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0C" w:rsidRPr="00CE5FF8" w:rsidRDefault="00A3770C" w:rsidP="00CE5FF8">
      <w:pPr>
        <w:pStyle w:val="Heading2"/>
        <w:jc w:val="both"/>
        <w:rPr>
          <w:rFonts w:ascii="Sylfaen" w:hAnsi="Sylfaen" w:cs="Sylfae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Sylfaen"/>
          <w:noProof/>
          <w:color w:val="244061" w:themeColor="accent1" w:themeShade="80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6AD993F1" wp14:editId="380D66DC">
            <wp:simplePos x="0" y="0"/>
            <wp:positionH relativeFrom="column">
              <wp:posOffset>-464820</wp:posOffset>
            </wp:positionH>
            <wp:positionV relativeFrom="paragraph">
              <wp:posOffset>-549910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5FF8">
        <w:rPr>
          <w:rFonts w:ascii="Sylfaen" w:hAnsi="Sylfaen" w:cs="Sylfaen"/>
          <w:noProof/>
          <w:color w:val="244061" w:themeColor="accent1" w:themeShade="8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D61AD1" wp14:editId="18CF7C20">
            <wp:simplePos x="0" y="0"/>
            <wp:positionH relativeFrom="column">
              <wp:posOffset>3574708</wp:posOffset>
            </wp:positionH>
            <wp:positionV relativeFrom="paragraph">
              <wp:posOffset>-550545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70C" w:rsidRPr="00CE5FF8" w:rsidRDefault="00A3770C" w:rsidP="00CE5FF8">
      <w:pPr>
        <w:pStyle w:val="Heading2"/>
        <w:jc w:val="both"/>
        <w:rPr>
          <w:rFonts w:ascii="Sylfaen" w:hAnsi="Sylfaen" w:cs="Sylfaen"/>
          <w:color w:val="244061" w:themeColor="accent1" w:themeShade="80"/>
          <w:sz w:val="22"/>
          <w:szCs w:val="22"/>
          <w:lang w:val="ka-GE"/>
        </w:rPr>
      </w:pPr>
    </w:p>
    <w:p w:rsidR="00CE5FF8" w:rsidRPr="006B2CD0" w:rsidRDefault="00CE5FF8" w:rsidP="00CE5FF8">
      <w:pPr>
        <w:pStyle w:val="Heading2"/>
        <w:jc w:val="right"/>
        <w:rPr>
          <w:rFonts w:ascii="Sylfaen" w:hAnsi="Sylfaen" w:cs="Sylfaen"/>
          <w:color w:val="244061" w:themeColor="accent1" w:themeShade="80"/>
          <w:sz w:val="22"/>
          <w:szCs w:val="22"/>
        </w:rPr>
      </w:pPr>
      <w:r w:rsidRPr="00CE5FF8">
        <w:rPr>
          <w:rFonts w:ascii="Sylfaen" w:hAnsi="Sylfaen" w:cs="Sylfaen"/>
          <w:color w:val="244061" w:themeColor="accent1" w:themeShade="80"/>
          <w:sz w:val="22"/>
          <w:szCs w:val="22"/>
          <w:lang w:val="ka-GE"/>
        </w:rPr>
        <w:t xml:space="preserve">დანართი </w:t>
      </w:r>
      <w:r w:rsidR="006B2CD0" w:rsidRPr="00CE5FF8">
        <w:rPr>
          <w:rFonts w:ascii="Sylfaen" w:hAnsi="Sylfaen" w:cs="Sylfaen"/>
          <w:color w:val="244061" w:themeColor="accent1" w:themeShade="80"/>
          <w:sz w:val="22"/>
          <w:szCs w:val="22"/>
          <w:lang w:val="ka-GE"/>
        </w:rPr>
        <w:t>N1</w:t>
      </w:r>
      <w:r w:rsidR="006B2CD0">
        <w:rPr>
          <w:rFonts w:ascii="Sylfaen" w:hAnsi="Sylfaen" w:cs="Sylfaen"/>
          <w:color w:val="244061" w:themeColor="accent1" w:themeShade="80"/>
          <w:sz w:val="22"/>
          <w:szCs w:val="22"/>
        </w:rPr>
        <w:t>7</w:t>
      </w:r>
    </w:p>
    <w:p w:rsidR="00CE5FF8" w:rsidRDefault="00CE5FF8" w:rsidP="00CE5FF8">
      <w:pPr>
        <w:jc w:val="center"/>
        <w:rPr>
          <w:rFonts w:ascii="Sylfaen" w:hAnsi="Sylfaen"/>
          <w:b/>
          <w:color w:val="244061" w:themeColor="accent1" w:themeShade="80"/>
          <w:lang w:val="ka-GE"/>
        </w:rPr>
      </w:pPr>
    </w:p>
    <w:p w:rsidR="00CE5FF8" w:rsidRDefault="00A3770C" w:rsidP="00CE5FF8">
      <w:pPr>
        <w:jc w:val="center"/>
        <w:rPr>
          <w:rFonts w:ascii="Sylfaen" w:hAnsi="Sylfaen"/>
          <w:b/>
          <w:color w:val="244061" w:themeColor="accent1" w:themeShade="80"/>
          <w:lang w:val="ka-GE"/>
        </w:rPr>
      </w:pPr>
      <w:r w:rsidRPr="00CE5FF8">
        <w:rPr>
          <w:rFonts w:ascii="Sylfaen" w:hAnsi="Sylfaen"/>
          <w:b/>
          <w:color w:val="244061" w:themeColor="accent1" w:themeShade="80"/>
          <w:lang w:val="ka-GE"/>
        </w:rPr>
        <w:t>გეგმური იმუნიზაციის რეკომენდაციები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CE5FF8">
        <w:rPr>
          <w:rFonts w:ascii="Sylfaen" w:hAnsi="Sylfaen"/>
          <w:b/>
          <w:color w:val="244061" w:themeColor="accent1" w:themeShade="80"/>
          <w:lang w:val="ka-GE"/>
        </w:rPr>
        <w:t>ახალი კორონავირუსით (SARS-CoV-2) გამოწვეული ინფექციის</w:t>
      </w:r>
      <w:r w:rsidR="002A50D5">
        <w:rPr>
          <w:rFonts w:ascii="Sylfaen" w:hAnsi="Sylfaen"/>
          <w:b/>
          <w:color w:val="244061" w:themeColor="accent1" w:themeShade="80"/>
          <w:lang w:val="ka-GE"/>
        </w:rPr>
        <w:t xml:space="preserve"> </w:t>
      </w:r>
      <w:r w:rsidR="006C4A28">
        <w:rPr>
          <w:rFonts w:ascii="Sylfaen" w:hAnsi="Sylfaen"/>
          <w:b/>
          <w:color w:val="244061" w:themeColor="accent1" w:themeShade="80"/>
          <w:lang w:val="ka-GE"/>
        </w:rPr>
        <w:t>(</w:t>
      </w:r>
      <w:r w:rsidR="002A50D5">
        <w:rPr>
          <w:rFonts w:ascii="Sylfaen" w:hAnsi="Sylfaen"/>
          <w:b/>
          <w:color w:val="244061" w:themeColor="accent1" w:themeShade="80"/>
          <w:lang w:val="ka-GE"/>
        </w:rPr>
        <w:t>COVID-19</w:t>
      </w:r>
      <w:r w:rsidR="006C4A28">
        <w:rPr>
          <w:rFonts w:ascii="Sylfaen" w:hAnsi="Sylfaen"/>
          <w:b/>
          <w:color w:val="244061" w:themeColor="accent1" w:themeShade="80"/>
          <w:lang w:val="ka-GE"/>
        </w:rPr>
        <w:t>)</w:t>
      </w:r>
      <w:r w:rsidR="00CE5FF8">
        <w:rPr>
          <w:rFonts w:ascii="Sylfaen" w:hAnsi="Sylfaen"/>
          <w:b/>
          <w:color w:val="244061" w:themeColor="accent1" w:themeShade="80"/>
          <w:lang w:val="ka-GE"/>
        </w:rPr>
        <w:t xml:space="preserve"> გავრცელების დროს</w:t>
      </w:r>
    </w:p>
    <w:p w:rsidR="00A3770C" w:rsidRPr="007A1A18" w:rsidRDefault="00A3770C" w:rsidP="00CE5FF8">
      <w:pPr>
        <w:pStyle w:val="Default"/>
        <w:jc w:val="both"/>
        <w:rPr>
          <w:rFonts w:ascii="Sylfaen" w:hAnsi="Sylfaen"/>
          <w:b/>
          <w:bCs/>
          <w:color w:val="244061" w:themeColor="accent1" w:themeShade="80"/>
          <w:sz w:val="22"/>
          <w:szCs w:val="22"/>
          <w:lang w:val="ka-GE"/>
        </w:rPr>
      </w:pPr>
    </w:p>
    <w:p w:rsidR="00476E70" w:rsidRDefault="00476E70" w:rsidP="00CE5FF8">
      <w:pPr>
        <w:pStyle w:val="Default"/>
        <w:jc w:val="both"/>
        <w:rPr>
          <w:rFonts w:ascii="Sylfaen" w:hAnsi="Sylfaen"/>
          <w:b/>
          <w:bCs/>
          <w:color w:val="244061" w:themeColor="accent1" w:themeShade="80"/>
          <w:sz w:val="22"/>
          <w:szCs w:val="22"/>
          <w:lang w:val="ka-GE"/>
        </w:rPr>
      </w:pPr>
    </w:p>
    <w:p w:rsidR="00F43D55" w:rsidRPr="00CE5FF8" w:rsidRDefault="00F43D55" w:rsidP="00CE5FF8">
      <w:pPr>
        <w:pStyle w:val="Default"/>
        <w:jc w:val="both"/>
        <w:rPr>
          <w:rFonts w:ascii="Sylfaen" w:hAnsi="Sylfaen"/>
          <w:b/>
          <w:bCs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/>
          <w:b/>
          <w:bCs/>
          <w:color w:val="244061" w:themeColor="accent1" w:themeShade="80"/>
          <w:sz w:val="22"/>
          <w:szCs w:val="22"/>
          <w:lang w:val="ka-GE"/>
        </w:rPr>
        <w:t>მთავარი პრინციპები</w:t>
      </w:r>
      <w:bookmarkStart w:id="0" w:name="_GoBack"/>
      <w:bookmarkEnd w:id="0"/>
    </w:p>
    <w:p w:rsidR="00F43D55" w:rsidRPr="00CE5FF8" w:rsidRDefault="00F43D55" w:rsidP="00CE5FF8">
      <w:pPr>
        <w:pStyle w:val="Default"/>
        <w:jc w:val="both"/>
        <w:rPr>
          <w:rFonts w:ascii="Sylfaen" w:hAnsi="Sylfaen"/>
          <w:b/>
          <w:bCs/>
          <w:color w:val="244061" w:themeColor="accent1" w:themeShade="80"/>
          <w:sz w:val="22"/>
          <w:szCs w:val="22"/>
          <w:lang w:val="ka-GE"/>
        </w:rPr>
      </w:pPr>
    </w:p>
    <w:p w:rsidR="00583DA7" w:rsidRPr="00476E70" w:rsidRDefault="00356589" w:rsidP="0044042A">
      <w:pPr>
        <w:pStyle w:val="Default"/>
        <w:spacing w:line="276" w:lineRule="auto"/>
        <w:jc w:val="both"/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მოსახლეობის ნდობის შენარჩუნება იმუნიზაციის </w:t>
      </w:r>
      <w:r w:rsidR="00F6768B" w:rsidRPr="00CE5FF8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და ჯანდაცვის სისტემის მიმართ უმნიშვნელოვანესია. </w:t>
      </w:r>
      <w:r w:rsidR="00583DA7" w:rsidRPr="00583DA7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COVID-19</w:t>
      </w:r>
      <w:r w:rsidR="00583DA7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 ეპიდემიის განმავლობაშიც კი 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აცრების </w:t>
      </w:r>
      <w:r w:rsidR="00583DA7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ეროვნული კალენდრის 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მიხედვით</w:t>
      </w:r>
      <w:r w:rsidR="00583DA7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 მოსახლეობის ვაქცინაციის 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სარგებლის</w:t>
      </w:r>
      <w:r w:rsidR="00583DA7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 გათვალისწინებით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, უაღრესად მნიშვნელოვანია მოსახლეობის ვაქცინაციით მოცვის ტენდენციების მონიტორინგის წარმოება, ასევე</w:t>
      </w:r>
      <w:r w:rsidR="00476E70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,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 მისი კლების მიზეზების, მათ შორის</w:t>
      </w:r>
      <w:r w:rsidR="00476E70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,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 მოსახლეობის და ცალკეული ჯგუფების ვაქცინაციისთვის შესაძლო </w:t>
      </w:r>
      <w:r w:rsidR="0044042A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წინაღობების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  გარკვევა</w:t>
      </w:r>
      <w:r w:rsidR="0044042A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>.</w:t>
      </w:r>
      <w:r w:rsidR="00912B69">
        <w:rPr>
          <w:rFonts w:ascii="Sylfaen" w:hAnsi="Sylfaen"/>
          <w:bCs/>
          <w:color w:val="244061" w:themeColor="accent1" w:themeShade="80"/>
          <w:sz w:val="22"/>
          <w:szCs w:val="22"/>
          <w:lang w:val="ka-GE"/>
        </w:rPr>
        <w:t xml:space="preserve"> </w:t>
      </w:r>
    </w:p>
    <w:p w:rsidR="00F43D55" w:rsidRPr="00CE5FF8" w:rsidRDefault="00F43D55" w:rsidP="00CE5FF8">
      <w:pPr>
        <w:pStyle w:val="Default"/>
        <w:jc w:val="both"/>
        <w:rPr>
          <w:rFonts w:ascii="Sylfaen" w:hAnsi="Sylfaen"/>
          <w:b/>
          <w:bCs/>
          <w:color w:val="244061" w:themeColor="accent1" w:themeShade="80"/>
          <w:sz w:val="22"/>
          <w:szCs w:val="22"/>
          <w:lang w:val="ka-GE"/>
        </w:rPr>
      </w:pPr>
    </w:p>
    <w:p w:rsidR="00CB1E13" w:rsidRPr="00CE5FF8" w:rsidRDefault="003409AF" w:rsidP="00CE5FF8">
      <w:pPr>
        <w:pStyle w:val="Default"/>
        <w:jc w:val="both"/>
        <w:rPr>
          <w:rFonts w:ascii="Sylfaen" w:hAnsi="Sylfaen" w:cs="Times New Roman"/>
          <w:b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b/>
          <w:color w:val="244061" w:themeColor="accent1" w:themeShade="80"/>
          <w:sz w:val="22"/>
          <w:szCs w:val="22"/>
          <w:lang w:val="ka-GE"/>
        </w:rPr>
        <w:t>იმუნიზაციის პროგრამების ფუნდამენტური პრინციპები COVID-19 პანდემიის დროს:</w:t>
      </w: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b/>
          <w:color w:val="244061" w:themeColor="accent1" w:themeShade="80"/>
          <w:sz w:val="22"/>
          <w:szCs w:val="22"/>
          <w:lang w:val="ka-GE"/>
        </w:rPr>
      </w:pP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ა)  COVID-19– ის გავრცელების 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პრევენციისათვის</w:t>
      </w: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</w:t>
      </w:r>
      <w:r w:rsidR="00D26B9F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არსებულ გაიდლაინებ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ით ხელმძღვანელობა</w:t>
      </w:r>
      <w:r w:rsidR="00F011F2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.</w:t>
      </w: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შესაბამისი პროგრამული დებულებები ვაქცინაციის დროს SARS-CoV-2 გადაცემის რისკის შემცირების მიზნით, მოცემულია </w:t>
      </w:r>
      <w:r w:rsidR="00C36B44" w:rsidRPr="00C36B44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N1 </w:t>
      </w: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დანართში</w:t>
      </w:r>
      <w:r w:rsidR="00C36B44" w:rsidRPr="00C36B44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;</w:t>
      </w: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ბ) </w:t>
      </w:r>
      <w:r w:rsidR="00F011F2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პირველადი  ვაქცინების პრიორიტეტიზაცია,</w:t>
      </w: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განსაკუთრებით მაშინ, როდესაც საქმე ეხება წითელას, </w:t>
      </w:r>
      <w:r w:rsidR="00F011F2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წითურას</w:t>
      </w: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ან პოლიო</w:t>
      </w:r>
      <w:r w:rsidR="00F011F2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მიელიტის </w:t>
      </w: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კომპონენტების შემცველ ვაქცინებს და სხვა კომბინირებულ ვაქცინებს</w:t>
      </w:r>
      <w:r w:rsidR="00C36B44" w:rsidRPr="00C36B44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;</w:t>
      </w: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გ) მასობრივი ვაქცინაციის </w:t>
      </w:r>
      <w:r w:rsidR="00F011F2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კამპანიებ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ი</w:t>
      </w:r>
      <w:r w:rsidR="00F011F2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ს 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შეწყვეტა</w:t>
      </w:r>
      <w:r w:rsidR="00476E70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</w:t>
      </w: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COVID-19–თან დაკავშირებული </w:t>
      </w:r>
      <w:r w:rsidR="0044042A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სიტუაცი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ის შეწყვეტამდე</w:t>
      </w:r>
      <w:r w:rsidR="00C36B44" w:rsidRPr="00C36B44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;</w:t>
      </w:r>
    </w:p>
    <w:p w:rsidR="00F011F2" w:rsidRPr="00CE5FF8" w:rsidRDefault="00F011F2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3409AF" w:rsidRPr="00CE5FF8" w:rsidRDefault="00F011F2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დ) </w:t>
      </w:r>
      <w:r w:rsidR="003409AF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ახალშობილთა ვაქცინაცია (ვაქცინაციის ეროვნული კალენდრის 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შესაბამისად</w:t>
      </w:r>
      <w:r w:rsidR="0044042A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) </w:t>
      </w:r>
      <w:r w:rsidR="003409AF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სამშობიაროებში</w:t>
      </w:r>
      <w:r w:rsidR="00C36B44">
        <w:rPr>
          <w:rFonts w:ascii="Sylfaen" w:hAnsi="Sylfaen" w:cs="Times New Roman"/>
          <w:color w:val="244061" w:themeColor="accent1" w:themeShade="80"/>
          <w:sz w:val="22"/>
          <w:szCs w:val="22"/>
        </w:rPr>
        <w:t>;</w:t>
      </w:r>
    </w:p>
    <w:p w:rsidR="00F011F2" w:rsidRPr="00CE5FF8" w:rsidRDefault="00F011F2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3409AF" w:rsidRPr="00476E70" w:rsidRDefault="00F011F2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ე</w:t>
      </w:r>
      <w:r w:rsidR="003409AF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) 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პნევმოკოკისა და სეზონური გრიპის აცრებისთვის მოსახლეობის მოწყვლადი ჯგუფების პრიორიტეტულობა</w:t>
      </w:r>
      <w:r w:rsidR="00C36B44">
        <w:rPr>
          <w:rFonts w:ascii="Sylfaen" w:hAnsi="Sylfaen" w:cs="Times New Roman"/>
          <w:color w:val="244061" w:themeColor="accent1" w:themeShade="80"/>
          <w:sz w:val="22"/>
          <w:szCs w:val="22"/>
        </w:rPr>
        <w:t>;</w:t>
      </w:r>
      <w:r w:rsidR="0044042A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 </w:t>
      </w:r>
    </w:p>
    <w:p w:rsidR="00F011F2" w:rsidRPr="00CE5FF8" w:rsidRDefault="00F011F2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3409AF" w:rsidRPr="00CE5FF8" w:rsidRDefault="00F011F2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ვ</w:t>
      </w:r>
      <w:r w:rsidR="003409AF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) </w:t>
      </w:r>
      <w:r w:rsidR="00005A83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ვაქცინების ეროვნულ კალენდარში ნებისმიერი ახალი ვაქცინის დანერგვის გადადება</w:t>
      </w:r>
      <w:r w:rsidR="00C36B44">
        <w:rPr>
          <w:rFonts w:ascii="Sylfaen" w:hAnsi="Sylfaen" w:cs="Times New Roman"/>
          <w:color w:val="244061" w:themeColor="accent1" w:themeShade="80"/>
          <w:sz w:val="22"/>
          <w:szCs w:val="22"/>
        </w:rPr>
        <w:t>;</w:t>
      </w: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005A83" w:rsidRPr="00CE5FF8" w:rsidRDefault="002036A3" w:rsidP="00E312D4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ზ</w:t>
      </w:r>
      <w:r w:rsidR="003409AF" w:rsidRPr="00CE5FF8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) </w:t>
      </w:r>
      <w:r w:rsidR="00E312D4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საზოგადოებისა და ჯანდაცვის სპეციალისტებისთვის მკაფიო განმარტება  </w:t>
      </w:r>
      <w:r w:rsidR="00005A83" w:rsidRPr="00005A83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COVID-19 პანდემიის დროს</w:t>
      </w:r>
      <w:r w:rsidR="00005A83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იმუნიზაციის წარმოების, როგორც ჯანმრთელობის დაცვის სამსახურის ერთერთი პრიორიტეტის, მართვად</w:t>
      </w:r>
      <w:r w:rsidR="00E312D4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ი</w:t>
      </w:r>
      <w:r w:rsidR="00005A83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</w:t>
      </w:r>
      <w:r w:rsidR="00E312D4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დაავადებების რისკის და ვაქცინაციის სარგებლის შესახებ.</w:t>
      </w:r>
    </w:p>
    <w:p w:rsidR="003409AF" w:rsidRPr="00CE5FF8" w:rsidRDefault="003409AF" w:rsidP="00CE5FF8">
      <w:pPr>
        <w:pStyle w:val="Default"/>
        <w:jc w:val="both"/>
        <w:rPr>
          <w:rFonts w:ascii="Sylfaen" w:hAnsi="Sylfaen" w:cs="Times New Roman"/>
          <w:b/>
          <w:color w:val="244061" w:themeColor="accent1" w:themeShade="80"/>
          <w:sz w:val="22"/>
          <w:szCs w:val="22"/>
          <w:lang w:val="ka-GE"/>
        </w:rPr>
      </w:pPr>
    </w:p>
    <w:p w:rsidR="00476E70" w:rsidRDefault="00476E70">
      <w:pPr>
        <w:rPr>
          <w:rFonts w:ascii="Sylfaen" w:hAnsi="Sylfaen" w:cs="Times New Roman"/>
          <w:color w:val="244061" w:themeColor="accent1" w:themeShade="80"/>
          <w:lang w:val="ka-GE"/>
        </w:rPr>
      </w:pPr>
      <w:r>
        <w:rPr>
          <w:rFonts w:ascii="Sylfaen" w:hAnsi="Sylfaen" w:cs="Times New Roman"/>
          <w:color w:val="244061" w:themeColor="accent1" w:themeShade="80"/>
          <w:lang w:val="ka-GE"/>
        </w:rPr>
        <w:br w:type="page"/>
      </w:r>
    </w:p>
    <w:p w:rsidR="00CB1E13" w:rsidRPr="00476E70" w:rsidRDefault="00CB1E13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CB1E13" w:rsidRPr="00CE5FF8" w:rsidRDefault="0034702E" w:rsidP="00CE5FF8">
      <w:pPr>
        <w:pStyle w:val="Default"/>
        <w:jc w:val="both"/>
        <w:rPr>
          <w:rFonts w:ascii="Sylfaen" w:hAnsi="Sylfaen"/>
          <w:color w:val="244061" w:themeColor="accent1" w:themeShade="80"/>
          <w:sz w:val="22"/>
          <w:szCs w:val="22"/>
        </w:rPr>
      </w:pPr>
      <w:r w:rsidRPr="00CE5FF8">
        <w:rPr>
          <w:rFonts w:ascii="Sylfaen" w:hAnsi="Sylfaen"/>
          <w:b/>
          <w:bCs/>
          <w:color w:val="244061" w:themeColor="accent1" w:themeShade="80"/>
          <w:sz w:val="22"/>
          <w:szCs w:val="22"/>
          <w:lang w:val="ka-GE"/>
        </w:rPr>
        <w:t>გადაწყვეტილების მიღების ალგორითმი</w:t>
      </w:r>
      <w:r w:rsidR="00CB1E13" w:rsidRPr="00CE5FF8">
        <w:rPr>
          <w:rFonts w:ascii="Sylfaen" w:hAnsi="Sylfaen"/>
          <w:b/>
          <w:bCs/>
          <w:color w:val="244061" w:themeColor="accent1" w:themeShade="80"/>
          <w:sz w:val="22"/>
          <w:szCs w:val="22"/>
        </w:rPr>
        <w:t xml:space="preserve"> </w:t>
      </w:r>
    </w:p>
    <w:p w:rsidR="00B87490" w:rsidRDefault="00B87490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</w:p>
    <w:p w:rsidR="0034702E" w:rsidRPr="00CE5FF8" w:rsidRDefault="00E312D4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</w:pPr>
      <w:r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იმუნიზაციის გაგრძელების შესახებ </w:t>
      </w:r>
      <w:r w:rsidR="00F270DC"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>სტრატეგია</w:t>
      </w:r>
      <w:r>
        <w:rPr>
          <w:rFonts w:ascii="Sylfaen" w:hAnsi="Sylfaen" w:cs="Times New Roman"/>
          <w:color w:val="244061" w:themeColor="accent1" w:themeShade="80"/>
          <w:sz w:val="22"/>
          <w:szCs w:val="22"/>
          <w:lang w:val="ka-GE"/>
        </w:rPr>
        <w:t xml:space="preserve"> მიღებული უნდა იქნას ეპიდემიოლოგიური, ოპერაციული და კონტექსტუალური მახასიათებლების მიხედვით.</w:t>
      </w:r>
    </w:p>
    <w:p w:rsidR="00CB1E13" w:rsidRPr="00CE5FF8" w:rsidRDefault="00CB1E13" w:rsidP="00CE5FF8">
      <w:pPr>
        <w:pStyle w:val="Default"/>
        <w:jc w:val="both"/>
        <w:rPr>
          <w:rFonts w:ascii="Sylfaen" w:hAnsi="Sylfaen" w:cs="Times New Roman"/>
          <w:color w:val="244061" w:themeColor="accent1" w:themeShade="80"/>
          <w:sz w:val="22"/>
          <w:szCs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5129"/>
      </w:tblGrid>
      <w:tr w:rsidR="00CE5FF8" w:rsidRPr="00CE5FF8" w:rsidTr="00476E70">
        <w:trPr>
          <w:trHeight w:val="2126"/>
        </w:trPr>
        <w:tc>
          <w:tcPr>
            <w:tcW w:w="4820" w:type="dxa"/>
          </w:tcPr>
          <w:p w:rsidR="00CB1E13" w:rsidRPr="00476E70" w:rsidRDefault="0034702E" w:rsidP="00CE5FF8">
            <w:pPr>
              <w:pStyle w:val="Default"/>
              <w:jc w:val="both"/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</w:pPr>
            <w:r w:rsidRPr="00476E70"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  <w:t>სიტუაცია 1:</w:t>
            </w:r>
          </w:p>
          <w:p w:rsidR="0034702E" w:rsidRPr="00CE5FF8" w:rsidRDefault="00E312D4" w:rsidP="00CE5FF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მართვადი ინფექციების დაბალი რისკი და მსხვილი აფეთქებების საშიშროების არ არსებობა </w:t>
            </w:r>
          </w:p>
          <w:p w:rsidR="0034702E" w:rsidRPr="00CE5FF8" w:rsidRDefault="00263480" w:rsidP="0026348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263480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COVID-19-ის</w:t>
            </w:r>
            <w:r w:rsidR="00476E70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არ არსებობა</w:t>
            </w:r>
            <w:r w:rsidR="00476E70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ან სპორადული შემთხვევები </w:t>
            </w:r>
          </w:p>
          <w:p w:rsidR="0034702E" w:rsidRPr="00CE5FF8" w:rsidRDefault="00263480" w:rsidP="0026348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იმუნიზაციის საკმარისი პერსონალის და ლოჯისტიკური შესაძლებლობების არსებობა </w:t>
            </w:r>
          </w:p>
        </w:tc>
        <w:tc>
          <w:tcPr>
            <w:tcW w:w="5129" w:type="dxa"/>
            <w:vMerge w:val="restart"/>
          </w:tcPr>
          <w:p w:rsidR="0034702E" w:rsidRPr="00CE5FF8" w:rsidRDefault="00F270DC" w:rsidP="00CE5FF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რუტინული იმუნიზაციის გაგრძელება აცრების პირველად კომპექსებზე აქცენტირებით</w:t>
            </w:r>
            <w:r w:rsidR="0034702E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.</w:t>
            </w:r>
          </w:p>
          <w:p w:rsidR="0034702E" w:rsidRPr="00CE5FF8" w:rsidRDefault="006A0FA6" w:rsidP="00F270D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იმუნიზაციით </w:t>
            </w:r>
            <w:r w:rsidR="00F270DC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მართვად დაავადებებზე ზედამხედველობის შენარჩუნება და გაძლიერება</w:t>
            </w:r>
          </w:p>
        </w:tc>
      </w:tr>
      <w:tr w:rsidR="00CE5FF8" w:rsidRPr="00CE5FF8" w:rsidTr="00476E70">
        <w:trPr>
          <w:trHeight w:val="2197"/>
        </w:trPr>
        <w:tc>
          <w:tcPr>
            <w:tcW w:w="4820" w:type="dxa"/>
          </w:tcPr>
          <w:p w:rsidR="00CB1E13" w:rsidRPr="00476E70" w:rsidRDefault="0034702E" w:rsidP="00CE5FF8">
            <w:pPr>
              <w:pStyle w:val="Default"/>
              <w:jc w:val="both"/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</w:pPr>
            <w:r w:rsidRPr="00476E70"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  <w:t>სიტუაცია 2:</w:t>
            </w:r>
          </w:p>
          <w:p w:rsidR="0034702E" w:rsidRPr="001B5714" w:rsidRDefault="001B5714" w:rsidP="001B571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1B5714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მართვადი ინფექციების მაღალი რისკი </w:t>
            </w:r>
            <w:r w:rsidRPr="00F270DC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და აფეთქებების და სიკვდილობის </w:t>
            </w: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გამოწვევის </w:t>
            </w:r>
            <w:r w:rsid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საშიშროების არსებობა</w:t>
            </w:r>
            <w:r w:rsidR="00476E70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,</w:t>
            </w: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  <w:r w:rsidRPr="001B5714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COVID-19-ის  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შემთხვევების არარსებობა</w:t>
            </w:r>
            <w:r w:rsidR="00F270DC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ან სპორადული შემთხვევები</w:t>
            </w:r>
            <w:r w:rsidR="0034702E" w:rsidRPr="001B5714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  <w:t xml:space="preserve"> </w:t>
            </w:r>
            <w:r w:rsidR="0034702E" w:rsidRPr="001B5714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</w:p>
          <w:p w:rsidR="0034702E" w:rsidRPr="00CE5FF8" w:rsidRDefault="00F270DC" w:rsidP="00F270D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F270DC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იმუნიზაციის საკმარისი პერსონალის და ლოჯისტიკური შესაძლებლობების არსებობა </w:t>
            </w:r>
          </w:p>
        </w:tc>
        <w:tc>
          <w:tcPr>
            <w:tcW w:w="5129" w:type="dxa"/>
            <w:vMerge/>
          </w:tcPr>
          <w:p w:rsidR="00CB1E13" w:rsidRPr="00CE5FF8" w:rsidRDefault="00CB1E13" w:rsidP="00CE5FF8">
            <w:pPr>
              <w:pStyle w:val="Default"/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</w:p>
        </w:tc>
      </w:tr>
      <w:tr w:rsidR="00CE5FF8" w:rsidRPr="00CE5FF8" w:rsidTr="00476E70">
        <w:trPr>
          <w:trHeight w:val="2126"/>
        </w:trPr>
        <w:tc>
          <w:tcPr>
            <w:tcW w:w="4820" w:type="dxa"/>
          </w:tcPr>
          <w:p w:rsidR="00CB1E13" w:rsidRPr="00476E70" w:rsidRDefault="0034702E" w:rsidP="00CE5FF8">
            <w:pPr>
              <w:pStyle w:val="Default"/>
              <w:jc w:val="both"/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</w:pPr>
            <w:r w:rsidRPr="00476E70"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  <w:t>სიტუაცია 3:</w:t>
            </w:r>
          </w:p>
          <w:p w:rsidR="0034702E" w:rsidRPr="00CE5FF8" w:rsidRDefault="00B967D7" w:rsidP="00CE5FF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მართვ</w:t>
            </w:r>
            <w:r w:rsidR="00476E70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ა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დი დაავადებების დაბალი რისკი და მსხვილი აფეთქებების საშიშროების დაბალი რისკი </w:t>
            </w:r>
          </w:p>
          <w:p w:rsidR="0034702E" w:rsidRPr="00CE5FF8" w:rsidRDefault="00B967D7" w:rsidP="00B967D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B967D7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COVID-19-ის</w:t>
            </w:r>
            <w:r w:rsidR="00476E70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  <w:r w:rsidRPr="00B967D7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შემთხვევების არარსებობა ან სპორადული შემთხვევები</w:t>
            </w:r>
            <w:r w:rsidR="0034702E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  <w:t xml:space="preserve"> </w:t>
            </w:r>
            <w:r w:rsidR="0034702E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</w:p>
          <w:p w:rsidR="0034702E" w:rsidRPr="00CE5FF8" w:rsidRDefault="00B967D7" w:rsidP="00AC038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იმუნიზაციის სამსახურის პერსონალი </w:t>
            </w:r>
            <w:r w:rsid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დაკავებულია</w:t>
            </w:r>
            <w:r w:rsidR="00AC038F">
              <w:t xml:space="preserve"> </w:t>
            </w:r>
            <w:r w:rsidR="00AC038F"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COVID-19-ისთვის</w:t>
            </w:r>
            <w:r w:rsid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მზადებასა და საპასუხოდ</w:t>
            </w:r>
            <w:r w:rsidR="00AC038F"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  <w:r w:rsid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129" w:type="dxa"/>
            <w:vMerge w:val="restart"/>
          </w:tcPr>
          <w:p w:rsidR="00CB1E13" w:rsidRPr="00CE5FF8" w:rsidRDefault="00AC038F" w:rsidP="00CE5FF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იმუნიზაციის გაგრძელების შესახებ ალტერნატიული გზების შემუშავება </w:t>
            </w:r>
            <w:r w:rsidR="000010F7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მაგ:</w:t>
            </w:r>
          </w:p>
          <w:p w:rsidR="000010F7" w:rsidRPr="00CE5FF8" w:rsidRDefault="006A0FA6" w:rsidP="006A0FA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იმ მედპერსონალის მოზიდვა და ტრენირება, რომლებიც არ არი</w:t>
            </w:r>
            <w:r w:rsidR="00476E70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ა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ნ ჩართული </w:t>
            </w:r>
            <w:r w:rsidRPr="006A0FA6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COVID-19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-ზე პასუხში, </w:t>
            </w:r>
            <w:r w:rsidRPr="006A0FA6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NGO-ები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ს ჩათვლით </w:t>
            </w:r>
          </w:p>
          <w:p w:rsidR="000010F7" w:rsidRPr="00CE5FF8" w:rsidRDefault="006A0FA6" w:rsidP="006A0FA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ხელიდან გაშვებული შესაძლებლობების შემცირება ვაქცინაციისა და ჯანმრთელი ბავშვის პატრონაჟის, ან გასასინჯად ვიზიტების ხარჯზე </w:t>
            </w:r>
          </w:p>
          <w:p w:rsidR="00386C67" w:rsidRPr="00CE5FF8" w:rsidRDefault="006A0FA6" w:rsidP="006A0FA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  <w:r w:rsidRPr="006A0FA6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ბავშვთა იმ კოჰორტ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ებ</w:t>
            </w:r>
            <w:r w:rsidRPr="006A0FA6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ის 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შედგენა, </w:t>
            </w:r>
            <w:r w:rsidR="00386C67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რომლებსაც ჩაუვარდათ გეგმიური აცრა</w:t>
            </w:r>
          </w:p>
          <w:p w:rsidR="000010F7" w:rsidRPr="00CE5FF8" w:rsidRDefault="006A0FA6" w:rsidP="00CE5FF8">
            <w:pPr>
              <w:pStyle w:val="Default"/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  <w:r w:rsidRPr="006A0FA6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იმუნიზაციით მართვად დაავადებებზე ზედამხედველობის შენარჩუნება და გაძლიერება</w:t>
            </w:r>
          </w:p>
        </w:tc>
      </w:tr>
      <w:tr w:rsidR="00CE5FF8" w:rsidRPr="00CE5FF8" w:rsidTr="00476E70">
        <w:trPr>
          <w:trHeight w:val="2126"/>
        </w:trPr>
        <w:tc>
          <w:tcPr>
            <w:tcW w:w="4820" w:type="dxa"/>
          </w:tcPr>
          <w:p w:rsidR="00CB1E13" w:rsidRPr="00476E70" w:rsidRDefault="0034702E" w:rsidP="00CE5FF8">
            <w:pPr>
              <w:pStyle w:val="Default"/>
              <w:jc w:val="both"/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</w:pPr>
            <w:r w:rsidRPr="00476E70"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  <w:t>სიტუაცია 4:</w:t>
            </w:r>
          </w:p>
          <w:p w:rsidR="0034702E" w:rsidRPr="00CE5FF8" w:rsidRDefault="00AC038F" w:rsidP="00AC038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მართვდი დაავადებების დაბალი რისკი და მსხვილი აფეთქებების საშიშროების დაბალი რისკი</w:t>
            </w:r>
          </w:p>
          <w:p w:rsidR="0034702E" w:rsidRPr="00CE5FF8" w:rsidRDefault="00AC038F" w:rsidP="00AC038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COVID-19-ის 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კლასტერული და/ან შიდა გადაცემა</w:t>
            </w:r>
            <w:r w:rsidR="0034702E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  <w:t xml:space="preserve"> </w:t>
            </w:r>
            <w:r w:rsidR="0034702E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</w:p>
          <w:p w:rsidR="0034702E" w:rsidRPr="00CE5FF8" w:rsidRDefault="00AC038F" w:rsidP="00AC038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იმუნიზაციის სამსახურის პერსონალი დაკავებულია COVID-19-ისთვის მზადებასა და საპასუხოდ   </w:t>
            </w:r>
          </w:p>
          <w:p w:rsidR="0034702E" w:rsidRPr="00CE5FF8" w:rsidRDefault="0034702E" w:rsidP="00CE5FF8">
            <w:pPr>
              <w:pStyle w:val="Default"/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</w:p>
        </w:tc>
        <w:tc>
          <w:tcPr>
            <w:tcW w:w="5129" w:type="dxa"/>
            <w:vMerge/>
          </w:tcPr>
          <w:p w:rsidR="00CB1E13" w:rsidRPr="00CE5FF8" w:rsidRDefault="00CB1E13" w:rsidP="00CE5FF8">
            <w:pPr>
              <w:pStyle w:val="Default"/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</w:p>
        </w:tc>
      </w:tr>
      <w:tr w:rsidR="00B87490" w:rsidRPr="00CE5FF8" w:rsidTr="00476E70">
        <w:trPr>
          <w:trHeight w:val="2126"/>
        </w:trPr>
        <w:tc>
          <w:tcPr>
            <w:tcW w:w="4820" w:type="dxa"/>
          </w:tcPr>
          <w:p w:rsidR="00CB1E13" w:rsidRPr="00476E70" w:rsidRDefault="000010F7" w:rsidP="00CE5FF8">
            <w:pPr>
              <w:pStyle w:val="Default"/>
              <w:jc w:val="both"/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</w:pPr>
            <w:r w:rsidRPr="00476E70">
              <w:rPr>
                <w:rFonts w:ascii="Sylfaen" w:hAnsi="Sylfaen" w:cs="Times New Roman"/>
                <w:b/>
                <w:color w:val="244061" w:themeColor="accent1" w:themeShade="80"/>
                <w:sz w:val="22"/>
                <w:szCs w:val="22"/>
                <w:lang w:val="ka-GE"/>
              </w:rPr>
              <w:lastRenderedPageBreak/>
              <w:t>სიტუაცია 5:</w:t>
            </w:r>
          </w:p>
          <w:p w:rsidR="000010F7" w:rsidRPr="00CE5FF8" w:rsidRDefault="00AC038F" w:rsidP="00AC038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მართვადი ინფექციების მაღალი რისკი და აფეთქებების და სიკვდილობის გამოწვევის </w:t>
            </w:r>
            <w:r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საშიშროების არსებობა</w:t>
            </w:r>
          </w:p>
          <w:p w:rsidR="000010F7" w:rsidRPr="00CE5FF8" w:rsidRDefault="00AC038F" w:rsidP="00AC038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>COVID-19-ის კლასტერული და/ან შიდა გადაცემა</w:t>
            </w:r>
            <w:r w:rsidR="000010F7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  <w:t xml:space="preserve"> </w:t>
            </w:r>
            <w:r w:rsidR="000010F7" w:rsidRPr="00CE5FF8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 </w:t>
            </w:r>
          </w:p>
          <w:p w:rsidR="000010F7" w:rsidRPr="00CE5FF8" w:rsidRDefault="00AC038F" w:rsidP="00AC038F">
            <w:pPr>
              <w:pStyle w:val="Default"/>
              <w:numPr>
                <w:ilvl w:val="0"/>
                <w:numId w:val="4"/>
              </w:numPr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  <w:r w:rsidRPr="00AC038F"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  <w:t xml:space="preserve">იმუნიზაციის სამსახურის პერსონალი დაკავებულია COVID-19-ისთვის მზადებასა და საპასუხოდ   </w:t>
            </w:r>
          </w:p>
          <w:p w:rsidR="000010F7" w:rsidRPr="00CE5FF8" w:rsidRDefault="000010F7" w:rsidP="00CE5FF8">
            <w:pPr>
              <w:pStyle w:val="Default"/>
              <w:ind w:left="720"/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  <w:lang w:val="ka-GE"/>
              </w:rPr>
            </w:pPr>
          </w:p>
        </w:tc>
        <w:tc>
          <w:tcPr>
            <w:tcW w:w="5129" w:type="dxa"/>
            <w:vMerge/>
          </w:tcPr>
          <w:p w:rsidR="00CB1E13" w:rsidRPr="00CE5FF8" w:rsidRDefault="00CB1E13" w:rsidP="00CE5FF8">
            <w:pPr>
              <w:pStyle w:val="Default"/>
              <w:jc w:val="both"/>
              <w:rPr>
                <w:rFonts w:ascii="Sylfaen" w:hAnsi="Sylfaen" w:cs="Times New Roman"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1151C2" w:rsidRPr="00CE5FF8" w:rsidRDefault="001151C2" w:rsidP="00CE5FF8">
      <w:pPr>
        <w:jc w:val="both"/>
        <w:rPr>
          <w:rFonts w:ascii="Sylfaen" w:hAnsi="Sylfaen"/>
          <w:color w:val="244061" w:themeColor="accent1" w:themeShade="80"/>
        </w:rPr>
      </w:pPr>
    </w:p>
    <w:p w:rsidR="00CB1E13" w:rsidRPr="00B87490" w:rsidRDefault="00817F0F" w:rsidP="00CE5FF8">
      <w:pPr>
        <w:jc w:val="both"/>
        <w:rPr>
          <w:rFonts w:ascii="Sylfaen" w:hAnsi="Sylfaen"/>
          <w:b/>
          <w:color w:val="244061" w:themeColor="accent1" w:themeShade="80"/>
        </w:rPr>
      </w:pPr>
      <w:r w:rsidRPr="00B87490">
        <w:rPr>
          <w:rFonts w:ascii="Sylfaen" w:hAnsi="Sylfaen"/>
          <w:b/>
          <w:color w:val="244061" w:themeColor="accent1" w:themeShade="80"/>
          <w:lang w:val="ka-GE"/>
        </w:rPr>
        <w:t>დანართი</w:t>
      </w:r>
      <w:r w:rsidR="00CB1E13" w:rsidRPr="00B87490">
        <w:rPr>
          <w:rFonts w:ascii="Sylfaen" w:hAnsi="Sylfaen"/>
          <w:b/>
          <w:color w:val="244061" w:themeColor="accent1" w:themeShade="80"/>
        </w:rPr>
        <w:t xml:space="preserve"> </w:t>
      </w:r>
      <w:r w:rsidR="00AE7A8C">
        <w:rPr>
          <w:rFonts w:ascii="Sylfaen" w:hAnsi="Sylfaen"/>
          <w:b/>
          <w:color w:val="244061" w:themeColor="accent1" w:themeShade="80"/>
        </w:rPr>
        <w:t>N</w:t>
      </w:r>
      <w:r w:rsidR="00CB1E13" w:rsidRPr="00B87490">
        <w:rPr>
          <w:rFonts w:ascii="Sylfaen" w:hAnsi="Sylfaen"/>
          <w:b/>
          <w:color w:val="244061" w:themeColor="accent1" w:themeShade="80"/>
        </w:rPr>
        <w:t>1</w:t>
      </w:r>
    </w:p>
    <w:p w:rsidR="00B24C42" w:rsidRPr="00CE5FF8" w:rsidRDefault="00817F0F" w:rsidP="00CE5FF8">
      <w:pPr>
        <w:jc w:val="both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b/>
          <w:color w:val="244061" w:themeColor="accent1" w:themeShade="80"/>
        </w:rPr>
        <w:t xml:space="preserve">COVID-19 </w:t>
      </w:r>
      <w:r w:rsidRPr="00CE5FF8">
        <w:rPr>
          <w:rFonts w:ascii="Sylfaen" w:hAnsi="Sylfaen"/>
          <w:b/>
          <w:color w:val="244061" w:themeColor="accent1" w:themeShade="80"/>
          <w:lang w:val="ka-GE"/>
        </w:rPr>
        <w:t>პანდე</w:t>
      </w:r>
      <w:r w:rsidR="00B87490">
        <w:rPr>
          <w:rFonts w:ascii="Sylfaen" w:hAnsi="Sylfaen"/>
          <w:b/>
          <w:color w:val="244061" w:themeColor="accent1" w:themeShade="80"/>
          <w:lang w:val="ka-GE"/>
        </w:rPr>
        <w:t>მ</w:t>
      </w:r>
      <w:r w:rsidRPr="00CE5FF8">
        <w:rPr>
          <w:rFonts w:ascii="Sylfaen" w:hAnsi="Sylfaen"/>
          <w:b/>
          <w:color w:val="244061" w:themeColor="accent1" w:themeShade="80"/>
          <w:lang w:val="ka-GE"/>
        </w:rPr>
        <w:t>იის დროს, ვირუსის გადაცემის რისკის შესამცირებლად ვაქცინაციის პროცესში შესატანი პროგრამული ცვლილებები</w:t>
      </w:r>
      <w:r w:rsidR="00717575" w:rsidRPr="00CE5FF8">
        <w:rPr>
          <w:rFonts w:ascii="Sylfaen" w:hAnsi="Sylfaen"/>
          <w:b/>
          <w:color w:val="244061" w:themeColor="accent1" w:themeShade="80"/>
          <w:lang w:val="ka-GE"/>
        </w:rPr>
        <w:t>.</w:t>
      </w:r>
      <w:r w:rsidR="00717575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</w:p>
    <w:p w:rsidR="00817F0F" w:rsidRPr="00CE5FF8" w:rsidRDefault="00717575" w:rsidP="00CE5FF8">
      <w:pPr>
        <w:jc w:val="both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>იმუნიზაციის პროცესი თანხვედრაში უნდა იყოს იპკ ეროვნულ გაიდლაინებთან და უნდა შეიცავდეს შემდეგს:</w:t>
      </w:r>
    </w:p>
    <w:p w:rsidR="00B24C42" w:rsidRPr="00B87490" w:rsidRDefault="00717575" w:rsidP="00CE5FF8">
      <w:pPr>
        <w:jc w:val="both"/>
        <w:rPr>
          <w:rFonts w:ascii="Sylfaen" w:hAnsi="Sylfaen"/>
          <w:b/>
          <w:color w:val="244061" w:themeColor="accent1" w:themeShade="80"/>
          <w:lang w:val="ka-GE"/>
        </w:rPr>
      </w:pPr>
      <w:r w:rsidRPr="00B87490">
        <w:rPr>
          <w:rFonts w:ascii="Sylfaen" w:hAnsi="Sylfaen"/>
          <w:b/>
          <w:color w:val="244061" w:themeColor="accent1" w:themeShade="80"/>
          <w:lang w:val="ka-GE"/>
        </w:rPr>
        <w:t xml:space="preserve">ა. </w:t>
      </w:r>
      <w:r w:rsidR="00B24C42" w:rsidRPr="00B87490">
        <w:rPr>
          <w:rFonts w:ascii="Sylfaen" w:hAnsi="Sylfaen"/>
          <w:b/>
          <w:color w:val="244061" w:themeColor="accent1" w:themeShade="80"/>
        </w:rPr>
        <w:t>COVID-19</w:t>
      </w:r>
      <w:r w:rsidR="00B24C42" w:rsidRPr="00B87490">
        <w:rPr>
          <w:rFonts w:ascii="Sylfaen" w:hAnsi="Sylfaen"/>
          <w:b/>
          <w:color w:val="244061" w:themeColor="accent1" w:themeShade="80"/>
          <w:lang w:val="ka-GE"/>
        </w:rPr>
        <w:t xml:space="preserve"> ექსპოზიციის რისკის შემცირება:</w:t>
      </w:r>
    </w:p>
    <w:p w:rsidR="00476E70" w:rsidRDefault="00476E70" w:rsidP="00D6329F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  <w:lang w:val="ka-GE"/>
        </w:rPr>
      </w:pPr>
      <w:r w:rsidRPr="00476E70">
        <w:rPr>
          <w:rFonts w:ascii="Sylfaen" w:hAnsi="Sylfaen"/>
          <w:color w:val="244061" w:themeColor="accent1" w:themeShade="80"/>
          <w:lang w:val="ka-GE"/>
        </w:rPr>
        <w:t>ა</w:t>
      </w:r>
      <w:r w:rsidR="00B24C42" w:rsidRPr="00476E70">
        <w:rPr>
          <w:rFonts w:ascii="Sylfaen" w:hAnsi="Sylfaen"/>
          <w:color w:val="244061" w:themeColor="accent1" w:themeShade="80"/>
          <w:lang w:val="ka-GE"/>
        </w:rPr>
        <w:t>რსებული საკომუნიკაციო გზები</w:t>
      </w:r>
      <w:r w:rsidR="002E50A4" w:rsidRPr="00476E70">
        <w:rPr>
          <w:rFonts w:ascii="Sylfaen" w:hAnsi="Sylfaen"/>
          <w:color w:val="244061" w:themeColor="accent1" w:themeShade="80"/>
          <w:lang w:val="ka-GE"/>
        </w:rPr>
        <w:t>ს გამოყენება იმუნიზაციით მომს</w:t>
      </w:r>
      <w:r w:rsidRPr="00476E70">
        <w:rPr>
          <w:rFonts w:ascii="Sylfaen" w:hAnsi="Sylfaen"/>
          <w:color w:val="244061" w:themeColor="accent1" w:themeShade="80"/>
          <w:lang w:val="ka-GE"/>
        </w:rPr>
        <w:t>ა</w:t>
      </w:r>
      <w:r w:rsidR="002E50A4" w:rsidRPr="00476E70">
        <w:rPr>
          <w:rFonts w:ascii="Sylfaen" w:hAnsi="Sylfaen"/>
          <w:color w:val="244061" w:themeColor="accent1" w:themeShade="80"/>
          <w:lang w:val="ka-GE"/>
        </w:rPr>
        <w:t>ხურების, იმუნიზაციის სესიებზე ვიზიტების ჩასანიშნად და იშგამ შეტყობინების უზრუნველსაყოფად</w:t>
      </w:r>
      <w:r w:rsidRPr="00476E70">
        <w:rPr>
          <w:rFonts w:ascii="Sylfaen" w:hAnsi="Sylfaen"/>
          <w:color w:val="244061" w:themeColor="accent1" w:themeShade="80"/>
          <w:lang w:val="ka-GE"/>
        </w:rPr>
        <w:t>;</w:t>
      </w:r>
    </w:p>
    <w:p w:rsidR="00B24C42" w:rsidRPr="00476E70" w:rsidRDefault="0039703C" w:rsidP="00D6329F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  <w:lang w:val="ka-GE"/>
        </w:rPr>
      </w:pPr>
      <w:r w:rsidRPr="00476E70">
        <w:rPr>
          <w:rFonts w:ascii="Sylfaen" w:hAnsi="Sylfaen"/>
          <w:color w:val="244061" w:themeColor="accent1" w:themeShade="80"/>
          <w:lang w:val="ka-GE"/>
        </w:rPr>
        <w:t xml:space="preserve">ვაქცინაციის ვიზიტებისა და ბავშვის პატრონაჟის ვიზიტების შეთავსების, ასევე მოსანახულებელ კაბინეტთა რაოდენობის შესამცირებლად სამედიცინო გასინჯვისა და ვაქცინაციის შეთავსების შესაძლებლობის განხილვა. </w:t>
      </w:r>
    </w:p>
    <w:p w:rsidR="00CB1E13" w:rsidRPr="00B87490" w:rsidRDefault="00B24C42" w:rsidP="00CE5FF8">
      <w:pPr>
        <w:jc w:val="both"/>
        <w:rPr>
          <w:rFonts w:ascii="Sylfaen" w:hAnsi="Sylfaen"/>
          <w:b/>
          <w:color w:val="244061" w:themeColor="accent1" w:themeShade="80"/>
          <w:lang w:val="ka-GE"/>
        </w:rPr>
      </w:pPr>
      <w:r w:rsidRPr="00B87490">
        <w:rPr>
          <w:rFonts w:ascii="Sylfaen" w:hAnsi="Sylfaen"/>
          <w:b/>
          <w:color w:val="244061" w:themeColor="accent1" w:themeShade="80"/>
          <w:lang w:val="ka-GE"/>
        </w:rPr>
        <w:t>ბ. ადმინისტრაციული კონტროლი</w:t>
      </w:r>
      <w:r w:rsidR="00B87490">
        <w:rPr>
          <w:rFonts w:ascii="Sylfaen" w:hAnsi="Sylfaen"/>
          <w:b/>
          <w:color w:val="244061" w:themeColor="accent1" w:themeShade="80"/>
          <w:lang w:val="ka-GE"/>
        </w:rPr>
        <w:t>:</w:t>
      </w:r>
    </w:p>
    <w:p w:rsidR="00B24C42" w:rsidRPr="00CE5FF8" w:rsidRDefault="00B24C42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>მთავარი და სარეზერვო თანამშრომლები</w:t>
      </w:r>
      <w:r w:rsidR="008F7E1A">
        <w:rPr>
          <w:rFonts w:ascii="Sylfaen" w:hAnsi="Sylfaen"/>
          <w:color w:val="244061" w:themeColor="accent1" w:themeShade="80"/>
          <w:lang w:val="ka-GE"/>
        </w:rPr>
        <w:t>ს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ვირუსის გავრცელების პრევენცი</w:t>
      </w:r>
      <w:r w:rsidR="008F7E1A">
        <w:rPr>
          <w:rFonts w:ascii="Sylfaen" w:hAnsi="Sylfaen"/>
          <w:color w:val="244061" w:themeColor="accent1" w:themeShade="80"/>
          <w:lang w:val="ka-GE"/>
        </w:rPr>
        <w:t>ის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39703C">
        <w:rPr>
          <w:rFonts w:ascii="Sylfaen" w:hAnsi="Sylfaen"/>
          <w:color w:val="244061" w:themeColor="accent1" w:themeShade="80"/>
          <w:lang w:val="ka-GE"/>
        </w:rPr>
        <w:t xml:space="preserve">სწავლება 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იმუნიზაციის </w:t>
      </w:r>
      <w:r w:rsidR="0039703C">
        <w:rPr>
          <w:rFonts w:ascii="Sylfaen" w:hAnsi="Sylfaen"/>
          <w:color w:val="244061" w:themeColor="accent1" w:themeShade="80"/>
          <w:lang w:val="ka-GE"/>
        </w:rPr>
        <w:t xml:space="preserve">სესიების </w:t>
      </w:r>
      <w:r w:rsidRPr="00CE5FF8">
        <w:rPr>
          <w:rFonts w:ascii="Sylfaen" w:hAnsi="Sylfaen"/>
          <w:color w:val="244061" w:themeColor="accent1" w:themeShade="80"/>
          <w:lang w:val="ka-GE"/>
        </w:rPr>
        <w:t>დროს</w:t>
      </w:r>
      <w:r w:rsidR="008F7E1A">
        <w:rPr>
          <w:rFonts w:ascii="Sylfaen" w:hAnsi="Sylfaen"/>
          <w:color w:val="244061" w:themeColor="accent1" w:themeShade="80"/>
          <w:lang w:val="ka-GE"/>
        </w:rPr>
        <w:t>;</w:t>
      </w:r>
    </w:p>
    <w:p w:rsidR="00B24C42" w:rsidRPr="00CE5FF8" w:rsidRDefault="0039703C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</w:rPr>
      </w:pPr>
      <w:r>
        <w:rPr>
          <w:rFonts w:ascii="Sylfaen" w:hAnsi="Sylfaen"/>
          <w:color w:val="244061" w:themeColor="accent1" w:themeShade="80"/>
          <w:lang w:val="ka-GE"/>
        </w:rPr>
        <w:t xml:space="preserve">იმუნიზაციის ხელმისაწვდომობის გაზრდის მიზნით </w:t>
      </w:r>
      <w:r w:rsidR="00B24C42" w:rsidRPr="00CE5FF8">
        <w:rPr>
          <w:rFonts w:ascii="Sylfaen" w:hAnsi="Sylfaen"/>
          <w:color w:val="244061" w:themeColor="accent1" w:themeShade="80"/>
          <w:lang w:val="ka-GE"/>
        </w:rPr>
        <w:t>მობილური ჯგუფების შექმნის შესაძლებლობ</w:t>
      </w:r>
      <w:r>
        <w:rPr>
          <w:rFonts w:ascii="Sylfaen" w:hAnsi="Sylfaen"/>
          <w:color w:val="244061" w:themeColor="accent1" w:themeShade="80"/>
          <w:lang w:val="ka-GE"/>
        </w:rPr>
        <w:t>ის განხილვა</w:t>
      </w:r>
      <w:r w:rsidR="008F7E1A">
        <w:rPr>
          <w:rFonts w:ascii="Sylfaen" w:hAnsi="Sylfaen"/>
          <w:color w:val="244061" w:themeColor="accent1" w:themeShade="80"/>
          <w:lang w:val="ka-GE"/>
        </w:rPr>
        <w:t>;</w:t>
      </w:r>
      <w:r w:rsidR="00B24C42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</w:p>
    <w:p w:rsidR="00B24C42" w:rsidRPr="00CE5FF8" w:rsidRDefault="00B24C42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 xml:space="preserve">ექსპოზიციის რისკის შეფასება იმ მედპერსონალს შორის, რომელსაც აქვს </w:t>
      </w:r>
      <w:r w:rsidRPr="00CE5FF8">
        <w:rPr>
          <w:rFonts w:ascii="Sylfaen" w:hAnsi="Sylfaen"/>
          <w:color w:val="244061" w:themeColor="accent1" w:themeShade="80"/>
        </w:rPr>
        <w:t>COVID-19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-იან პაციენტთან შეხების ისტორია</w:t>
      </w:r>
      <w:r w:rsidR="008F7E1A">
        <w:rPr>
          <w:rFonts w:ascii="Sylfaen" w:hAnsi="Sylfaen"/>
          <w:color w:val="244061" w:themeColor="accent1" w:themeShade="80"/>
          <w:lang w:val="ka-GE"/>
        </w:rPr>
        <w:t>;</w:t>
      </w:r>
    </w:p>
    <w:p w:rsidR="00AB3EC8" w:rsidRPr="00CE5FF8" w:rsidRDefault="0039703C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</w:rPr>
      </w:pPr>
      <w:r>
        <w:rPr>
          <w:rFonts w:ascii="Sylfaen" w:hAnsi="Sylfaen"/>
          <w:color w:val="244061" w:themeColor="accent1" w:themeShade="80"/>
          <w:lang w:val="ka-GE"/>
        </w:rPr>
        <w:t xml:space="preserve">მოსაცდელში </w:t>
      </w:r>
      <w:r w:rsidR="00AB3EC8" w:rsidRPr="00CE5FF8">
        <w:rPr>
          <w:rFonts w:ascii="Sylfaen" w:hAnsi="Sylfaen"/>
          <w:color w:val="244061" w:themeColor="accent1" w:themeShade="80"/>
          <w:lang w:val="ka-GE"/>
        </w:rPr>
        <w:t>ხალხის მოზღვავებ</w:t>
      </w:r>
      <w:r>
        <w:rPr>
          <w:rFonts w:ascii="Sylfaen" w:hAnsi="Sylfaen"/>
          <w:color w:val="244061" w:themeColor="accent1" w:themeShade="80"/>
          <w:lang w:val="ka-GE"/>
        </w:rPr>
        <w:t>ის</w:t>
      </w:r>
      <w:r w:rsidR="00AB3EC8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>
        <w:rPr>
          <w:rFonts w:ascii="Sylfaen" w:hAnsi="Sylfaen"/>
          <w:color w:val="244061" w:themeColor="accent1" w:themeShade="80"/>
          <w:lang w:val="ka-GE"/>
        </w:rPr>
        <w:t xml:space="preserve">გამორიცხვა 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AB3EC8" w:rsidRPr="00CE5FF8">
        <w:rPr>
          <w:rFonts w:ascii="Sylfaen" w:hAnsi="Sylfaen"/>
          <w:color w:val="244061" w:themeColor="accent1" w:themeShade="80"/>
          <w:lang w:val="ka-GE"/>
        </w:rPr>
        <w:t>ვიზიტების წინასწარი დაგეგმვის საშუალებით</w:t>
      </w:r>
      <w:r w:rsidR="008F7E1A">
        <w:rPr>
          <w:rFonts w:ascii="Sylfaen" w:hAnsi="Sylfaen"/>
          <w:color w:val="244061" w:themeColor="accent1" w:themeShade="80"/>
          <w:lang w:val="ka-GE"/>
        </w:rPr>
        <w:t>;</w:t>
      </w:r>
    </w:p>
    <w:p w:rsidR="00AB3EC8" w:rsidRPr="00CE5FF8" w:rsidRDefault="0016549E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>მშ</w:t>
      </w:r>
      <w:r w:rsidR="00B87490">
        <w:rPr>
          <w:rFonts w:ascii="Sylfaen" w:hAnsi="Sylfaen"/>
          <w:color w:val="244061" w:themeColor="accent1" w:themeShade="80"/>
          <w:lang w:val="ka-GE"/>
        </w:rPr>
        <w:t>ო</w:t>
      </w:r>
      <w:r w:rsidRPr="00CE5FF8">
        <w:rPr>
          <w:rFonts w:ascii="Sylfaen" w:hAnsi="Sylfaen"/>
          <w:color w:val="244061" w:themeColor="accent1" w:themeShade="80"/>
          <w:lang w:val="ka-GE"/>
        </w:rPr>
        <w:t>ბლებ</w:t>
      </w:r>
      <w:r w:rsidR="0087541C">
        <w:rPr>
          <w:rFonts w:ascii="Sylfaen" w:hAnsi="Sylfaen"/>
          <w:color w:val="244061" w:themeColor="accent1" w:themeShade="80"/>
          <w:lang w:val="ka-GE"/>
        </w:rPr>
        <w:t>ი</w:t>
      </w:r>
      <w:r w:rsidRPr="00CE5FF8">
        <w:rPr>
          <w:rFonts w:ascii="Sylfaen" w:hAnsi="Sylfaen"/>
          <w:color w:val="244061" w:themeColor="accent1" w:themeShade="80"/>
          <w:lang w:val="ka-GE"/>
        </w:rPr>
        <w:t>ს</w:t>
      </w:r>
      <w:r w:rsidR="0087541C">
        <w:rPr>
          <w:rFonts w:ascii="Sylfaen" w:hAnsi="Sylfaen"/>
          <w:color w:val="244061" w:themeColor="accent1" w:themeShade="80"/>
          <w:lang w:val="ka-GE"/>
        </w:rPr>
        <w:t>თვის</w:t>
      </w:r>
      <w:r w:rsidRPr="00CE5FF8">
        <w:rPr>
          <w:rFonts w:ascii="Sylfaen" w:hAnsi="Sylfaen"/>
          <w:color w:val="244061" w:themeColor="accent1" w:themeShade="80"/>
          <w:lang w:val="ka-GE"/>
        </w:rPr>
        <w:t>/მეურვეებ</w:t>
      </w:r>
      <w:r w:rsidR="0087541C">
        <w:rPr>
          <w:rFonts w:ascii="Sylfaen" w:hAnsi="Sylfaen"/>
          <w:color w:val="244061" w:themeColor="accent1" w:themeShade="80"/>
          <w:lang w:val="ka-GE"/>
        </w:rPr>
        <w:t>ი</w:t>
      </w:r>
      <w:r w:rsidRPr="00CE5FF8">
        <w:rPr>
          <w:rFonts w:ascii="Sylfaen" w:hAnsi="Sylfaen"/>
          <w:color w:val="244061" w:themeColor="accent1" w:themeShade="80"/>
          <w:lang w:val="ka-GE"/>
        </w:rPr>
        <w:t>ს</w:t>
      </w:r>
      <w:r w:rsidR="0087541C">
        <w:rPr>
          <w:rFonts w:ascii="Sylfaen" w:hAnsi="Sylfaen"/>
          <w:color w:val="244061" w:themeColor="accent1" w:themeShade="80"/>
          <w:lang w:val="ka-GE"/>
        </w:rPr>
        <w:t>თვის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ინფორმაცი</w:t>
      </w:r>
      <w:r w:rsidR="0087541C">
        <w:rPr>
          <w:rFonts w:ascii="Sylfaen" w:hAnsi="Sylfaen"/>
          <w:color w:val="244061" w:themeColor="accent1" w:themeShade="80"/>
          <w:lang w:val="ka-GE"/>
        </w:rPr>
        <w:t>ის გაზიარება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Pr="00CE5FF8">
        <w:rPr>
          <w:rFonts w:ascii="Sylfaen" w:hAnsi="Sylfaen"/>
          <w:color w:val="244061" w:themeColor="accent1" w:themeShade="80"/>
        </w:rPr>
        <w:t>COVID-19</w:t>
      </w:r>
      <w:r w:rsidRPr="00CE5FF8">
        <w:rPr>
          <w:rFonts w:ascii="Sylfaen" w:hAnsi="Sylfaen"/>
          <w:color w:val="244061" w:themeColor="accent1" w:themeShade="80"/>
          <w:lang w:val="ka-GE"/>
        </w:rPr>
        <w:t>-ის გავრცელების პრევენციის ზომების შესახებ (სოციალური დისტანცირება და ხელის და რესპირატორული ჰიგიენა)</w:t>
      </w:r>
      <w:r w:rsidR="008F7E1A">
        <w:rPr>
          <w:rFonts w:ascii="Sylfaen" w:hAnsi="Sylfaen"/>
          <w:color w:val="244061" w:themeColor="accent1" w:themeShade="80"/>
          <w:lang w:val="ka-GE"/>
        </w:rPr>
        <w:t>.</w:t>
      </w:r>
    </w:p>
    <w:p w:rsidR="0016549E" w:rsidRPr="00B87490" w:rsidRDefault="0016549E" w:rsidP="00CE5FF8">
      <w:pPr>
        <w:ind w:left="360"/>
        <w:jc w:val="both"/>
        <w:rPr>
          <w:rFonts w:ascii="Sylfaen" w:hAnsi="Sylfaen"/>
          <w:b/>
          <w:color w:val="244061" w:themeColor="accent1" w:themeShade="80"/>
          <w:lang w:val="ka-GE"/>
        </w:rPr>
      </w:pPr>
      <w:r w:rsidRPr="00B87490">
        <w:rPr>
          <w:rFonts w:ascii="Sylfaen" w:hAnsi="Sylfaen"/>
          <w:b/>
          <w:color w:val="244061" w:themeColor="accent1" w:themeShade="80"/>
          <w:lang w:val="ka-GE"/>
        </w:rPr>
        <w:t>გ.  გარემოსა და დაგეგმარების კონტროლი</w:t>
      </w:r>
    </w:p>
    <w:p w:rsidR="0016549E" w:rsidRPr="00CE5FF8" w:rsidRDefault="0016549E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 xml:space="preserve">ვაქცინაციის </w:t>
      </w:r>
      <w:r w:rsidR="0087541C">
        <w:rPr>
          <w:rFonts w:ascii="Sylfaen" w:hAnsi="Sylfaen"/>
          <w:color w:val="244061" w:themeColor="accent1" w:themeShade="80"/>
          <w:lang w:val="ka-GE"/>
        </w:rPr>
        <w:t>წარმართვა</w:t>
      </w:r>
      <w:r w:rsidR="0087541C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87541C">
        <w:rPr>
          <w:rFonts w:ascii="Sylfaen" w:hAnsi="Sylfaen"/>
          <w:color w:val="244061" w:themeColor="accent1" w:themeShade="80"/>
          <w:lang w:val="ka-GE"/>
        </w:rPr>
        <w:t>პრიორიტეტულად</w:t>
      </w:r>
      <w:r w:rsidR="0087541C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Pr="00CE5FF8">
        <w:rPr>
          <w:rFonts w:ascii="Sylfaen" w:hAnsi="Sylfaen"/>
          <w:color w:val="244061" w:themeColor="accent1" w:themeShade="80"/>
          <w:lang w:val="ka-GE"/>
        </w:rPr>
        <w:t>იმუნიზაციისთვის განკუთვნილ დაწესებულებებში ან სამედიცინო დაწესებულებაში, განცალკევებულ, სპეციალურად გამოყოფილ ოთახში</w:t>
      </w:r>
      <w:r w:rsidR="008F7E1A">
        <w:rPr>
          <w:rFonts w:ascii="Sylfaen" w:hAnsi="Sylfaen"/>
          <w:color w:val="244061" w:themeColor="accent1" w:themeShade="80"/>
          <w:lang w:val="ka-GE"/>
        </w:rPr>
        <w:t>;</w:t>
      </w:r>
    </w:p>
    <w:p w:rsidR="00B87490" w:rsidRPr="008F7E1A" w:rsidRDefault="0016549E" w:rsidP="00587DF1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  <w:lang w:val="ka-GE"/>
        </w:rPr>
      </w:pPr>
      <w:r w:rsidRPr="008F7E1A">
        <w:rPr>
          <w:rFonts w:ascii="Sylfaen" w:hAnsi="Sylfaen"/>
          <w:color w:val="244061" w:themeColor="accent1" w:themeShade="80"/>
          <w:lang w:val="ka-GE"/>
        </w:rPr>
        <w:lastRenderedPageBreak/>
        <w:t>მოსაცდელისთვის ვენტილირებული ადგილი</w:t>
      </w:r>
      <w:r w:rsidR="0087541C" w:rsidRPr="008F7E1A">
        <w:rPr>
          <w:rFonts w:ascii="Sylfaen" w:hAnsi="Sylfaen"/>
          <w:color w:val="244061" w:themeColor="accent1" w:themeShade="80"/>
          <w:lang w:val="ka-GE"/>
        </w:rPr>
        <w:t>ს არსებობა</w:t>
      </w:r>
      <w:r w:rsidRPr="008F7E1A">
        <w:rPr>
          <w:rFonts w:ascii="Sylfaen" w:hAnsi="Sylfaen"/>
          <w:color w:val="244061" w:themeColor="accent1" w:themeShade="80"/>
          <w:lang w:val="ka-GE"/>
        </w:rPr>
        <w:t>, სადაც იქნება სოციალური დისტანცირების საშუალება</w:t>
      </w:r>
      <w:r w:rsidR="008F7E1A" w:rsidRPr="008F7E1A">
        <w:rPr>
          <w:rFonts w:ascii="Sylfaen" w:hAnsi="Sylfaen"/>
          <w:color w:val="244061" w:themeColor="accent1" w:themeShade="80"/>
          <w:lang w:val="ka-GE"/>
        </w:rPr>
        <w:t>.</w:t>
      </w:r>
      <w:r w:rsidRPr="008F7E1A">
        <w:rPr>
          <w:rFonts w:ascii="Sylfaen" w:hAnsi="Sylfaen"/>
          <w:color w:val="244061" w:themeColor="accent1" w:themeShade="80"/>
          <w:lang w:val="ka-GE"/>
        </w:rPr>
        <w:t xml:space="preserve"> </w:t>
      </w:r>
    </w:p>
    <w:p w:rsidR="0016549E" w:rsidRPr="00B87490" w:rsidRDefault="0016549E" w:rsidP="00CE5FF8">
      <w:pPr>
        <w:jc w:val="both"/>
        <w:rPr>
          <w:rFonts w:ascii="Sylfaen" w:hAnsi="Sylfaen"/>
          <w:b/>
          <w:color w:val="244061" w:themeColor="accent1" w:themeShade="80"/>
          <w:lang w:val="ka-GE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Pr="00B87490">
        <w:rPr>
          <w:rFonts w:ascii="Sylfaen" w:hAnsi="Sylfaen"/>
          <w:b/>
          <w:color w:val="244061" w:themeColor="accent1" w:themeShade="80"/>
          <w:lang w:val="ka-GE"/>
        </w:rPr>
        <w:t>დ. სტანდარტული უსაფრთხოების ზომები</w:t>
      </w:r>
    </w:p>
    <w:p w:rsidR="0016549E" w:rsidRPr="00CE5FF8" w:rsidRDefault="0016549E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>ხელი ჰიგიენის პროცედურები</w:t>
      </w:r>
      <w:r w:rsidR="002110C7">
        <w:rPr>
          <w:rFonts w:ascii="Sylfaen" w:hAnsi="Sylfaen"/>
          <w:color w:val="244061" w:themeColor="accent1" w:themeShade="80"/>
          <w:lang w:val="ka-GE"/>
        </w:rPr>
        <w:t>ს</w:t>
      </w:r>
      <w:r w:rsidRPr="00CE5FF8">
        <w:rPr>
          <w:rFonts w:ascii="Sylfaen" w:hAnsi="Sylfaen"/>
          <w:color w:val="244061" w:themeColor="accent1" w:themeShade="80"/>
          <w:lang w:val="ka-GE"/>
        </w:rPr>
        <w:t>, ინდივიდუალური დაცვის საშუალებები</w:t>
      </w:r>
      <w:r w:rsidR="002110C7">
        <w:rPr>
          <w:rFonts w:ascii="Sylfaen" w:hAnsi="Sylfaen"/>
          <w:color w:val="244061" w:themeColor="accent1" w:themeShade="80"/>
          <w:lang w:val="ka-GE"/>
        </w:rPr>
        <w:t>ს</w:t>
      </w:r>
      <w:r w:rsidR="00770EEA" w:rsidRPr="00CE5FF8">
        <w:rPr>
          <w:rFonts w:ascii="Sylfaen" w:hAnsi="Sylfaen"/>
          <w:color w:val="244061" w:themeColor="accent1" w:themeShade="80"/>
          <w:lang w:val="ka-GE"/>
        </w:rPr>
        <w:t>, ნემსის ჩხვლეტის ან ბასრი საგნებით კანის საფარველი</w:t>
      </w:r>
      <w:r w:rsidR="002110C7">
        <w:rPr>
          <w:rFonts w:ascii="Sylfaen" w:hAnsi="Sylfaen"/>
          <w:color w:val="244061" w:themeColor="accent1" w:themeShade="80"/>
          <w:lang w:val="ka-GE"/>
        </w:rPr>
        <w:t>ს</w:t>
      </w:r>
      <w:r w:rsidR="00770EEA" w:rsidRPr="00CE5FF8">
        <w:rPr>
          <w:rFonts w:ascii="Sylfaen" w:hAnsi="Sylfaen"/>
          <w:color w:val="244061" w:themeColor="accent1" w:themeShade="80"/>
          <w:lang w:val="ka-GE"/>
        </w:rPr>
        <w:t xml:space="preserve"> დაზიანების პრ</w:t>
      </w:r>
      <w:r w:rsidR="008F7E1A">
        <w:rPr>
          <w:rFonts w:ascii="Sylfaen" w:hAnsi="Sylfaen"/>
          <w:color w:val="244061" w:themeColor="accent1" w:themeShade="80"/>
          <w:lang w:val="ka-GE"/>
        </w:rPr>
        <w:t>ე</w:t>
      </w:r>
      <w:r w:rsidR="00770EEA" w:rsidRPr="00CE5FF8">
        <w:rPr>
          <w:rFonts w:ascii="Sylfaen" w:hAnsi="Sylfaen"/>
          <w:color w:val="244061" w:themeColor="accent1" w:themeShade="80"/>
          <w:lang w:val="ka-GE"/>
        </w:rPr>
        <w:t>ვენციის</w:t>
      </w:r>
      <w:r w:rsidR="002110C7">
        <w:rPr>
          <w:rFonts w:ascii="Sylfaen" w:hAnsi="Sylfaen"/>
          <w:color w:val="244061" w:themeColor="accent1" w:themeShade="80"/>
          <w:lang w:val="ka-GE"/>
        </w:rPr>
        <w:t xml:space="preserve"> უზრუნველყოფა</w:t>
      </w:r>
      <w:r w:rsidR="00770EEA" w:rsidRPr="00CE5FF8">
        <w:rPr>
          <w:rFonts w:ascii="Sylfaen" w:hAnsi="Sylfaen"/>
          <w:color w:val="244061" w:themeColor="accent1" w:themeShade="80"/>
          <w:lang w:val="ka-GE"/>
        </w:rPr>
        <w:t>, ნარჩენების მართვის, დასუფთავების და დეზინფექციის პროცედურები</w:t>
      </w:r>
      <w:r w:rsidR="002110C7">
        <w:rPr>
          <w:rFonts w:ascii="Sylfaen" w:hAnsi="Sylfaen"/>
          <w:color w:val="244061" w:themeColor="accent1" w:themeShade="80"/>
          <w:lang w:val="ka-GE"/>
        </w:rPr>
        <w:t>ს</w:t>
      </w:r>
      <w:r w:rsidR="00770EEA" w:rsidRPr="00CE5FF8">
        <w:rPr>
          <w:rFonts w:ascii="Sylfaen" w:hAnsi="Sylfaen"/>
          <w:color w:val="244061" w:themeColor="accent1" w:themeShade="80"/>
          <w:lang w:val="ka-GE"/>
        </w:rPr>
        <w:t xml:space="preserve"> შესაბამისობა </w:t>
      </w:r>
      <w:r w:rsidR="002110C7">
        <w:rPr>
          <w:rFonts w:ascii="Sylfaen" w:hAnsi="Sylfaen"/>
          <w:color w:val="244061" w:themeColor="accent1" w:themeShade="80"/>
          <w:lang w:val="ka-GE"/>
        </w:rPr>
        <w:t>ეროვნულ</w:t>
      </w:r>
      <w:r w:rsidR="002110C7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770EEA" w:rsidRPr="00CE5FF8">
        <w:rPr>
          <w:rFonts w:ascii="Sylfaen" w:hAnsi="Sylfaen"/>
          <w:color w:val="244061" w:themeColor="accent1" w:themeShade="80"/>
          <w:lang w:val="ka-GE"/>
        </w:rPr>
        <w:t>გაიდლაინებთან</w:t>
      </w:r>
      <w:r w:rsidR="008F7E1A">
        <w:rPr>
          <w:rFonts w:ascii="Sylfaen" w:hAnsi="Sylfaen"/>
          <w:color w:val="244061" w:themeColor="accent1" w:themeShade="80"/>
          <w:lang w:val="ka-GE"/>
        </w:rPr>
        <w:t>;</w:t>
      </w:r>
    </w:p>
    <w:p w:rsidR="0016549E" w:rsidRPr="00CE5FF8" w:rsidRDefault="002E50A4" w:rsidP="00CE5FF8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  <w:lang w:val="ka-GE"/>
        </w:rPr>
      </w:pPr>
      <w:r>
        <w:rPr>
          <w:rFonts w:ascii="Sylfaen" w:hAnsi="Sylfaen"/>
          <w:color w:val="244061" w:themeColor="accent1" w:themeShade="80"/>
          <w:lang w:val="ka-GE"/>
        </w:rPr>
        <w:t>ყველა რეკომენდებული ვაქცინით და შესაბამი</w:t>
      </w:r>
      <w:r w:rsidR="008F7E1A">
        <w:rPr>
          <w:rFonts w:ascii="Sylfaen" w:hAnsi="Sylfaen"/>
          <w:color w:val="244061" w:themeColor="accent1" w:themeShade="80"/>
          <w:lang w:val="ka-GE"/>
        </w:rPr>
        <w:t>ს</w:t>
      </w:r>
      <w:r>
        <w:rPr>
          <w:rFonts w:ascii="Sylfaen" w:hAnsi="Sylfaen"/>
          <w:color w:val="244061" w:themeColor="accent1" w:themeShade="80"/>
          <w:lang w:val="ka-GE"/>
        </w:rPr>
        <w:t xml:space="preserve">ად იმუნიზებული </w:t>
      </w:r>
      <w:r w:rsidR="0016549E" w:rsidRPr="00CE5FF8">
        <w:rPr>
          <w:rFonts w:ascii="Sylfaen" w:hAnsi="Sylfaen"/>
          <w:color w:val="244061" w:themeColor="accent1" w:themeShade="80"/>
          <w:lang w:val="ka-GE"/>
        </w:rPr>
        <w:t xml:space="preserve">სამედიცინო </w:t>
      </w:r>
      <w:r w:rsidR="006B1408" w:rsidRPr="00CE5FF8">
        <w:rPr>
          <w:rFonts w:ascii="Sylfaen" w:hAnsi="Sylfaen"/>
          <w:color w:val="244061" w:themeColor="accent1" w:themeShade="80"/>
          <w:lang w:val="ka-GE"/>
        </w:rPr>
        <w:t>პერსონალი</w:t>
      </w:r>
      <w:r w:rsidR="008F7E1A">
        <w:rPr>
          <w:rFonts w:ascii="Sylfaen" w:hAnsi="Sylfaen"/>
          <w:color w:val="244061" w:themeColor="accent1" w:themeShade="80"/>
          <w:lang w:val="ka-GE"/>
        </w:rPr>
        <w:t>.</w:t>
      </w:r>
      <w:r w:rsidR="0016549E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</w:p>
    <w:p w:rsidR="006B1408" w:rsidRPr="00B87490" w:rsidRDefault="006B1408" w:rsidP="00CE5FF8">
      <w:pPr>
        <w:jc w:val="both"/>
        <w:rPr>
          <w:rFonts w:ascii="Sylfaen" w:hAnsi="Sylfaen"/>
          <w:b/>
          <w:color w:val="244061" w:themeColor="accent1" w:themeShade="80"/>
          <w:lang w:val="ka-GE"/>
        </w:rPr>
      </w:pPr>
      <w:r w:rsidRPr="00B87490">
        <w:rPr>
          <w:rFonts w:ascii="Sylfaen" w:hAnsi="Sylfaen"/>
          <w:b/>
          <w:color w:val="244061" w:themeColor="accent1" w:themeShade="80"/>
          <w:lang w:val="ka-GE"/>
        </w:rPr>
        <w:t>ე. ვაქცინებზე მოთხოვნა და მიწოდება</w:t>
      </w:r>
    </w:p>
    <w:p w:rsidR="008F7E1A" w:rsidRDefault="006B1408" w:rsidP="008F7E1A">
      <w:pPr>
        <w:pStyle w:val="ListParagraph"/>
        <w:numPr>
          <w:ilvl w:val="0"/>
          <w:numId w:val="5"/>
        </w:numPr>
        <w:jc w:val="both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>მოსახლეობის და პროდუქციის შეზღუდულ</w:t>
      </w:r>
      <w:r w:rsidR="0087541C">
        <w:rPr>
          <w:rFonts w:ascii="Sylfaen" w:hAnsi="Sylfaen"/>
          <w:color w:val="244061" w:themeColor="accent1" w:themeShade="80"/>
          <w:lang w:val="ka-GE"/>
        </w:rPr>
        <w:t>ი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მოძრაობ</w:t>
      </w:r>
      <w:r w:rsidR="0087541C">
        <w:rPr>
          <w:rFonts w:ascii="Sylfaen" w:hAnsi="Sylfaen"/>
          <w:color w:val="244061" w:themeColor="accent1" w:themeShade="80"/>
          <w:lang w:val="ka-GE"/>
        </w:rPr>
        <w:t>ის</w:t>
      </w:r>
      <w:r w:rsidRPr="00CE5FF8">
        <w:rPr>
          <w:rFonts w:ascii="Sylfaen" w:hAnsi="Sylfaen"/>
          <w:color w:val="244061" w:themeColor="accent1" w:themeShade="80"/>
          <w:lang w:val="ka-GE"/>
        </w:rPr>
        <w:t>, ასევე, მოდიფიცირებულ</w:t>
      </w:r>
      <w:r w:rsidR="0087541C">
        <w:rPr>
          <w:rFonts w:ascii="Sylfaen" w:hAnsi="Sylfaen"/>
          <w:color w:val="244061" w:themeColor="accent1" w:themeShade="80"/>
          <w:lang w:val="ka-GE"/>
        </w:rPr>
        <w:t>ი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 იმუნიზაციის გრაფიკ</w:t>
      </w:r>
      <w:r w:rsidR="0087541C">
        <w:rPr>
          <w:rFonts w:ascii="Sylfaen" w:hAnsi="Sylfaen"/>
          <w:color w:val="244061" w:themeColor="accent1" w:themeShade="80"/>
          <w:lang w:val="ka-GE"/>
        </w:rPr>
        <w:t>ის</w:t>
      </w:r>
      <w:r w:rsidRPr="00CE5FF8">
        <w:rPr>
          <w:rFonts w:ascii="Sylfaen" w:hAnsi="Sylfaen"/>
          <w:color w:val="244061" w:themeColor="accent1" w:themeShade="80"/>
          <w:lang w:val="ka-GE"/>
        </w:rPr>
        <w:t xml:space="preserve">, </w:t>
      </w:r>
      <w:r w:rsidR="00DF78E8">
        <w:rPr>
          <w:rFonts w:ascii="Sylfaen" w:hAnsi="Sylfaen"/>
          <w:color w:val="244061" w:themeColor="accent1" w:themeShade="80"/>
          <w:lang w:val="ka-GE"/>
        </w:rPr>
        <w:t>ვაქცინის დანაკარგის</w:t>
      </w:r>
      <w:r w:rsidR="0087541C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DF78E8">
        <w:rPr>
          <w:rFonts w:ascii="Sylfaen" w:hAnsi="Sylfaen"/>
          <w:color w:val="244061" w:themeColor="accent1" w:themeShade="80"/>
          <w:lang w:val="ka-GE"/>
        </w:rPr>
        <w:t>შესაძლო</w:t>
      </w:r>
      <w:r w:rsidR="0087541C">
        <w:rPr>
          <w:rFonts w:ascii="Sylfaen" w:hAnsi="Sylfaen"/>
          <w:color w:val="244061" w:themeColor="accent1" w:themeShade="80"/>
          <w:lang w:val="ka-GE"/>
        </w:rPr>
        <w:t xml:space="preserve"> ზრდის გამო</w:t>
      </w:r>
      <w:r w:rsidR="0087541C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Pr="00CE5FF8">
        <w:rPr>
          <w:rFonts w:ascii="Sylfaen" w:hAnsi="Sylfaen"/>
          <w:color w:val="244061" w:themeColor="accent1" w:themeShade="80"/>
          <w:lang w:val="ka-GE"/>
        </w:rPr>
        <w:t>ვაქცინებზე მოთხოვნ</w:t>
      </w:r>
      <w:r w:rsidR="00DF78E8">
        <w:rPr>
          <w:rFonts w:ascii="Sylfaen" w:hAnsi="Sylfaen"/>
          <w:color w:val="244061" w:themeColor="accent1" w:themeShade="80"/>
          <w:lang w:val="ka-GE"/>
        </w:rPr>
        <w:t>ის მოსალოდნელი  ზრდის გათვალისწინება.</w:t>
      </w:r>
      <w:r w:rsidR="008F7E1A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DF78E8">
        <w:rPr>
          <w:rFonts w:ascii="Sylfaen" w:hAnsi="Sylfaen"/>
          <w:color w:val="244061" w:themeColor="accent1" w:themeShade="80"/>
          <w:lang w:val="ka-GE"/>
        </w:rPr>
        <w:t xml:space="preserve">პროგნოზული საჭიროებების, მიწოდებათა სიხშირის და უსაფრთხო მარაგების დონეების, ცივი ჯაჭვის ხელმისაწვდომობის და მოცულობების რეგულარული განახლება. </w:t>
      </w:r>
    </w:p>
    <w:p w:rsidR="00770EEA" w:rsidRPr="00B87490" w:rsidRDefault="00770EEA" w:rsidP="00CE5FF8">
      <w:pPr>
        <w:jc w:val="both"/>
        <w:rPr>
          <w:rFonts w:ascii="Sylfaen" w:hAnsi="Sylfaen"/>
          <w:b/>
          <w:color w:val="244061" w:themeColor="accent1" w:themeShade="80"/>
          <w:lang w:val="ka-GE"/>
        </w:rPr>
      </w:pPr>
      <w:r w:rsidRPr="00B87490">
        <w:rPr>
          <w:rFonts w:ascii="Sylfaen" w:hAnsi="Sylfaen"/>
          <w:b/>
          <w:color w:val="244061" w:themeColor="accent1" w:themeShade="80"/>
          <w:lang w:val="ka-GE"/>
        </w:rPr>
        <w:t>ვ. იმუნიზაციით გამოწვეული გვერდითი მოვლენები</w:t>
      </w:r>
    </w:p>
    <w:p w:rsidR="008F7E1A" w:rsidRPr="008F7E1A" w:rsidRDefault="008F7E1A" w:rsidP="008F7E1A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color w:val="244061" w:themeColor="accent1" w:themeShade="80"/>
          <w:u w:val="single"/>
          <w:lang w:val="ka-GE"/>
        </w:rPr>
      </w:pPr>
      <w:r>
        <w:rPr>
          <w:rFonts w:ascii="Sylfaen" w:hAnsi="Sylfaen"/>
          <w:color w:val="244061" w:themeColor="accent1" w:themeShade="80"/>
          <w:lang w:val="ka-GE"/>
        </w:rPr>
        <w:t>თანდართული</w:t>
      </w:r>
      <w:r w:rsidR="002110C7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0467CB" w:rsidRPr="00CE5FF8">
        <w:rPr>
          <w:rFonts w:ascii="Sylfaen" w:hAnsi="Sylfaen"/>
          <w:color w:val="244061" w:themeColor="accent1" w:themeShade="80"/>
          <w:lang w:val="ka-GE"/>
        </w:rPr>
        <w:t xml:space="preserve">გვერდითი მოვლენების </w:t>
      </w:r>
      <w:r w:rsidR="002110C7">
        <w:rPr>
          <w:rFonts w:ascii="Sylfaen" w:hAnsi="Sylfaen"/>
          <w:color w:val="244061" w:themeColor="accent1" w:themeShade="80"/>
          <w:lang w:val="ka-GE"/>
        </w:rPr>
        <w:t xml:space="preserve">მატების </w:t>
      </w:r>
      <w:r w:rsidR="002110C7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0467CB" w:rsidRPr="00CE5FF8">
        <w:rPr>
          <w:rFonts w:ascii="Sylfaen" w:hAnsi="Sylfaen"/>
          <w:color w:val="244061" w:themeColor="accent1" w:themeShade="80"/>
          <w:lang w:val="ka-GE"/>
        </w:rPr>
        <w:t>რისკისთვის</w:t>
      </w:r>
      <w:r w:rsidR="002110C7">
        <w:rPr>
          <w:rFonts w:ascii="Sylfaen" w:hAnsi="Sylfaen"/>
          <w:color w:val="244061" w:themeColor="accent1" w:themeShade="80"/>
          <w:lang w:val="ka-GE"/>
        </w:rPr>
        <w:t xml:space="preserve"> მზადყოფნა</w:t>
      </w:r>
      <w:r w:rsidR="000467CB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  <w:r w:rsidR="000467CB" w:rsidRPr="008F7E1A">
        <w:rPr>
          <w:rFonts w:ascii="Sylfaen" w:hAnsi="Sylfaen"/>
          <w:color w:val="244061" w:themeColor="accent1" w:themeShade="80"/>
          <w:lang w:val="ka-GE"/>
        </w:rPr>
        <w:t xml:space="preserve">SARS-CoV-2 </w:t>
      </w:r>
      <w:r w:rsidR="000467CB" w:rsidRPr="00CE5FF8">
        <w:rPr>
          <w:rFonts w:ascii="Sylfaen" w:hAnsi="Sylfaen"/>
          <w:color w:val="244061" w:themeColor="accent1" w:themeShade="80"/>
          <w:lang w:val="ka-GE"/>
        </w:rPr>
        <w:t xml:space="preserve">პარალელური მიმდინარეობის გამო. </w:t>
      </w:r>
      <w:r w:rsidR="006D7AA3">
        <w:rPr>
          <w:rFonts w:ascii="Sylfaen" w:hAnsi="Sylfaen"/>
          <w:color w:val="244061" w:themeColor="accent1" w:themeShade="80"/>
          <w:lang w:val="ka-GE"/>
        </w:rPr>
        <w:t>ვაქცინაციის მიღების შემდ</w:t>
      </w:r>
      <w:r>
        <w:rPr>
          <w:rFonts w:ascii="Sylfaen" w:hAnsi="Sylfaen"/>
          <w:color w:val="244061" w:themeColor="accent1" w:themeShade="80"/>
          <w:lang w:val="ka-GE"/>
        </w:rPr>
        <w:t>ე</w:t>
      </w:r>
      <w:r w:rsidR="006D7AA3">
        <w:rPr>
          <w:rFonts w:ascii="Sylfaen" w:hAnsi="Sylfaen"/>
          <w:color w:val="244061" w:themeColor="accent1" w:themeShade="80"/>
          <w:lang w:val="ka-GE"/>
        </w:rPr>
        <w:t xml:space="preserve">გ </w:t>
      </w:r>
      <w:r w:rsidR="000467CB" w:rsidRPr="00CE5FF8">
        <w:rPr>
          <w:rFonts w:ascii="Sylfaen" w:hAnsi="Sylfaen"/>
          <w:color w:val="244061" w:themeColor="accent1" w:themeShade="80"/>
          <w:lang w:val="ka-GE"/>
        </w:rPr>
        <w:t>ყველა ვაქცინირებული</w:t>
      </w:r>
      <w:r w:rsidR="002110C7">
        <w:rPr>
          <w:rFonts w:ascii="Sylfaen" w:hAnsi="Sylfaen"/>
          <w:color w:val="244061" w:themeColor="accent1" w:themeShade="80"/>
          <w:lang w:val="ka-GE"/>
        </w:rPr>
        <w:t>ს</w:t>
      </w:r>
      <w:r w:rsidR="000467CB" w:rsidRPr="00CE5FF8">
        <w:rPr>
          <w:rFonts w:ascii="Sylfaen" w:hAnsi="Sylfaen"/>
          <w:color w:val="244061" w:themeColor="accent1" w:themeShade="80"/>
          <w:lang w:val="ka-GE"/>
        </w:rPr>
        <w:t>, დაკვირვების ქვეშ</w:t>
      </w:r>
      <w:r w:rsidR="006D7AA3">
        <w:rPr>
          <w:rFonts w:ascii="Sylfaen" w:hAnsi="Sylfaen"/>
          <w:color w:val="244061" w:themeColor="accent1" w:themeShade="80"/>
          <w:lang w:val="ka-GE"/>
        </w:rPr>
        <w:t xml:space="preserve"> მოქც</w:t>
      </w:r>
      <w:r>
        <w:rPr>
          <w:rFonts w:ascii="Sylfaen" w:hAnsi="Sylfaen"/>
          <w:color w:val="244061" w:themeColor="accent1" w:themeShade="80"/>
          <w:lang w:val="ka-GE"/>
        </w:rPr>
        <w:t>ე</w:t>
      </w:r>
      <w:r w:rsidR="006D7AA3">
        <w:rPr>
          <w:rFonts w:ascii="Sylfaen" w:hAnsi="Sylfaen"/>
          <w:color w:val="244061" w:themeColor="accent1" w:themeShade="80"/>
          <w:lang w:val="ka-GE"/>
        </w:rPr>
        <w:t>ვა</w:t>
      </w:r>
      <w:r w:rsidR="000467CB" w:rsidRPr="00CE5FF8">
        <w:rPr>
          <w:rFonts w:ascii="Sylfaen" w:hAnsi="Sylfaen"/>
          <w:color w:val="244061" w:themeColor="accent1" w:themeShade="80"/>
          <w:lang w:val="ka-GE"/>
        </w:rPr>
        <w:t xml:space="preserve">. </w:t>
      </w:r>
      <w:r w:rsidR="006D7AA3">
        <w:rPr>
          <w:rFonts w:ascii="Sylfaen" w:hAnsi="Sylfaen"/>
          <w:color w:val="244061" w:themeColor="accent1" w:themeShade="80"/>
          <w:lang w:val="ka-GE"/>
        </w:rPr>
        <w:t xml:space="preserve"> გვერდით მოვლენებზე ზედამხედველობის სისტემის ეფექტური ფუნქციონირების უზრუნველყო</w:t>
      </w:r>
      <w:r>
        <w:rPr>
          <w:rFonts w:ascii="Sylfaen" w:hAnsi="Sylfaen"/>
          <w:color w:val="244061" w:themeColor="accent1" w:themeShade="80"/>
          <w:lang w:val="ka-GE"/>
        </w:rPr>
        <w:t>ფ</w:t>
      </w:r>
      <w:r w:rsidR="006D7AA3">
        <w:rPr>
          <w:rFonts w:ascii="Sylfaen" w:hAnsi="Sylfaen"/>
          <w:color w:val="244061" w:themeColor="accent1" w:themeShade="80"/>
          <w:lang w:val="ka-GE"/>
        </w:rPr>
        <w:t>ა კვლევის და მიზეზ-შედეგობრიობის  შესაფასებლად</w:t>
      </w:r>
      <w:r>
        <w:rPr>
          <w:rFonts w:ascii="Sylfaen" w:hAnsi="Sylfaen"/>
          <w:color w:val="244061" w:themeColor="accent1" w:themeShade="80"/>
          <w:lang w:val="ka-GE"/>
        </w:rPr>
        <w:t>.</w:t>
      </w:r>
      <w:r w:rsidR="006D7AA3">
        <w:rPr>
          <w:rFonts w:ascii="Sylfaen" w:hAnsi="Sylfaen"/>
          <w:color w:val="244061" w:themeColor="accent1" w:themeShade="80"/>
          <w:lang w:val="ka-GE"/>
        </w:rPr>
        <w:t xml:space="preserve"> </w:t>
      </w:r>
    </w:p>
    <w:p w:rsidR="008F7E1A" w:rsidRPr="008F7E1A" w:rsidRDefault="008F7E1A" w:rsidP="008F7E1A">
      <w:pPr>
        <w:pStyle w:val="ListParagraph"/>
        <w:jc w:val="both"/>
        <w:rPr>
          <w:rFonts w:ascii="Sylfaen" w:hAnsi="Sylfaen"/>
          <w:b/>
          <w:color w:val="244061" w:themeColor="accent1" w:themeShade="80"/>
          <w:u w:val="single"/>
          <w:lang w:val="ka-GE"/>
        </w:rPr>
      </w:pPr>
    </w:p>
    <w:p w:rsidR="008F7E1A" w:rsidRDefault="008F7E1A" w:rsidP="008F7E1A">
      <w:pPr>
        <w:jc w:val="both"/>
        <w:rPr>
          <w:rFonts w:ascii="Sylfaen" w:hAnsi="Sylfaen" w:cs="Sylfaen"/>
          <w:b/>
          <w:color w:val="244061" w:themeColor="accent1" w:themeShade="80"/>
          <w:u w:val="single"/>
          <w:lang w:val="ka-GE"/>
        </w:rPr>
      </w:pPr>
    </w:p>
    <w:p w:rsidR="00A9642A" w:rsidRPr="008F7E1A" w:rsidRDefault="00A9642A" w:rsidP="008F7E1A">
      <w:pPr>
        <w:jc w:val="both"/>
        <w:rPr>
          <w:rFonts w:ascii="Sylfaen" w:hAnsi="Sylfaen"/>
          <w:b/>
          <w:color w:val="244061" w:themeColor="accent1" w:themeShade="80"/>
          <w:u w:val="single"/>
          <w:lang w:val="ka-GE"/>
        </w:rPr>
      </w:pPr>
      <w:r w:rsidRPr="008F7E1A">
        <w:rPr>
          <w:rFonts w:ascii="Sylfaen" w:hAnsi="Sylfaen" w:cs="Sylfaen"/>
          <w:b/>
          <w:color w:val="244061" w:themeColor="accent1" w:themeShade="80"/>
          <w:u w:val="single"/>
          <w:lang w:val="ka-GE"/>
        </w:rPr>
        <w:t>დამატებითი</w:t>
      </w:r>
      <w:r w:rsidRPr="008F7E1A">
        <w:rPr>
          <w:rFonts w:ascii="Sylfaen" w:hAnsi="Sylfaen"/>
          <w:b/>
          <w:color w:val="244061" w:themeColor="accent1" w:themeShade="80"/>
          <w:u w:val="single"/>
          <w:lang w:val="ka-GE"/>
        </w:rPr>
        <w:t xml:space="preserve"> ინფორმაცია:</w:t>
      </w:r>
    </w:p>
    <w:p w:rsidR="00A9642A" w:rsidRPr="00CE5FF8" w:rsidRDefault="006B2CD0" w:rsidP="00CE5FF8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  <w:lang w:val="ka-GE"/>
        </w:rPr>
      </w:pPr>
      <w:hyperlink r:id="rId8" w:history="1">
        <w:r w:rsidR="00A9642A" w:rsidRPr="00CE5FF8">
          <w:rPr>
            <w:rStyle w:val="Hyperlink"/>
            <w:rFonts w:ascii="Sylfaen" w:hAnsi="Sylfaen"/>
            <w:color w:val="244061" w:themeColor="accent1" w:themeShade="80"/>
            <w:lang w:val="ka-GE"/>
          </w:rPr>
          <w:t>www.moh.gov.ge</w:t>
        </w:r>
      </w:hyperlink>
      <w:r w:rsidR="00A9642A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</w:p>
    <w:p w:rsidR="00A9642A" w:rsidRPr="00CE5FF8" w:rsidRDefault="00A9642A" w:rsidP="00CE5FF8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>ცხელი ხაზი: 1505</w:t>
      </w:r>
    </w:p>
    <w:p w:rsidR="00A9642A" w:rsidRPr="00CE5FF8" w:rsidRDefault="00A9642A" w:rsidP="00CE5FF8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  <w:lang w:val="ka-GE"/>
        </w:rPr>
      </w:pPr>
    </w:p>
    <w:p w:rsidR="00A9642A" w:rsidRPr="00CE5FF8" w:rsidRDefault="006B2CD0" w:rsidP="00CE5FF8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  <w:lang w:val="ka-GE"/>
        </w:rPr>
      </w:pPr>
      <w:hyperlink r:id="rId9" w:history="1">
        <w:r w:rsidR="00A9642A" w:rsidRPr="00CE5FF8">
          <w:rPr>
            <w:rStyle w:val="Hyperlink"/>
            <w:rFonts w:ascii="Sylfaen" w:hAnsi="Sylfaen"/>
            <w:color w:val="244061" w:themeColor="accent1" w:themeShade="80"/>
            <w:lang w:val="ka-GE"/>
          </w:rPr>
          <w:t>www.ncdc.ge</w:t>
        </w:r>
      </w:hyperlink>
      <w:r w:rsidR="00A9642A" w:rsidRPr="00CE5FF8">
        <w:rPr>
          <w:rFonts w:ascii="Sylfaen" w:hAnsi="Sylfaen"/>
          <w:color w:val="244061" w:themeColor="accent1" w:themeShade="80"/>
          <w:lang w:val="ka-GE"/>
        </w:rPr>
        <w:t xml:space="preserve"> </w:t>
      </w:r>
    </w:p>
    <w:p w:rsidR="00A9642A" w:rsidRPr="00CE5FF8" w:rsidRDefault="00A9642A" w:rsidP="00CE5FF8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color w:val="244061" w:themeColor="accent1" w:themeShade="80"/>
          <w:lang w:val="ka-GE"/>
        </w:rPr>
        <w:t xml:space="preserve">ცხელი ხაზი: </w:t>
      </w:r>
      <w:r w:rsidRPr="00CE5FF8">
        <w:rPr>
          <w:rFonts w:ascii="Sylfaen" w:hAnsi="Sylfaen"/>
          <w:color w:val="244061" w:themeColor="accent1" w:themeShade="80"/>
        </w:rPr>
        <w:t>116001</w:t>
      </w:r>
    </w:p>
    <w:p w:rsidR="00A9642A" w:rsidRPr="00CE5FF8" w:rsidRDefault="00A9642A" w:rsidP="00CE5FF8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  <w:lang w:val="ka-GE"/>
        </w:rPr>
      </w:pPr>
    </w:p>
    <w:p w:rsidR="00A9642A" w:rsidRPr="00CE5FF8" w:rsidRDefault="00A9642A" w:rsidP="00CE5FF8">
      <w:pPr>
        <w:spacing w:after="0" w:line="240" w:lineRule="auto"/>
        <w:jc w:val="both"/>
        <w:textAlignment w:val="center"/>
        <w:rPr>
          <w:rFonts w:ascii="Sylfaen" w:hAnsi="Sylfaen"/>
          <w:color w:val="244061" w:themeColor="accent1" w:themeShade="80"/>
          <w:lang w:val="ka-GE"/>
        </w:rPr>
      </w:pPr>
      <w:r w:rsidRPr="00CE5FF8">
        <w:rPr>
          <w:rFonts w:ascii="Sylfaen" w:hAnsi="Sylfaen"/>
          <w:noProof/>
          <w:color w:val="244061" w:themeColor="accent1" w:themeShade="80"/>
        </w:rPr>
        <w:drawing>
          <wp:inline distT="0" distB="0" distL="0" distR="0" wp14:anchorId="28A97558" wp14:editId="08076CFD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13" w:rsidRPr="00CE5FF8" w:rsidRDefault="00CB1E13" w:rsidP="00CE5FF8">
      <w:pPr>
        <w:jc w:val="both"/>
        <w:rPr>
          <w:rFonts w:ascii="Sylfaen" w:hAnsi="Sylfaen"/>
          <w:color w:val="244061" w:themeColor="accent1" w:themeShade="80"/>
          <w:lang w:val="ka-GE"/>
        </w:rPr>
      </w:pPr>
    </w:p>
    <w:sectPr w:rsidR="00CB1E13" w:rsidRPr="00CE5FF8" w:rsidSect="00476E70">
      <w:pgSz w:w="11906" w:h="17340"/>
      <w:pgMar w:top="1177" w:right="547" w:bottom="1843" w:left="11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2BD"/>
    <w:multiLevelType w:val="hybridMultilevel"/>
    <w:tmpl w:val="90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2B6E"/>
    <w:multiLevelType w:val="hybridMultilevel"/>
    <w:tmpl w:val="9126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190D"/>
    <w:multiLevelType w:val="hybridMultilevel"/>
    <w:tmpl w:val="3F24D130"/>
    <w:lvl w:ilvl="0" w:tplc="5C583306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0E73"/>
    <w:multiLevelType w:val="hybridMultilevel"/>
    <w:tmpl w:val="627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05F3"/>
    <w:multiLevelType w:val="hybridMultilevel"/>
    <w:tmpl w:val="EF9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6141E"/>
    <w:multiLevelType w:val="hybridMultilevel"/>
    <w:tmpl w:val="38D4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NzQztzQzN7Q0NjFW0lEKTi0uzszPAykwrgUA9n2R+iwAAAA="/>
  </w:docVars>
  <w:rsids>
    <w:rsidRoot w:val="00CB1E13"/>
    <w:rsid w:val="000010F7"/>
    <w:rsid w:val="00005A83"/>
    <w:rsid w:val="000467CB"/>
    <w:rsid w:val="001151C2"/>
    <w:rsid w:val="0016549E"/>
    <w:rsid w:val="001B5714"/>
    <w:rsid w:val="002036A3"/>
    <w:rsid w:val="002110C7"/>
    <w:rsid w:val="00263480"/>
    <w:rsid w:val="002A50D5"/>
    <w:rsid w:val="002B384E"/>
    <w:rsid w:val="002E50A4"/>
    <w:rsid w:val="003409AF"/>
    <w:rsid w:val="0034702E"/>
    <w:rsid w:val="00356589"/>
    <w:rsid w:val="00386C67"/>
    <w:rsid w:val="0039703C"/>
    <w:rsid w:val="0044042A"/>
    <w:rsid w:val="00476E70"/>
    <w:rsid w:val="00583DA7"/>
    <w:rsid w:val="005B58C3"/>
    <w:rsid w:val="005E27FB"/>
    <w:rsid w:val="006A0FA6"/>
    <w:rsid w:val="006B1408"/>
    <w:rsid w:val="006B2CD0"/>
    <w:rsid w:val="006C4A28"/>
    <w:rsid w:val="006D7AA3"/>
    <w:rsid w:val="00717575"/>
    <w:rsid w:val="00770EEA"/>
    <w:rsid w:val="007A1A18"/>
    <w:rsid w:val="00817F0F"/>
    <w:rsid w:val="0087541C"/>
    <w:rsid w:val="008F7E1A"/>
    <w:rsid w:val="00912B69"/>
    <w:rsid w:val="009D578C"/>
    <w:rsid w:val="00A3770C"/>
    <w:rsid w:val="00A9642A"/>
    <w:rsid w:val="00AB3EC8"/>
    <w:rsid w:val="00AC038F"/>
    <w:rsid w:val="00AE7A8C"/>
    <w:rsid w:val="00B24C42"/>
    <w:rsid w:val="00B87490"/>
    <w:rsid w:val="00B967D7"/>
    <w:rsid w:val="00BC32CE"/>
    <w:rsid w:val="00C36B44"/>
    <w:rsid w:val="00CB1E13"/>
    <w:rsid w:val="00CE00CF"/>
    <w:rsid w:val="00CE5FF8"/>
    <w:rsid w:val="00D06DBD"/>
    <w:rsid w:val="00D26B9F"/>
    <w:rsid w:val="00DF78E8"/>
    <w:rsid w:val="00E312D4"/>
    <w:rsid w:val="00F011F2"/>
    <w:rsid w:val="00F270DC"/>
    <w:rsid w:val="00F43D55"/>
    <w:rsid w:val="00F6768B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4322"/>
  <w15:docId w15:val="{CF337F81-30DB-415E-AF80-C3E184B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C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6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015E-EFE7-4140-A431-0759048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Ekaterine Adamia</cp:lastModifiedBy>
  <cp:revision>6</cp:revision>
  <dcterms:created xsi:type="dcterms:W3CDTF">2020-03-24T16:36:00Z</dcterms:created>
  <dcterms:modified xsi:type="dcterms:W3CDTF">2020-03-25T12:12:00Z</dcterms:modified>
</cp:coreProperties>
</file>