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9C108" w14:textId="4ECDA6CB" w:rsidR="005677B2" w:rsidRPr="003E5F4E" w:rsidRDefault="003E5F4E" w:rsidP="0007012D">
      <w:pPr>
        <w:spacing w:before="720" w:after="0"/>
        <w:jc w:val="center"/>
        <w:rPr>
          <w:sz w:val="24"/>
          <w:szCs w:val="24"/>
          <w:lang w:val="ka-GE"/>
        </w:rPr>
      </w:pPr>
      <w:bookmarkStart w:id="0" w:name="_Hlk73454807"/>
      <w:r w:rsidRPr="003E5F4E">
        <w:rPr>
          <w:rFonts w:cstheme="minorHAnsi"/>
          <w:sz w:val="24"/>
          <w:szCs w:val="24"/>
          <w:lang w:val="ka-GE"/>
        </w:rPr>
        <w:t>შპს „ორბი ჯგუფი ბათუმი“</w:t>
      </w:r>
    </w:p>
    <w:p w14:paraId="13DF5A8F" w14:textId="0CED4701" w:rsidR="005677B2" w:rsidRPr="003C3CBA" w:rsidRDefault="00C545C3" w:rsidP="0007012D">
      <w:pPr>
        <w:spacing w:before="3480" w:after="360"/>
        <w:jc w:val="center"/>
        <w:rPr>
          <w:sz w:val="24"/>
          <w:szCs w:val="24"/>
          <w:lang w:val="ka-GE"/>
        </w:rPr>
      </w:pPr>
      <w:r w:rsidRPr="00BC1E37">
        <w:rPr>
          <w:sz w:val="24"/>
          <w:szCs w:val="24"/>
          <w:lang w:val="ka-GE"/>
        </w:rPr>
        <w:t xml:space="preserve">ქალაქ ბათუმში, </w:t>
      </w:r>
      <w:r w:rsidR="00BC1E37" w:rsidRPr="00BC1E37">
        <w:rPr>
          <w:sz w:val="24"/>
          <w:szCs w:val="24"/>
          <w:lang w:val="ka-GE"/>
        </w:rPr>
        <w:t>ფიროსმანის ქუჩა №14-ში, ყოფილი სპორტსკოლის მიმდებარედ არსებული მიწის ნაკვეთის (ს.კ.N05.24.05.218) და შ. ხიმშიაშვილის ქუჩა №7</w:t>
      </w:r>
      <w:r w:rsidR="00BC1E37" w:rsidRPr="00BC1E37">
        <w:rPr>
          <w:sz w:val="24"/>
          <w:szCs w:val="24"/>
          <w:vertAlign w:val="superscript"/>
          <w:lang w:val="ka-GE"/>
        </w:rPr>
        <w:t>ბ</w:t>
      </w:r>
      <w:r w:rsidR="00BC1E37" w:rsidRPr="00BC1E37">
        <w:rPr>
          <w:sz w:val="24"/>
          <w:szCs w:val="24"/>
          <w:lang w:val="ka-GE"/>
        </w:rPr>
        <w:t xml:space="preserve">-ში არსებული მიწის ნაკვეთის (ს.კ.N05.24.05.250) </w:t>
      </w:r>
      <w:r w:rsidRPr="00BC1E37">
        <w:rPr>
          <w:sz w:val="24"/>
          <w:szCs w:val="24"/>
          <w:lang w:val="ka-GE"/>
        </w:rPr>
        <w:t>სამშენებლოდ განვითარების მიზნით განაშენიანების დეტალური გეგმ</w:t>
      </w:r>
      <w:r w:rsidR="003C3CBA">
        <w:rPr>
          <w:sz w:val="24"/>
          <w:szCs w:val="24"/>
          <w:lang w:val="ka-GE"/>
        </w:rPr>
        <w:t>ის სტრატეგიული გარემოსდაცვითი შეფასების</w:t>
      </w:r>
    </w:p>
    <w:p w14:paraId="7A5A4119" w14:textId="6E1A0FA1" w:rsidR="005F08FE" w:rsidRPr="005677B2" w:rsidRDefault="003C3CBA" w:rsidP="00AF20F5">
      <w:pPr>
        <w:spacing w:before="1800" w:after="360"/>
        <w:jc w:val="center"/>
        <w:rPr>
          <w:b/>
          <w:bCs/>
          <w:sz w:val="28"/>
          <w:szCs w:val="28"/>
          <w:lang w:val="ka-GE"/>
        </w:rPr>
      </w:pPr>
      <w:r>
        <w:rPr>
          <w:b/>
          <w:bCs/>
          <w:sz w:val="28"/>
          <w:szCs w:val="28"/>
          <w:lang w:val="ka-GE"/>
        </w:rPr>
        <w:t>სკრინინგის ანგარიში</w:t>
      </w:r>
      <w:r w:rsidR="005F08FE" w:rsidRPr="005677B2">
        <w:rPr>
          <w:b/>
          <w:bCs/>
          <w:sz w:val="28"/>
          <w:szCs w:val="28"/>
          <w:lang w:val="ka-GE"/>
        </w:rPr>
        <w:t xml:space="preserve"> </w:t>
      </w:r>
    </w:p>
    <w:bookmarkEnd w:id="0"/>
    <w:p w14:paraId="1F791374" w14:textId="77777777" w:rsidR="0025003B" w:rsidRPr="005677B2" w:rsidRDefault="0025003B" w:rsidP="0007012D">
      <w:pPr>
        <w:spacing w:before="5640"/>
        <w:jc w:val="center"/>
        <w:rPr>
          <w:b/>
          <w:bCs/>
          <w:lang w:val="ka-GE"/>
        </w:rPr>
      </w:pPr>
      <w:r w:rsidRPr="005677B2">
        <w:rPr>
          <w:b/>
          <w:bCs/>
          <w:lang w:val="ka-GE"/>
        </w:rPr>
        <w:t>ბათუმი, 2021</w:t>
      </w:r>
    </w:p>
    <w:p w14:paraId="3633A8C7" w14:textId="26A4E886" w:rsidR="005F08FE" w:rsidRPr="005677B2" w:rsidRDefault="005F08FE" w:rsidP="0025003B">
      <w:pPr>
        <w:jc w:val="center"/>
      </w:pPr>
      <w:r w:rsidRPr="005677B2">
        <w:br w:type="page"/>
      </w:r>
    </w:p>
    <w:bookmarkStart w:id="1" w:name="_Toc73462377" w:displacedByCustomXml="next"/>
    <w:sdt>
      <w:sdtPr>
        <w:rPr>
          <w:rFonts w:ascii="Sylfaen" w:eastAsiaTheme="minorHAnsi" w:hAnsi="Sylfaen" w:cstheme="minorBidi"/>
          <w:color w:val="auto"/>
          <w:sz w:val="22"/>
          <w:szCs w:val="22"/>
        </w:rPr>
        <w:id w:val="-1071493613"/>
        <w:docPartObj>
          <w:docPartGallery w:val="Table of Contents"/>
          <w:docPartUnique/>
        </w:docPartObj>
      </w:sdtPr>
      <w:sdtEndPr>
        <w:rPr>
          <w:noProof/>
        </w:rPr>
      </w:sdtEndPr>
      <w:sdtContent>
        <w:p w14:paraId="4546D749" w14:textId="0D60F313" w:rsidR="0007012D" w:rsidRPr="0007012D" w:rsidRDefault="0007012D" w:rsidP="0007012D">
          <w:pPr>
            <w:pStyle w:val="af0"/>
            <w:jc w:val="center"/>
            <w:rPr>
              <w:rFonts w:ascii="Sylfaen" w:hAnsi="Sylfaen"/>
              <w:color w:val="auto"/>
              <w:sz w:val="28"/>
              <w:szCs w:val="28"/>
              <w:lang w:val="ka-GE"/>
            </w:rPr>
          </w:pPr>
          <w:r w:rsidRPr="0007012D">
            <w:rPr>
              <w:rFonts w:ascii="Sylfaen" w:hAnsi="Sylfaen"/>
              <w:color w:val="auto"/>
              <w:sz w:val="28"/>
              <w:szCs w:val="28"/>
              <w:lang w:val="ka-GE"/>
            </w:rPr>
            <w:t>სარჩევი</w:t>
          </w:r>
        </w:p>
        <w:p w14:paraId="6569024D" w14:textId="075BC055" w:rsidR="0007012D" w:rsidRPr="0007012D" w:rsidRDefault="0007012D" w:rsidP="0007012D">
          <w:pPr>
            <w:pStyle w:val="11"/>
            <w:tabs>
              <w:tab w:val="left" w:pos="440"/>
              <w:tab w:val="right" w:leader="dot" w:pos="9017"/>
            </w:tabs>
            <w:spacing w:before="0" w:after="0"/>
            <w:jc w:val="both"/>
            <w:rPr>
              <w:rFonts w:eastAsiaTheme="minorEastAsia"/>
              <w:noProof/>
            </w:rPr>
          </w:pPr>
          <w:r w:rsidRPr="0007012D">
            <w:fldChar w:fldCharType="begin"/>
          </w:r>
          <w:r w:rsidRPr="0007012D">
            <w:instrText xml:space="preserve"> TOC \o "1-3" \h \z \u </w:instrText>
          </w:r>
          <w:r w:rsidRPr="0007012D">
            <w:fldChar w:fldCharType="separate"/>
          </w:r>
          <w:hyperlink w:anchor="_Toc91243610" w:history="1">
            <w:r w:rsidRPr="0007012D">
              <w:rPr>
                <w:rStyle w:val="af1"/>
                <w:noProof/>
                <w:lang w:val="ka-GE"/>
              </w:rPr>
              <w:t>1</w:t>
            </w:r>
            <w:r w:rsidRPr="0007012D">
              <w:rPr>
                <w:rFonts w:eastAsiaTheme="minorEastAsia"/>
                <w:noProof/>
              </w:rPr>
              <w:tab/>
            </w:r>
            <w:r w:rsidRPr="0007012D">
              <w:rPr>
                <w:rStyle w:val="af1"/>
                <w:noProof/>
                <w:lang w:val="ka-GE"/>
              </w:rPr>
              <w:t>შესავალი</w:t>
            </w:r>
            <w:r w:rsidRPr="0007012D">
              <w:rPr>
                <w:noProof/>
                <w:webHidden/>
              </w:rPr>
              <w:tab/>
            </w:r>
            <w:r w:rsidRPr="0007012D">
              <w:rPr>
                <w:noProof/>
                <w:webHidden/>
              </w:rPr>
              <w:fldChar w:fldCharType="begin"/>
            </w:r>
            <w:r w:rsidRPr="0007012D">
              <w:rPr>
                <w:noProof/>
                <w:webHidden/>
              </w:rPr>
              <w:instrText xml:space="preserve"> PAGEREF _Toc91243610 \h </w:instrText>
            </w:r>
            <w:r w:rsidRPr="0007012D">
              <w:rPr>
                <w:noProof/>
                <w:webHidden/>
              </w:rPr>
            </w:r>
            <w:r w:rsidRPr="0007012D">
              <w:rPr>
                <w:noProof/>
                <w:webHidden/>
              </w:rPr>
              <w:fldChar w:fldCharType="separate"/>
            </w:r>
            <w:r w:rsidRPr="0007012D">
              <w:rPr>
                <w:noProof/>
                <w:webHidden/>
              </w:rPr>
              <w:t>2</w:t>
            </w:r>
            <w:r w:rsidRPr="0007012D">
              <w:rPr>
                <w:noProof/>
                <w:webHidden/>
              </w:rPr>
              <w:fldChar w:fldCharType="end"/>
            </w:r>
          </w:hyperlink>
        </w:p>
        <w:p w14:paraId="088A2D40" w14:textId="6A013DF5" w:rsidR="0007012D" w:rsidRPr="0007012D" w:rsidRDefault="00AA58D2" w:rsidP="0007012D">
          <w:pPr>
            <w:pStyle w:val="11"/>
            <w:tabs>
              <w:tab w:val="left" w:pos="440"/>
              <w:tab w:val="right" w:leader="dot" w:pos="9017"/>
            </w:tabs>
            <w:spacing w:before="0" w:after="0"/>
            <w:jc w:val="both"/>
            <w:rPr>
              <w:rFonts w:eastAsiaTheme="minorEastAsia"/>
              <w:noProof/>
            </w:rPr>
          </w:pPr>
          <w:hyperlink w:anchor="_Toc91243611" w:history="1">
            <w:r w:rsidR="0007012D" w:rsidRPr="0007012D">
              <w:rPr>
                <w:rStyle w:val="af1"/>
                <w:noProof/>
                <w:lang w:val="ka-GE"/>
              </w:rPr>
              <w:t>2</w:t>
            </w:r>
            <w:r w:rsidR="0007012D" w:rsidRPr="0007012D">
              <w:rPr>
                <w:rFonts w:eastAsiaTheme="minorEastAsia"/>
                <w:noProof/>
              </w:rPr>
              <w:tab/>
            </w:r>
            <w:r w:rsidR="0007012D" w:rsidRPr="0007012D">
              <w:rPr>
                <w:rStyle w:val="af1"/>
                <w:noProof/>
                <w:lang w:val="ka-GE"/>
              </w:rPr>
              <w:t>სტრატეგიული დოკუმენტის მომზადების საკანონმდებლო საფუძველი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_Toc91243611 \h </w:instrText>
            </w:r>
            <w:r w:rsidR="0007012D" w:rsidRPr="0007012D">
              <w:rPr>
                <w:noProof/>
                <w:webHidden/>
              </w:rPr>
            </w:r>
            <w:r w:rsidR="0007012D" w:rsidRPr="0007012D">
              <w:rPr>
                <w:noProof/>
                <w:webHidden/>
              </w:rPr>
              <w:fldChar w:fldCharType="separate"/>
            </w:r>
            <w:r w:rsidR="0007012D" w:rsidRPr="0007012D">
              <w:rPr>
                <w:noProof/>
                <w:webHidden/>
              </w:rPr>
              <w:t>2</w:t>
            </w:r>
            <w:r w:rsidR="0007012D" w:rsidRPr="0007012D">
              <w:rPr>
                <w:noProof/>
                <w:webHidden/>
              </w:rPr>
              <w:fldChar w:fldCharType="end"/>
            </w:r>
          </w:hyperlink>
        </w:p>
        <w:p w14:paraId="37F6AB98" w14:textId="116661BE" w:rsidR="0007012D" w:rsidRPr="0007012D" w:rsidRDefault="00AA58D2" w:rsidP="0007012D">
          <w:pPr>
            <w:pStyle w:val="11"/>
            <w:tabs>
              <w:tab w:val="left" w:pos="440"/>
              <w:tab w:val="right" w:leader="dot" w:pos="9017"/>
            </w:tabs>
            <w:spacing w:before="0" w:after="0"/>
            <w:jc w:val="both"/>
            <w:rPr>
              <w:rFonts w:eastAsiaTheme="minorEastAsia"/>
              <w:noProof/>
            </w:rPr>
          </w:pPr>
          <w:hyperlink w:anchor="_Toc91243612" w:history="1">
            <w:r w:rsidR="0007012D" w:rsidRPr="0007012D">
              <w:rPr>
                <w:rStyle w:val="af1"/>
                <w:noProof/>
                <w:lang w:val="ka-GE"/>
              </w:rPr>
              <w:t>3</w:t>
            </w:r>
            <w:r w:rsidR="0007012D" w:rsidRPr="0007012D">
              <w:rPr>
                <w:rFonts w:eastAsiaTheme="minorEastAsia"/>
                <w:noProof/>
              </w:rPr>
              <w:tab/>
            </w:r>
            <w:r w:rsidR="0007012D" w:rsidRPr="0007012D">
              <w:rPr>
                <w:rStyle w:val="af1"/>
                <w:noProof/>
                <w:lang w:val="ka-GE"/>
              </w:rPr>
              <w:t>საპროექტო ტერიტორიის ადგილმდებარეობა და პროექტის აღწერა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_Toc91243612 \h </w:instrText>
            </w:r>
            <w:r w:rsidR="0007012D" w:rsidRPr="0007012D">
              <w:rPr>
                <w:noProof/>
                <w:webHidden/>
              </w:rPr>
            </w:r>
            <w:r w:rsidR="0007012D" w:rsidRPr="0007012D">
              <w:rPr>
                <w:noProof/>
                <w:webHidden/>
              </w:rPr>
              <w:fldChar w:fldCharType="separate"/>
            </w:r>
            <w:r w:rsidR="0007012D" w:rsidRPr="0007012D">
              <w:rPr>
                <w:noProof/>
                <w:webHidden/>
              </w:rPr>
              <w:t>3</w:t>
            </w:r>
            <w:r w:rsidR="0007012D" w:rsidRPr="0007012D">
              <w:rPr>
                <w:noProof/>
                <w:webHidden/>
              </w:rPr>
              <w:fldChar w:fldCharType="end"/>
            </w:r>
          </w:hyperlink>
        </w:p>
        <w:p w14:paraId="0D21BAAB" w14:textId="5218D349" w:rsidR="0007012D" w:rsidRPr="0007012D" w:rsidRDefault="00AA58D2" w:rsidP="0007012D">
          <w:pPr>
            <w:pStyle w:val="11"/>
            <w:tabs>
              <w:tab w:val="left" w:pos="440"/>
              <w:tab w:val="right" w:leader="dot" w:pos="9017"/>
            </w:tabs>
            <w:spacing w:before="0" w:after="0"/>
            <w:jc w:val="both"/>
            <w:rPr>
              <w:rFonts w:eastAsiaTheme="minorEastAsia"/>
              <w:noProof/>
            </w:rPr>
          </w:pPr>
          <w:hyperlink w:anchor="_Toc91243613" w:history="1">
            <w:r w:rsidR="0007012D" w:rsidRPr="0007012D">
              <w:rPr>
                <w:rStyle w:val="af1"/>
                <w:noProof/>
                <w:lang w:val="ka-GE"/>
              </w:rPr>
              <w:t>4</w:t>
            </w:r>
            <w:r w:rsidR="0007012D" w:rsidRPr="0007012D">
              <w:rPr>
                <w:rFonts w:eastAsiaTheme="minorEastAsia"/>
                <w:noProof/>
              </w:rPr>
              <w:tab/>
            </w:r>
            <w:r w:rsidR="0007012D" w:rsidRPr="0007012D">
              <w:rPr>
                <w:rStyle w:val="af1"/>
                <w:noProof/>
                <w:lang w:val="ka-GE"/>
              </w:rPr>
              <w:t>ინფორმაცია საქმიანობის განხორციელების ადგილის გარემოს ფონურ მდგომარეობაზე</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_Toc91243613 \h </w:instrText>
            </w:r>
            <w:r w:rsidR="0007012D" w:rsidRPr="0007012D">
              <w:rPr>
                <w:noProof/>
                <w:webHidden/>
              </w:rPr>
            </w:r>
            <w:r w:rsidR="0007012D" w:rsidRPr="0007012D">
              <w:rPr>
                <w:noProof/>
                <w:webHidden/>
              </w:rPr>
              <w:fldChar w:fldCharType="separate"/>
            </w:r>
            <w:r w:rsidR="0007012D" w:rsidRPr="0007012D">
              <w:rPr>
                <w:noProof/>
                <w:webHidden/>
              </w:rPr>
              <w:t>5</w:t>
            </w:r>
            <w:r w:rsidR="0007012D" w:rsidRPr="0007012D">
              <w:rPr>
                <w:noProof/>
                <w:webHidden/>
              </w:rPr>
              <w:fldChar w:fldCharType="end"/>
            </w:r>
          </w:hyperlink>
        </w:p>
        <w:p w14:paraId="6202DA6E" w14:textId="6B09CB9A" w:rsidR="0007012D" w:rsidRPr="0007012D" w:rsidRDefault="00AA58D2" w:rsidP="0007012D">
          <w:pPr>
            <w:pStyle w:val="21"/>
            <w:tabs>
              <w:tab w:val="left" w:pos="880"/>
              <w:tab w:val="right" w:leader="dot" w:pos="9017"/>
            </w:tabs>
            <w:spacing w:before="0" w:after="0"/>
            <w:jc w:val="both"/>
            <w:rPr>
              <w:rFonts w:eastAsiaTheme="minorEastAsia"/>
              <w:noProof/>
            </w:rPr>
          </w:pPr>
          <w:hyperlink w:anchor="_Toc91243614" w:history="1">
            <w:r w:rsidR="0007012D" w:rsidRPr="0007012D">
              <w:rPr>
                <w:rStyle w:val="af1"/>
                <w:noProof/>
                <w:lang w:val="ka-GE"/>
              </w:rPr>
              <w:t>4.1</w:t>
            </w:r>
            <w:r w:rsidR="0007012D" w:rsidRPr="0007012D">
              <w:rPr>
                <w:rFonts w:eastAsiaTheme="minorEastAsia"/>
                <w:noProof/>
              </w:rPr>
              <w:tab/>
            </w:r>
            <w:r w:rsidR="0007012D" w:rsidRPr="0007012D">
              <w:rPr>
                <w:rStyle w:val="af1"/>
                <w:noProof/>
                <w:lang w:val="ka-GE"/>
              </w:rPr>
              <w:t>ფიზიკური გარემო</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_Toc91243614 \h </w:instrText>
            </w:r>
            <w:r w:rsidR="0007012D" w:rsidRPr="0007012D">
              <w:rPr>
                <w:noProof/>
                <w:webHidden/>
              </w:rPr>
            </w:r>
            <w:r w:rsidR="0007012D" w:rsidRPr="0007012D">
              <w:rPr>
                <w:noProof/>
                <w:webHidden/>
              </w:rPr>
              <w:fldChar w:fldCharType="separate"/>
            </w:r>
            <w:r w:rsidR="0007012D" w:rsidRPr="0007012D">
              <w:rPr>
                <w:noProof/>
                <w:webHidden/>
              </w:rPr>
              <w:t>5</w:t>
            </w:r>
            <w:r w:rsidR="0007012D" w:rsidRPr="0007012D">
              <w:rPr>
                <w:noProof/>
                <w:webHidden/>
              </w:rPr>
              <w:fldChar w:fldCharType="end"/>
            </w:r>
          </w:hyperlink>
        </w:p>
        <w:p w14:paraId="2282A387" w14:textId="3D042FE9"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15" w:history="1">
            <w:r w:rsidR="0007012D" w:rsidRPr="0007012D">
              <w:rPr>
                <w:rStyle w:val="af1"/>
                <w:noProof/>
                <w:lang w:val="ka-GE"/>
              </w:rPr>
              <w:t>4.1.1</w:t>
            </w:r>
            <w:r w:rsidR="0007012D" w:rsidRPr="0007012D">
              <w:rPr>
                <w:rFonts w:eastAsiaTheme="minorEastAsia"/>
                <w:noProof/>
              </w:rPr>
              <w:tab/>
            </w:r>
            <w:r w:rsidR="0007012D" w:rsidRPr="0007012D">
              <w:rPr>
                <w:rStyle w:val="af1"/>
                <w:noProof/>
                <w:lang w:val="ka-GE"/>
              </w:rPr>
              <w:t>კლიმატური პირობები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_Toc91243615 \h </w:instrText>
            </w:r>
            <w:r w:rsidR="0007012D" w:rsidRPr="0007012D">
              <w:rPr>
                <w:noProof/>
                <w:webHidden/>
              </w:rPr>
            </w:r>
            <w:r w:rsidR="0007012D" w:rsidRPr="0007012D">
              <w:rPr>
                <w:noProof/>
                <w:webHidden/>
              </w:rPr>
              <w:fldChar w:fldCharType="separate"/>
            </w:r>
            <w:r w:rsidR="0007012D" w:rsidRPr="0007012D">
              <w:rPr>
                <w:noProof/>
                <w:webHidden/>
              </w:rPr>
              <w:t>5</w:t>
            </w:r>
            <w:r w:rsidR="0007012D" w:rsidRPr="0007012D">
              <w:rPr>
                <w:noProof/>
                <w:webHidden/>
              </w:rPr>
              <w:fldChar w:fldCharType="end"/>
            </w:r>
          </w:hyperlink>
        </w:p>
        <w:p w14:paraId="08C8254C" w14:textId="6E843F95"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16" w:history="1">
            <w:r w:rsidR="0007012D" w:rsidRPr="0007012D">
              <w:rPr>
                <w:rStyle w:val="af1"/>
                <w:noProof/>
                <w:lang w:val="ka-GE"/>
              </w:rPr>
              <w:t>4.1.2</w:t>
            </w:r>
            <w:r w:rsidR="0007012D" w:rsidRPr="0007012D">
              <w:rPr>
                <w:rFonts w:eastAsiaTheme="minorEastAsia"/>
                <w:noProof/>
              </w:rPr>
              <w:tab/>
            </w:r>
            <w:r w:rsidR="0007012D" w:rsidRPr="0007012D">
              <w:rPr>
                <w:rStyle w:val="af1"/>
                <w:noProof/>
                <w:lang w:val="ka-GE"/>
              </w:rPr>
              <w:t>გეოლოგიური პირობები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_Toc91243616 \h </w:instrText>
            </w:r>
            <w:r w:rsidR="0007012D" w:rsidRPr="0007012D">
              <w:rPr>
                <w:noProof/>
                <w:webHidden/>
              </w:rPr>
            </w:r>
            <w:r w:rsidR="0007012D" w:rsidRPr="0007012D">
              <w:rPr>
                <w:noProof/>
                <w:webHidden/>
              </w:rPr>
              <w:fldChar w:fldCharType="separate"/>
            </w:r>
            <w:r w:rsidR="0007012D" w:rsidRPr="0007012D">
              <w:rPr>
                <w:noProof/>
                <w:webHidden/>
              </w:rPr>
              <w:t>6</w:t>
            </w:r>
            <w:r w:rsidR="0007012D" w:rsidRPr="0007012D">
              <w:rPr>
                <w:noProof/>
                <w:webHidden/>
              </w:rPr>
              <w:fldChar w:fldCharType="end"/>
            </w:r>
          </w:hyperlink>
        </w:p>
        <w:p w14:paraId="014B9161" w14:textId="54D40A04"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17" w:history="1">
            <w:r w:rsidR="0007012D" w:rsidRPr="0007012D">
              <w:rPr>
                <w:rStyle w:val="af1"/>
                <w:noProof/>
                <w:lang w:val="ka-GE"/>
              </w:rPr>
              <w:t>4.1.3</w:t>
            </w:r>
            <w:r w:rsidR="0007012D" w:rsidRPr="0007012D">
              <w:rPr>
                <w:rFonts w:eastAsiaTheme="minorEastAsia"/>
                <w:noProof/>
              </w:rPr>
              <w:tab/>
            </w:r>
            <w:r w:rsidR="0007012D" w:rsidRPr="0007012D">
              <w:rPr>
                <w:rStyle w:val="af1"/>
                <w:noProof/>
                <w:lang w:val="ka-GE"/>
              </w:rPr>
              <w:t>ტექტონიკა და სეისმურობა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_Toc91243617 \h </w:instrText>
            </w:r>
            <w:r w:rsidR="0007012D" w:rsidRPr="0007012D">
              <w:rPr>
                <w:noProof/>
                <w:webHidden/>
              </w:rPr>
            </w:r>
            <w:r w:rsidR="0007012D" w:rsidRPr="0007012D">
              <w:rPr>
                <w:noProof/>
                <w:webHidden/>
              </w:rPr>
              <w:fldChar w:fldCharType="separate"/>
            </w:r>
            <w:r w:rsidR="0007012D" w:rsidRPr="0007012D">
              <w:rPr>
                <w:noProof/>
                <w:webHidden/>
              </w:rPr>
              <w:t>14</w:t>
            </w:r>
            <w:r w:rsidR="0007012D" w:rsidRPr="0007012D">
              <w:rPr>
                <w:noProof/>
                <w:webHidden/>
              </w:rPr>
              <w:fldChar w:fldCharType="end"/>
            </w:r>
          </w:hyperlink>
        </w:p>
        <w:p w14:paraId="4B14F5A1" w14:textId="4237DDEE"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18" w:history="1">
            <w:r w:rsidR="0007012D" w:rsidRPr="0007012D">
              <w:rPr>
                <w:rStyle w:val="af1"/>
                <w:noProof/>
                <w:lang w:val="ka-GE"/>
              </w:rPr>
              <w:t>4.1.4</w:t>
            </w:r>
            <w:r w:rsidR="0007012D" w:rsidRPr="0007012D">
              <w:rPr>
                <w:rFonts w:eastAsiaTheme="minorEastAsia"/>
                <w:noProof/>
              </w:rPr>
              <w:tab/>
            </w:r>
            <w:r w:rsidR="0007012D" w:rsidRPr="0007012D">
              <w:rPr>
                <w:rStyle w:val="af1"/>
                <w:noProof/>
                <w:lang w:val="ka-GE"/>
              </w:rPr>
              <w:t>ჰიდროგეოლოგია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_Toc91243618 \h </w:instrText>
            </w:r>
            <w:r w:rsidR="0007012D" w:rsidRPr="0007012D">
              <w:rPr>
                <w:noProof/>
                <w:webHidden/>
              </w:rPr>
            </w:r>
            <w:r w:rsidR="0007012D" w:rsidRPr="0007012D">
              <w:rPr>
                <w:noProof/>
                <w:webHidden/>
              </w:rPr>
              <w:fldChar w:fldCharType="separate"/>
            </w:r>
            <w:r w:rsidR="0007012D" w:rsidRPr="0007012D">
              <w:rPr>
                <w:noProof/>
                <w:webHidden/>
              </w:rPr>
              <w:t>14</w:t>
            </w:r>
            <w:r w:rsidR="0007012D" w:rsidRPr="0007012D">
              <w:rPr>
                <w:noProof/>
                <w:webHidden/>
              </w:rPr>
              <w:fldChar w:fldCharType="end"/>
            </w:r>
          </w:hyperlink>
        </w:p>
        <w:p w14:paraId="7E1FEE96" w14:textId="6E59AC2F"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19" w:history="1">
            <w:r w:rsidR="0007012D" w:rsidRPr="0007012D">
              <w:rPr>
                <w:rStyle w:val="af1"/>
                <w:rFonts w:eastAsiaTheme="majorEastAsia" w:cstheme="majorBidi"/>
                <w:noProof/>
                <w:lang w:val="ka-GE"/>
              </w:rPr>
              <w:t>4.1.5</w:t>
            </w:r>
            <w:r w:rsidR="0007012D" w:rsidRPr="0007012D">
              <w:rPr>
                <w:rFonts w:eastAsiaTheme="minorEastAsia"/>
                <w:noProof/>
              </w:rPr>
              <w:tab/>
            </w:r>
            <w:r w:rsidR="0007012D" w:rsidRPr="0007012D">
              <w:rPr>
                <w:rStyle w:val="af1"/>
                <w:rFonts w:eastAsiaTheme="majorEastAsia" w:cstheme="majorBidi"/>
                <w:noProof/>
                <w:lang w:val="ka-GE"/>
              </w:rPr>
              <w:t>დაცული ტერიტორიები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_Toc91243619 \h </w:instrText>
            </w:r>
            <w:r w:rsidR="0007012D" w:rsidRPr="0007012D">
              <w:rPr>
                <w:noProof/>
                <w:webHidden/>
              </w:rPr>
            </w:r>
            <w:r w:rsidR="0007012D" w:rsidRPr="0007012D">
              <w:rPr>
                <w:noProof/>
                <w:webHidden/>
              </w:rPr>
              <w:fldChar w:fldCharType="separate"/>
            </w:r>
            <w:r w:rsidR="0007012D" w:rsidRPr="0007012D">
              <w:rPr>
                <w:noProof/>
                <w:webHidden/>
              </w:rPr>
              <w:t>15</w:t>
            </w:r>
            <w:r w:rsidR="0007012D" w:rsidRPr="0007012D">
              <w:rPr>
                <w:noProof/>
                <w:webHidden/>
              </w:rPr>
              <w:fldChar w:fldCharType="end"/>
            </w:r>
          </w:hyperlink>
        </w:p>
        <w:p w14:paraId="2A10F8A3" w14:textId="22A710CD" w:rsidR="0007012D" w:rsidRPr="0007012D" w:rsidRDefault="00AA58D2" w:rsidP="0007012D">
          <w:pPr>
            <w:pStyle w:val="21"/>
            <w:tabs>
              <w:tab w:val="left" w:pos="880"/>
              <w:tab w:val="right" w:leader="dot" w:pos="9017"/>
            </w:tabs>
            <w:spacing w:before="0" w:after="0"/>
            <w:jc w:val="both"/>
            <w:rPr>
              <w:rFonts w:eastAsiaTheme="minorEastAsia"/>
              <w:noProof/>
            </w:rPr>
          </w:pPr>
          <w:hyperlink w:anchor="_Toc91243620" w:history="1">
            <w:r w:rsidR="0007012D" w:rsidRPr="0007012D">
              <w:rPr>
                <w:rStyle w:val="af1"/>
                <w:noProof/>
                <w:lang w:val="ka-GE"/>
              </w:rPr>
              <w:t>4.2</w:t>
            </w:r>
            <w:r w:rsidR="0007012D" w:rsidRPr="0007012D">
              <w:rPr>
                <w:rFonts w:eastAsiaTheme="minorEastAsia"/>
                <w:noProof/>
              </w:rPr>
              <w:tab/>
            </w:r>
            <w:r w:rsidR="0007012D" w:rsidRPr="0007012D">
              <w:rPr>
                <w:rStyle w:val="af1"/>
                <w:noProof/>
                <w:lang w:val="ka-GE"/>
              </w:rPr>
              <w:t>სოციალურ ეკონომიკური გარემო</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_Toc91243620 \h </w:instrText>
            </w:r>
            <w:r w:rsidR="0007012D" w:rsidRPr="0007012D">
              <w:rPr>
                <w:noProof/>
                <w:webHidden/>
              </w:rPr>
            </w:r>
            <w:r w:rsidR="0007012D" w:rsidRPr="0007012D">
              <w:rPr>
                <w:noProof/>
                <w:webHidden/>
              </w:rPr>
              <w:fldChar w:fldCharType="separate"/>
            </w:r>
            <w:r w:rsidR="0007012D" w:rsidRPr="0007012D">
              <w:rPr>
                <w:noProof/>
                <w:webHidden/>
              </w:rPr>
              <w:t>18</w:t>
            </w:r>
            <w:r w:rsidR="0007012D" w:rsidRPr="0007012D">
              <w:rPr>
                <w:noProof/>
                <w:webHidden/>
              </w:rPr>
              <w:fldChar w:fldCharType="end"/>
            </w:r>
          </w:hyperlink>
        </w:p>
        <w:p w14:paraId="681F60B3" w14:textId="7299030D"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1" w:history="1">
            <w:r w:rsidR="0007012D" w:rsidRPr="0007012D">
              <w:rPr>
                <w:rStyle w:val="af1"/>
                <w:noProof/>
                <w:lang w:val="ka-GE"/>
              </w:rPr>
              <w:t>4.2.1</w:t>
            </w:r>
            <w:r w:rsidR="0007012D" w:rsidRPr="0007012D">
              <w:rPr>
                <w:rFonts w:eastAsiaTheme="minorEastAsia"/>
                <w:noProof/>
              </w:rPr>
              <w:tab/>
            </w:r>
            <w:r w:rsidR="0007012D" w:rsidRPr="0007012D">
              <w:rPr>
                <w:rStyle w:val="af1"/>
                <w:noProof/>
                <w:lang w:val="ka-GE"/>
              </w:rPr>
              <w:t>მოსახლეობის რაოდენობა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_Toc91243621 \h </w:instrText>
            </w:r>
            <w:r w:rsidR="0007012D" w:rsidRPr="0007012D">
              <w:rPr>
                <w:noProof/>
                <w:webHidden/>
              </w:rPr>
            </w:r>
            <w:r w:rsidR="0007012D" w:rsidRPr="0007012D">
              <w:rPr>
                <w:noProof/>
                <w:webHidden/>
              </w:rPr>
              <w:fldChar w:fldCharType="separate"/>
            </w:r>
            <w:r w:rsidR="0007012D" w:rsidRPr="0007012D">
              <w:rPr>
                <w:noProof/>
                <w:webHidden/>
              </w:rPr>
              <w:t>18</w:t>
            </w:r>
            <w:r w:rsidR="0007012D" w:rsidRPr="0007012D">
              <w:rPr>
                <w:noProof/>
                <w:webHidden/>
              </w:rPr>
              <w:fldChar w:fldCharType="end"/>
            </w:r>
          </w:hyperlink>
        </w:p>
        <w:p w14:paraId="16CDAAEA" w14:textId="027B6120"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2" w:history="1">
            <w:r w:rsidR="0007012D" w:rsidRPr="0007012D">
              <w:rPr>
                <w:rStyle w:val="af1"/>
                <w:noProof/>
                <w:lang w:val="ka-GE"/>
              </w:rPr>
              <w:t>4.2.2</w:t>
            </w:r>
            <w:r w:rsidR="0007012D" w:rsidRPr="0007012D">
              <w:rPr>
                <w:rFonts w:eastAsiaTheme="minorEastAsia"/>
                <w:noProof/>
              </w:rPr>
              <w:tab/>
            </w:r>
            <w:r w:rsidR="0007012D" w:rsidRPr="0007012D">
              <w:rPr>
                <w:rStyle w:val="af1"/>
                <w:noProof/>
                <w:lang w:val="ka-GE"/>
              </w:rPr>
              <w:t>დასაქმება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_Toc91243622 \h </w:instrText>
            </w:r>
            <w:r w:rsidR="0007012D" w:rsidRPr="0007012D">
              <w:rPr>
                <w:noProof/>
                <w:webHidden/>
              </w:rPr>
            </w:r>
            <w:r w:rsidR="0007012D" w:rsidRPr="0007012D">
              <w:rPr>
                <w:noProof/>
                <w:webHidden/>
              </w:rPr>
              <w:fldChar w:fldCharType="separate"/>
            </w:r>
            <w:r w:rsidR="0007012D" w:rsidRPr="0007012D">
              <w:rPr>
                <w:noProof/>
                <w:webHidden/>
              </w:rPr>
              <w:t>19</w:t>
            </w:r>
            <w:r w:rsidR="0007012D" w:rsidRPr="0007012D">
              <w:rPr>
                <w:noProof/>
                <w:webHidden/>
              </w:rPr>
              <w:fldChar w:fldCharType="end"/>
            </w:r>
          </w:hyperlink>
        </w:p>
        <w:p w14:paraId="6B229E75" w14:textId="5C6CED65"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3" w:history="1">
            <w:r w:rsidR="0007012D" w:rsidRPr="0007012D">
              <w:rPr>
                <w:rStyle w:val="af1"/>
                <w:noProof/>
                <w:lang w:val="ka-GE"/>
              </w:rPr>
              <w:t>4.2.3</w:t>
            </w:r>
            <w:r w:rsidR="0007012D" w:rsidRPr="0007012D">
              <w:rPr>
                <w:rFonts w:eastAsiaTheme="minorEastAsia"/>
                <w:noProof/>
              </w:rPr>
              <w:tab/>
            </w:r>
            <w:r w:rsidR="0007012D" w:rsidRPr="0007012D">
              <w:rPr>
                <w:rStyle w:val="af1"/>
                <w:noProof/>
                <w:lang w:val="ka-GE"/>
              </w:rPr>
              <w:t>ტურიზმი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_Toc91243623 \h </w:instrText>
            </w:r>
            <w:r w:rsidR="0007012D" w:rsidRPr="0007012D">
              <w:rPr>
                <w:noProof/>
                <w:webHidden/>
              </w:rPr>
            </w:r>
            <w:r w:rsidR="0007012D" w:rsidRPr="0007012D">
              <w:rPr>
                <w:noProof/>
                <w:webHidden/>
              </w:rPr>
              <w:fldChar w:fldCharType="separate"/>
            </w:r>
            <w:r w:rsidR="0007012D" w:rsidRPr="0007012D">
              <w:rPr>
                <w:noProof/>
                <w:webHidden/>
              </w:rPr>
              <w:t>19</w:t>
            </w:r>
            <w:r w:rsidR="0007012D" w:rsidRPr="0007012D">
              <w:rPr>
                <w:noProof/>
                <w:webHidden/>
              </w:rPr>
              <w:fldChar w:fldCharType="end"/>
            </w:r>
          </w:hyperlink>
        </w:p>
        <w:p w14:paraId="2A25EB56" w14:textId="039BA8B4"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4" w:history="1">
            <w:r w:rsidR="0007012D" w:rsidRPr="0007012D">
              <w:rPr>
                <w:rStyle w:val="af1"/>
                <w:noProof/>
                <w:lang w:val="ka-GE"/>
              </w:rPr>
              <w:t>4.2.4</w:t>
            </w:r>
            <w:r w:rsidR="0007012D" w:rsidRPr="0007012D">
              <w:rPr>
                <w:rFonts w:eastAsiaTheme="minorEastAsia"/>
                <w:noProof/>
              </w:rPr>
              <w:tab/>
            </w:r>
            <w:r w:rsidR="0007012D" w:rsidRPr="0007012D">
              <w:rPr>
                <w:rStyle w:val="af1"/>
                <w:noProof/>
                <w:lang w:val="ka-GE"/>
              </w:rPr>
              <w:t>განათლება და კულტურა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_Toc91243624 \h </w:instrText>
            </w:r>
            <w:r w:rsidR="0007012D" w:rsidRPr="0007012D">
              <w:rPr>
                <w:noProof/>
                <w:webHidden/>
              </w:rPr>
            </w:r>
            <w:r w:rsidR="0007012D" w:rsidRPr="0007012D">
              <w:rPr>
                <w:noProof/>
                <w:webHidden/>
              </w:rPr>
              <w:fldChar w:fldCharType="separate"/>
            </w:r>
            <w:r w:rsidR="0007012D" w:rsidRPr="0007012D">
              <w:rPr>
                <w:noProof/>
                <w:webHidden/>
              </w:rPr>
              <w:t>19</w:t>
            </w:r>
            <w:r w:rsidR="0007012D" w:rsidRPr="0007012D">
              <w:rPr>
                <w:noProof/>
                <w:webHidden/>
              </w:rPr>
              <w:fldChar w:fldCharType="end"/>
            </w:r>
          </w:hyperlink>
        </w:p>
        <w:p w14:paraId="0BC20D66" w14:textId="36AD2A4E"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5" w:history="1">
            <w:r w:rsidR="0007012D" w:rsidRPr="0007012D">
              <w:rPr>
                <w:rStyle w:val="af1"/>
                <w:noProof/>
                <w:lang w:val="ka-GE"/>
              </w:rPr>
              <w:t>4.2.5</w:t>
            </w:r>
            <w:r w:rsidR="0007012D" w:rsidRPr="0007012D">
              <w:rPr>
                <w:rFonts w:eastAsiaTheme="minorEastAsia"/>
                <w:noProof/>
              </w:rPr>
              <w:tab/>
            </w:r>
            <w:r w:rsidR="0007012D" w:rsidRPr="0007012D">
              <w:rPr>
                <w:rStyle w:val="af1"/>
                <w:noProof/>
                <w:lang w:val="ka-GE"/>
              </w:rPr>
              <w:t>ლოგისტიკა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_Toc91243625 \h </w:instrText>
            </w:r>
            <w:r w:rsidR="0007012D" w:rsidRPr="0007012D">
              <w:rPr>
                <w:noProof/>
                <w:webHidden/>
              </w:rPr>
            </w:r>
            <w:r w:rsidR="0007012D" w:rsidRPr="0007012D">
              <w:rPr>
                <w:noProof/>
                <w:webHidden/>
              </w:rPr>
              <w:fldChar w:fldCharType="separate"/>
            </w:r>
            <w:r w:rsidR="0007012D" w:rsidRPr="0007012D">
              <w:rPr>
                <w:noProof/>
                <w:webHidden/>
              </w:rPr>
              <w:t>20</w:t>
            </w:r>
            <w:r w:rsidR="0007012D" w:rsidRPr="0007012D">
              <w:rPr>
                <w:noProof/>
                <w:webHidden/>
              </w:rPr>
              <w:fldChar w:fldCharType="end"/>
            </w:r>
          </w:hyperlink>
        </w:p>
        <w:p w14:paraId="2E88BCA6" w14:textId="2B0087DF" w:rsidR="0007012D" w:rsidRPr="0007012D" w:rsidRDefault="00AA58D2" w:rsidP="0007012D">
          <w:pPr>
            <w:pStyle w:val="11"/>
            <w:tabs>
              <w:tab w:val="left" w:pos="440"/>
              <w:tab w:val="right" w:leader="dot" w:pos="9017"/>
            </w:tabs>
            <w:spacing w:before="0" w:after="0"/>
            <w:jc w:val="both"/>
            <w:rPr>
              <w:rFonts w:eastAsiaTheme="minorEastAsia"/>
              <w:noProof/>
            </w:rPr>
          </w:pPr>
          <w:hyperlink w:anchor="_Toc91243626" w:history="1">
            <w:r w:rsidR="0007012D" w:rsidRPr="0007012D">
              <w:rPr>
                <w:rStyle w:val="af1"/>
                <w:noProof/>
                <w:lang w:val="ka-GE"/>
              </w:rPr>
              <w:t>5</w:t>
            </w:r>
            <w:r w:rsidR="0007012D" w:rsidRPr="0007012D">
              <w:rPr>
                <w:rFonts w:eastAsiaTheme="minorEastAsia"/>
                <w:noProof/>
              </w:rPr>
              <w:tab/>
            </w:r>
            <w:r w:rsidR="0007012D" w:rsidRPr="0007012D">
              <w:rPr>
                <w:rStyle w:val="af1"/>
                <w:noProof/>
                <w:lang w:val="ka-GE"/>
              </w:rPr>
              <w:t>გარემოსა და ადამიანის ჯანმრთელობაზე ზემოქმედების ფაქტორები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_Toc91243626 \h </w:instrText>
            </w:r>
            <w:r w:rsidR="0007012D" w:rsidRPr="0007012D">
              <w:rPr>
                <w:noProof/>
                <w:webHidden/>
              </w:rPr>
            </w:r>
            <w:r w:rsidR="0007012D" w:rsidRPr="0007012D">
              <w:rPr>
                <w:noProof/>
                <w:webHidden/>
              </w:rPr>
              <w:fldChar w:fldCharType="separate"/>
            </w:r>
            <w:r w:rsidR="0007012D" w:rsidRPr="0007012D">
              <w:rPr>
                <w:noProof/>
                <w:webHidden/>
              </w:rPr>
              <w:t>20</w:t>
            </w:r>
            <w:r w:rsidR="0007012D" w:rsidRPr="0007012D">
              <w:rPr>
                <w:noProof/>
                <w:webHidden/>
              </w:rPr>
              <w:fldChar w:fldCharType="end"/>
            </w:r>
          </w:hyperlink>
        </w:p>
        <w:p w14:paraId="4EBA07CB" w14:textId="37E63C7F" w:rsidR="0007012D" w:rsidRPr="0007012D" w:rsidRDefault="00AA58D2" w:rsidP="0007012D">
          <w:pPr>
            <w:pStyle w:val="21"/>
            <w:tabs>
              <w:tab w:val="left" w:pos="880"/>
              <w:tab w:val="right" w:leader="dot" w:pos="9017"/>
            </w:tabs>
            <w:spacing w:before="0" w:after="0"/>
            <w:jc w:val="both"/>
            <w:rPr>
              <w:rFonts w:eastAsiaTheme="minorEastAsia"/>
              <w:noProof/>
            </w:rPr>
          </w:pPr>
          <w:hyperlink w:anchor="_Toc91243627" w:history="1">
            <w:r w:rsidR="0007012D" w:rsidRPr="0007012D">
              <w:rPr>
                <w:rStyle w:val="af1"/>
                <w:noProof/>
                <w:lang w:val="ka-GE"/>
              </w:rPr>
              <w:t>5.1</w:t>
            </w:r>
            <w:r w:rsidR="0007012D" w:rsidRPr="0007012D">
              <w:rPr>
                <w:rFonts w:eastAsiaTheme="minorEastAsia"/>
                <w:noProof/>
              </w:rPr>
              <w:tab/>
            </w:r>
            <w:r w:rsidR="0007012D" w:rsidRPr="0007012D">
              <w:rPr>
                <w:rStyle w:val="af1"/>
                <w:noProof/>
                <w:lang w:val="ka-GE"/>
              </w:rPr>
              <w:t>მოსალოდნელი ზემოქმედების მოკლე აღწერა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_Toc91243627 \h </w:instrText>
            </w:r>
            <w:r w:rsidR="0007012D" w:rsidRPr="0007012D">
              <w:rPr>
                <w:noProof/>
                <w:webHidden/>
              </w:rPr>
            </w:r>
            <w:r w:rsidR="0007012D" w:rsidRPr="0007012D">
              <w:rPr>
                <w:noProof/>
                <w:webHidden/>
              </w:rPr>
              <w:fldChar w:fldCharType="separate"/>
            </w:r>
            <w:r w:rsidR="0007012D" w:rsidRPr="0007012D">
              <w:rPr>
                <w:noProof/>
                <w:webHidden/>
              </w:rPr>
              <w:t>20</w:t>
            </w:r>
            <w:r w:rsidR="0007012D" w:rsidRPr="0007012D">
              <w:rPr>
                <w:noProof/>
                <w:webHidden/>
              </w:rPr>
              <w:fldChar w:fldCharType="end"/>
            </w:r>
          </w:hyperlink>
        </w:p>
        <w:p w14:paraId="51C9C844" w14:textId="31231135"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8" w:history="1">
            <w:r w:rsidR="0007012D" w:rsidRPr="0007012D">
              <w:rPr>
                <w:rStyle w:val="af1"/>
                <w:noProof/>
                <w:lang w:val="ka-GE"/>
              </w:rPr>
              <w:t>5.1.1</w:t>
            </w:r>
            <w:r w:rsidR="0007012D" w:rsidRPr="0007012D">
              <w:rPr>
                <w:rFonts w:eastAsiaTheme="minorEastAsia"/>
                <w:noProof/>
              </w:rPr>
              <w:tab/>
            </w:r>
            <w:r w:rsidR="0007012D" w:rsidRPr="0007012D">
              <w:rPr>
                <w:rStyle w:val="af1"/>
                <w:noProof/>
                <w:lang w:val="ka-GE"/>
              </w:rPr>
              <w:t>ატმოსფერულ ჰაერში მავნე ნივთიერებათა ემისიები და ხმაურის გავრცელება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_Toc91243628 \h </w:instrText>
            </w:r>
            <w:r w:rsidR="0007012D" w:rsidRPr="0007012D">
              <w:rPr>
                <w:noProof/>
                <w:webHidden/>
              </w:rPr>
            </w:r>
            <w:r w:rsidR="0007012D" w:rsidRPr="0007012D">
              <w:rPr>
                <w:noProof/>
                <w:webHidden/>
              </w:rPr>
              <w:fldChar w:fldCharType="separate"/>
            </w:r>
            <w:r w:rsidR="0007012D" w:rsidRPr="0007012D">
              <w:rPr>
                <w:noProof/>
                <w:webHidden/>
              </w:rPr>
              <w:t>20</w:t>
            </w:r>
            <w:r w:rsidR="0007012D" w:rsidRPr="0007012D">
              <w:rPr>
                <w:noProof/>
                <w:webHidden/>
              </w:rPr>
              <w:fldChar w:fldCharType="end"/>
            </w:r>
          </w:hyperlink>
        </w:p>
        <w:p w14:paraId="4514CA85" w14:textId="347C7E8D"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29" w:history="1">
            <w:r w:rsidR="0007012D" w:rsidRPr="0007012D">
              <w:rPr>
                <w:rStyle w:val="af1"/>
                <w:noProof/>
                <w:lang w:val="ka-GE"/>
              </w:rPr>
              <w:t>5.1.2</w:t>
            </w:r>
            <w:r w:rsidR="0007012D" w:rsidRPr="0007012D">
              <w:rPr>
                <w:rFonts w:eastAsiaTheme="minorEastAsia"/>
                <w:noProof/>
              </w:rPr>
              <w:tab/>
            </w:r>
            <w:r w:rsidR="0007012D" w:rsidRPr="0007012D">
              <w:rPr>
                <w:rStyle w:val="af1"/>
                <w:noProof/>
                <w:lang w:val="ka-GE"/>
              </w:rPr>
              <w:t>აკუსტიკური რეჟიმი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_Toc91243629 \h </w:instrText>
            </w:r>
            <w:r w:rsidR="0007012D" w:rsidRPr="0007012D">
              <w:rPr>
                <w:noProof/>
                <w:webHidden/>
              </w:rPr>
            </w:r>
            <w:r w:rsidR="0007012D" w:rsidRPr="0007012D">
              <w:rPr>
                <w:noProof/>
                <w:webHidden/>
              </w:rPr>
              <w:fldChar w:fldCharType="separate"/>
            </w:r>
            <w:r w:rsidR="0007012D" w:rsidRPr="0007012D">
              <w:rPr>
                <w:noProof/>
                <w:webHidden/>
              </w:rPr>
              <w:t>25</w:t>
            </w:r>
            <w:r w:rsidR="0007012D" w:rsidRPr="0007012D">
              <w:rPr>
                <w:noProof/>
                <w:webHidden/>
              </w:rPr>
              <w:fldChar w:fldCharType="end"/>
            </w:r>
          </w:hyperlink>
        </w:p>
        <w:p w14:paraId="49AA26C9" w14:textId="28D03761"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30" w:history="1">
            <w:r w:rsidR="0007012D" w:rsidRPr="0007012D">
              <w:rPr>
                <w:rStyle w:val="af1"/>
                <w:noProof/>
                <w:lang w:val="ka-GE"/>
              </w:rPr>
              <w:t>5.1.3</w:t>
            </w:r>
            <w:r w:rsidR="0007012D" w:rsidRPr="0007012D">
              <w:rPr>
                <w:rFonts w:eastAsiaTheme="minorEastAsia"/>
                <w:noProof/>
              </w:rPr>
              <w:tab/>
            </w:r>
            <w:r w:rsidR="0007012D" w:rsidRPr="0007012D">
              <w:rPr>
                <w:rStyle w:val="af1"/>
                <w:noProof/>
                <w:lang w:val="ka-GE"/>
              </w:rPr>
              <w:t>ნიადაგის და გრუნტის დაბინძურება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_Toc91243630 \h </w:instrText>
            </w:r>
            <w:r w:rsidR="0007012D" w:rsidRPr="0007012D">
              <w:rPr>
                <w:noProof/>
                <w:webHidden/>
              </w:rPr>
            </w:r>
            <w:r w:rsidR="0007012D" w:rsidRPr="0007012D">
              <w:rPr>
                <w:noProof/>
                <w:webHidden/>
              </w:rPr>
              <w:fldChar w:fldCharType="separate"/>
            </w:r>
            <w:r w:rsidR="0007012D" w:rsidRPr="0007012D">
              <w:rPr>
                <w:noProof/>
                <w:webHidden/>
              </w:rPr>
              <w:t>25</w:t>
            </w:r>
            <w:r w:rsidR="0007012D" w:rsidRPr="0007012D">
              <w:rPr>
                <w:noProof/>
                <w:webHidden/>
              </w:rPr>
              <w:fldChar w:fldCharType="end"/>
            </w:r>
          </w:hyperlink>
        </w:p>
        <w:p w14:paraId="1F9EB806" w14:textId="4466C314"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31" w:history="1">
            <w:r w:rsidR="0007012D" w:rsidRPr="0007012D">
              <w:rPr>
                <w:rStyle w:val="af1"/>
                <w:noProof/>
                <w:lang w:val="ka-GE"/>
              </w:rPr>
              <w:t>5.1.4</w:t>
            </w:r>
            <w:r w:rsidR="0007012D" w:rsidRPr="0007012D">
              <w:rPr>
                <w:rFonts w:eastAsiaTheme="minorEastAsia"/>
                <w:noProof/>
              </w:rPr>
              <w:tab/>
            </w:r>
            <w:r w:rsidR="0007012D" w:rsidRPr="0007012D">
              <w:rPr>
                <w:rStyle w:val="af1"/>
                <w:noProof/>
                <w:lang w:val="ka-GE"/>
              </w:rPr>
              <w:t>ზედაპირული და მიწისქვეშა წყლების დაბინძურება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_Toc91243631 \h </w:instrText>
            </w:r>
            <w:r w:rsidR="0007012D" w:rsidRPr="0007012D">
              <w:rPr>
                <w:noProof/>
                <w:webHidden/>
              </w:rPr>
            </w:r>
            <w:r w:rsidR="0007012D" w:rsidRPr="0007012D">
              <w:rPr>
                <w:noProof/>
                <w:webHidden/>
              </w:rPr>
              <w:fldChar w:fldCharType="separate"/>
            </w:r>
            <w:r w:rsidR="0007012D" w:rsidRPr="0007012D">
              <w:rPr>
                <w:noProof/>
                <w:webHidden/>
              </w:rPr>
              <w:t>26</w:t>
            </w:r>
            <w:r w:rsidR="0007012D" w:rsidRPr="0007012D">
              <w:rPr>
                <w:noProof/>
                <w:webHidden/>
              </w:rPr>
              <w:fldChar w:fldCharType="end"/>
            </w:r>
          </w:hyperlink>
        </w:p>
        <w:p w14:paraId="27069134" w14:textId="58CBA8B4"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32" w:history="1">
            <w:r w:rsidR="0007012D" w:rsidRPr="0007012D">
              <w:rPr>
                <w:rStyle w:val="af1"/>
                <w:noProof/>
                <w:lang w:val="ka-GE"/>
              </w:rPr>
              <w:t>5.1.5</w:t>
            </w:r>
            <w:r w:rsidR="0007012D" w:rsidRPr="0007012D">
              <w:rPr>
                <w:rFonts w:eastAsiaTheme="minorEastAsia"/>
                <w:noProof/>
              </w:rPr>
              <w:tab/>
            </w:r>
            <w:r w:rsidR="0007012D" w:rsidRPr="0007012D">
              <w:rPr>
                <w:rStyle w:val="af1"/>
                <w:noProof/>
                <w:lang w:val="ka-GE"/>
              </w:rPr>
              <w:t>ნარჩენების მართვა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_Toc91243632 \h </w:instrText>
            </w:r>
            <w:r w:rsidR="0007012D" w:rsidRPr="0007012D">
              <w:rPr>
                <w:noProof/>
                <w:webHidden/>
              </w:rPr>
            </w:r>
            <w:r w:rsidR="0007012D" w:rsidRPr="0007012D">
              <w:rPr>
                <w:noProof/>
                <w:webHidden/>
              </w:rPr>
              <w:fldChar w:fldCharType="separate"/>
            </w:r>
            <w:r w:rsidR="0007012D" w:rsidRPr="0007012D">
              <w:rPr>
                <w:noProof/>
                <w:webHidden/>
              </w:rPr>
              <w:t>26</w:t>
            </w:r>
            <w:r w:rsidR="0007012D" w:rsidRPr="0007012D">
              <w:rPr>
                <w:noProof/>
                <w:webHidden/>
              </w:rPr>
              <w:fldChar w:fldCharType="end"/>
            </w:r>
          </w:hyperlink>
        </w:p>
        <w:p w14:paraId="41FD3542" w14:textId="2299EAB3"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33" w:history="1">
            <w:r w:rsidR="0007012D" w:rsidRPr="0007012D">
              <w:rPr>
                <w:rStyle w:val="af1"/>
                <w:noProof/>
                <w:lang w:val="ka-GE"/>
              </w:rPr>
              <w:t>5.1.6</w:t>
            </w:r>
            <w:r w:rsidR="0007012D" w:rsidRPr="0007012D">
              <w:rPr>
                <w:rFonts w:eastAsiaTheme="minorEastAsia"/>
                <w:noProof/>
              </w:rPr>
              <w:tab/>
            </w:r>
            <w:r w:rsidR="0007012D" w:rsidRPr="0007012D">
              <w:rPr>
                <w:rStyle w:val="af1"/>
                <w:noProof/>
                <w:lang w:val="ka-GE"/>
              </w:rPr>
              <w:t>ბიოლოგიურ გარემოზე ზემოქმედება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_Toc91243633 \h </w:instrText>
            </w:r>
            <w:r w:rsidR="0007012D" w:rsidRPr="0007012D">
              <w:rPr>
                <w:noProof/>
                <w:webHidden/>
              </w:rPr>
            </w:r>
            <w:r w:rsidR="0007012D" w:rsidRPr="0007012D">
              <w:rPr>
                <w:noProof/>
                <w:webHidden/>
              </w:rPr>
              <w:fldChar w:fldCharType="separate"/>
            </w:r>
            <w:r w:rsidR="0007012D" w:rsidRPr="0007012D">
              <w:rPr>
                <w:noProof/>
                <w:webHidden/>
              </w:rPr>
              <w:t>27</w:t>
            </w:r>
            <w:r w:rsidR="0007012D" w:rsidRPr="0007012D">
              <w:rPr>
                <w:noProof/>
                <w:webHidden/>
              </w:rPr>
              <w:fldChar w:fldCharType="end"/>
            </w:r>
          </w:hyperlink>
        </w:p>
        <w:p w14:paraId="29F0F5C0" w14:textId="02DE51C4" w:rsidR="0007012D" w:rsidRPr="0007012D" w:rsidRDefault="00AA58D2" w:rsidP="0007012D">
          <w:pPr>
            <w:pStyle w:val="31"/>
            <w:tabs>
              <w:tab w:val="left" w:pos="1320"/>
              <w:tab w:val="right" w:leader="dot" w:pos="9017"/>
            </w:tabs>
            <w:spacing w:before="0" w:after="0"/>
            <w:jc w:val="both"/>
            <w:rPr>
              <w:rFonts w:eastAsiaTheme="minorEastAsia"/>
              <w:noProof/>
            </w:rPr>
          </w:pPr>
          <w:hyperlink w:anchor="_Toc91243634" w:history="1">
            <w:r w:rsidR="0007012D" w:rsidRPr="0007012D">
              <w:rPr>
                <w:rStyle w:val="af1"/>
                <w:noProof/>
                <w:lang w:val="ka-GE"/>
              </w:rPr>
              <w:t>5.1.7</w:t>
            </w:r>
            <w:r w:rsidR="0007012D" w:rsidRPr="0007012D">
              <w:rPr>
                <w:rFonts w:eastAsiaTheme="minorEastAsia"/>
                <w:noProof/>
              </w:rPr>
              <w:tab/>
            </w:r>
            <w:r w:rsidR="0007012D" w:rsidRPr="0007012D">
              <w:rPr>
                <w:rStyle w:val="af1"/>
                <w:noProof/>
                <w:lang w:val="ka-GE"/>
              </w:rPr>
              <w:t>ადამიანის ჯანმრთელობასა და უსაფრთხოებაზე ზემოქმედება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_Toc91243634 \h </w:instrText>
            </w:r>
            <w:r w:rsidR="0007012D" w:rsidRPr="0007012D">
              <w:rPr>
                <w:noProof/>
                <w:webHidden/>
              </w:rPr>
            </w:r>
            <w:r w:rsidR="0007012D" w:rsidRPr="0007012D">
              <w:rPr>
                <w:noProof/>
                <w:webHidden/>
              </w:rPr>
              <w:fldChar w:fldCharType="separate"/>
            </w:r>
            <w:r w:rsidR="0007012D" w:rsidRPr="0007012D">
              <w:rPr>
                <w:noProof/>
                <w:webHidden/>
              </w:rPr>
              <w:t>28</w:t>
            </w:r>
            <w:r w:rsidR="0007012D" w:rsidRPr="0007012D">
              <w:rPr>
                <w:noProof/>
                <w:webHidden/>
              </w:rPr>
              <w:fldChar w:fldCharType="end"/>
            </w:r>
          </w:hyperlink>
        </w:p>
        <w:p w14:paraId="1C109940" w14:textId="334A5615" w:rsidR="0007012D" w:rsidRPr="0007012D" w:rsidRDefault="00AA58D2" w:rsidP="0007012D">
          <w:pPr>
            <w:pStyle w:val="11"/>
            <w:tabs>
              <w:tab w:val="left" w:pos="440"/>
              <w:tab w:val="right" w:leader="dot" w:pos="9017"/>
            </w:tabs>
            <w:spacing w:before="0" w:after="0"/>
            <w:jc w:val="both"/>
            <w:rPr>
              <w:rFonts w:eastAsiaTheme="minorEastAsia"/>
              <w:noProof/>
            </w:rPr>
          </w:pPr>
          <w:hyperlink w:anchor="_Toc91243635" w:history="1">
            <w:r w:rsidR="0007012D" w:rsidRPr="0007012D">
              <w:rPr>
                <w:rStyle w:val="af1"/>
                <w:noProof/>
                <w:lang w:val="ka-GE"/>
              </w:rPr>
              <w:t>6</w:t>
            </w:r>
            <w:r w:rsidR="0007012D" w:rsidRPr="0007012D">
              <w:rPr>
                <w:rFonts w:eastAsiaTheme="minorEastAsia"/>
                <w:noProof/>
              </w:rPr>
              <w:tab/>
            </w:r>
            <w:r w:rsidR="0007012D" w:rsidRPr="0007012D">
              <w:rPr>
                <w:rStyle w:val="af1"/>
                <w:noProof/>
                <w:lang w:val="ka-GE"/>
              </w:rPr>
              <w:t>გარემოზე უარყოფითი ზემოქმედების შემარბილებელი ღონისძიებები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_Toc91243635 \h </w:instrText>
            </w:r>
            <w:r w:rsidR="0007012D" w:rsidRPr="0007012D">
              <w:rPr>
                <w:noProof/>
                <w:webHidden/>
              </w:rPr>
            </w:r>
            <w:r w:rsidR="0007012D" w:rsidRPr="0007012D">
              <w:rPr>
                <w:noProof/>
                <w:webHidden/>
              </w:rPr>
              <w:fldChar w:fldCharType="separate"/>
            </w:r>
            <w:r w:rsidR="0007012D" w:rsidRPr="0007012D">
              <w:rPr>
                <w:noProof/>
                <w:webHidden/>
              </w:rPr>
              <w:t>29</w:t>
            </w:r>
            <w:r w:rsidR="0007012D" w:rsidRPr="0007012D">
              <w:rPr>
                <w:noProof/>
                <w:webHidden/>
              </w:rPr>
              <w:fldChar w:fldCharType="end"/>
            </w:r>
          </w:hyperlink>
        </w:p>
        <w:p w14:paraId="43D3DF34" w14:textId="10945382" w:rsidR="0007012D" w:rsidRPr="0007012D" w:rsidRDefault="00AA58D2" w:rsidP="0007012D">
          <w:pPr>
            <w:pStyle w:val="11"/>
            <w:tabs>
              <w:tab w:val="left" w:pos="440"/>
              <w:tab w:val="right" w:leader="dot" w:pos="9017"/>
            </w:tabs>
            <w:spacing w:before="0" w:after="0"/>
            <w:jc w:val="both"/>
            <w:rPr>
              <w:rFonts w:eastAsiaTheme="minorEastAsia"/>
              <w:noProof/>
            </w:rPr>
          </w:pPr>
          <w:hyperlink w:anchor="_Toc91243636" w:history="1">
            <w:r w:rsidR="0007012D" w:rsidRPr="0007012D">
              <w:rPr>
                <w:rStyle w:val="af1"/>
                <w:noProof/>
                <w:lang w:val="ka-GE"/>
              </w:rPr>
              <w:t>7</w:t>
            </w:r>
            <w:r w:rsidR="0007012D" w:rsidRPr="0007012D">
              <w:rPr>
                <w:rFonts w:eastAsiaTheme="minorEastAsia"/>
                <w:noProof/>
              </w:rPr>
              <w:tab/>
            </w:r>
            <w:r w:rsidR="0007012D" w:rsidRPr="0007012D">
              <w:rPr>
                <w:rStyle w:val="af1"/>
                <w:noProof/>
                <w:lang w:val="ka-GE"/>
              </w:rPr>
              <w:t>დასკვნა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_Toc91243636 \h </w:instrText>
            </w:r>
            <w:r w:rsidR="0007012D" w:rsidRPr="0007012D">
              <w:rPr>
                <w:noProof/>
                <w:webHidden/>
              </w:rPr>
            </w:r>
            <w:r w:rsidR="0007012D" w:rsidRPr="0007012D">
              <w:rPr>
                <w:noProof/>
                <w:webHidden/>
              </w:rPr>
              <w:fldChar w:fldCharType="separate"/>
            </w:r>
            <w:r w:rsidR="0007012D" w:rsidRPr="0007012D">
              <w:rPr>
                <w:noProof/>
                <w:webHidden/>
              </w:rPr>
              <w:t>31</w:t>
            </w:r>
            <w:r w:rsidR="0007012D" w:rsidRPr="0007012D">
              <w:rPr>
                <w:noProof/>
                <w:webHidden/>
              </w:rPr>
              <w:fldChar w:fldCharType="end"/>
            </w:r>
          </w:hyperlink>
        </w:p>
        <w:p w14:paraId="49BDD3E6" w14:textId="25546045" w:rsidR="0007012D" w:rsidRPr="0007012D" w:rsidRDefault="0007012D" w:rsidP="0007012D">
          <w:pPr>
            <w:spacing w:before="0" w:after="0"/>
            <w:jc w:val="both"/>
          </w:pPr>
          <w:r w:rsidRPr="0007012D">
            <w:rPr>
              <w:noProof/>
            </w:rPr>
            <w:fldChar w:fldCharType="end"/>
          </w:r>
        </w:p>
      </w:sdtContent>
    </w:sdt>
    <w:p w14:paraId="15D112A3" w14:textId="258DDE2B" w:rsidR="0007012D" w:rsidRPr="0007012D" w:rsidRDefault="0007012D" w:rsidP="0007012D">
      <w:pPr>
        <w:pStyle w:val="af2"/>
        <w:tabs>
          <w:tab w:val="right" w:leader="dot" w:pos="9017"/>
        </w:tabs>
        <w:spacing w:before="0"/>
        <w:jc w:val="both"/>
        <w:rPr>
          <w:b/>
          <w:bCs/>
          <w:lang w:val="ka-GE"/>
        </w:rPr>
      </w:pPr>
      <w:r w:rsidRPr="0007012D">
        <w:rPr>
          <w:b/>
          <w:bCs/>
          <w:lang w:val="ka-GE"/>
        </w:rPr>
        <w:t>ცხრილები</w:t>
      </w:r>
    </w:p>
    <w:p w14:paraId="2B14688C" w14:textId="76080FA4" w:rsidR="0007012D" w:rsidRPr="0007012D" w:rsidRDefault="0007012D" w:rsidP="0007012D">
      <w:pPr>
        <w:pStyle w:val="af2"/>
        <w:tabs>
          <w:tab w:val="right" w:leader="dot" w:pos="9017"/>
        </w:tabs>
        <w:spacing w:before="0"/>
        <w:jc w:val="both"/>
        <w:rPr>
          <w:rFonts w:eastAsiaTheme="minorEastAsia"/>
          <w:noProof/>
        </w:rPr>
      </w:pPr>
      <w:r w:rsidRPr="0007012D">
        <w:fldChar w:fldCharType="begin"/>
      </w:r>
      <w:r w:rsidRPr="0007012D">
        <w:instrText xml:space="preserve"> TOC \h \z \c "ცხრილი " </w:instrText>
      </w:r>
      <w:r w:rsidRPr="0007012D">
        <w:fldChar w:fldCharType="separate"/>
      </w:r>
      <w:hyperlink w:anchor="_Toc91243658" w:history="1">
        <w:r w:rsidRPr="0007012D">
          <w:rPr>
            <w:rStyle w:val="af1"/>
            <w:noProof/>
          </w:rPr>
          <w:t>ცხრილი  1</w:t>
        </w:r>
        <w:r w:rsidRPr="0007012D">
          <w:rPr>
            <w:rStyle w:val="af1"/>
            <w:noProof/>
            <w:lang w:val="ka-GE"/>
          </w:rPr>
          <w:t xml:space="preserve"> ინფორმაცია დამგეგმავი ორგანოსა და საპროექტო კომპანიის შესახებ</w:t>
        </w:r>
        <w:r w:rsidRPr="0007012D">
          <w:rPr>
            <w:noProof/>
            <w:webHidden/>
          </w:rPr>
          <w:tab/>
        </w:r>
        <w:r w:rsidRPr="0007012D">
          <w:rPr>
            <w:noProof/>
            <w:webHidden/>
          </w:rPr>
          <w:fldChar w:fldCharType="begin"/>
        </w:r>
        <w:r w:rsidRPr="0007012D">
          <w:rPr>
            <w:noProof/>
            <w:webHidden/>
          </w:rPr>
          <w:instrText xml:space="preserve"> PAGEREF _Toc91243658 \h </w:instrText>
        </w:r>
        <w:r w:rsidRPr="0007012D">
          <w:rPr>
            <w:noProof/>
            <w:webHidden/>
          </w:rPr>
        </w:r>
        <w:r w:rsidRPr="0007012D">
          <w:rPr>
            <w:noProof/>
            <w:webHidden/>
          </w:rPr>
          <w:fldChar w:fldCharType="separate"/>
        </w:r>
        <w:r>
          <w:rPr>
            <w:noProof/>
            <w:webHidden/>
          </w:rPr>
          <w:t>4</w:t>
        </w:r>
        <w:r w:rsidRPr="0007012D">
          <w:rPr>
            <w:noProof/>
            <w:webHidden/>
          </w:rPr>
          <w:fldChar w:fldCharType="end"/>
        </w:r>
      </w:hyperlink>
    </w:p>
    <w:p w14:paraId="48FB8732" w14:textId="5AB9A79C" w:rsidR="0007012D" w:rsidRPr="0007012D" w:rsidRDefault="00AA58D2" w:rsidP="0007012D">
      <w:pPr>
        <w:pStyle w:val="af2"/>
        <w:tabs>
          <w:tab w:val="right" w:leader="dot" w:pos="9017"/>
        </w:tabs>
        <w:spacing w:before="0"/>
        <w:jc w:val="both"/>
        <w:rPr>
          <w:rFonts w:eastAsiaTheme="minorEastAsia"/>
          <w:noProof/>
        </w:rPr>
      </w:pPr>
      <w:hyperlink w:anchor="_Toc91243659" w:history="1">
        <w:r w:rsidR="0007012D" w:rsidRPr="0007012D">
          <w:rPr>
            <w:rStyle w:val="af1"/>
            <w:noProof/>
          </w:rPr>
          <w:t>ცხრილი  2</w:t>
        </w:r>
        <w:r w:rsidR="0007012D" w:rsidRPr="0007012D">
          <w:rPr>
            <w:rStyle w:val="af1"/>
            <w:noProof/>
            <w:lang w:val="ka-GE"/>
          </w:rPr>
          <w:t xml:space="preserve"> </w:t>
        </w:r>
        <w:r w:rsidR="0007012D" w:rsidRPr="0007012D">
          <w:rPr>
            <w:rStyle w:val="af1"/>
            <w:noProof/>
          </w:rPr>
          <w:t>ატმოსფერული ჰაერის მრავალწლიურ საშუალო ტემპერატურათა მნიშვნელობები (</w:t>
        </w:r>
        <w:r w:rsidR="0007012D" w:rsidRPr="0007012D">
          <w:rPr>
            <w:rStyle w:val="af1"/>
            <w:noProof/>
            <w:position w:val="6"/>
          </w:rPr>
          <w:t>0</w:t>
        </w:r>
        <w:r w:rsidR="0007012D" w:rsidRPr="0007012D">
          <w:rPr>
            <w:rStyle w:val="af1"/>
            <w:noProof/>
          </w:rPr>
          <w:t>C)</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_Toc91243659 \h </w:instrText>
        </w:r>
        <w:r w:rsidR="0007012D" w:rsidRPr="0007012D">
          <w:rPr>
            <w:noProof/>
            <w:webHidden/>
          </w:rPr>
        </w:r>
        <w:r w:rsidR="0007012D" w:rsidRPr="0007012D">
          <w:rPr>
            <w:noProof/>
            <w:webHidden/>
          </w:rPr>
          <w:fldChar w:fldCharType="separate"/>
        </w:r>
        <w:r w:rsidR="0007012D">
          <w:rPr>
            <w:noProof/>
            <w:webHidden/>
          </w:rPr>
          <w:t>7</w:t>
        </w:r>
        <w:r w:rsidR="0007012D" w:rsidRPr="0007012D">
          <w:rPr>
            <w:noProof/>
            <w:webHidden/>
          </w:rPr>
          <w:fldChar w:fldCharType="end"/>
        </w:r>
      </w:hyperlink>
    </w:p>
    <w:p w14:paraId="747E55D0" w14:textId="3C7EC991" w:rsidR="0007012D" w:rsidRPr="0007012D" w:rsidRDefault="00AA58D2" w:rsidP="0007012D">
      <w:pPr>
        <w:pStyle w:val="af2"/>
        <w:tabs>
          <w:tab w:val="right" w:leader="dot" w:pos="9017"/>
        </w:tabs>
        <w:spacing w:before="0"/>
        <w:jc w:val="both"/>
        <w:rPr>
          <w:rFonts w:eastAsiaTheme="minorEastAsia"/>
          <w:noProof/>
        </w:rPr>
      </w:pPr>
      <w:hyperlink w:anchor="_Toc91243660" w:history="1">
        <w:r w:rsidR="0007012D" w:rsidRPr="0007012D">
          <w:rPr>
            <w:rStyle w:val="af1"/>
            <w:noProof/>
          </w:rPr>
          <w:t>ცხრილი  3</w:t>
        </w:r>
        <w:r w:rsidR="0007012D" w:rsidRPr="0007012D">
          <w:rPr>
            <w:rStyle w:val="af1"/>
            <w:noProof/>
            <w:lang w:val="ka-GE"/>
          </w:rPr>
          <w:t xml:space="preserve"> </w:t>
        </w:r>
        <w:r w:rsidR="0007012D" w:rsidRPr="0007012D">
          <w:rPr>
            <w:rStyle w:val="af1"/>
            <w:noProof/>
          </w:rPr>
          <w:t>ატმოსფერული ჰაერის დღეღამურ მინიმალურ ტემპერატურათა საშუალო მნიშვნელობები (0C)</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_Toc91243660 \h </w:instrText>
        </w:r>
        <w:r w:rsidR="0007012D" w:rsidRPr="0007012D">
          <w:rPr>
            <w:noProof/>
            <w:webHidden/>
          </w:rPr>
        </w:r>
        <w:r w:rsidR="0007012D" w:rsidRPr="0007012D">
          <w:rPr>
            <w:noProof/>
            <w:webHidden/>
          </w:rPr>
          <w:fldChar w:fldCharType="separate"/>
        </w:r>
        <w:r w:rsidR="0007012D">
          <w:rPr>
            <w:noProof/>
            <w:webHidden/>
          </w:rPr>
          <w:t>7</w:t>
        </w:r>
        <w:r w:rsidR="0007012D" w:rsidRPr="0007012D">
          <w:rPr>
            <w:noProof/>
            <w:webHidden/>
          </w:rPr>
          <w:fldChar w:fldCharType="end"/>
        </w:r>
      </w:hyperlink>
    </w:p>
    <w:p w14:paraId="2DAF05CC" w14:textId="261B36D9" w:rsidR="0007012D" w:rsidRPr="0007012D" w:rsidRDefault="00AA58D2" w:rsidP="0007012D">
      <w:pPr>
        <w:pStyle w:val="af2"/>
        <w:tabs>
          <w:tab w:val="right" w:leader="dot" w:pos="9017"/>
        </w:tabs>
        <w:spacing w:before="0"/>
        <w:jc w:val="both"/>
        <w:rPr>
          <w:rFonts w:eastAsiaTheme="minorEastAsia"/>
          <w:noProof/>
        </w:rPr>
      </w:pPr>
      <w:hyperlink w:anchor="_Toc91243661" w:history="1">
        <w:r w:rsidR="0007012D" w:rsidRPr="0007012D">
          <w:rPr>
            <w:rStyle w:val="af1"/>
            <w:noProof/>
          </w:rPr>
          <w:t>ცხრილი  4</w:t>
        </w:r>
        <w:r w:rsidR="0007012D" w:rsidRPr="0007012D">
          <w:rPr>
            <w:rStyle w:val="af1"/>
            <w:noProof/>
            <w:lang w:val="ka-GE"/>
          </w:rPr>
          <w:t xml:space="preserve"> </w:t>
        </w:r>
        <w:r w:rsidR="0007012D" w:rsidRPr="0007012D">
          <w:rPr>
            <w:rStyle w:val="af1"/>
            <w:noProof/>
          </w:rPr>
          <w:t>ატმოსფერული ჰაერის აბსოლუტურ მინიმალურ ტემპერატურათა საშუალო</w:t>
        </w:r>
        <w:r w:rsidR="0007012D" w:rsidRPr="0007012D">
          <w:rPr>
            <w:rStyle w:val="af1"/>
            <w:noProof/>
            <w:spacing w:val="-24"/>
          </w:rPr>
          <w:t xml:space="preserve"> </w:t>
        </w:r>
        <w:r w:rsidR="0007012D" w:rsidRPr="0007012D">
          <w:rPr>
            <w:rStyle w:val="af1"/>
            <w:noProof/>
          </w:rPr>
          <w:t>მნიშვნელობები (</w:t>
        </w:r>
        <w:r w:rsidR="0007012D" w:rsidRPr="0007012D">
          <w:rPr>
            <w:rStyle w:val="af1"/>
            <w:noProof/>
            <w:position w:val="6"/>
          </w:rPr>
          <w:t>0</w:t>
        </w:r>
        <w:r w:rsidR="0007012D" w:rsidRPr="0007012D">
          <w:rPr>
            <w:rStyle w:val="af1"/>
            <w:noProof/>
          </w:rPr>
          <w:t>C)</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_Toc91243661 \h </w:instrText>
        </w:r>
        <w:r w:rsidR="0007012D" w:rsidRPr="0007012D">
          <w:rPr>
            <w:noProof/>
            <w:webHidden/>
          </w:rPr>
        </w:r>
        <w:r w:rsidR="0007012D" w:rsidRPr="0007012D">
          <w:rPr>
            <w:noProof/>
            <w:webHidden/>
          </w:rPr>
          <w:fldChar w:fldCharType="separate"/>
        </w:r>
        <w:r w:rsidR="0007012D">
          <w:rPr>
            <w:noProof/>
            <w:webHidden/>
          </w:rPr>
          <w:t>7</w:t>
        </w:r>
        <w:r w:rsidR="0007012D" w:rsidRPr="0007012D">
          <w:rPr>
            <w:noProof/>
            <w:webHidden/>
          </w:rPr>
          <w:fldChar w:fldCharType="end"/>
        </w:r>
      </w:hyperlink>
    </w:p>
    <w:p w14:paraId="2E7E390E" w14:textId="7F58EC1D" w:rsidR="0007012D" w:rsidRPr="0007012D" w:rsidRDefault="00AA58D2" w:rsidP="0007012D">
      <w:pPr>
        <w:pStyle w:val="af2"/>
        <w:tabs>
          <w:tab w:val="right" w:leader="dot" w:pos="9017"/>
        </w:tabs>
        <w:spacing w:before="0"/>
        <w:jc w:val="both"/>
        <w:rPr>
          <w:rFonts w:eastAsiaTheme="minorEastAsia"/>
          <w:noProof/>
        </w:rPr>
      </w:pPr>
      <w:hyperlink w:anchor="_Toc91243662" w:history="1">
        <w:r w:rsidR="0007012D" w:rsidRPr="0007012D">
          <w:rPr>
            <w:rStyle w:val="af1"/>
            <w:noProof/>
          </w:rPr>
          <w:t>ცხრილი  5</w:t>
        </w:r>
        <w:r w:rsidR="0007012D" w:rsidRPr="0007012D">
          <w:rPr>
            <w:rStyle w:val="af1"/>
            <w:noProof/>
            <w:lang w:val="ka-GE"/>
          </w:rPr>
          <w:t xml:space="preserve"> </w:t>
        </w:r>
        <w:r w:rsidR="0007012D" w:rsidRPr="0007012D">
          <w:rPr>
            <w:rStyle w:val="af1"/>
            <w:noProof/>
          </w:rPr>
          <w:t>ატმოსფერული ჰაერის დღეღამურ მაქსიმალურ ტემპერატურათა საშუალო</w:t>
        </w:r>
        <w:r w:rsidR="0007012D" w:rsidRPr="0007012D">
          <w:rPr>
            <w:rStyle w:val="af1"/>
            <w:noProof/>
            <w:spacing w:val="-27"/>
          </w:rPr>
          <w:t xml:space="preserve"> </w:t>
        </w:r>
        <w:r w:rsidR="0007012D" w:rsidRPr="0007012D">
          <w:rPr>
            <w:rStyle w:val="af1"/>
            <w:noProof/>
          </w:rPr>
          <w:t>მნიშვნელობები (</w:t>
        </w:r>
        <w:r w:rsidR="0007012D" w:rsidRPr="0007012D">
          <w:rPr>
            <w:rStyle w:val="af1"/>
            <w:noProof/>
            <w:position w:val="6"/>
          </w:rPr>
          <w:t>0</w:t>
        </w:r>
        <w:r w:rsidR="0007012D" w:rsidRPr="0007012D">
          <w:rPr>
            <w:rStyle w:val="af1"/>
            <w:noProof/>
          </w:rPr>
          <w:t>C)</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_Toc91243662 \h </w:instrText>
        </w:r>
        <w:r w:rsidR="0007012D" w:rsidRPr="0007012D">
          <w:rPr>
            <w:noProof/>
            <w:webHidden/>
          </w:rPr>
        </w:r>
        <w:r w:rsidR="0007012D" w:rsidRPr="0007012D">
          <w:rPr>
            <w:noProof/>
            <w:webHidden/>
          </w:rPr>
          <w:fldChar w:fldCharType="separate"/>
        </w:r>
        <w:r w:rsidR="0007012D">
          <w:rPr>
            <w:noProof/>
            <w:webHidden/>
          </w:rPr>
          <w:t>7</w:t>
        </w:r>
        <w:r w:rsidR="0007012D" w:rsidRPr="0007012D">
          <w:rPr>
            <w:noProof/>
            <w:webHidden/>
          </w:rPr>
          <w:fldChar w:fldCharType="end"/>
        </w:r>
      </w:hyperlink>
    </w:p>
    <w:p w14:paraId="3B5F8EAD" w14:textId="3BA19C40" w:rsidR="0007012D" w:rsidRPr="0007012D" w:rsidRDefault="00AA58D2" w:rsidP="0007012D">
      <w:pPr>
        <w:pStyle w:val="af2"/>
        <w:tabs>
          <w:tab w:val="right" w:leader="dot" w:pos="9017"/>
        </w:tabs>
        <w:spacing w:before="0"/>
        <w:jc w:val="both"/>
        <w:rPr>
          <w:rFonts w:eastAsiaTheme="minorEastAsia"/>
          <w:noProof/>
        </w:rPr>
      </w:pPr>
      <w:hyperlink w:anchor="_Toc91243663" w:history="1">
        <w:r w:rsidR="0007012D" w:rsidRPr="0007012D">
          <w:rPr>
            <w:rStyle w:val="af1"/>
            <w:noProof/>
          </w:rPr>
          <w:t>ცხრილი  6</w:t>
        </w:r>
        <w:r w:rsidR="0007012D" w:rsidRPr="0007012D">
          <w:rPr>
            <w:rStyle w:val="af1"/>
            <w:noProof/>
            <w:lang w:val="ka-GE"/>
          </w:rPr>
          <w:t xml:space="preserve"> </w:t>
        </w:r>
        <w:r w:rsidR="0007012D" w:rsidRPr="0007012D">
          <w:rPr>
            <w:rStyle w:val="af1"/>
            <w:noProof/>
          </w:rPr>
          <w:t>ატმოსფერული ჰაერის აბსოლუტურ მაქსიმალურ ტემპერატურათა მნიშვნელობები (</w:t>
        </w:r>
        <w:r w:rsidR="0007012D" w:rsidRPr="0007012D">
          <w:rPr>
            <w:rStyle w:val="af1"/>
            <w:noProof/>
            <w:position w:val="6"/>
          </w:rPr>
          <w:t>0</w:t>
        </w:r>
        <w:r w:rsidR="0007012D" w:rsidRPr="0007012D">
          <w:rPr>
            <w:rStyle w:val="af1"/>
            <w:noProof/>
          </w:rPr>
          <w:t>C)</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_Toc91243663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5BF14C5A" w14:textId="4D77283E" w:rsidR="0007012D" w:rsidRPr="0007012D" w:rsidRDefault="00AA58D2" w:rsidP="0007012D">
      <w:pPr>
        <w:pStyle w:val="af2"/>
        <w:tabs>
          <w:tab w:val="right" w:leader="dot" w:pos="9017"/>
        </w:tabs>
        <w:spacing w:before="0"/>
        <w:jc w:val="both"/>
        <w:rPr>
          <w:rFonts w:eastAsiaTheme="minorEastAsia"/>
          <w:noProof/>
        </w:rPr>
      </w:pPr>
      <w:hyperlink w:anchor="_Toc91243664" w:history="1">
        <w:r w:rsidR="0007012D" w:rsidRPr="0007012D">
          <w:rPr>
            <w:rStyle w:val="af1"/>
            <w:noProof/>
          </w:rPr>
          <w:t>ცხრილი  7</w:t>
        </w:r>
        <w:r w:rsidR="0007012D" w:rsidRPr="0007012D">
          <w:rPr>
            <w:rStyle w:val="af1"/>
            <w:noProof/>
            <w:lang w:val="ka-GE"/>
          </w:rPr>
          <w:t xml:space="preserve"> ფარდობითი ტენიანობა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_Toc91243664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530AF9CD" w14:textId="5EA85C8D" w:rsidR="0007012D" w:rsidRPr="0007012D" w:rsidRDefault="00AA58D2" w:rsidP="0007012D">
      <w:pPr>
        <w:pStyle w:val="af2"/>
        <w:tabs>
          <w:tab w:val="right" w:leader="dot" w:pos="9017"/>
        </w:tabs>
        <w:spacing w:before="0"/>
        <w:jc w:val="both"/>
        <w:rPr>
          <w:rFonts w:eastAsiaTheme="minorEastAsia"/>
          <w:noProof/>
        </w:rPr>
      </w:pPr>
      <w:hyperlink w:anchor="_Toc91243665" w:history="1">
        <w:r w:rsidR="0007012D" w:rsidRPr="0007012D">
          <w:rPr>
            <w:rStyle w:val="af1"/>
            <w:noProof/>
          </w:rPr>
          <w:t>ცხრილი  8</w:t>
        </w:r>
        <w:r w:rsidR="0007012D" w:rsidRPr="0007012D">
          <w:rPr>
            <w:rStyle w:val="af1"/>
            <w:noProof/>
            <w:lang w:val="ka-GE"/>
          </w:rPr>
          <w:t xml:space="preserve"> </w:t>
        </w:r>
        <w:r w:rsidR="0007012D" w:rsidRPr="0007012D">
          <w:rPr>
            <w:rStyle w:val="af1"/>
            <w:rFonts w:eastAsia="Sylfaen" w:cs="Sylfaen"/>
            <w:noProof/>
            <w:lang w:val="ka-GE"/>
          </w:rPr>
          <w:t>ატმოსფერული ნალექების ჯამის საშუალო მნიშვნელობები (მმ)</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_Toc91243665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671E16E5" w14:textId="452452B5" w:rsidR="0007012D" w:rsidRPr="0007012D" w:rsidRDefault="00AA58D2" w:rsidP="0007012D">
      <w:pPr>
        <w:pStyle w:val="af2"/>
        <w:tabs>
          <w:tab w:val="right" w:leader="dot" w:pos="9017"/>
        </w:tabs>
        <w:spacing w:before="0"/>
        <w:jc w:val="both"/>
        <w:rPr>
          <w:rFonts w:eastAsiaTheme="minorEastAsia"/>
          <w:noProof/>
        </w:rPr>
      </w:pPr>
      <w:hyperlink w:anchor="_Toc91243666" w:history="1">
        <w:r w:rsidR="0007012D" w:rsidRPr="0007012D">
          <w:rPr>
            <w:rStyle w:val="af1"/>
            <w:noProof/>
          </w:rPr>
          <w:t>ცხრილი  9</w:t>
        </w:r>
        <w:r w:rsidR="0007012D" w:rsidRPr="0007012D">
          <w:rPr>
            <w:rStyle w:val="af1"/>
            <w:noProof/>
            <w:lang w:val="ka-GE"/>
          </w:rPr>
          <w:t xml:space="preserve"> </w:t>
        </w:r>
        <w:r w:rsidR="0007012D" w:rsidRPr="0007012D">
          <w:rPr>
            <w:rStyle w:val="af1"/>
            <w:rFonts w:eastAsia="Sylfaen" w:cs="Sylfaen"/>
            <w:noProof/>
            <w:lang w:val="ka-GE"/>
          </w:rPr>
          <w:t>ნისლიან დღეთა რაოდენობა წელიწადში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_Toc91243666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08613ED7" w14:textId="2F00F7A7" w:rsidR="0007012D" w:rsidRPr="0007012D" w:rsidRDefault="00AA58D2" w:rsidP="0007012D">
      <w:pPr>
        <w:pStyle w:val="af2"/>
        <w:tabs>
          <w:tab w:val="right" w:leader="dot" w:pos="9017"/>
        </w:tabs>
        <w:spacing w:before="0"/>
        <w:jc w:val="both"/>
        <w:rPr>
          <w:rFonts w:eastAsiaTheme="minorEastAsia"/>
          <w:noProof/>
        </w:rPr>
      </w:pPr>
      <w:hyperlink w:anchor="_Toc91243667" w:history="1">
        <w:r w:rsidR="0007012D" w:rsidRPr="0007012D">
          <w:rPr>
            <w:rStyle w:val="af1"/>
            <w:noProof/>
          </w:rPr>
          <w:t>ცხრილი  10</w:t>
        </w:r>
        <w:r w:rsidR="0007012D" w:rsidRPr="0007012D">
          <w:rPr>
            <w:rStyle w:val="af1"/>
            <w:noProof/>
            <w:lang w:val="ka-GE"/>
          </w:rPr>
          <w:t xml:space="preserve"> ქარის სხვადასხვა მიმართულებების განმეორადობა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_Toc91243667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15B463F2" w14:textId="7AFE0166" w:rsidR="0007012D" w:rsidRPr="0007012D" w:rsidRDefault="00AA58D2" w:rsidP="0007012D">
      <w:pPr>
        <w:pStyle w:val="af2"/>
        <w:tabs>
          <w:tab w:val="right" w:leader="dot" w:pos="9017"/>
        </w:tabs>
        <w:spacing w:before="0"/>
        <w:jc w:val="both"/>
        <w:rPr>
          <w:rFonts w:eastAsiaTheme="minorEastAsia"/>
          <w:noProof/>
        </w:rPr>
      </w:pPr>
      <w:hyperlink w:anchor="_Toc91243668" w:history="1">
        <w:r w:rsidR="0007012D" w:rsidRPr="0007012D">
          <w:rPr>
            <w:rStyle w:val="af1"/>
            <w:noProof/>
          </w:rPr>
          <w:t>ცხრილი  11</w:t>
        </w:r>
        <w:r w:rsidR="0007012D" w:rsidRPr="0007012D">
          <w:rPr>
            <w:rStyle w:val="af1"/>
            <w:noProof/>
            <w:lang w:val="ka-GE"/>
          </w:rPr>
          <w:t xml:space="preserve"> ქარის საშუალო თვიური და წლიური სიჩქარე</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_Toc91243668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446B0A57" w14:textId="7F2DFA69" w:rsidR="0007012D" w:rsidRPr="0007012D" w:rsidRDefault="00AA58D2" w:rsidP="0007012D">
      <w:pPr>
        <w:pStyle w:val="af2"/>
        <w:tabs>
          <w:tab w:val="right" w:leader="dot" w:pos="9017"/>
        </w:tabs>
        <w:spacing w:before="0"/>
        <w:jc w:val="both"/>
        <w:rPr>
          <w:rFonts w:eastAsiaTheme="minorEastAsia"/>
          <w:noProof/>
        </w:rPr>
      </w:pPr>
      <w:hyperlink w:anchor="_Toc91243669" w:history="1">
        <w:r w:rsidR="0007012D" w:rsidRPr="0007012D">
          <w:rPr>
            <w:rStyle w:val="af1"/>
            <w:noProof/>
          </w:rPr>
          <w:t>ცხრილი  12</w:t>
        </w:r>
        <w:r w:rsidR="0007012D" w:rsidRPr="0007012D">
          <w:rPr>
            <w:rStyle w:val="af1"/>
            <w:noProof/>
            <w:lang w:val="ka-GE"/>
          </w:rPr>
          <w:t xml:space="preserve"> ნიადაგის ზედაპირის საშუალო თვიური, მაქსიმალური და მინიმალური ტემპერატურა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_Toc91243669 \h </w:instrText>
        </w:r>
        <w:r w:rsidR="0007012D" w:rsidRPr="0007012D">
          <w:rPr>
            <w:noProof/>
            <w:webHidden/>
          </w:rPr>
        </w:r>
        <w:r w:rsidR="0007012D" w:rsidRPr="0007012D">
          <w:rPr>
            <w:noProof/>
            <w:webHidden/>
          </w:rPr>
          <w:fldChar w:fldCharType="separate"/>
        </w:r>
        <w:r w:rsidR="0007012D">
          <w:rPr>
            <w:noProof/>
            <w:webHidden/>
          </w:rPr>
          <w:t>8</w:t>
        </w:r>
        <w:r w:rsidR="0007012D" w:rsidRPr="0007012D">
          <w:rPr>
            <w:noProof/>
            <w:webHidden/>
          </w:rPr>
          <w:fldChar w:fldCharType="end"/>
        </w:r>
      </w:hyperlink>
    </w:p>
    <w:p w14:paraId="597873C3" w14:textId="07E1E354" w:rsidR="0007012D" w:rsidRPr="0007012D" w:rsidRDefault="00AA58D2" w:rsidP="0007012D">
      <w:pPr>
        <w:pStyle w:val="af2"/>
        <w:tabs>
          <w:tab w:val="right" w:leader="dot" w:pos="9017"/>
        </w:tabs>
        <w:spacing w:before="0"/>
        <w:jc w:val="both"/>
        <w:rPr>
          <w:rFonts w:eastAsiaTheme="minorEastAsia"/>
          <w:noProof/>
        </w:rPr>
      </w:pPr>
      <w:hyperlink w:anchor="_Toc91243670" w:history="1">
        <w:r w:rsidR="0007012D" w:rsidRPr="0007012D">
          <w:rPr>
            <w:rStyle w:val="af1"/>
            <w:noProof/>
          </w:rPr>
          <w:t>ცხრილი  13</w:t>
        </w:r>
        <w:r w:rsidR="0007012D" w:rsidRPr="0007012D">
          <w:rPr>
            <w:rStyle w:val="af1"/>
            <w:noProof/>
            <w:lang w:val="ka-GE"/>
          </w:rPr>
          <w:t xml:space="preserve"> </w:t>
        </w:r>
        <w:r w:rsidR="0007012D" w:rsidRPr="0007012D">
          <w:rPr>
            <w:rStyle w:val="af1"/>
            <w:rFonts w:eastAsia="Calibri"/>
            <w:noProof/>
            <w:lang w:val="ka-GE"/>
          </w:rPr>
          <w:t>PM10-ის, PM2. 5-ისდა NO</w:t>
        </w:r>
        <w:r w:rsidR="0007012D" w:rsidRPr="0007012D">
          <w:rPr>
            <w:rStyle w:val="af1"/>
            <w:rFonts w:eastAsia="Calibri"/>
            <w:noProof/>
            <w:vertAlign w:val="subscript"/>
            <w:lang w:val="ka-GE"/>
          </w:rPr>
          <w:t>2</w:t>
        </w:r>
        <w:r w:rsidR="0007012D" w:rsidRPr="0007012D">
          <w:rPr>
            <w:rStyle w:val="af1"/>
            <w:rFonts w:eastAsia="Calibri"/>
            <w:noProof/>
            <w:lang w:val="ka-GE"/>
          </w:rPr>
          <w:t>-ის საშუალო წლიური კონცენტრაციები (01.01.2019-31.12.2019)</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_Toc91243670 \h </w:instrText>
        </w:r>
        <w:r w:rsidR="0007012D" w:rsidRPr="0007012D">
          <w:rPr>
            <w:noProof/>
            <w:webHidden/>
          </w:rPr>
        </w:r>
        <w:r w:rsidR="0007012D" w:rsidRPr="0007012D">
          <w:rPr>
            <w:noProof/>
            <w:webHidden/>
          </w:rPr>
          <w:fldChar w:fldCharType="separate"/>
        </w:r>
        <w:r w:rsidR="0007012D">
          <w:rPr>
            <w:noProof/>
            <w:webHidden/>
          </w:rPr>
          <w:t>24</w:t>
        </w:r>
        <w:r w:rsidR="0007012D" w:rsidRPr="0007012D">
          <w:rPr>
            <w:noProof/>
            <w:webHidden/>
          </w:rPr>
          <w:fldChar w:fldCharType="end"/>
        </w:r>
      </w:hyperlink>
    </w:p>
    <w:p w14:paraId="7CFDD69A" w14:textId="06C8BAD6" w:rsidR="0007012D" w:rsidRPr="0007012D" w:rsidRDefault="00AA58D2" w:rsidP="0007012D">
      <w:pPr>
        <w:pStyle w:val="af2"/>
        <w:tabs>
          <w:tab w:val="right" w:leader="dot" w:pos="9017"/>
        </w:tabs>
        <w:spacing w:before="0"/>
        <w:jc w:val="both"/>
        <w:rPr>
          <w:rFonts w:eastAsiaTheme="minorEastAsia"/>
          <w:noProof/>
        </w:rPr>
      </w:pPr>
      <w:hyperlink w:anchor="_Toc91243671" w:history="1">
        <w:r w:rsidR="0007012D" w:rsidRPr="0007012D">
          <w:rPr>
            <w:rStyle w:val="af1"/>
            <w:noProof/>
          </w:rPr>
          <w:t>ცხრილი  14</w:t>
        </w:r>
        <w:r w:rsidR="0007012D" w:rsidRPr="0007012D">
          <w:rPr>
            <w:rStyle w:val="af1"/>
            <w:noProof/>
            <w:lang w:val="ka-GE"/>
          </w:rPr>
          <w:t xml:space="preserve"> </w:t>
        </w:r>
        <w:r w:rsidR="0007012D" w:rsidRPr="0007012D">
          <w:rPr>
            <w:rStyle w:val="af1"/>
            <w:rFonts w:eastAsia="Calibri"/>
            <w:noProof/>
            <w:lang w:val="ka-GE"/>
          </w:rPr>
          <w:t>ინდიკატორული გაზომვების ოთხი ეტაპის შედეგები ქალაქ ბათუმში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_Toc91243671 \h </w:instrText>
        </w:r>
        <w:r w:rsidR="0007012D" w:rsidRPr="0007012D">
          <w:rPr>
            <w:noProof/>
            <w:webHidden/>
          </w:rPr>
        </w:r>
        <w:r w:rsidR="0007012D" w:rsidRPr="0007012D">
          <w:rPr>
            <w:noProof/>
            <w:webHidden/>
          </w:rPr>
          <w:fldChar w:fldCharType="separate"/>
        </w:r>
        <w:r w:rsidR="0007012D">
          <w:rPr>
            <w:noProof/>
            <w:webHidden/>
          </w:rPr>
          <w:t>25</w:t>
        </w:r>
        <w:r w:rsidR="0007012D" w:rsidRPr="0007012D">
          <w:rPr>
            <w:noProof/>
            <w:webHidden/>
          </w:rPr>
          <w:fldChar w:fldCharType="end"/>
        </w:r>
      </w:hyperlink>
    </w:p>
    <w:p w14:paraId="311EDF30" w14:textId="6AFB8B95" w:rsidR="0007012D" w:rsidRPr="0007012D" w:rsidRDefault="00AA58D2" w:rsidP="0007012D">
      <w:pPr>
        <w:pStyle w:val="af2"/>
        <w:tabs>
          <w:tab w:val="right" w:leader="dot" w:pos="9017"/>
        </w:tabs>
        <w:spacing w:before="0"/>
        <w:jc w:val="both"/>
        <w:rPr>
          <w:rFonts w:eastAsiaTheme="minorEastAsia"/>
          <w:noProof/>
        </w:rPr>
      </w:pPr>
      <w:hyperlink w:anchor="_Toc91243672" w:history="1">
        <w:r w:rsidR="0007012D" w:rsidRPr="0007012D">
          <w:rPr>
            <w:rStyle w:val="af1"/>
            <w:noProof/>
          </w:rPr>
          <w:t xml:space="preserve">ცხრილი  15 </w:t>
        </w:r>
        <w:r w:rsidR="0007012D" w:rsidRPr="0007012D">
          <w:rPr>
            <w:rStyle w:val="af1"/>
            <w:noProof/>
            <w:lang w:val="ka-GE"/>
          </w:rPr>
          <w:t>გარემოს ეროვნული სააგენტოს სადგური მონაცემები 2021 წლის ნოემბრის თვე, მგ/მ3</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_Toc91243672 \h </w:instrText>
        </w:r>
        <w:r w:rsidR="0007012D" w:rsidRPr="0007012D">
          <w:rPr>
            <w:noProof/>
            <w:webHidden/>
          </w:rPr>
        </w:r>
        <w:r w:rsidR="0007012D" w:rsidRPr="0007012D">
          <w:rPr>
            <w:noProof/>
            <w:webHidden/>
          </w:rPr>
          <w:fldChar w:fldCharType="separate"/>
        </w:r>
        <w:r w:rsidR="0007012D">
          <w:rPr>
            <w:noProof/>
            <w:webHidden/>
          </w:rPr>
          <w:t>26</w:t>
        </w:r>
        <w:r w:rsidR="0007012D" w:rsidRPr="0007012D">
          <w:rPr>
            <w:noProof/>
            <w:webHidden/>
          </w:rPr>
          <w:fldChar w:fldCharType="end"/>
        </w:r>
      </w:hyperlink>
    </w:p>
    <w:p w14:paraId="53129D40" w14:textId="381C90FF" w:rsidR="0007012D" w:rsidRPr="0007012D" w:rsidRDefault="0007012D" w:rsidP="0007012D">
      <w:pPr>
        <w:spacing w:after="0"/>
        <w:jc w:val="both"/>
        <w:rPr>
          <w:b/>
          <w:bCs/>
          <w:noProof/>
        </w:rPr>
      </w:pPr>
      <w:r w:rsidRPr="0007012D">
        <w:fldChar w:fldCharType="end"/>
      </w:r>
      <w:r w:rsidRPr="0007012D">
        <w:rPr>
          <w:b/>
          <w:bCs/>
          <w:lang w:val="ka-GE"/>
        </w:rPr>
        <w:t>ილუსტრაციები</w:t>
      </w:r>
      <w:r w:rsidRPr="0007012D">
        <w:rPr>
          <w:b/>
          <w:bCs/>
        </w:rPr>
        <w:fldChar w:fldCharType="begin"/>
      </w:r>
      <w:r w:rsidRPr="0007012D">
        <w:rPr>
          <w:b/>
          <w:bCs/>
        </w:rPr>
        <w:instrText xml:space="preserve"> TOC \h \z \c "ილუსტრაცია" </w:instrText>
      </w:r>
      <w:r w:rsidRPr="0007012D">
        <w:rPr>
          <w:b/>
          <w:bCs/>
        </w:rPr>
        <w:fldChar w:fldCharType="separate"/>
      </w:r>
    </w:p>
    <w:p w14:paraId="0C27809C" w14:textId="1C83D84A" w:rsidR="0007012D" w:rsidRPr="0007012D" w:rsidRDefault="00AA58D2" w:rsidP="0007012D">
      <w:pPr>
        <w:pStyle w:val="af2"/>
        <w:tabs>
          <w:tab w:val="right" w:leader="dot" w:pos="9017"/>
        </w:tabs>
        <w:spacing w:before="0"/>
        <w:jc w:val="both"/>
        <w:rPr>
          <w:rFonts w:eastAsiaTheme="minorEastAsia"/>
          <w:noProof/>
        </w:rPr>
      </w:pPr>
      <w:hyperlink w:anchor="_Toc91243675" w:history="1">
        <w:r w:rsidR="0007012D" w:rsidRPr="0007012D">
          <w:rPr>
            <w:rStyle w:val="af1"/>
            <w:noProof/>
          </w:rPr>
          <w:t>ილუსტრაცია 1</w:t>
        </w:r>
        <w:r w:rsidR="0007012D" w:rsidRPr="0007012D">
          <w:rPr>
            <w:rStyle w:val="af1"/>
            <w:noProof/>
            <w:lang w:val="ka-GE"/>
          </w:rPr>
          <w:t>. გეგმარებითი ერთეულის ზედხედი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_Toc91243675 \h </w:instrText>
        </w:r>
        <w:r w:rsidR="0007012D" w:rsidRPr="0007012D">
          <w:rPr>
            <w:noProof/>
            <w:webHidden/>
          </w:rPr>
        </w:r>
        <w:r w:rsidR="0007012D" w:rsidRPr="0007012D">
          <w:rPr>
            <w:noProof/>
            <w:webHidden/>
          </w:rPr>
          <w:fldChar w:fldCharType="separate"/>
        </w:r>
        <w:r w:rsidR="0007012D">
          <w:rPr>
            <w:noProof/>
            <w:webHidden/>
          </w:rPr>
          <w:t>6</w:t>
        </w:r>
        <w:r w:rsidR="0007012D" w:rsidRPr="0007012D">
          <w:rPr>
            <w:noProof/>
            <w:webHidden/>
          </w:rPr>
          <w:fldChar w:fldCharType="end"/>
        </w:r>
      </w:hyperlink>
    </w:p>
    <w:p w14:paraId="627DAAC6" w14:textId="5C7B37CF" w:rsidR="0007012D" w:rsidRPr="0007012D" w:rsidRDefault="00AA58D2" w:rsidP="0007012D">
      <w:pPr>
        <w:pStyle w:val="af2"/>
        <w:tabs>
          <w:tab w:val="right" w:leader="dot" w:pos="9017"/>
        </w:tabs>
        <w:spacing w:before="0"/>
        <w:jc w:val="both"/>
        <w:rPr>
          <w:rFonts w:eastAsiaTheme="minorEastAsia"/>
          <w:noProof/>
        </w:rPr>
      </w:pPr>
      <w:hyperlink w:anchor="_Toc91243676" w:history="1">
        <w:r w:rsidR="0007012D" w:rsidRPr="0007012D">
          <w:rPr>
            <w:rStyle w:val="af1"/>
            <w:noProof/>
          </w:rPr>
          <w:t>ილუსტრაცია 2</w:t>
        </w:r>
        <w:r w:rsidR="0007012D" w:rsidRPr="0007012D">
          <w:rPr>
            <w:rStyle w:val="af1"/>
            <w:noProof/>
            <w:lang w:val="ka-GE"/>
          </w:rPr>
          <w:t xml:space="preserve"> გეგმარებითი ტერიტორიის ხედები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_Toc91243676 \h </w:instrText>
        </w:r>
        <w:r w:rsidR="0007012D" w:rsidRPr="0007012D">
          <w:rPr>
            <w:noProof/>
            <w:webHidden/>
          </w:rPr>
        </w:r>
        <w:r w:rsidR="0007012D" w:rsidRPr="0007012D">
          <w:rPr>
            <w:noProof/>
            <w:webHidden/>
          </w:rPr>
          <w:fldChar w:fldCharType="separate"/>
        </w:r>
        <w:r w:rsidR="0007012D">
          <w:rPr>
            <w:noProof/>
            <w:webHidden/>
          </w:rPr>
          <w:t>7</w:t>
        </w:r>
        <w:r w:rsidR="0007012D" w:rsidRPr="0007012D">
          <w:rPr>
            <w:noProof/>
            <w:webHidden/>
          </w:rPr>
          <w:fldChar w:fldCharType="end"/>
        </w:r>
      </w:hyperlink>
    </w:p>
    <w:p w14:paraId="0A0D606C" w14:textId="1BD8D324" w:rsidR="0007012D" w:rsidRPr="0007012D" w:rsidRDefault="00AA58D2" w:rsidP="0007012D">
      <w:pPr>
        <w:pStyle w:val="af2"/>
        <w:tabs>
          <w:tab w:val="right" w:leader="dot" w:pos="9017"/>
        </w:tabs>
        <w:spacing w:before="0"/>
        <w:jc w:val="both"/>
        <w:rPr>
          <w:rFonts w:eastAsiaTheme="minorEastAsia"/>
          <w:noProof/>
        </w:rPr>
      </w:pPr>
      <w:hyperlink w:anchor="_Toc91243677" w:history="1">
        <w:r w:rsidR="0007012D" w:rsidRPr="0007012D">
          <w:rPr>
            <w:rStyle w:val="af1"/>
            <w:noProof/>
          </w:rPr>
          <w:t>ილუსტრაცია 3</w:t>
        </w:r>
        <w:r w:rsidR="0007012D" w:rsidRPr="0007012D">
          <w:rPr>
            <w:rStyle w:val="af1"/>
            <w:noProof/>
            <w:lang w:val="ka-GE"/>
          </w:rPr>
          <w:t xml:space="preserve"> </w:t>
        </w:r>
        <w:r w:rsidR="0007012D" w:rsidRPr="0007012D">
          <w:rPr>
            <w:rStyle w:val="af1"/>
            <w:rFonts w:eastAsia="Sylfaen" w:cs="Sylfaen"/>
            <w:noProof/>
            <w:lang w:val="ka-GE"/>
          </w:rPr>
          <w:t>სეისმური საშიშროების რუკა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_Toc91243677 \h </w:instrText>
        </w:r>
        <w:r w:rsidR="0007012D" w:rsidRPr="0007012D">
          <w:rPr>
            <w:noProof/>
            <w:webHidden/>
          </w:rPr>
        </w:r>
        <w:r w:rsidR="0007012D" w:rsidRPr="0007012D">
          <w:rPr>
            <w:noProof/>
            <w:webHidden/>
          </w:rPr>
          <w:fldChar w:fldCharType="separate"/>
        </w:r>
        <w:r w:rsidR="0007012D">
          <w:rPr>
            <w:noProof/>
            <w:webHidden/>
          </w:rPr>
          <w:t>16</w:t>
        </w:r>
        <w:r w:rsidR="0007012D" w:rsidRPr="0007012D">
          <w:rPr>
            <w:noProof/>
            <w:webHidden/>
          </w:rPr>
          <w:fldChar w:fldCharType="end"/>
        </w:r>
      </w:hyperlink>
    </w:p>
    <w:p w14:paraId="3E38D7B1" w14:textId="01855704" w:rsidR="0007012D" w:rsidRPr="0007012D" w:rsidRDefault="00AA58D2" w:rsidP="0007012D">
      <w:pPr>
        <w:pStyle w:val="af2"/>
        <w:tabs>
          <w:tab w:val="right" w:leader="dot" w:pos="9017"/>
        </w:tabs>
        <w:spacing w:before="0"/>
        <w:jc w:val="both"/>
        <w:rPr>
          <w:rFonts w:eastAsiaTheme="minorEastAsia"/>
          <w:noProof/>
        </w:rPr>
      </w:pPr>
      <w:hyperlink w:anchor="_Toc91243678" w:history="1">
        <w:r w:rsidR="0007012D" w:rsidRPr="0007012D">
          <w:rPr>
            <w:rStyle w:val="af1"/>
            <w:rFonts w:eastAsia="MS Mincho" w:cs="Times New Roman"/>
            <w:noProof/>
            <w:lang w:val="de-AT" w:eastAsia="ja-JP"/>
          </w:rPr>
          <w:t>ილუსტრაცია 4</w:t>
        </w:r>
        <w:r w:rsidR="0007012D" w:rsidRPr="0007012D">
          <w:rPr>
            <w:rStyle w:val="af1"/>
            <w:rFonts w:eastAsia="MS Mincho" w:cs="Times New Roman"/>
            <w:noProof/>
            <w:lang w:val="ka-GE" w:eastAsia="ja-JP"/>
          </w:rPr>
          <w:t xml:space="preserve"> ილუსტრაცია დაცული ტერიტორიების მდებარეობა გეგმარებით ობიექტთან მიმართებაში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_Toc91243678 \h </w:instrText>
        </w:r>
        <w:r w:rsidR="0007012D" w:rsidRPr="0007012D">
          <w:rPr>
            <w:noProof/>
            <w:webHidden/>
          </w:rPr>
        </w:r>
        <w:r w:rsidR="0007012D" w:rsidRPr="0007012D">
          <w:rPr>
            <w:noProof/>
            <w:webHidden/>
          </w:rPr>
          <w:fldChar w:fldCharType="separate"/>
        </w:r>
        <w:r w:rsidR="0007012D">
          <w:rPr>
            <w:noProof/>
            <w:webHidden/>
          </w:rPr>
          <w:t>17</w:t>
        </w:r>
        <w:r w:rsidR="0007012D" w:rsidRPr="0007012D">
          <w:rPr>
            <w:noProof/>
            <w:webHidden/>
          </w:rPr>
          <w:fldChar w:fldCharType="end"/>
        </w:r>
      </w:hyperlink>
    </w:p>
    <w:p w14:paraId="25B76D94" w14:textId="748423C5" w:rsidR="0007012D" w:rsidRPr="0007012D" w:rsidRDefault="00AA58D2" w:rsidP="0007012D">
      <w:pPr>
        <w:pStyle w:val="af2"/>
        <w:tabs>
          <w:tab w:val="right" w:leader="dot" w:pos="9017"/>
        </w:tabs>
        <w:spacing w:before="0"/>
        <w:jc w:val="both"/>
        <w:rPr>
          <w:rFonts w:eastAsiaTheme="minorEastAsia"/>
          <w:noProof/>
        </w:rPr>
      </w:pPr>
      <w:hyperlink w:anchor="_Toc91243679" w:history="1">
        <w:r w:rsidR="0007012D" w:rsidRPr="0007012D">
          <w:rPr>
            <w:rStyle w:val="af1"/>
            <w:rFonts w:eastAsia="MS Mincho" w:cs="Times New Roman"/>
            <w:noProof/>
            <w:lang w:val="de-AT" w:eastAsia="ja-JP"/>
          </w:rPr>
          <w:t>ილუსტრაცია 5</w:t>
        </w:r>
        <w:r w:rsidR="0007012D" w:rsidRPr="0007012D">
          <w:rPr>
            <w:rStyle w:val="af1"/>
            <w:rFonts w:eastAsia="MS Mincho" w:cs="Times New Roman"/>
            <w:noProof/>
            <w:lang w:val="ka-GE" w:eastAsia="ja-JP"/>
          </w:rPr>
          <w:t xml:space="preserve"> ზურმუხტის სქელის საიტები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_Toc91243679 \h </w:instrText>
        </w:r>
        <w:r w:rsidR="0007012D" w:rsidRPr="0007012D">
          <w:rPr>
            <w:noProof/>
            <w:webHidden/>
          </w:rPr>
        </w:r>
        <w:r w:rsidR="0007012D" w:rsidRPr="0007012D">
          <w:rPr>
            <w:noProof/>
            <w:webHidden/>
          </w:rPr>
          <w:fldChar w:fldCharType="separate"/>
        </w:r>
        <w:r w:rsidR="0007012D">
          <w:rPr>
            <w:noProof/>
            <w:webHidden/>
          </w:rPr>
          <w:t>19</w:t>
        </w:r>
        <w:r w:rsidR="0007012D" w:rsidRPr="0007012D">
          <w:rPr>
            <w:noProof/>
            <w:webHidden/>
          </w:rPr>
          <w:fldChar w:fldCharType="end"/>
        </w:r>
      </w:hyperlink>
    </w:p>
    <w:p w14:paraId="08F39D29" w14:textId="6D0B84AD" w:rsidR="0007012D" w:rsidRPr="0007012D" w:rsidRDefault="00AA58D2" w:rsidP="0007012D">
      <w:pPr>
        <w:pStyle w:val="af2"/>
        <w:tabs>
          <w:tab w:val="right" w:leader="dot" w:pos="9017"/>
        </w:tabs>
        <w:spacing w:before="0"/>
        <w:jc w:val="both"/>
        <w:rPr>
          <w:rFonts w:eastAsiaTheme="minorEastAsia"/>
          <w:noProof/>
        </w:rPr>
      </w:pPr>
      <w:hyperlink w:anchor="_Toc91243680" w:history="1">
        <w:r w:rsidR="0007012D" w:rsidRPr="0007012D">
          <w:rPr>
            <w:rStyle w:val="af1"/>
            <w:rFonts w:eastAsia="MS Mincho" w:cs="Times New Roman"/>
            <w:noProof/>
            <w:lang w:val="de-AT" w:eastAsia="ja-JP"/>
          </w:rPr>
          <w:t>ილუსტრაცია 6</w:t>
        </w:r>
        <w:r w:rsidR="0007012D" w:rsidRPr="0007012D">
          <w:rPr>
            <w:rStyle w:val="af1"/>
            <w:rFonts w:eastAsia="MS Mincho" w:cs="Times New Roman"/>
            <w:noProof/>
            <w:lang w:val="ka-GE" w:eastAsia="ja-JP"/>
          </w:rPr>
          <w:t xml:space="preserve"> ფრინველთა სპეციალური დაცული ტერიტორია და ფრინველთათვის მნიშვნელოვანი ადგილი</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_Toc91243680 \h </w:instrText>
        </w:r>
        <w:r w:rsidR="0007012D" w:rsidRPr="0007012D">
          <w:rPr>
            <w:noProof/>
            <w:webHidden/>
          </w:rPr>
        </w:r>
        <w:r w:rsidR="0007012D" w:rsidRPr="0007012D">
          <w:rPr>
            <w:noProof/>
            <w:webHidden/>
          </w:rPr>
          <w:fldChar w:fldCharType="separate"/>
        </w:r>
        <w:r w:rsidR="0007012D">
          <w:rPr>
            <w:noProof/>
            <w:webHidden/>
          </w:rPr>
          <w:t>20</w:t>
        </w:r>
        <w:r w:rsidR="0007012D" w:rsidRPr="0007012D">
          <w:rPr>
            <w:noProof/>
            <w:webHidden/>
          </w:rPr>
          <w:fldChar w:fldCharType="end"/>
        </w:r>
      </w:hyperlink>
    </w:p>
    <w:p w14:paraId="04E0F1EF" w14:textId="5935E906" w:rsidR="0007012D" w:rsidRPr="0007012D" w:rsidRDefault="00AA58D2" w:rsidP="0007012D">
      <w:pPr>
        <w:pStyle w:val="af2"/>
        <w:tabs>
          <w:tab w:val="right" w:leader="dot" w:pos="9017"/>
        </w:tabs>
        <w:spacing w:before="0"/>
        <w:jc w:val="both"/>
        <w:rPr>
          <w:rFonts w:eastAsiaTheme="minorEastAsia"/>
          <w:noProof/>
        </w:rPr>
      </w:pPr>
      <w:hyperlink w:anchor="_Toc91243681" w:history="1">
        <w:r w:rsidR="0007012D" w:rsidRPr="0007012D">
          <w:rPr>
            <w:rStyle w:val="af1"/>
            <w:noProof/>
          </w:rPr>
          <w:t>ილუსტრაცია 7</w:t>
        </w:r>
        <w:r w:rsidR="0007012D" w:rsidRPr="0007012D">
          <w:rPr>
            <w:rStyle w:val="af1"/>
            <w:noProof/>
            <w:lang w:val="ka-GE"/>
          </w:rPr>
          <w:t xml:space="preserve"> </w:t>
        </w:r>
        <w:r w:rsidR="0007012D" w:rsidRPr="0007012D">
          <w:rPr>
            <w:rStyle w:val="af1"/>
            <w:rFonts w:eastAsia="Calibri"/>
            <w:noProof/>
            <w:lang w:val="ka-GE"/>
          </w:rPr>
          <w:t>მყარი ნაწილაკების (PM10) საშუალო სადღეღამისო კონცენტრაციების გადაჭარბებების რაოდენობა</w:t>
        </w:r>
        <w:r w:rsidR="0007012D" w:rsidRPr="0007012D">
          <w:rPr>
            <w:noProof/>
            <w:webHidden/>
          </w:rPr>
          <w:tab/>
        </w:r>
        <w:r w:rsidR="0007012D" w:rsidRPr="0007012D">
          <w:rPr>
            <w:noProof/>
            <w:webHidden/>
          </w:rPr>
          <w:fldChar w:fldCharType="begin"/>
        </w:r>
        <w:r w:rsidR="0007012D" w:rsidRPr="0007012D">
          <w:rPr>
            <w:noProof/>
            <w:webHidden/>
          </w:rPr>
          <w:instrText xml:space="preserve"> PAGEREF _Toc91243681 \h </w:instrText>
        </w:r>
        <w:r w:rsidR="0007012D" w:rsidRPr="0007012D">
          <w:rPr>
            <w:noProof/>
            <w:webHidden/>
          </w:rPr>
        </w:r>
        <w:r w:rsidR="0007012D" w:rsidRPr="0007012D">
          <w:rPr>
            <w:noProof/>
            <w:webHidden/>
          </w:rPr>
          <w:fldChar w:fldCharType="separate"/>
        </w:r>
        <w:r w:rsidR="0007012D">
          <w:rPr>
            <w:noProof/>
            <w:webHidden/>
          </w:rPr>
          <w:t>24</w:t>
        </w:r>
        <w:r w:rsidR="0007012D" w:rsidRPr="0007012D">
          <w:rPr>
            <w:noProof/>
            <w:webHidden/>
          </w:rPr>
          <w:fldChar w:fldCharType="end"/>
        </w:r>
      </w:hyperlink>
    </w:p>
    <w:p w14:paraId="041E7400" w14:textId="444EAC76" w:rsidR="0007012D" w:rsidRDefault="0007012D" w:rsidP="0007012D">
      <w:pPr>
        <w:spacing w:before="0" w:after="0"/>
        <w:jc w:val="both"/>
      </w:pPr>
      <w:r w:rsidRPr="0007012D">
        <w:fldChar w:fldCharType="end"/>
      </w:r>
    </w:p>
    <w:p w14:paraId="193B13C5" w14:textId="77777777" w:rsidR="0007012D" w:rsidRDefault="0007012D">
      <w:r>
        <w:br w:type="page"/>
      </w:r>
    </w:p>
    <w:p w14:paraId="2D361C9E" w14:textId="432F2EAD" w:rsidR="00385141" w:rsidRPr="005677B2" w:rsidRDefault="00385141" w:rsidP="00847AC4">
      <w:pPr>
        <w:pStyle w:val="1"/>
        <w:rPr>
          <w:lang w:val="ka-GE"/>
        </w:rPr>
      </w:pPr>
      <w:bookmarkStart w:id="2" w:name="_Toc91243610"/>
      <w:r w:rsidRPr="005677B2">
        <w:rPr>
          <w:lang w:val="ka-GE"/>
        </w:rPr>
        <w:lastRenderedPageBreak/>
        <w:t>შესავალი</w:t>
      </w:r>
      <w:bookmarkEnd w:id="1"/>
      <w:bookmarkEnd w:id="2"/>
    </w:p>
    <w:p w14:paraId="6B45627E" w14:textId="75BD1C10" w:rsidR="00385141" w:rsidRPr="003B2765" w:rsidRDefault="00D941E8" w:rsidP="00F6637E">
      <w:pPr>
        <w:jc w:val="both"/>
        <w:rPr>
          <w:lang w:val="ka-GE"/>
        </w:rPr>
      </w:pPr>
      <w:r w:rsidRPr="003B2765">
        <w:rPr>
          <w:lang w:val="ka-GE"/>
        </w:rPr>
        <w:t xml:space="preserve">წინამდებარე ანგარიში შეეხება </w:t>
      </w:r>
      <w:r w:rsidR="0062752C" w:rsidRPr="003B2765">
        <w:rPr>
          <w:lang w:val="ka-GE"/>
        </w:rPr>
        <w:t xml:space="preserve">ქალაქ ბათუმში, </w:t>
      </w:r>
      <w:r w:rsidR="00BC1E37" w:rsidRPr="003B2765">
        <w:rPr>
          <w:lang w:val="ka-GE"/>
        </w:rPr>
        <w:t xml:space="preserve">ფიროსმანის ქუჩა N14-ში, </w:t>
      </w:r>
      <w:r w:rsidR="00BC1E37" w:rsidRPr="003B2765">
        <w:rPr>
          <w:rFonts w:cs="Sylfaen"/>
          <w:lang w:val="ka-GE"/>
        </w:rPr>
        <w:t xml:space="preserve">სპორტ სკოლის მიმდებარედ </w:t>
      </w:r>
      <w:r w:rsidR="00BC1E37" w:rsidRPr="003B2765">
        <w:rPr>
          <w:lang w:val="ka-GE"/>
        </w:rPr>
        <w:t>არსებული მიწის ნაკვეთის (ს.კ. N05.24.05.218)</w:t>
      </w:r>
      <w:r w:rsidR="00BC1E37" w:rsidRPr="003B2765">
        <w:rPr>
          <w:rFonts w:eastAsia="Sylfaen_PDF_Subset" w:cs="Sylfaen"/>
          <w:lang w:val="ka-GE"/>
        </w:rPr>
        <w:t xml:space="preserve"> და </w:t>
      </w:r>
      <w:r w:rsidR="00BC1E37" w:rsidRPr="003B2765">
        <w:rPr>
          <w:rFonts w:cs="Sylfaen"/>
          <w:lang w:val="ka-GE"/>
        </w:rPr>
        <w:t xml:space="preserve">შ. ხიმშიაშვილის ქუჩა N7ბ-ში </w:t>
      </w:r>
      <w:r w:rsidR="00BC1E37" w:rsidRPr="003B2765">
        <w:rPr>
          <w:lang w:val="ka-GE"/>
        </w:rPr>
        <w:t>არსებული მიწის ნაკვეთის (ს.კ. N05.24.05.250)</w:t>
      </w:r>
      <w:r w:rsidR="005677B2" w:rsidRPr="003B2765">
        <w:rPr>
          <w:lang w:val="ka-GE"/>
        </w:rPr>
        <w:t xml:space="preserve"> </w:t>
      </w:r>
      <w:r w:rsidR="00A57003">
        <w:rPr>
          <w:lang w:val="ka-GE"/>
        </w:rPr>
        <w:t>განაშენიანების რეგულირების გეგმის სტრატეგიული გარემოსდაცვითი შეფასებას</w:t>
      </w:r>
      <w:r w:rsidR="00FF209B" w:rsidRPr="003B2765">
        <w:rPr>
          <w:lang w:val="ka-GE"/>
        </w:rPr>
        <w:t xml:space="preserve">. </w:t>
      </w:r>
    </w:p>
    <w:p w14:paraId="2BA36D34" w14:textId="3BBCF42F" w:rsidR="00FF209B" w:rsidRDefault="003B2765" w:rsidP="00902D8C">
      <w:pPr>
        <w:jc w:val="both"/>
        <w:rPr>
          <w:lang w:val="ka-GE"/>
        </w:rPr>
      </w:pPr>
      <w:r>
        <w:rPr>
          <w:lang w:val="ka-GE"/>
        </w:rPr>
        <w:t xml:space="preserve">აღნიშნული ტერიტორიისთვის მიმდინარეობს </w:t>
      </w:r>
      <w:r w:rsidR="00902D8C" w:rsidRPr="005677B2">
        <w:rPr>
          <w:lang w:val="ka-GE"/>
        </w:rPr>
        <w:t xml:space="preserve">განაშენიანების დეტალური გეგმის </w:t>
      </w:r>
      <w:r>
        <w:rPr>
          <w:lang w:val="ka-GE"/>
        </w:rPr>
        <w:t xml:space="preserve">შემუშავება, რომლის </w:t>
      </w:r>
      <w:r w:rsidR="00902D8C" w:rsidRPr="005677B2">
        <w:rPr>
          <w:lang w:val="ka-GE"/>
        </w:rPr>
        <w:t xml:space="preserve">მომზადების საფუძველს წარმოადგენს </w:t>
      </w:r>
      <w:r w:rsidR="00BC1E37" w:rsidRPr="003A6456">
        <w:rPr>
          <w:rFonts w:cstheme="minorHAnsi"/>
          <w:bCs/>
          <w:lang w:val="ka-GE"/>
        </w:rPr>
        <w:t>ქალაქ ბათუმის მერიის მიერ 2021 წლის 16 მარტ</w:t>
      </w:r>
      <w:r w:rsidR="00BC1E37">
        <w:rPr>
          <w:rFonts w:cstheme="minorHAnsi"/>
          <w:bCs/>
          <w:lang w:val="ka-GE"/>
        </w:rPr>
        <w:t>ი</w:t>
      </w:r>
      <w:r w:rsidR="00BC1E37" w:rsidRPr="003A6456">
        <w:rPr>
          <w:rFonts w:cstheme="minorHAnsi"/>
          <w:bCs/>
          <w:lang w:val="ka-GE"/>
        </w:rPr>
        <w:t xml:space="preserve">ს </w:t>
      </w:r>
      <w:r w:rsidR="00BC1E37" w:rsidRPr="003A6456">
        <w:rPr>
          <w:rFonts w:cstheme="minorHAnsi"/>
          <w:lang w:val="ka-GE"/>
        </w:rPr>
        <w:t>N</w:t>
      </w:r>
      <w:r w:rsidR="00BC1E37" w:rsidRPr="003A6456">
        <w:rPr>
          <w:lang w:val="ka-GE"/>
        </w:rPr>
        <w:t xml:space="preserve">ბ14.14210759 </w:t>
      </w:r>
      <w:r w:rsidR="00BC1E37" w:rsidRPr="003A6456">
        <w:rPr>
          <w:rFonts w:cstheme="minorHAnsi"/>
          <w:lang w:val="ka-GE"/>
        </w:rPr>
        <w:t>ბრძანება „</w:t>
      </w:r>
      <w:r w:rsidR="00BC1E37" w:rsidRPr="003A6456">
        <w:rPr>
          <w:lang w:val="ka-GE"/>
        </w:rPr>
        <w:t>ქალაქ ბათუმში, ფიროსმანის ქ. N14; ფიროსმანის ქუჩაზე, სპორტ სკოლის მიმდებარედ და ქ. ბათუმში, შ. ხიმშიაშვილის ქ. N7ბ-ში არსებულ მიწის ნაკვეთებზე N05.24.05.218 და N05.24.05.250 განაშენიანების დეტალური გეგმის შემუშავების ინიცირების თაობაზე</w:t>
      </w:r>
      <w:r w:rsidR="00BC1E37" w:rsidRPr="003A6456">
        <w:rPr>
          <w:rFonts w:cstheme="minorHAnsi"/>
          <w:lang w:val="ka-GE"/>
        </w:rPr>
        <w:t>“</w:t>
      </w:r>
      <w:r w:rsidR="00BC1E37" w:rsidRPr="003A6456">
        <w:rPr>
          <w:rFonts w:cstheme="minorHAnsi"/>
          <w:bCs/>
          <w:lang w:val="ka-GE"/>
        </w:rPr>
        <w:t>.</w:t>
      </w:r>
      <w:r w:rsidR="00902D8C" w:rsidRPr="005677B2">
        <w:rPr>
          <w:lang w:val="ka-GE"/>
        </w:rPr>
        <w:t xml:space="preserve"> </w:t>
      </w:r>
    </w:p>
    <w:p w14:paraId="0C7FECE2" w14:textId="77777777" w:rsidR="00A57003" w:rsidRPr="0024353B" w:rsidRDefault="00A57003" w:rsidP="00A57003">
      <w:pPr>
        <w:spacing w:line="240" w:lineRule="auto"/>
        <w:jc w:val="both"/>
        <w:rPr>
          <w:noProof/>
          <w:lang w:val="ka-GE"/>
        </w:rPr>
      </w:pPr>
      <w:r w:rsidRPr="0024353B">
        <w:rPr>
          <w:noProof/>
          <w:lang w:val="ka-GE"/>
        </w:rPr>
        <w:t>წინამდებარე სტრატეგიული გარემოსდაცვითი შეფასების სკრინინგის ანგარიში მოიცავს ინფორმაციას საკვლევი არეალის ფიზიკური გარემოს ფონურ მდგომარეობის შესახებ, საპროექტო კონცეფციის განხორციელებით გარემოსა და ადამიანის ჯანმრთელობაზე მოსალოდნელი უარყოფითი ზემოქმედების წინასწარ შეფასებას და ამ ზემოქმედებების შემარბილებელ ღონისძიებებს.</w:t>
      </w:r>
    </w:p>
    <w:p w14:paraId="22AF451D" w14:textId="75160C85" w:rsidR="00A57003" w:rsidRDefault="00A57003" w:rsidP="00A57003">
      <w:pPr>
        <w:pStyle w:val="a8"/>
        <w:rPr>
          <w:noProof/>
          <w:lang w:val="ka-GE"/>
        </w:rPr>
      </w:pPr>
      <w:bookmarkStart w:id="3" w:name="_Toc91169110"/>
      <w:bookmarkStart w:id="4" w:name="_Toc91243658"/>
      <w:r>
        <w:t xml:space="preserve">ცხრილი  </w:t>
      </w:r>
      <w:r>
        <w:fldChar w:fldCharType="begin"/>
      </w:r>
      <w:r>
        <w:instrText xml:space="preserve"> SEQ ცხრილი_ \* ARABIC </w:instrText>
      </w:r>
      <w:r>
        <w:fldChar w:fldCharType="separate"/>
      </w:r>
      <w:r w:rsidR="00847AC4">
        <w:rPr>
          <w:noProof/>
        </w:rPr>
        <w:t>1</w:t>
      </w:r>
      <w:r>
        <w:fldChar w:fldCharType="end"/>
      </w:r>
      <w:r>
        <w:rPr>
          <w:lang w:val="ka-GE"/>
        </w:rPr>
        <w:t xml:space="preserve"> </w:t>
      </w:r>
      <w:r w:rsidRPr="0024353B">
        <w:rPr>
          <w:noProof/>
          <w:lang w:val="ka-GE"/>
        </w:rPr>
        <w:t xml:space="preserve">ინფორმაცია </w:t>
      </w:r>
      <w:r>
        <w:rPr>
          <w:noProof/>
          <w:lang w:val="ka-GE"/>
        </w:rPr>
        <w:t>დამგეგმავი ორგანოსა და საპროექტო</w:t>
      </w:r>
      <w:r w:rsidRPr="0024353B">
        <w:rPr>
          <w:noProof/>
          <w:lang w:val="ka-GE"/>
        </w:rPr>
        <w:t xml:space="preserve"> კომპანიის შესახებ</w:t>
      </w:r>
      <w:bookmarkEnd w:id="3"/>
      <w:bookmarkEnd w:id="4"/>
      <w:r w:rsidRPr="0024353B">
        <w:rPr>
          <w:noProof/>
          <w:lang w:val="ka-GE"/>
        </w:rPr>
        <w:t xml:space="preserve"> </w:t>
      </w:r>
    </w:p>
    <w:tbl>
      <w:tblPr>
        <w:tblStyle w:val="PlainTable11"/>
        <w:tblW w:w="5000" w:type="pct"/>
        <w:tblLook w:val="04A0" w:firstRow="1" w:lastRow="0" w:firstColumn="1" w:lastColumn="0" w:noHBand="0" w:noVBand="1"/>
      </w:tblPr>
      <w:tblGrid>
        <w:gridCol w:w="4768"/>
        <w:gridCol w:w="4249"/>
      </w:tblGrid>
      <w:tr w:rsidR="005C4ABB" w:rsidRPr="002A1451" w14:paraId="17F1CF6D" w14:textId="77777777" w:rsidTr="00CA76D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44" w:type="pct"/>
          </w:tcPr>
          <w:p w14:paraId="702BC41C" w14:textId="77777777" w:rsidR="005C4ABB" w:rsidRPr="002A1451" w:rsidRDefault="005C4ABB" w:rsidP="00CA76D0">
            <w:pPr>
              <w:rPr>
                <w:rFonts w:eastAsia="Calibri" w:cs="Sylfaen"/>
                <w:noProof/>
              </w:rPr>
            </w:pPr>
            <w:r w:rsidRPr="002A1451">
              <w:rPr>
                <w:rFonts w:eastAsia="Calibri" w:cs="Sylfaen"/>
                <w:noProof/>
              </w:rPr>
              <w:t xml:space="preserve">დამგეგმავი როგანო </w:t>
            </w:r>
          </w:p>
        </w:tc>
        <w:tc>
          <w:tcPr>
            <w:tcW w:w="2356" w:type="pct"/>
          </w:tcPr>
          <w:p w14:paraId="5A0F4C5F" w14:textId="77777777" w:rsidR="005C4ABB" w:rsidRPr="002A1451" w:rsidRDefault="005C4ABB" w:rsidP="00CA76D0">
            <w:pPr>
              <w:cnfStyle w:val="100000000000" w:firstRow="1" w:lastRow="0" w:firstColumn="0" w:lastColumn="0" w:oddVBand="0" w:evenVBand="0" w:oddHBand="0" w:evenHBand="0" w:firstRowFirstColumn="0" w:firstRowLastColumn="0" w:lastRowFirstColumn="0" w:lastRowLastColumn="0"/>
              <w:rPr>
                <w:rFonts w:eastAsia="Calibri" w:cs="Sylfaen"/>
                <w:noProof/>
              </w:rPr>
            </w:pPr>
            <w:r w:rsidRPr="002A1451">
              <w:rPr>
                <w:rFonts w:eastAsia="Calibri" w:cs="Sylfaen"/>
                <w:noProof/>
              </w:rPr>
              <w:t xml:space="preserve">ბათუმის მუნიციპალიტეტის მერია </w:t>
            </w:r>
          </w:p>
        </w:tc>
      </w:tr>
      <w:tr w:rsidR="005C4ABB" w:rsidRPr="002A1451" w14:paraId="59139608" w14:textId="77777777" w:rsidTr="00CA76D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644" w:type="pct"/>
          </w:tcPr>
          <w:p w14:paraId="32AF4631" w14:textId="77777777" w:rsidR="005C4ABB" w:rsidRPr="002A1451" w:rsidRDefault="005C4ABB" w:rsidP="00CA76D0">
            <w:pPr>
              <w:rPr>
                <w:rFonts w:eastAsia="Calibri" w:cs="Sylfaen"/>
                <w:noProof/>
              </w:rPr>
            </w:pPr>
            <w:r w:rsidRPr="002A1451">
              <w:rPr>
                <w:rFonts w:eastAsia="Calibri" w:cs="Sylfaen"/>
                <w:noProof/>
              </w:rPr>
              <w:t>მისამართი</w:t>
            </w:r>
          </w:p>
        </w:tc>
        <w:tc>
          <w:tcPr>
            <w:tcW w:w="2356" w:type="pct"/>
          </w:tcPr>
          <w:p w14:paraId="0924851E" w14:textId="77777777" w:rsidR="005C4ABB" w:rsidRPr="002A1451" w:rsidRDefault="005C4ABB" w:rsidP="00CA76D0">
            <w:pPr>
              <w:cnfStyle w:val="000000100000" w:firstRow="0" w:lastRow="0" w:firstColumn="0" w:lastColumn="0" w:oddVBand="0" w:evenVBand="0" w:oddHBand="1" w:evenHBand="0" w:firstRowFirstColumn="0" w:firstRowLastColumn="0" w:lastRowFirstColumn="0" w:lastRowLastColumn="0"/>
              <w:rPr>
                <w:rFonts w:eastAsia="Calibri" w:cs="Sylfaen"/>
                <w:noProof/>
              </w:rPr>
            </w:pPr>
            <w:r w:rsidRPr="002A1451">
              <w:rPr>
                <w:rFonts w:eastAsia="Calibri" w:cs="Sylfaen"/>
                <w:noProof/>
              </w:rPr>
              <w:t>ლ. ასათიანის ქ. N25, ბათუმი (6010)</w:t>
            </w:r>
          </w:p>
        </w:tc>
      </w:tr>
      <w:tr w:rsidR="005C4ABB" w:rsidRPr="002A1451" w14:paraId="4F8BCEF7" w14:textId="77777777" w:rsidTr="00CA76D0">
        <w:trPr>
          <w:trHeight w:val="50"/>
        </w:trPr>
        <w:tc>
          <w:tcPr>
            <w:cnfStyle w:val="001000000000" w:firstRow="0" w:lastRow="0" w:firstColumn="1" w:lastColumn="0" w:oddVBand="0" w:evenVBand="0" w:oddHBand="0" w:evenHBand="0" w:firstRowFirstColumn="0" w:firstRowLastColumn="0" w:lastRowFirstColumn="0" w:lastRowLastColumn="0"/>
            <w:tcW w:w="2644" w:type="pct"/>
          </w:tcPr>
          <w:p w14:paraId="5F6F8B58" w14:textId="77777777" w:rsidR="005C4ABB" w:rsidRPr="002A1451" w:rsidRDefault="005C4ABB" w:rsidP="00CA76D0">
            <w:pPr>
              <w:rPr>
                <w:rFonts w:eastAsia="Calibri" w:cs="Sylfaen"/>
                <w:noProof/>
              </w:rPr>
            </w:pPr>
            <w:r w:rsidRPr="002A1451">
              <w:rPr>
                <w:rFonts w:eastAsia="Calibri" w:cs="Sylfaen"/>
                <w:noProof/>
              </w:rPr>
              <w:t>წარმომადგენელი პირის ელექტრონული ფოსტა</w:t>
            </w:r>
          </w:p>
        </w:tc>
        <w:tc>
          <w:tcPr>
            <w:tcW w:w="2356" w:type="pct"/>
          </w:tcPr>
          <w:p w14:paraId="55419206" w14:textId="77777777" w:rsidR="005C4ABB" w:rsidRPr="002A1451" w:rsidRDefault="005C4ABB" w:rsidP="00CA76D0">
            <w:pPr>
              <w:cnfStyle w:val="000000000000" w:firstRow="0" w:lastRow="0" w:firstColumn="0" w:lastColumn="0" w:oddVBand="0" w:evenVBand="0" w:oddHBand="0" w:evenHBand="0" w:firstRowFirstColumn="0" w:firstRowLastColumn="0" w:lastRowFirstColumn="0" w:lastRowLastColumn="0"/>
              <w:rPr>
                <w:rFonts w:eastAsia="Calibri" w:cs="Sylfaen"/>
                <w:noProof/>
              </w:rPr>
            </w:pPr>
            <w:hyperlink r:id="rId8" w:history="1">
              <w:r w:rsidRPr="002A1451">
                <w:rPr>
                  <w:rFonts w:eastAsia="Calibri" w:cs="Sylfaen"/>
                  <w:noProof/>
                  <w:color w:val="0563C1"/>
                  <w:u w:val="single"/>
                </w:rPr>
                <w:t>info@batumi.ge</w:t>
              </w:r>
            </w:hyperlink>
            <w:r w:rsidRPr="002A1451">
              <w:rPr>
                <w:rFonts w:eastAsia="Calibri" w:cs="Sylfaen"/>
                <w:noProof/>
              </w:rPr>
              <w:t xml:space="preserve"> </w:t>
            </w:r>
          </w:p>
        </w:tc>
      </w:tr>
      <w:tr w:rsidR="005C4ABB" w:rsidRPr="002A1451" w14:paraId="3187C315" w14:textId="77777777" w:rsidTr="00CA76D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644" w:type="pct"/>
          </w:tcPr>
          <w:p w14:paraId="418FAAF4" w14:textId="77777777" w:rsidR="005C4ABB" w:rsidRPr="002A1451" w:rsidRDefault="005C4ABB" w:rsidP="00CA76D0">
            <w:pPr>
              <w:rPr>
                <w:rFonts w:eastAsia="Calibri" w:cs="Sylfaen"/>
                <w:noProof/>
              </w:rPr>
            </w:pPr>
            <w:r w:rsidRPr="002A1451">
              <w:rPr>
                <w:rFonts w:eastAsia="Calibri" w:cs="Sylfaen"/>
                <w:noProof/>
              </w:rPr>
              <w:t>წარმომადგენელი პირის ტელეფონი</w:t>
            </w:r>
          </w:p>
        </w:tc>
        <w:tc>
          <w:tcPr>
            <w:tcW w:w="2356" w:type="pct"/>
          </w:tcPr>
          <w:p w14:paraId="3F9E2895" w14:textId="77777777" w:rsidR="005C4ABB" w:rsidRPr="002A1451" w:rsidRDefault="005C4ABB" w:rsidP="00CA76D0">
            <w:pPr>
              <w:cnfStyle w:val="000000100000" w:firstRow="0" w:lastRow="0" w:firstColumn="0" w:lastColumn="0" w:oddVBand="0" w:evenVBand="0" w:oddHBand="1" w:evenHBand="0" w:firstRowFirstColumn="0" w:firstRowLastColumn="0" w:lastRowFirstColumn="0" w:lastRowLastColumn="0"/>
              <w:rPr>
                <w:rFonts w:eastAsia="Calibri" w:cs="Sylfaen"/>
                <w:noProof/>
              </w:rPr>
            </w:pPr>
            <w:r w:rsidRPr="002A1451">
              <w:rPr>
                <w:rFonts w:eastAsia="Calibri" w:cs="Sylfaen"/>
                <w:noProof/>
              </w:rPr>
              <w:t>577 40 35 35</w:t>
            </w:r>
          </w:p>
        </w:tc>
      </w:tr>
      <w:tr w:rsidR="005C4ABB" w:rsidRPr="002A1451" w14:paraId="30905CEE" w14:textId="77777777" w:rsidTr="00CA76D0">
        <w:trPr>
          <w:trHeight w:val="50"/>
        </w:trPr>
        <w:tc>
          <w:tcPr>
            <w:cnfStyle w:val="001000000000" w:firstRow="0" w:lastRow="0" w:firstColumn="1" w:lastColumn="0" w:oddVBand="0" w:evenVBand="0" w:oddHBand="0" w:evenHBand="0" w:firstRowFirstColumn="0" w:firstRowLastColumn="0" w:lastRowFirstColumn="0" w:lastRowLastColumn="0"/>
            <w:tcW w:w="2644" w:type="pct"/>
          </w:tcPr>
          <w:p w14:paraId="4053C622" w14:textId="77777777" w:rsidR="005C4ABB" w:rsidRPr="002A1451" w:rsidRDefault="005C4ABB" w:rsidP="00CA76D0">
            <w:pPr>
              <w:rPr>
                <w:rFonts w:eastAsia="Calibri" w:cs="Sylfaen"/>
                <w:noProof/>
              </w:rPr>
            </w:pPr>
            <w:r w:rsidRPr="002A1451">
              <w:rPr>
                <w:rFonts w:eastAsia="Calibri" w:cs="Sylfaen"/>
                <w:noProof/>
              </w:rPr>
              <w:t>საპროექტო კომპანია</w:t>
            </w:r>
          </w:p>
        </w:tc>
        <w:tc>
          <w:tcPr>
            <w:tcW w:w="2356" w:type="pct"/>
          </w:tcPr>
          <w:p w14:paraId="68E4E775" w14:textId="77777777" w:rsidR="005C4ABB" w:rsidRPr="00054F94" w:rsidRDefault="005C4ABB" w:rsidP="00CA76D0">
            <w:pPr>
              <w:cnfStyle w:val="000000000000" w:firstRow="0" w:lastRow="0" w:firstColumn="0" w:lastColumn="0" w:oddVBand="0" w:evenVBand="0" w:oddHBand="0" w:evenHBand="0" w:firstRowFirstColumn="0" w:firstRowLastColumn="0" w:lastRowFirstColumn="0" w:lastRowLastColumn="0"/>
              <w:rPr>
                <w:rFonts w:eastAsia="Calibri" w:cs="Sylfaen"/>
                <w:b/>
                <w:noProof/>
              </w:rPr>
            </w:pPr>
            <w:r w:rsidRPr="00054F94">
              <w:t>შპს „ორბი ჯგუფი ბათუმ</w:t>
            </w:r>
            <w:r w:rsidRPr="00054F94">
              <w:rPr>
                <w:rFonts w:cs="Sylfaen"/>
              </w:rPr>
              <w:t>ი</w:t>
            </w:r>
            <w:r w:rsidRPr="00054F94">
              <w:t>“</w:t>
            </w:r>
          </w:p>
        </w:tc>
      </w:tr>
      <w:tr w:rsidR="005C4ABB" w:rsidRPr="002A1451" w14:paraId="12F4A87F" w14:textId="77777777" w:rsidTr="00CA76D0">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644" w:type="pct"/>
          </w:tcPr>
          <w:p w14:paraId="2D49DFBE" w14:textId="77777777" w:rsidR="005C4ABB" w:rsidRPr="002A1451" w:rsidRDefault="005C4ABB" w:rsidP="00CA76D0">
            <w:pPr>
              <w:rPr>
                <w:rFonts w:eastAsia="Calibri" w:cs="Sylfaen"/>
                <w:noProof/>
              </w:rPr>
            </w:pPr>
            <w:r w:rsidRPr="002A1451">
              <w:rPr>
                <w:rFonts w:eastAsia="Calibri" w:cs="Sylfaen"/>
                <w:noProof/>
              </w:rPr>
              <w:t>კომპანიის მისამართი</w:t>
            </w:r>
          </w:p>
        </w:tc>
        <w:tc>
          <w:tcPr>
            <w:tcW w:w="2356" w:type="pct"/>
          </w:tcPr>
          <w:p w14:paraId="0619483B" w14:textId="77777777" w:rsidR="005C4ABB" w:rsidRPr="00054F94" w:rsidRDefault="005C4ABB" w:rsidP="00CA76D0">
            <w:pPr>
              <w:cnfStyle w:val="000000100000" w:firstRow="0" w:lastRow="0" w:firstColumn="0" w:lastColumn="0" w:oddVBand="0" w:evenVBand="0" w:oddHBand="1" w:evenHBand="0" w:firstRowFirstColumn="0" w:firstRowLastColumn="0" w:lastRowFirstColumn="0" w:lastRowLastColumn="0"/>
              <w:rPr>
                <w:rFonts w:eastAsia="Calibri" w:cs="Sylfaen"/>
                <w:noProof/>
              </w:rPr>
            </w:pPr>
            <w:r w:rsidRPr="00054F94">
              <w:rPr>
                <w:rFonts w:eastAsia="Calibri Light" w:cs="Calibri Light"/>
                <w:spacing w:val="-2"/>
              </w:rPr>
              <w:t xml:space="preserve">ქალაქი </w:t>
            </w:r>
            <w:r w:rsidRPr="00054F94">
              <w:t>ბათუმი, ქუჩა ფარნავაზ მეფე, N 135, სექცია III</w:t>
            </w:r>
          </w:p>
        </w:tc>
      </w:tr>
      <w:tr w:rsidR="005C4ABB" w:rsidRPr="002A1451" w14:paraId="785635F7" w14:textId="77777777" w:rsidTr="00CA76D0">
        <w:trPr>
          <w:trHeight w:val="175"/>
        </w:trPr>
        <w:tc>
          <w:tcPr>
            <w:cnfStyle w:val="001000000000" w:firstRow="0" w:lastRow="0" w:firstColumn="1" w:lastColumn="0" w:oddVBand="0" w:evenVBand="0" w:oddHBand="0" w:evenHBand="0" w:firstRowFirstColumn="0" w:firstRowLastColumn="0" w:lastRowFirstColumn="0" w:lastRowLastColumn="0"/>
            <w:tcW w:w="2644" w:type="pct"/>
          </w:tcPr>
          <w:p w14:paraId="4EF0D84B" w14:textId="77777777" w:rsidR="005C4ABB" w:rsidRPr="002A1451" w:rsidRDefault="005C4ABB" w:rsidP="00CA76D0">
            <w:pPr>
              <w:rPr>
                <w:rFonts w:eastAsia="Calibri" w:cs="Sylfaen"/>
                <w:noProof/>
              </w:rPr>
            </w:pPr>
            <w:r w:rsidRPr="002A1451">
              <w:rPr>
                <w:rFonts w:eastAsia="Calibri" w:cs="Sylfaen"/>
                <w:noProof/>
              </w:rPr>
              <w:t>საქმიანობის განხორციელების ადგილის მისამართი</w:t>
            </w:r>
          </w:p>
        </w:tc>
        <w:tc>
          <w:tcPr>
            <w:tcW w:w="2356" w:type="pct"/>
          </w:tcPr>
          <w:p w14:paraId="08A68C04" w14:textId="77777777" w:rsidR="005C4ABB" w:rsidRPr="00054F94" w:rsidRDefault="005C4ABB" w:rsidP="00CA76D0">
            <w:pPr>
              <w:cnfStyle w:val="000000000000" w:firstRow="0" w:lastRow="0" w:firstColumn="0" w:lastColumn="0" w:oddVBand="0" w:evenVBand="0" w:oddHBand="0" w:evenHBand="0" w:firstRowFirstColumn="0" w:firstRowLastColumn="0" w:lastRowFirstColumn="0" w:lastRowLastColumn="0"/>
              <w:rPr>
                <w:rFonts w:eastAsia="Calibri" w:cs="Sylfaen"/>
                <w:noProof/>
                <w:highlight w:val="yellow"/>
              </w:rPr>
            </w:pPr>
            <w:r w:rsidRPr="00054F94">
              <w:t>ქალაქ ბათუმში, ფიროსმანის ქუჩა №14-ში, ყოფილი სპორტსკოლის მიმდებარედ არსებული მიწის ნაკვეთი (ს.კ.N05.24.05.218) და შ. ხიმშიაშვილის ქუჩა №7</w:t>
            </w:r>
            <w:r w:rsidRPr="00054F94">
              <w:rPr>
                <w:vertAlign w:val="superscript"/>
              </w:rPr>
              <w:t>ბ</w:t>
            </w:r>
            <w:r w:rsidRPr="00054F94">
              <w:t>-ში არსებული მიწის ნაკვეთი (ს.კ.N05.24.05.250)</w:t>
            </w:r>
          </w:p>
        </w:tc>
      </w:tr>
      <w:tr w:rsidR="005C4ABB" w:rsidRPr="002A1451" w14:paraId="21DE7B88" w14:textId="77777777" w:rsidTr="00CA76D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44" w:type="pct"/>
          </w:tcPr>
          <w:p w14:paraId="1E612DA2" w14:textId="77777777" w:rsidR="005C4ABB" w:rsidRPr="002A1451" w:rsidRDefault="005C4ABB" w:rsidP="00CA76D0">
            <w:pPr>
              <w:rPr>
                <w:rFonts w:eastAsia="Calibri" w:cs="Sylfaen"/>
                <w:noProof/>
              </w:rPr>
            </w:pPr>
            <w:r w:rsidRPr="002A1451">
              <w:rPr>
                <w:rFonts w:eastAsia="Calibri" w:cs="Sylfaen"/>
                <w:noProof/>
              </w:rPr>
              <w:t>წარმომადგენელი პირი</w:t>
            </w:r>
          </w:p>
        </w:tc>
        <w:tc>
          <w:tcPr>
            <w:tcW w:w="2356" w:type="pct"/>
          </w:tcPr>
          <w:p w14:paraId="11205EB8" w14:textId="77777777" w:rsidR="005C4ABB" w:rsidRPr="00A225BB" w:rsidRDefault="005C4ABB" w:rsidP="00CA76D0">
            <w:pPr>
              <w:cnfStyle w:val="000000100000" w:firstRow="0" w:lastRow="0" w:firstColumn="0" w:lastColumn="0" w:oddVBand="0" w:evenVBand="0" w:oddHBand="1" w:evenHBand="0" w:firstRowFirstColumn="0" w:firstRowLastColumn="0" w:lastRowFirstColumn="0" w:lastRowLastColumn="0"/>
              <w:rPr>
                <w:rFonts w:eastAsia="Calibri" w:cs="Sylfaen"/>
                <w:noProof/>
              </w:rPr>
            </w:pPr>
            <w:r w:rsidRPr="00A225BB">
              <w:rPr>
                <w:rFonts w:eastAsia="Calibri" w:cs="Sylfaen"/>
                <w:noProof/>
              </w:rPr>
              <w:t>გელა მახარაძე</w:t>
            </w:r>
          </w:p>
        </w:tc>
      </w:tr>
      <w:tr w:rsidR="005C4ABB" w:rsidRPr="002A1451" w14:paraId="013F025E" w14:textId="77777777" w:rsidTr="00CA76D0">
        <w:trPr>
          <w:trHeight w:val="70"/>
        </w:trPr>
        <w:tc>
          <w:tcPr>
            <w:cnfStyle w:val="001000000000" w:firstRow="0" w:lastRow="0" w:firstColumn="1" w:lastColumn="0" w:oddVBand="0" w:evenVBand="0" w:oddHBand="0" w:evenHBand="0" w:firstRowFirstColumn="0" w:firstRowLastColumn="0" w:lastRowFirstColumn="0" w:lastRowLastColumn="0"/>
            <w:tcW w:w="2644" w:type="pct"/>
          </w:tcPr>
          <w:p w14:paraId="6F35DD35" w14:textId="77777777" w:rsidR="005C4ABB" w:rsidRPr="002A1451" w:rsidRDefault="005C4ABB" w:rsidP="00CA76D0">
            <w:pPr>
              <w:rPr>
                <w:rFonts w:eastAsia="Calibri" w:cs="Sylfaen"/>
                <w:noProof/>
              </w:rPr>
            </w:pPr>
            <w:r w:rsidRPr="002A1451">
              <w:rPr>
                <w:rFonts w:eastAsia="Calibri" w:cs="Sylfaen"/>
                <w:noProof/>
              </w:rPr>
              <w:t>წარმომადგენელი პირის ელექტრონული ფოსტა</w:t>
            </w:r>
          </w:p>
        </w:tc>
        <w:tc>
          <w:tcPr>
            <w:tcW w:w="2356" w:type="pct"/>
          </w:tcPr>
          <w:p w14:paraId="00741B11" w14:textId="77777777" w:rsidR="005C4ABB" w:rsidRPr="00A225BB" w:rsidRDefault="005C4ABB" w:rsidP="00CA76D0">
            <w:pPr>
              <w:cnfStyle w:val="000000000000" w:firstRow="0" w:lastRow="0" w:firstColumn="0" w:lastColumn="0" w:oddVBand="0" w:evenVBand="0" w:oddHBand="0" w:evenHBand="0" w:firstRowFirstColumn="0" w:firstRowLastColumn="0" w:lastRowFirstColumn="0" w:lastRowLastColumn="0"/>
              <w:rPr>
                <w:rFonts w:ascii="Arial" w:eastAsia="Calibri" w:hAnsi="Arial" w:cs="Arial"/>
                <w:noProof/>
                <w:color w:val="FF0000"/>
                <w:highlight w:val="yellow"/>
              </w:rPr>
            </w:pPr>
            <w:hyperlink r:id="rId9" w:tgtFrame="_blank" w:history="1">
              <w:r>
                <w:rPr>
                  <w:rStyle w:val="af1"/>
                  <w:rFonts w:ascii="Roboto" w:hAnsi="Roboto"/>
                  <w:color w:val="1A73E8"/>
                  <w:sz w:val="20"/>
                  <w:szCs w:val="20"/>
                  <w:shd w:val="clear" w:color="auto" w:fill="FFFFFF"/>
                </w:rPr>
                <w:t>gmakharadze@orbigroup.net</w:t>
              </w:r>
            </w:hyperlink>
          </w:p>
        </w:tc>
      </w:tr>
      <w:tr w:rsidR="005C4ABB" w:rsidRPr="002A1451" w14:paraId="6C55C0CA" w14:textId="77777777" w:rsidTr="00CA76D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644" w:type="pct"/>
          </w:tcPr>
          <w:p w14:paraId="694A838C" w14:textId="77777777" w:rsidR="005C4ABB" w:rsidRPr="002A1451" w:rsidRDefault="005C4ABB" w:rsidP="00CA76D0">
            <w:pPr>
              <w:rPr>
                <w:rFonts w:eastAsia="Calibri" w:cs="Sylfaen"/>
                <w:noProof/>
              </w:rPr>
            </w:pPr>
            <w:commentRangeStart w:id="5"/>
            <w:r w:rsidRPr="002A1451">
              <w:rPr>
                <w:rFonts w:eastAsia="Calibri" w:cs="Sylfaen"/>
                <w:noProof/>
              </w:rPr>
              <w:t>წარმომადგენელი პირის ტელეფონი</w:t>
            </w:r>
            <w:commentRangeEnd w:id="5"/>
            <w:r w:rsidRPr="002A1451">
              <w:rPr>
                <w:rStyle w:val="a9"/>
                <w:bCs w:val="0"/>
              </w:rPr>
              <w:commentReference w:id="5"/>
            </w:r>
          </w:p>
        </w:tc>
        <w:tc>
          <w:tcPr>
            <w:tcW w:w="2356" w:type="pct"/>
          </w:tcPr>
          <w:p w14:paraId="6AA58E6C" w14:textId="77777777" w:rsidR="005C4ABB" w:rsidRPr="00A225BB" w:rsidRDefault="005C4ABB" w:rsidP="00CA76D0">
            <w:pPr>
              <w:cnfStyle w:val="000000100000" w:firstRow="0" w:lastRow="0" w:firstColumn="0" w:lastColumn="0" w:oddVBand="0" w:evenVBand="0" w:oddHBand="1" w:evenHBand="0" w:firstRowFirstColumn="0" w:firstRowLastColumn="0" w:lastRowFirstColumn="0" w:lastRowLastColumn="0"/>
              <w:rPr>
                <w:rFonts w:eastAsia="Calibri" w:cs="Sylfaen"/>
                <w:noProof/>
              </w:rPr>
            </w:pPr>
            <w:r w:rsidRPr="00A225BB">
              <w:rPr>
                <w:rFonts w:eastAsia="Calibri" w:cs="Sylfaen"/>
                <w:noProof/>
              </w:rPr>
              <w:t>577 54 01 00</w:t>
            </w:r>
          </w:p>
        </w:tc>
      </w:tr>
    </w:tbl>
    <w:p w14:paraId="3BF4E7B4" w14:textId="77777777" w:rsidR="005C4ABB" w:rsidRPr="005C4ABB" w:rsidRDefault="005C4ABB" w:rsidP="005C4ABB">
      <w:pPr>
        <w:rPr>
          <w:lang w:val="ka-GE" w:eastAsia="ja-JP"/>
        </w:rPr>
      </w:pPr>
    </w:p>
    <w:p w14:paraId="3C3E096F" w14:textId="77777777" w:rsidR="00A57003" w:rsidRPr="00A57003" w:rsidRDefault="00A57003" w:rsidP="00847AC4">
      <w:pPr>
        <w:pStyle w:val="1"/>
        <w:rPr>
          <w:lang w:val="ka-GE"/>
        </w:rPr>
      </w:pPr>
      <w:bookmarkStart w:id="6" w:name="_Toc91169081"/>
      <w:bookmarkStart w:id="7" w:name="_Toc91243611"/>
      <w:r w:rsidRPr="00A57003">
        <w:rPr>
          <w:lang w:val="ka-GE"/>
        </w:rPr>
        <w:t>სტრატეგიული დოკუმენტის მომზადების საკანონმდებლო საფუძველი</w:t>
      </w:r>
      <w:bookmarkEnd w:id="6"/>
      <w:bookmarkEnd w:id="7"/>
    </w:p>
    <w:p w14:paraId="618B2172" w14:textId="77777777" w:rsidR="00A57003" w:rsidRPr="0024353B" w:rsidRDefault="00A57003" w:rsidP="00A57003">
      <w:pPr>
        <w:spacing w:line="240" w:lineRule="auto"/>
        <w:jc w:val="both"/>
        <w:rPr>
          <w:noProof/>
          <w:lang w:val="ka-GE"/>
        </w:rPr>
      </w:pPr>
      <w:r w:rsidRPr="00790392">
        <w:rPr>
          <w:noProof/>
          <w:lang w:val="ka-GE"/>
        </w:rPr>
        <w:t xml:space="preserve">„გარემოსდაცვითი შეფასების კოდექსი“-ს 20-ე მუხლის მე-4 ნაწილის თანახმად, სტრატეგიული გარემოსდაცვითი შეფასება სავალდებულოა იმ სტრატეგიული დოკუმენტისთვის, რომელიც წარმოადგენს საქართველოს კანონმდებლობის საფუძველზე გამოცემული ადმინისტრაციული ორგანოს კანონქვემდებარე ნორმატიულ აქტს, რომლითაც დგინდება სამომავლო განვითარების ჩარჩო კოდექსით განსაზღვრულ სექტორებში (მათ შორის, დაგეგმარება და სივრცითი მოწყობა) და კოდექსის I და II დანართებით გათვალისწინებული საქმიანობების სახეობებისთვის განისაზღვრება მახასიათებლები ან/და მოცულობები. სტრატეგიული გარემოსდაცვითი შეფასების </w:t>
      </w:r>
      <w:r w:rsidRPr="00790392">
        <w:rPr>
          <w:noProof/>
          <w:lang w:val="ka-GE"/>
        </w:rPr>
        <w:lastRenderedPageBreak/>
        <w:t>პროცედურის გავლის მიზნით, დოკუმენტაცია გარემოს დაცვისა და სოფლის მეურნეობის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სამინისტროებში წარმოდგენილი უნდა იქნას დამგეგმავი ორგანოს მიერ, გარემოსდაცვითი შეფასების კოდექსის 22-ე მუხლის შესაბამისად. ამასთან, საქართველოს კანონის „გარემოსდაცვითი შეფასების კოდექსი”-ს 20-ე მუხლის მე-6 პუნქტის, მიხედვით თუ დამგეგმავი ორგანო მიიჩნევს, რომ კონკრეტული პროექტისთვის სგშ- ის ჩატარება საჭირო არ არის, იგი უფლებამოსილია სგშ-ს საჭიროების განსაზღვრის მიზნით გამოიყენოს კოდექსით განსაზღვრული სკრინინგის პროცედურა, რომლის შედეგების მიხედვით ჩატარდება ან არ ჩატარდება სგშ.</w:t>
      </w:r>
    </w:p>
    <w:p w14:paraId="318EF7F1" w14:textId="77777777" w:rsidR="00A57003" w:rsidRPr="0024353B" w:rsidRDefault="00A57003" w:rsidP="00A57003">
      <w:pPr>
        <w:spacing w:line="240" w:lineRule="auto"/>
        <w:jc w:val="both"/>
        <w:rPr>
          <w:noProof/>
          <w:lang w:val="ka-GE"/>
        </w:rPr>
      </w:pPr>
      <w:r w:rsidRPr="0024353B">
        <w:rPr>
          <w:noProof/>
          <w:lang w:val="ka-GE"/>
        </w:rPr>
        <w:t>სტრატეგიული დოკუმენტის სკრინინგის განხორციელების და სათანადო ანგარიშის შედგენის შემდეგ დამგეგმავი ორგანო უფლებამოსილია გარემოს დაცვისა და სოფლის მეურნეობის სამინისტროსა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(შემდგომში სამინისტროები) მიმართოს სკრინინგის განცხადებით, წარუდგინოს სკრინინგის ანგარიში და სტრატეგიული დოკუმენტის კონცეფცია ან პროექტი.</w:t>
      </w:r>
      <w:r>
        <w:rPr>
          <w:noProof/>
          <w:lang w:val="ka-GE"/>
        </w:rPr>
        <w:t xml:space="preserve"> </w:t>
      </w:r>
      <w:r w:rsidRPr="00790392">
        <w:rPr>
          <w:noProof/>
          <w:lang w:val="ka-GE"/>
        </w:rPr>
        <w:t>დამგეგმავ</w:t>
      </w:r>
      <w:r>
        <w:rPr>
          <w:noProof/>
          <w:lang w:val="ka-GE"/>
        </w:rPr>
        <w:t>ი</w:t>
      </w:r>
      <w:r w:rsidRPr="00790392">
        <w:rPr>
          <w:noProof/>
          <w:lang w:val="ka-GE"/>
        </w:rPr>
        <w:t xml:space="preserve"> </w:t>
      </w:r>
      <w:r>
        <w:rPr>
          <w:noProof/>
          <w:lang w:val="ka-GE"/>
        </w:rPr>
        <w:t>ორგანო</w:t>
      </w:r>
      <w:r w:rsidRPr="00790392">
        <w:rPr>
          <w:noProof/>
          <w:lang w:val="ka-GE"/>
        </w:rPr>
        <w:t xml:space="preserve"> -ბათუმის მუნიციპალიტეტის მერია</w:t>
      </w:r>
      <w:r>
        <w:rPr>
          <w:noProof/>
          <w:lang w:val="ka-GE"/>
        </w:rPr>
        <w:t xml:space="preserve"> სამინისტროებს წარუდგენს სკრინინგის ანგარიშსა და </w:t>
      </w:r>
      <w:r w:rsidRPr="006C4B28">
        <w:rPr>
          <w:noProof/>
          <w:lang w:val="ka-GE"/>
        </w:rPr>
        <w:t>სტრატეგიული დოკუმენტის კონცეფცია</w:t>
      </w:r>
      <w:r>
        <w:rPr>
          <w:noProof/>
          <w:lang w:val="ka-GE"/>
        </w:rPr>
        <w:t>/პროექტს სგშ-ს საჭიროების დადგენის მიზნით.</w:t>
      </w:r>
    </w:p>
    <w:p w14:paraId="27F6E2FC" w14:textId="54CAB71C" w:rsidR="00A57003" w:rsidRDefault="00A57003" w:rsidP="00A57003">
      <w:pPr>
        <w:jc w:val="both"/>
        <w:rPr>
          <w:lang w:val="ka-GE"/>
        </w:rPr>
      </w:pPr>
      <w:r w:rsidRPr="0024353B">
        <w:rPr>
          <w:noProof/>
          <w:lang w:val="ka-GE"/>
        </w:rPr>
        <w:t>სკრინინგის განცხადების რეგისტრაციიდან 3 დღის ვადაში სამინისტროები და დამგეგმავი ორგანო სკრინინგის განცხადებასა და სტრატეგიული დოკუმენტის კონცეფციას/პროექტს ოფიციალურ ვებგვერდებზე განათავსებენ. გარემოს დაცვისა და სოფლის მეურნეობის სამინისტრო უზრუნველყოფს წარმოდგენილი დოკუმენტების შესაბამისი მუნიციპალიტეტის აღმასრულებელი ორგანოს ან/და მისი წარმომადგენლობითი ორგანოს საინფორმაციო დაფაზე განთავსებას. მოთხოვნის შემთხვევაში, სამინისტროები უზრუნველყოფენ აღნიშნული დოკუმენტების ნაბეჭდი ეგზემპლარების ან ელექტრონული ვერსიების ხელმისაწვდომობას, საქართველოს კანონმდებლობით დადგენილი წესით. გარემოსდაცვითი შეფასების კოდექსის 34-ე მუხლის თანახმად, საზოგადოებას უფლება აქვს, ინფორმაციის გამოქვეყნებიდან 7-დღის განმავლობაში, წარადგინოს მოსაზრებები და შენიშვნები მითითებულ დოკუმენტებთან დაკავშირებით. სამინისტროები იხილავენ საზოგადოების მიერ წარმოდგენილ შენიშვნებს და, შესაბამისი საფუძველის არსებობის შემთხვევაში, მხედველობაში იღებენ მათ მოსაზრებებს. სამინისტროები სკრინინგის განცხადების რეგისტრაციიდან არაუადრეს მე-10 დღისა და არაუგვიანეს მე-15 დღისა ინდივიდუალურად იღებენ გადაწყვეტილებას, რომლითაც განისაზღვრება სტრატეგიული გარემოსდაცვითი შეფასების საჭიროება/არსაჭიროება. სკრინინგის გადაწყვეტილების მიღებიდან 3 დღის ვადაში სამინისტროები შედეგის შესახებ პასუხს უგზავნიან დამგეგმავ ორგანოს.</w:t>
      </w:r>
    </w:p>
    <w:p w14:paraId="2D2702B1" w14:textId="77777777" w:rsidR="00A57003" w:rsidRPr="00A57003" w:rsidRDefault="00A57003" w:rsidP="00847AC4">
      <w:pPr>
        <w:pStyle w:val="1"/>
        <w:rPr>
          <w:lang w:val="ka-GE"/>
        </w:rPr>
      </w:pPr>
      <w:bookmarkStart w:id="8" w:name="_Toc91169082"/>
      <w:bookmarkStart w:id="9" w:name="_Toc91243612"/>
      <w:r w:rsidRPr="00A57003">
        <w:rPr>
          <w:lang w:val="ka-GE"/>
        </w:rPr>
        <w:t>საპროექტო ტერიტორიის ადგილმდებარეობა და პროექტის აღწერა</w:t>
      </w:r>
      <w:bookmarkEnd w:id="8"/>
      <w:bookmarkEnd w:id="9"/>
    </w:p>
    <w:p w14:paraId="6E41DDC5" w14:textId="14D5FA12" w:rsidR="003C105A" w:rsidRPr="001943C8" w:rsidRDefault="003C105A" w:rsidP="003C105A">
      <w:pPr>
        <w:jc w:val="both"/>
        <w:rPr>
          <w:lang w:val="ka-GE"/>
        </w:rPr>
      </w:pPr>
      <w:r w:rsidRPr="00BC1E37">
        <w:rPr>
          <w:lang w:val="ka-GE"/>
        </w:rPr>
        <w:t>ფიროსმანის</w:t>
      </w:r>
      <w:r w:rsidRPr="00BC1E37">
        <w:t xml:space="preserve"> ქ</w:t>
      </w:r>
      <w:r w:rsidRPr="00BC1E37">
        <w:rPr>
          <w:lang w:val="ka-GE"/>
        </w:rPr>
        <w:t>უჩა</w:t>
      </w:r>
      <w:r w:rsidRPr="00BC1E37">
        <w:t xml:space="preserve"> N</w:t>
      </w:r>
      <w:r w:rsidRPr="00BC1E37">
        <w:rPr>
          <w:lang w:val="ka-GE"/>
        </w:rPr>
        <w:t>1</w:t>
      </w:r>
      <w:r w:rsidRPr="00BC1E37">
        <w:t>4-</w:t>
      </w:r>
      <w:r w:rsidRPr="00BC1E37">
        <w:rPr>
          <w:lang w:val="ka-GE"/>
        </w:rPr>
        <w:t xml:space="preserve">ში, </w:t>
      </w:r>
      <w:proofErr w:type="spellStart"/>
      <w:r w:rsidRPr="00BC1E37">
        <w:rPr>
          <w:rFonts w:cs="Sylfaen"/>
        </w:rPr>
        <w:t>სპორტ</w:t>
      </w:r>
      <w:proofErr w:type="spellEnd"/>
      <w:r w:rsidRPr="00BC1E37">
        <w:rPr>
          <w:rFonts w:cs="Sylfaen"/>
        </w:rPr>
        <w:t xml:space="preserve"> </w:t>
      </w:r>
      <w:proofErr w:type="spellStart"/>
      <w:r w:rsidRPr="00BC1E37">
        <w:rPr>
          <w:rFonts w:cs="Sylfaen"/>
        </w:rPr>
        <w:t>სკოლის</w:t>
      </w:r>
      <w:proofErr w:type="spellEnd"/>
      <w:r w:rsidRPr="00BC1E37">
        <w:rPr>
          <w:rFonts w:cs="Sylfaen"/>
        </w:rPr>
        <w:t xml:space="preserve"> </w:t>
      </w:r>
      <w:proofErr w:type="spellStart"/>
      <w:r w:rsidRPr="00BC1E37">
        <w:rPr>
          <w:rFonts w:cs="Sylfaen"/>
        </w:rPr>
        <w:t>მიმდებარედ</w:t>
      </w:r>
      <w:proofErr w:type="spellEnd"/>
      <w:r>
        <w:rPr>
          <w:rFonts w:cs="Sylfaen"/>
          <w:lang w:val="ka-GE"/>
        </w:rPr>
        <w:t xml:space="preserve"> </w:t>
      </w:r>
      <w:r w:rsidR="00B77A93" w:rsidRPr="005677B2">
        <w:rPr>
          <w:lang w:val="ka-GE"/>
        </w:rPr>
        <w:t xml:space="preserve">არსებული და </w:t>
      </w:r>
      <w:r w:rsidRPr="00BC1E37">
        <w:rPr>
          <w:rFonts w:cs="Sylfaen"/>
        </w:rPr>
        <w:t xml:space="preserve">შ. </w:t>
      </w:r>
      <w:proofErr w:type="spellStart"/>
      <w:r w:rsidRPr="00BC1E37">
        <w:rPr>
          <w:rFonts w:cs="Sylfaen"/>
        </w:rPr>
        <w:t>ხიმშიაშვილის</w:t>
      </w:r>
      <w:proofErr w:type="spellEnd"/>
      <w:r w:rsidRPr="00BC1E37">
        <w:rPr>
          <w:rFonts w:cs="Sylfaen"/>
        </w:rPr>
        <w:t xml:space="preserve"> ქ</w:t>
      </w:r>
      <w:r w:rsidRPr="00BC1E37">
        <w:rPr>
          <w:rFonts w:cs="Sylfaen"/>
          <w:lang w:val="ka-GE"/>
        </w:rPr>
        <w:t>უჩა</w:t>
      </w:r>
      <w:r w:rsidRPr="00BC1E37">
        <w:rPr>
          <w:rFonts w:cs="Sylfaen"/>
        </w:rPr>
        <w:t xml:space="preserve"> N7ბ-ში</w:t>
      </w:r>
      <w:r w:rsidR="00B77A93" w:rsidRPr="005677B2">
        <w:rPr>
          <w:lang w:val="ka-GE"/>
        </w:rPr>
        <w:t xml:space="preserve"> არსებული </w:t>
      </w:r>
      <w:r w:rsidR="001943C8" w:rsidRPr="005677B2">
        <w:rPr>
          <w:lang w:val="ka-GE"/>
        </w:rPr>
        <w:t>გეგმარებითი</w:t>
      </w:r>
      <w:r w:rsidR="00B77A93" w:rsidRPr="005677B2">
        <w:rPr>
          <w:lang w:val="ka-GE"/>
        </w:rPr>
        <w:t xml:space="preserve"> ობიექტი მდებარეობს </w:t>
      </w:r>
      <w:r w:rsidRPr="001943C8">
        <w:rPr>
          <w:lang w:val="ka-GE"/>
        </w:rPr>
        <w:t xml:space="preserve">ქალაქის სამხრეთ ნაწილში, არდაგანის ტბის მიმდებარედ და მოქცეულია ფიროსმანის, ჟიული შარტავას, შ. ხიმშიაშვილისა და დავით ხახუტაიშვილის ქუჩებს შორის. პროექტის მიხედვით გეგმარებით ერთეულზე დაგეგმილია სასტუმროს დანიშნულების მრავალსართულიანი </w:t>
      </w:r>
      <w:r w:rsidRPr="00A57003">
        <w:rPr>
          <w:lang w:val="ka-GE"/>
        </w:rPr>
        <w:t>შენობის განთავსება, რომლის დაახლოებითი სიმაღლე იქნება 170 მეტრი, სართულიანობა იქნება დაახლოებით 5</w:t>
      </w:r>
      <w:r w:rsidR="00BE7091" w:rsidRPr="00A57003">
        <w:rPr>
          <w:lang w:val="ka-GE"/>
        </w:rPr>
        <w:t>5</w:t>
      </w:r>
      <w:r w:rsidRPr="00A57003">
        <w:rPr>
          <w:lang w:val="ka-GE"/>
        </w:rPr>
        <w:t xml:space="preserve"> სართული.</w:t>
      </w:r>
      <w:r w:rsidRPr="00EA291E">
        <w:rPr>
          <w:lang w:val="ka-GE"/>
        </w:rPr>
        <w:t xml:space="preserve"> კომპლექსის ძირითად ნაწილში განთავსებული იქნება სასტუმრო ნომრები/აპარტამენტები, ხოლო ნაწილში (ძირითადად ე.წ. „სტილობატში“ და კომპლექსის ბოლო სართულებზე) განთავსდება სხვადასხვა ფუნქციური დანიშნულების საზოგადოებრივი და კომერციული ფართები (რესტორნები, სპორტულ-გამაჯანსაღებელი </w:t>
      </w:r>
      <w:r w:rsidRPr="00EA291E">
        <w:rPr>
          <w:lang w:val="ka-GE"/>
        </w:rPr>
        <w:lastRenderedPageBreak/>
        <w:t>ცენტრები, ბრენდული მაღაზიები და სხვა).</w:t>
      </w:r>
      <w:r w:rsidRPr="001943C8">
        <w:rPr>
          <w:lang w:val="ka-GE"/>
        </w:rPr>
        <w:t xml:space="preserve"> </w:t>
      </w:r>
      <w:r>
        <w:rPr>
          <w:lang w:val="ka-GE"/>
        </w:rPr>
        <w:t xml:space="preserve">ტერიტორია წარმოადგენს </w:t>
      </w:r>
      <w:r w:rsidRPr="001943C8">
        <w:rPr>
          <w:lang w:val="ka-GE"/>
        </w:rPr>
        <w:t xml:space="preserve">შპს „ორბი ჯგუფი ბათუმი“-ს </w:t>
      </w:r>
      <w:r>
        <w:rPr>
          <w:lang w:val="ka-GE"/>
        </w:rPr>
        <w:t xml:space="preserve">საკუთრებას, რომელმაც აღნიშნული მიწის ნაკვეთი </w:t>
      </w:r>
      <w:r w:rsidRPr="001943C8">
        <w:rPr>
          <w:lang w:val="ka-GE"/>
        </w:rPr>
        <w:t>აჭარის ავტონომიური რესპუბლიკის ფინანსთა და ეკონომიკის სამინისტ</w:t>
      </w:r>
      <w:r>
        <w:rPr>
          <w:lang w:val="ka-GE"/>
        </w:rPr>
        <w:t>რ</w:t>
      </w:r>
      <w:r w:rsidRPr="001943C8">
        <w:rPr>
          <w:lang w:val="ka-GE"/>
        </w:rPr>
        <w:t>ოს მიერ გამოცხადებულ აუქციონზე შე</w:t>
      </w:r>
      <w:r>
        <w:rPr>
          <w:lang w:val="ka-GE"/>
        </w:rPr>
        <w:t xml:space="preserve">იძინა. </w:t>
      </w:r>
      <w:r w:rsidR="00A1563A">
        <w:rPr>
          <w:lang w:val="ka-GE"/>
        </w:rPr>
        <w:t>საპროექტო ნაკვეთების საერთო ფართი შეადგენს 15 413,00 კვ.მ.-ს.</w:t>
      </w:r>
    </w:p>
    <w:p w14:paraId="6FE5CB3F" w14:textId="104D4D94" w:rsidR="003C105A" w:rsidRDefault="00A1563A" w:rsidP="003C105A">
      <w:pPr>
        <w:jc w:val="both"/>
        <w:rPr>
          <w:lang w:val="ka-GE"/>
        </w:rPr>
      </w:pPr>
      <w:r>
        <w:rPr>
          <w:lang w:val="ka-GE"/>
        </w:rPr>
        <w:t xml:space="preserve">განაშენიანების დეტალური გეგმის შემუშავების მიზნებისათვის </w:t>
      </w:r>
      <w:r w:rsidR="003C105A" w:rsidRPr="001943C8">
        <w:rPr>
          <w:lang w:val="ka-GE"/>
        </w:rPr>
        <w:t>გეგმარებითი ერთეული</w:t>
      </w:r>
      <w:r>
        <w:rPr>
          <w:lang w:val="ka-GE"/>
        </w:rPr>
        <w:t xml:space="preserve"> მთლიანად</w:t>
      </w:r>
      <w:r w:rsidR="003C105A" w:rsidRPr="001943C8">
        <w:rPr>
          <w:lang w:val="ka-GE"/>
        </w:rPr>
        <w:t xml:space="preserve"> მოიცავს 7 მიწის ნაკვეთს და მათი </w:t>
      </w:r>
      <w:r w:rsidR="003C105A">
        <w:rPr>
          <w:lang w:val="ka-GE"/>
        </w:rPr>
        <w:t xml:space="preserve">ჯამური </w:t>
      </w:r>
      <w:r w:rsidR="003C105A" w:rsidRPr="001943C8">
        <w:rPr>
          <w:lang w:val="ka-GE"/>
        </w:rPr>
        <w:t>ფართობი შეადგენს  45467,00კვ.მ-ს</w:t>
      </w:r>
      <w:r w:rsidR="003B2765">
        <w:rPr>
          <w:lang w:val="ka-GE"/>
        </w:rPr>
        <w:t xml:space="preserve">, </w:t>
      </w:r>
      <w:r w:rsidR="003C105A" w:rsidRPr="001943C8">
        <w:rPr>
          <w:lang w:val="ka-GE"/>
        </w:rPr>
        <w:t>კერძოდ</w:t>
      </w:r>
      <w:r w:rsidR="003C105A">
        <w:rPr>
          <w:lang w:val="ka-GE"/>
        </w:rPr>
        <w:t>:</w:t>
      </w:r>
    </w:p>
    <w:tbl>
      <w:tblPr>
        <w:tblW w:w="6239" w:type="dxa"/>
        <w:jc w:val="center"/>
        <w:tblLook w:val="04A0" w:firstRow="1" w:lastRow="0" w:firstColumn="1" w:lastColumn="0" w:noHBand="0" w:noVBand="1"/>
      </w:tblPr>
      <w:tblGrid>
        <w:gridCol w:w="820"/>
        <w:gridCol w:w="2924"/>
        <w:gridCol w:w="2495"/>
      </w:tblGrid>
      <w:tr w:rsidR="003C105A" w:rsidRPr="001943C8" w14:paraId="1C9353CA" w14:textId="77777777" w:rsidTr="003B2765">
        <w:trPr>
          <w:trHeight w:val="677"/>
          <w:jc w:val="center"/>
        </w:trPr>
        <w:tc>
          <w:tcPr>
            <w:tcW w:w="3744" w:type="dxa"/>
            <w:gridSpan w:val="2"/>
            <w:vAlign w:val="center"/>
            <w:hideMark/>
          </w:tcPr>
          <w:p w14:paraId="5DB31351" w14:textId="77777777" w:rsidR="003C105A" w:rsidRPr="001943C8" w:rsidRDefault="003C105A" w:rsidP="003B2765">
            <w:pPr>
              <w:spacing w:before="0" w:after="0" w:line="240" w:lineRule="auto"/>
              <w:jc w:val="center"/>
              <w:rPr>
                <w:rFonts w:eastAsia="Times New Roman" w:cs="Calibri"/>
                <w:color w:val="000000"/>
                <w:sz w:val="20"/>
                <w:szCs w:val="20"/>
                <w:lang w:val="ka-GE"/>
              </w:rPr>
            </w:pPr>
            <w:r w:rsidRPr="001943C8">
              <w:rPr>
                <w:rFonts w:eastAsia="Times New Roman" w:cs="Calibri"/>
                <w:color w:val="000000"/>
                <w:sz w:val="20"/>
                <w:szCs w:val="20"/>
                <w:lang w:val="ka-GE"/>
              </w:rPr>
              <w:t>საკადასტრო კოდი</w:t>
            </w:r>
          </w:p>
        </w:tc>
        <w:tc>
          <w:tcPr>
            <w:tcW w:w="2495" w:type="dxa"/>
            <w:vAlign w:val="center"/>
            <w:hideMark/>
          </w:tcPr>
          <w:p w14:paraId="39F8E5C4" w14:textId="77777777" w:rsidR="003C105A" w:rsidRPr="001943C8" w:rsidRDefault="003C105A" w:rsidP="003B2765">
            <w:pPr>
              <w:spacing w:before="0" w:after="0" w:line="240" w:lineRule="auto"/>
              <w:jc w:val="center"/>
              <w:rPr>
                <w:rFonts w:ascii="Calibri" w:eastAsia="Times New Roman" w:hAnsi="Calibri" w:cs="Calibri"/>
                <w:color w:val="000000"/>
                <w:sz w:val="20"/>
                <w:szCs w:val="20"/>
                <w:lang w:val="ru-RU"/>
              </w:rPr>
            </w:pPr>
            <w:r w:rsidRPr="001943C8">
              <w:rPr>
                <w:rFonts w:eastAsia="Calibri" w:cs="Calibri"/>
                <w:sz w:val="20"/>
                <w:szCs w:val="20"/>
                <w:lang w:val="ka-GE"/>
              </w:rPr>
              <w:t>ფართობი კვმ.</w:t>
            </w:r>
          </w:p>
        </w:tc>
      </w:tr>
      <w:tr w:rsidR="003C105A" w:rsidRPr="001943C8" w14:paraId="629E7216" w14:textId="77777777" w:rsidTr="003B2765">
        <w:trPr>
          <w:trHeight w:val="419"/>
          <w:jc w:val="center"/>
        </w:trPr>
        <w:tc>
          <w:tcPr>
            <w:tcW w:w="820" w:type="dxa"/>
            <w:vAlign w:val="center"/>
            <w:hideMark/>
          </w:tcPr>
          <w:p w14:paraId="5B024014"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1</w:t>
            </w:r>
          </w:p>
        </w:tc>
        <w:tc>
          <w:tcPr>
            <w:tcW w:w="2924" w:type="dxa"/>
            <w:vAlign w:val="center"/>
            <w:hideMark/>
          </w:tcPr>
          <w:p w14:paraId="006114FD"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05.24.05.246</w:t>
            </w:r>
          </w:p>
        </w:tc>
        <w:tc>
          <w:tcPr>
            <w:tcW w:w="2495" w:type="dxa"/>
            <w:vAlign w:val="center"/>
            <w:hideMark/>
          </w:tcPr>
          <w:p w14:paraId="276ED998"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6570,00</w:t>
            </w:r>
          </w:p>
        </w:tc>
      </w:tr>
      <w:tr w:rsidR="003C105A" w:rsidRPr="001943C8" w14:paraId="30824A52" w14:textId="77777777" w:rsidTr="003B2765">
        <w:trPr>
          <w:trHeight w:val="435"/>
          <w:jc w:val="center"/>
        </w:trPr>
        <w:tc>
          <w:tcPr>
            <w:tcW w:w="820" w:type="dxa"/>
            <w:vAlign w:val="center"/>
            <w:hideMark/>
          </w:tcPr>
          <w:p w14:paraId="738BA45C"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2</w:t>
            </w:r>
          </w:p>
        </w:tc>
        <w:tc>
          <w:tcPr>
            <w:tcW w:w="2924" w:type="dxa"/>
            <w:vAlign w:val="center"/>
            <w:hideMark/>
          </w:tcPr>
          <w:p w14:paraId="4F2D4C9D"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05.24.05.247</w:t>
            </w:r>
          </w:p>
        </w:tc>
        <w:tc>
          <w:tcPr>
            <w:tcW w:w="2495" w:type="dxa"/>
            <w:vAlign w:val="center"/>
            <w:hideMark/>
          </w:tcPr>
          <w:p w14:paraId="17E11228"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7328,00</w:t>
            </w:r>
          </w:p>
        </w:tc>
      </w:tr>
      <w:tr w:rsidR="003C105A" w:rsidRPr="001943C8" w14:paraId="440CC9CF" w14:textId="77777777" w:rsidTr="003B2765">
        <w:trPr>
          <w:trHeight w:val="419"/>
          <w:jc w:val="center"/>
        </w:trPr>
        <w:tc>
          <w:tcPr>
            <w:tcW w:w="820" w:type="dxa"/>
            <w:vAlign w:val="center"/>
            <w:hideMark/>
          </w:tcPr>
          <w:p w14:paraId="1169F1B3"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3</w:t>
            </w:r>
          </w:p>
        </w:tc>
        <w:tc>
          <w:tcPr>
            <w:tcW w:w="2924" w:type="dxa"/>
            <w:vAlign w:val="center"/>
            <w:hideMark/>
          </w:tcPr>
          <w:p w14:paraId="286A2590"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 xml:space="preserve"> 05.24.05.237</w:t>
            </w:r>
          </w:p>
        </w:tc>
        <w:tc>
          <w:tcPr>
            <w:tcW w:w="2495" w:type="dxa"/>
            <w:vAlign w:val="center"/>
            <w:hideMark/>
          </w:tcPr>
          <w:p w14:paraId="0B2FCE5F"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6620,00</w:t>
            </w:r>
          </w:p>
        </w:tc>
      </w:tr>
      <w:tr w:rsidR="003C105A" w:rsidRPr="001943C8" w14:paraId="1A95A512" w14:textId="77777777" w:rsidTr="003B2765">
        <w:trPr>
          <w:trHeight w:val="419"/>
          <w:jc w:val="center"/>
        </w:trPr>
        <w:tc>
          <w:tcPr>
            <w:tcW w:w="820" w:type="dxa"/>
            <w:vAlign w:val="center"/>
            <w:hideMark/>
          </w:tcPr>
          <w:p w14:paraId="39A6E5FD"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4</w:t>
            </w:r>
          </w:p>
        </w:tc>
        <w:tc>
          <w:tcPr>
            <w:tcW w:w="2924" w:type="dxa"/>
            <w:vAlign w:val="center"/>
            <w:hideMark/>
          </w:tcPr>
          <w:p w14:paraId="52D1E1F1"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 xml:space="preserve"> 05.24.05.222</w:t>
            </w:r>
          </w:p>
        </w:tc>
        <w:tc>
          <w:tcPr>
            <w:tcW w:w="2495" w:type="dxa"/>
            <w:vAlign w:val="center"/>
            <w:hideMark/>
          </w:tcPr>
          <w:p w14:paraId="58D5BBE2"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6434,00</w:t>
            </w:r>
          </w:p>
        </w:tc>
      </w:tr>
      <w:tr w:rsidR="003C105A" w:rsidRPr="001943C8" w14:paraId="5397883A" w14:textId="77777777" w:rsidTr="003B2765">
        <w:trPr>
          <w:trHeight w:val="419"/>
          <w:jc w:val="center"/>
        </w:trPr>
        <w:tc>
          <w:tcPr>
            <w:tcW w:w="820" w:type="dxa"/>
            <w:vAlign w:val="center"/>
            <w:hideMark/>
          </w:tcPr>
          <w:p w14:paraId="79EA6074"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5</w:t>
            </w:r>
          </w:p>
        </w:tc>
        <w:tc>
          <w:tcPr>
            <w:tcW w:w="2924" w:type="dxa"/>
            <w:vAlign w:val="center"/>
            <w:hideMark/>
          </w:tcPr>
          <w:p w14:paraId="2F8335D5" w14:textId="77777777" w:rsidR="003C105A" w:rsidRPr="001943C8" w:rsidRDefault="003C105A" w:rsidP="003B2765">
            <w:pPr>
              <w:spacing w:before="0" w:after="0" w:line="240" w:lineRule="auto"/>
              <w:jc w:val="center"/>
              <w:rPr>
                <w:rFonts w:ascii="Calibri" w:eastAsia="Times New Roman" w:hAnsi="Calibri" w:cs="Calibri"/>
                <w:lang w:val="ru-RU"/>
              </w:rPr>
            </w:pPr>
            <w:r w:rsidRPr="001943C8">
              <w:rPr>
                <w:rFonts w:ascii="Calibri" w:eastAsia="Times New Roman" w:hAnsi="Calibri" w:cs="Calibri"/>
                <w:lang w:val="ru-RU"/>
              </w:rPr>
              <w:t>05.24.05.102</w:t>
            </w:r>
          </w:p>
        </w:tc>
        <w:tc>
          <w:tcPr>
            <w:tcW w:w="2495" w:type="dxa"/>
            <w:vAlign w:val="center"/>
            <w:hideMark/>
          </w:tcPr>
          <w:p w14:paraId="57B4F13D"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3102,00</w:t>
            </w:r>
          </w:p>
        </w:tc>
      </w:tr>
      <w:tr w:rsidR="003C105A" w:rsidRPr="001943C8" w14:paraId="42BAA90C" w14:textId="77777777" w:rsidTr="003B2765">
        <w:trPr>
          <w:trHeight w:val="435"/>
          <w:jc w:val="center"/>
        </w:trPr>
        <w:tc>
          <w:tcPr>
            <w:tcW w:w="820" w:type="dxa"/>
            <w:vAlign w:val="center"/>
            <w:hideMark/>
          </w:tcPr>
          <w:p w14:paraId="7751F574"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6</w:t>
            </w:r>
          </w:p>
        </w:tc>
        <w:tc>
          <w:tcPr>
            <w:tcW w:w="2924" w:type="dxa"/>
            <w:vAlign w:val="center"/>
            <w:hideMark/>
          </w:tcPr>
          <w:p w14:paraId="1E4261EC" w14:textId="77777777" w:rsidR="003C105A" w:rsidRPr="001943C8" w:rsidRDefault="003C105A" w:rsidP="003B2765">
            <w:pPr>
              <w:spacing w:before="0" w:after="0" w:line="240" w:lineRule="auto"/>
              <w:jc w:val="center"/>
              <w:rPr>
                <w:rFonts w:ascii="Calibri" w:eastAsia="Times New Roman" w:hAnsi="Calibri" w:cs="Calibri"/>
                <w:b/>
                <w:bCs/>
                <w:color w:val="000000"/>
                <w:lang w:val="ru-RU"/>
              </w:rPr>
            </w:pPr>
            <w:r w:rsidRPr="001943C8">
              <w:rPr>
                <w:rFonts w:ascii="Calibri" w:eastAsia="Times New Roman" w:hAnsi="Calibri" w:cs="Calibri"/>
                <w:b/>
                <w:bCs/>
                <w:color w:val="000000"/>
                <w:lang w:val="ru-RU"/>
              </w:rPr>
              <w:t>05.24.05.218</w:t>
            </w:r>
          </w:p>
        </w:tc>
        <w:tc>
          <w:tcPr>
            <w:tcW w:w="2495" w:type="dxa"/>
            <w:vAlign w:val="center"/>
            <w:hideMark/>
          </w:tcPr>
          <w:p w14:paraId="73B35B18"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13540,00</w:t>
            </w:r>
          </w:p>
        </w:tc>
      </w:tr>
      <w:tr w:rsidR="003C105A" w:rsidRPr="001943C8" w14:paraId="31CC9950" w14:textId="77777777" w:rsidTr="003B2765">
        <w:trPr>
          <w:trHeight w:val="451"/>
          <w:jc w:val="center"/>
        </w:trPr>
        <w:tc>
          <w:tcPr>
            <w:tcW w:w="820" w:type="dxa"/>
            <w:vAlign w:val="center"/>
            <w:hideMark/>
          </w:tcPr>
          <w:p w14:paraId="0DF3F89F"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7</w:t>
            </w:r>
          </w:p>
        </w:tc>
        <w:tc>
          <w:tcPr>
            <w:tcW w:w="2924" w:type="dxa"/>
            <w:vAlign w:val="center"/>
            <w:hideMark/>
          </w:tcPr>
          <w:p w14:paraId="63959545" w14:textId="77777777" w:rsidR="003C105A" w:rsidRPr="001943C8" w:rsidRDefault="003C105A" w:rsidP="003B2765">
            <w:pPr>
              <w:spacing w:before="0" w:after="0" w:line="240" w:lineRule="auto"/>
              <w:jc w:val="center"/>
              <w:rPr>
                <w:rFonts w:ascii="Calibri" w:eastAsia="Times New Roman" w:hAnsi="Calibri" w:cs="Calibri"/>
                <w:b/>
                <w:bCs/>
                <w:color w:val="000000"/>
                <w:lang w:val="ru-RU"/>
              </w:rPr>
            </w:pPr>
            <w:r w:rsidRPr="001943C8">
              <w:rPr>
                <w:rFonts w:ascii="Calibri" w:eastAsia="Times New Roman" w:hAnsi="Calibri" w:cs="Calibri"/>
                <w:b/>
                <w:bCs/>
                <w:color w:val="000000"/>
                <w:lang w:val="ru-RU"/>
              </w:rPr>
              <w:t>05.24.05.250</w:t>
            </w:r>
          </w:p>
        </w:tc>
        <w:tc>
          <w:tcPr>
            <w:tcW w:w="2495" w:type="dxa"/>
            <w:vAlign w:val="center"/>
            <w:hideMark/>
          </w:tcPr>
          <w:p w14:paraId="7C8C6A07"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1873,00</w:t>
            </w:r>
          </w:p>
        </w:tc>
      </w:tr>
      <w:tr w:rsidR="003C105A" w:rsidRPr="001943C8" w14:paraId="5BBA50BC" w14:textId="77777777" w:rsidTr="003B2765">
        <w:trPr>
          <w:trHeight w:val="547"/>
          <w:jc w:val="center"/>
        </w:trPr>
        <w:tc>
          <w:tcPr>
            <w:tcW w:w="820" w:type="dxa"/>
            <w:vAlign w:val="center"/>
            <w:hideMark/>
          </w:tcPr>
          <w:p w14:paraId="112254D4" w14:textId="77777777" w:rsidR="003C105A" w:rsidRPr="001943C8" w:rsidRDefault="003C105A" w:rsidP="003B2765">
            <w:pPr>
              <w:spacing w:before="0" w:after="0" w:line="240" w:lineRule="auto"/>
              <w:jc w:val="center"/>
              <w:rPr>
                <w:rFonts w:ascii="Calibri" w:eastAsia="Times New Roman" w:hAnsi="Calibri" w:cs="Calibri"/>
                <w:color w:val="000000"/>
                <w:lang w:val="ru-RU"/>
              </w:rPr>
            </w:pPr>
            <w:r w:rsidRPr="001943C8">
              <w:rPr>
                <w:rFonts w:ascii="Calibri" w:eastAsia="Times New Roman" w:hAnsi="Calibri" w:cs="Calibri"/>
                <w:color w:val="000000"/>
                <w:lang w:val="ru-RU"/>
              </w:rPr>
              <w:t> </w:t>
            </w:r>
          </w:p>
        </w:tc>
        <w:tc>
          <w:tcPr>
            <w:tcW w:w="2924" w:type="dxa"/>
            <w:vAlign w:val="center"/>
            <w:hideMark/>
          </w:tcPr>
          <w:p w14:paraId="6D1CF66B" w14:textId="77777777" w:rsidR="003C105A" w:rsidRPr="001943C8" w:rsidRDefault="003C105A" w:rsidP="003B2765">
            <w:pPr>
              <w:spacing w:before="0" w:after="0" w:line="240" w:lineRule="auto"/>
              <w:jc w:val="center"/>
              <w:rPr>
                <w:rFonts w:ascii="Calibri" w:eastAsia="Times New Roman" w:hAnsi="Calibri" w:cs="Calibri"/>
                <w:b/>
                <w:bCs/>
                <w:color w:val="000000"/>
                <w:lang w:val="ru-RU"/>
              </w:rPr>
            </w:pPr>
            <w:r w:rsidRPr="001943C8">
              <w:rPr>
                <w:rFonts w:ascii="Calibri" w:eastAsia="Times New Roman" w:hAnsi="Calibri" w:cs="Calibri"/>
                <w:b/>
                <w:bCs/>
                <w:color w:val="000000"/>
                <w:lang w:val="ru-RU"/>
              </w:rPr>
              <w:t>ჯამი</w:t>
            </w:r>
          </w:p>
        </w:tc>
        <w:tc>
          <w:tcPr>
            <w:tcW w:w="2495" w:type="dxa"/>
            <w:vAlign w:val="center"/>
            <w:hideMark/>
          </w:tcPr>
          <w:p w14:paraId="0B2669ED" w14:textId="77777777" w:rsidR="003C105A" w:rsidRPr="001943C8" w:rsidRDefault="003C105A" w:rsidP="003B2765">
            <w:pPr>
              <w:spacing w:before="0" w:after="0" w:line="240" w:lineRule="auto"/>
              <w:jc w:val="center"/>
              <w:rPr>
                <w:rFonts w:ascii="Calibri" w:eastAsia="Times New Roman" w:hAnsi="Calibri" w:cs="Calibri"/>
                <w:b/>
                <w:bCs/>
                <w:color w:val="000000"/>
                <w:lang w:val="ru-RU"/>
              </w:rPr>
            </w:pPr>
            <w:r w:rsidRPr="001943C8">
              <w:rPr>
                <w:rFonts w:ascii="Calibri" w:eastAsia="Times New Roman" w:hAnsi="Calibri" w:cs="Calibri"/>
                <w:b/>
                <w:bCs/>
                <w:color w:val="000000"/>
                <w:lang w:val="ru-RU"/>
              </w:rPr>
              <w:t>45467,00</w:t>
            </w:r>
          </w:p>
        </w:tc>
      </w:tr>
    </w:tbl>
    <w:p w14:paraId="4075C0A9" w14:textId="0409CE31" w:rsidR="0024789F" w:rsidRPr="005677B2" w:rsidRDefault="00A57003" w:rsidP="00A57003">
      <w:pPr>
        <w:pStyle w:val="a8"/>
        <w:rPr>
          <w:lang w:val="ka-GE"/>
        </w:rPr>
      </w:pPr>
      <w:bookmarkStart w:id="10" w:name="_Toc91243675"/>
      <w:r>
        <w:t xml:space="preserve">ილუსტრაცია </w:t>
      </w:r>
      <w:r>
        <w:fldChar w:fldCharType="begin"/>
      </w:r>
      <w:r>
        <w:instrText xml:space="preserve"> SEQ ილუსტრაცია \* ARABIC </w:instrText>
      </w:r>
      <w:r>
        <w:fldChar w:fldCharType="separate"/>
      </w:r>
      <w:r>
        <w:rPr>
          <w:noProof/>
        </w:rPr>
        <w:t>1</w:t>
      </w:r>
      <w:r>
        <w:fldChar w:fldCharType="end"/>
      </w:r>
      <w:r w:rsidR="0024789F" w:rsidRPr="005677B2">
        <w:rPr>
          <w:lang w:val="ka-GE"/>
        </w:rPr>
        <w:t>. გეგმარებითი ერთეული</w:t>
      </w:r>
      <w:r>
        <w:rPr>
          <w:lang w:val="ka-GE"/>
        </w:rPr>
        <w:t>ს ზედხედი</w:t>
      </w:r>
      <w:bookmarkEnd w:id="10"/>
    </w:p>
    <w:p w14:paraId="07B8E120" w14:textId="4F2030D1" w:rsidR="007A5D42" w:rsidRDefault="003C105A" w:rsidP="001943C8">
      <w:pPr>
        <w:jc w:val="both"/>
        <w:rPr>
          <w:lang w:val="ka-GE"/>
        </w:rPr>
      </w:pPr>
      <w:r>
        <w:rPr>
          <w:noProof/>
        </w:rPr>
        <w:drawing>
          <wp:inline distT="0" distB="0" distL="0" distR="0" wp14:anchorId="20FD9D57" wp14:editId="3C89DD29">
            <wp:extent cx="5711263" cy="39547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22466" t="7710" r="7079" b="23283"/>
                    <a:stretch/>
                  </pic:blipFill>
                  <pic:spPr bwMode="auto">
                    <a:xfrm>
                      <a:off x="0" y="0"/>
                      <a:ext cx="5717473" cy="3959080"/>
                    </a:xfrm>
                    <a:prstGeom prst="rect">
                      <a:avLst/>
                    </a:prstGeom>
                    <a:noFill/>
                    <a:ln>
                      <a:noFill/>
                    </a:ln>
                    <a:extLst>
                      <a:ext uri="{53640926-AAD7-44D8-BBD7-CCE9431645EC}">
                        <a14:shadowObscured xmlns:a14="http://schemas.microsoft.com/office/drawing/2010/main"/>
                      </a:ext>
                    </a:extLst>
                  </pic:spPr>
                </pic:pic>
              </a:graphicData>
            </a:graphic>
          </wp:inline>
        </w:drawing>
      </w:r>
    </w:p>
    <w:p w14:paraId="259AFC10" w14:textId="77777777" w:rsidR="0007012D" w:rsidRDefault="0007012D">
      <w:pPr>
        <w:rPr>
          <w:rFonts w:eastAsia="MS Mincho" w:cs="Times New Roman"/>
          <w:b/>
          <w:bCs/>
          <w:sz w:val="20"/>
          <w:szCs w:val="20"/>
          <w:lang w:val="de-AT" w:eastAsia="ja-JP"/>
        </w:rPr>
      </w:pPr>
      <w:bookmarkStart w:id="11" w:name="_Toc91243676"/>
      <w:r>
        <w:br w:type="page"/>
      </w:r>
    </w:p>
    <w:p w14:paraId="4F2174AD" w14:textId="3AF35F47" w:rsidR="0024789F" w:rsidRPr="005677B2" w:rsidRDefault="00A57003" w:rsidP="00A57003">
      <w:pPr>
        <w:pStyle w:val="a8"/>
        <w:rPr>
          <w:lang w:val="ka-GE"/>
        </w:rPr>
      </w:pPr>
      <w:proofErr w:type="spellStart"/>
      <w:r>
        <w:lastRenderedPageBreak/>
        <w:t>ილუსტრაცია</w:t>
      </w:r>
      <w:proofErr w:type="spellEnd"/>
      <w:r>
        <w:t xml:space="preserve"> </w:t>
      </w:r>
      <w:r>
        <w:fldChar w:fldCharType="begin"/>
      </w:r>
      <w:r>
        <w:instrText xml:space="preserve"> SEQ ილუსტრაცია \* ARABIC </w:instrText>
      </w:r>
      <w:r>
        <w:fldChar w:fldCharType="separate"/>
      </w:r>
      <w:r>
        <w:rPr>
          <w:noProof/>
        </w:rPr>
        <w:t>2</w:t>
      </w:r>
      <w:r>
        <w:fldChar w:fldCharType="end"/>
      </w:r>
      <w:r>
        <w:rPr>
          <w:lang w:val="ka-GE"/>
        </w:rPr>
        <w:t xml:space="preserve"> გეგმარებითი</w:t>
      </w:r>
      <w:r w:rsidR="0024789F" w:rsidRPr="005677B2">
        <w:rPr>
          <w:lang w:val="ka-GE"/>
        </w:rPr>
        <w:t xml:space="preserve"> ტერიტორ</w:t>
      </w:r>
      <w:r>
        <w:rPr>
          <w:lang w:val="ka-GE"/>
        </w:rPr>
        <w:t>იის ხედები</w:t>
      </w:r>
      <w:bookmarkEnd w:id="11"/>
      <w:r w:rsidR="00902D8C" w:rsidRPr="005677B2">
        <w:rPr>
          <w:lang w:val="ka-GE"/>
        </w:rPr>
        <w:t xml:space="preserve"> </w:t>
      </w:r>
    </w:p>
    <w:p w14:paraId="2F512426" w14:textId="77777777" w:rsidR="003C105A" w:rsidRDefault="007A5D42" w:rsidP="003C105A">
      <w:pPr>
        <w:jc w:val="both"/>
        <w:rPr>
          <w:lang w:val="ka-GE"/>
        </w:rPr>
      </w:pPr>
      <w:r w:rsidRPr="005677B2">
        <w:rPr>
          <w:lang w:val="ka-GE"/>
        </w:rPr>
        <w:t xml:space="preserve"> </w:t>
      </w:r>
      <w:r w:rsidR="003C105A">
        <w:rPr>
          <w:noProof/>
        </w:rPr>
        <w:drawing>
          <wp:inline distT="0" distB="0" distL="0" distR="0" wp14:anchorId="17AB7E35" wp14:editId="29157EAA">
            <wp:extent cx="2788920" cy="209130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7881" cy="2098022"/>
                    </a:xfrm>
                    <a:prstGeom prst="rect">
                      <a:avLst/>
                    </a:prstGeom>
                    <a:noFill/>
                    <a:ln>
                      <a:noFill/>
                    </a:ln>
                  </pic:spPr>
                </pic:pic>
              </a:graphicData>
            </a:graphic>
          </wp:inline>
        </w:drawing>
      </w:r>
      <w:r w:rsidR="003C105A">
        <w:rPr>
          <w:lang w:val="ka-GE"/>
        </w:rPr>
        <w:t xml:space="preserve"> </w:t>
      </w:r>
      <w:r w:rsidR="003C105A">
        <w:rPr>
          <w:noProof/>
        </w:rPr>
        <w:drawing>
          <wp:inline distT="0" distB="0" distL="0" distR="0" wp14:anchorId="38A8F735" wp14:editId="45206F9D">
            <wp:extent cx="2872740" cy="215415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089" cy="2157419"/>
                    </a:xfrm>
                    <a:prstGeom prst="rect">
                      <a:avLst/>
                    </a:prstGeom>
                    <a:noFill/>
                    <a:ln>
                      <a:noFill/>
                    </a:ln>
                  </pic:spPr>
                </pic:pic>
              </a:graphicData>
            </a:graphic>
          </wp:inline>
        </w:drawing>
      </w:r>
    </w:p>
    <w:p w14:paraId="5385C7E2" w14:textId="295AF245" w:rsidR="00385141" w:rsidRDefault="00385141" w:rsidP="00A57003">
      <w:pPr>
        <w:pStyle w:val="1"/>
        <w:rPr>
          <w:lang w:val="ka-GE"/>
        </w:rPr>
      </w:pPr>
      <w:bookmarkStart w:id="12" w:name="_Toc73462380"/>
      <w:bookmarkStart w:id="13" w:name="_Toc91243613"/>
      <w:r w:rsidRPr="00524DFA">
        <w:rPr>
          <w:lang w:val="ka-GE"/>
        </w:rPr>
        <w:t>ინფორმაცია საქმიანობის განხორციელების ადგილის გარემოს ფონურ მდგომარეობაზე</w:t>
      </w:r>
      <w:bookmarkEnd w:id="12"/>
      <w:bookmarkEnd w:id="13"/>
    </w:p>
    <w:p w14:paraId="7B9477B5" w14:textId="1431676A" w:rsidR="00255B98" w:rsidRPr="00A57003" w:rsidRDefault="00A57003" w:rsidP="00A57003">
      <w:pPr>
        <w:pStyle w:val="2"/>
        <w:rPr>
          <w:lang w:val="ka-GE"/>
        </w:rPr>
      </w:pPr>
      <w:bookmarkStart w:id="14" w:name="_Toc91243614"/>
      <w:r>
        <w:rPr>
          <w:lang w:val="ka-GE"/>
        </w:rPr>
        <w:t>ფიზიკური გარემო</w:t>
      </w:r>
      <w:bookmarkEnd w:id="14"/>
    </w:p>
    <w:p w14:paraId="3D02554F" w14:textId="7F7AA3D4" w:rsidR="00385141" w:rsidRPr="00524DFA" w:rsidRDefault="00385141" w:rsidP="00A57003">
      <w:pPr>
        <w:pStyle w:val="3"/>
        <w:rPr>
          <w:lang w:val="ka-GE"/>
        </w:rPr>
      </w:pPr>
      <w:bookmarkStart w:id="15" w:name="_Toc73462381"/>
      <w:bookmarkStart w:id="16" w:name="_Toc91243615"/>
      <w:r w:rsidRPr="00524DFA">
        <w:rPr>
          <w:lang w:val="ka-GE"/>
        </w:rPr>
        <w:t>კლიმატური პირობები</w:t>
      </w:r>
      <w:bookmarkEnd w:id="15"/>
      <w:bookmarkEnd w:id="16"/>
    </w:p>
    <w:p w14:paraId="0E6EB12B" w14:textId="77777777" w:rsidR="00FF640C" w:rsidRPr="005677B2" w:rsidRDefault="00FF640C" w:rsidP="00FF640C">
      <w:pPr>
        <w:jc w:val="both"/>
        <w:rPr>
          <w:lang w:val="ka-GE"/>
        </w:rPr>
      </w:pPr>
      <w:r w:rsidRPr="005677B2">
        <w:rPr>
          <w:lang w:val="ka-GE"/>
        </w:rPr>
        <w:t xml:space="preserve">აჭარის </w:t>
      </w:r>
      <w:r w:rsidR="00D941E8" w:rsidRPr="005677B2">
        <w:rPr>
          <w:lang w:val="ka-GE"/>
        </w:rPr>
        <w:t>ტერიტორია განისაზღვრება როგორც ზღვისპირა ტენიანი სუბტროპიკული</w:t>
      </w:r>
      <w:r w:rsidRPr="005677B2">
        <w:rPr>
          <w:lang w:val="ka-GE"/>
        </w:rPr>
        <w:t xml:space="preserve"> </w:t>
      </w:r>
      <w:r w:rsidR="00D941E8" w:rsidRPr="005677B2">
        <w:rPr>
          <w:lang w:val="ka-GE"/>
        </w:rPr>
        <w:t>კლიმატის ზონა, რომელიც მოიცავს მთელ დასავლეთ საქართველოს და გრძელდება</w:t>
      </w:r>
      <w:r w:rsidRPr="005677B2">
        <w:rPr>
          <w:lang w:val="ka-GE"/>
        </w:rPr>
        <w:t xml:space="preserve"> </w:t>
      </w:r>
      <w:r w:rsidR="00D941E8" w:rsidRPr="005677B2">
        <w:rPr>
          <w:lang w:val="ka-GE"/>
        </w:rPr>
        <w:t>ლიხის მთის ქედამდე. ამ ზონის კლიმატი ფორმირებულია მისი მდებარეობის</w:t>
      </w:r>
      <w:r w:rsidRPr="005677B2">
        <w:rPr>
          <w:lang w:val="ka-GE"/>
        </w:rPr>
        <w:t xml:space="preserve"> </w:t>
      </w:r>
      <w:r w:rsidR="00D941E8" w:rsidRPr="005677B2">
        <w:rPr>
          <w:lang w:val="ka-GE"/>
        </w:rPr>
        <w:t>ზემოქმედებით სუბტროპიკული და საშუალო განედით, ატმოსფეროს ცირკულაციის</w:t>
      </w:r>
      <w:r w:rsidRPr="005677B2">
        <w:rPr>
          <w:lang w:val="ka-GE"/>
        </w:rPr>
        <w:t xml:space="preserve"> </w:t>
      </w:r>
      <w:r w:rsidR="00D941E8" w:rsidRPr="005677B2">
        <w:rPr>
          <w:lang w:val="ka-GE"/>
        </w:rPr>
        <w:t xml:space="preserve">პროცესით და ოროგრაფული მოდელებით. </w:t>
      </w:r>
    </w:p>
    <w:p w14:paraId="1EEBEBBC" w14:textId="2C16BED8" w:rsidR="00E6711B" w:rsidRPr="005677B2" w:rsidRDefault="00D941E8" w:rsidP="00FF640C">
      <w:pPr>
        <w:jc w:val="both"/>
        <w:rPr>
          <w:lang w:val="ka-GE"/>
        </w:rPr>
      </w:pPr>
      <w:r w:rsidRPr="005677B2">
        <w:rPr>
          <w:lang w:val="ka-GE"/>
        </w:rPr>
        <w:t>ვიწრო სანაპირო ზოლი შავი ზღვის გასწვრივ აჭარაში წარმოადგენს კახაბრის</w:t>
      </w:r>
      <w:r w:rsidR="00FF640C" w:rsidRPr="005677B2">
        <w:rPr>
          <w:lang w:val="ka-GE"/>
        </w:rPr>
        <w:t xml:space="preserve"> </w:t>
      </w:r>
      <w:r w:rsidRPr="005677B2">
        <w:rPr>
          <w:lang w:val="ka-GE"/>
        </w:rPr>
        <w:t>დაბლობს, რომელიც მდებარეობს კოლხეთის დაბლობის უკიდურეს სამხრეთ-დასავლეთ</w:t>
      </w:r>
      <w:r w:rsidR="00FF640C" w:rsidRPr="005677B2">
        <w:rPr>
          <w:lang w:val="ka-GE"/>
        </w:rPr>
        <w:t xml:space="preserve"> </w:t>
      </w:r>
      <w:r w:rsidRPr="005677B2">
        <w:rPr>
          <w:lang w:val="ka-GE"/>
        </w:rPr>
        <w:t>ნაწილში. ძლიერი და თბილი მასები, მომავალი ხმელთაშუაზღვიდან შავი ზღვის</w:t>
      </w:r>
      <w:r w:rsidR="00FF640C" w:rsidRPr="005677B2">
        <w:rPr>
          <w:lang w:val="ka-GE"/>
        </w:rPr>
        <w:t xml:space="preserve"> </w:t>
      </w:r>
      <w:r w:rsidRPr="005677B2">
        <w:rPr>
          <w:lang w:val="ka-GE"/>
        </w:rPr>
        <w:t>აღმოსავლეთი ნაპირისკენ ათბობს აჭარას ცივი ზამთრის სეზონის დროს. საშუალო</w:t>
      </w:r>
      <w:r w:rsidR="00FF640C" w:rsidRPr="005677B2">
        <w:rPr>
          <w:lang w:val="ka-GE"/>
        </w:rPr>
        <w:t xml:space="preserve"> </w:t>
      </w:r>
      <w:r w:rsidRPr="005677B2">
        <w:rPr>
          <w:lang w:val="ka-GE"/>
        </w:rPr>
        <w:t>ტემპერატურა ყველაზე ცივ თვეებში (იანვარი-თებერვალი) დაახლოებით შეადგენს 4.8˚C</w:t>
      </w:r>
      <w:r w:rsidR="00FF640C" w:rsidRPr="005677B2">
        <w:rPr>
          <w:lang w:val="ka-GE"/>
        </w:rPr>
        <w:t xml:space="preserve"> </w:t>
      </w:r>
      <w:r w:rsidRPr="005677B2">
        <w:rPr>
          <w:lang w:val="ka-GE"/>
        </w:rPr>
        <w:t>– 6.7˚C. საშუალო ტემპერატურა ყველაზე თბილ თვეში (აგვისტო) დაახლოებით</w:t>
      </w:r>
      <w:r w:rsidR="00FF640C" w:rsidRPr="005677B2">
        <w:rPr>
          <w:lang w:val="ka-GE"/>
        </w:rPr>
        <w:t xml:space="preserve"> </w:t>
      </w:r>
      <w:r w:rsidRPr="005677B2">
        <w:rPr>
          <w:lang w:val="ka-GE"/>
        </w:rPr>
        <w:t xml:space="preserve">შეადგენს 22.2˚C – 23.1˚C. ქვემოთ ცხრილებში </w:t>
      </w:r>
      <w:r w:rsidR="001677E5" w:rsidRPr="005677B2">
        <w:rPr>
          <w:lang w:val="ka-GE"/>
        </w:rPr>
        <w:t>წარმოდგენილია</w:t>
      </w:r>
      <w:r w:rsidRPr="005677B2">
        <w:rPr>
          <w:lang w:val="ka-GE"/>
        </w:rPr>
        <w:t xml:space="preserve"> კლიმატური მახასიათებლები</w:t>
      </w:r>
      <w:r w:rsidR="00C861EA" w:rsidRPr="005677B2">
        <w:rPr>
          <w:lang w:val="ka-GE"/>
        </w:rPr>
        <w:t xml:space="preserve"> ბათუმის აეროპორტის მეტეო სადგურის </w:t>
      </w:r>
      <w:r w:rsidR="001677E5" w:rsidRPr="005677B2">
        <w:rPr>
          <w:lang w:val="ka-GE"/>
        </w:rPr>
        <w:t>მიხედვით.</w:t>
      </w:r>
    </w:p>
    <w:p w14:paraId="1AF70AC0" w14:textId="63F99F2E" w:rsidR="00FF640C" w:rsidRPr="005677B2" w:rsidRDefault="00A57003" w:rsidP="00A57003">
      <w:pPr>
        <w:pStyle w:val="a8"/>
      </w:pPr>
      <w:bookmarkStart w:id="17" w:name="_Toc73462404"/>
      <w:bookmarkStart w:id="18" w:name="_Toc91243659"/>
      <w:r>
        <w:t xml:space="preserve">ცხრილი  </w:t>
      </w:r>
      <w:r>
        <w:fldChar w:fldCharType="begin"/>
      </w:r>
      <w:r>
        <w:instrText xml:space="preserve"> SEQ ცხრილი_ \* ARABIC </w:instrText>
      </w:r>
      <w:r>
        <w:fldChar w:fldCharType="separate"/>
      </w:r>
      <w:r w:rsidR="00847AC4">
        <w:rPr>
          <w:noProof/>
        </w:rPr>
        <w:t>2</w:t>
      </w:r>
      <w:r>
        <w:fldChar w:fldCharType="end"/>
      </w:r>
      <w:r>
        <w:rPr>
          <w:lang w:val="ka-GE"/>
        </w:rPr>
        <w:t xml:space="preserve"> </w:t>
      </w:r>
      <w:r w:rsidR="00FF640C" w:rsidRPr="005677B2">
        <w:t>ატმოსფერული ჰაერის მრავალწლიურ საშუალო ტემპერატურათა მნიშვნელობები (</w:t>
      </w:r>
      <w:r w:rsidR="00FF640C" w:rsidRPr="005677B2">
        <w:rPr>
          <w:position w:val="6"/>
        </w:rPr>
        <w:t>0</w:t>
      </w:r>
      <w:r w:rsidR="00FF640C" w:rsidRPr="005677B2">
        <w:t>C)</w:t>
      </w:r>
      <w:bookmarkEnd w:id="17"/>
      <w:bookmarkEnd w:id="1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3"/>
        <w:gridCol w:w="612"/>
        <w:gridCol w:w="629"/>
        <w:gridCol w:w="642"/>
        <w:gridCol w:w="649"/>
        <w:gridCol w:w="633"/>
        <w:gridCol w:w="647"/>
        <w:gridCol w:w="660"/>
        <w:gridCol w:w="672"/>
        <w:gridCol w:w="645"/>
        <w:gridCol w:w="633"/>
        <w:gridCol w:w="649"/>
        <w:gridCol w:w="661"/>
        <w:gridCol w:w="606"/>
      </w:tblGrid>
      <w:tr w:rsidR="005677B2" w:rsidRPr="005677B2" w14:paraId="2BA8CE07" w14:textId="77777777" w:rsidTr="001677E5">
        <w:trPr>
          <w:trHeight w:val="316"/>
        </w:trPr>
        <w:tc>
          <w:tcPr>
            <w:tcW w:w="374" w:type="pct"/>
            <w:shd w:val="clear" w:color="auto" w:fill="auto"/>
          </w:tcPr>
          <w:p w14:paraId="1264359B" w14:textId="77777777" w:rsidR="00FF640C" w:rsidRPr="005677B2" w:rsidRDefault="00FF640C" w:rsidP="001677E5">
            <w:pPr>
              <w:widowControl w:val="0"/>
              <w:autoSpaceDE w:val="0"/>
              <w:autoSpaceDN w:val="0"/>
              <w:spacing w:before="2" w:after="0" w:line="293" w:lineRule="exact"/>
              <w:ind w:right="105"/>
              <w:jc w:val="center"/>
              <w:rPr>
                <w:rFonts w:eastAsia="Sylfaen" w:cs="Sylfaen"/>
                <w:b/>
                <w:bCs/>
                <w:sz w:val="20"/>
                <w:szCs w:val="20"/>
                <w:lang w:val="ka-GE"/>
              </w:rPr>
            </w:pPr>
            <w:r w:rsidRPr="005677B2">
              <w:rPr>
                <w:rFonts w:eastAsia="Sylfaen" w:cs="Sylfaen"/>
                <w:b/>
                <w:bCs/>
                <w:sz w:val="20"/>
                <w:szCs w:val="20"/>
                <w:lang w:val="ka-GE"/>
              </w:rPr>
              <w:t>თვე</w:t>
            </w:r>
          </w:p>
        </w:tc>
        <w:tc>
          <w:tcPr>
            <w:tcW w:w="340" w:type="pct"/>
            <w:shd w:val="clear" w:color="auto" w:fill="auto"/>
          </w:tcPr>
          <w:p w14:paraId="29692439" w14:textId="77777777" w:rsidR="00FF640C" w:rsidRPr="005677B2" w:rsidRDefault="00FF640C" w:rsidP="001677E5">
            <w:pPr>
              <w:widowControl w:val="0"/>
              <w:autoSpaceDE w:val="0"/>
              <w:autoSpaceDN w:val="0"/>
              <w:spacing w:before="2" w:after="0" w:line="293" w:lineRule="exact"/>
              <w:jc w:val="center"/>
              <w:rPr>
                <w:rFonts w:eastAsia="Sylfaen" w:cs="Sylfaen"/>
                <w:b/>
                <w:sz w:val="20"/>
                <w:szCs w:val="20"/>
                <w:lang w:val="ka-GE"/>
              </w:rPr>
            </w:pPr>
            <w:r w:rsidRPr="005677B2">
              <w:rPr>
                <w:rFonts w:eastAsia="Sylfaen" w:cs="Sylfaen"/>
                <w:b/>
                <w:w w:val="101"/>
                <w:sz w:val="20"/>
                <w:szCs w:val="20"/>
                <w:lang w:val="ka-GE"/>
              </w:rPr>
              <w:t>I</w:t>
            </w:r>
          </w:p>
        </w:tc>
        <w:tc>
          <w:tcPr>
            <w:tcW w:w="349" w:type="pct"/>
            <w:shd w:val="clear" w:color="auto" w:fill="auto"/>
          </w:tcPr>
          <w:p w14:paraId="419F58ED" w14:textId="77777777" w:rsidR="00FF640C" w:rsidRPr="005677B2" w:rsidRDefault="00FF640C" w:rsidP="001677E5">
            <w:pPr>
              <w:widowControl w:val="0"/>
              <w:autoSpaceDE w:val="0"/>
              <w:autoSpaceDN w:val="0"/>
              <w:spacing w:before="2" w:after="0" w:line="293" w:lineRule="exact"/>
              <w:ind w:right="232"/>
              <w:jc w:val="right"/>
              <w:rPr>
                <w:rFonts w:eastAsia="Sylfaen" w:cs="Sylfaen"/>
                <w:b/>
                <w:sz w:val="20"/>
                <w:szCs w:val="20"/>
                <w:lang w:val="ka-GE"/>
              </w:rPr>
            </w:pPr>
            <w:r w:rsidRPr="005677B2">
              <w:rPr>
                <w:rFonts w:eastAsia="Sylfaen" w:cs="Sylfaen"/>
                <w:b/>
                <w:sz w:val="20"/>
                <w:szCs w:val="20"/>
                <w:lang w:val="ka-GE"/>
              </w:rPr>
              <w:t>II</w:t>
            </w:r>
          </w:p>
        </w:tc>
        <w:tc>
          <w:tcPr>
            <w:tcW w:w="356" w:type="pct"/>
            <w:shd w:val="clear" w:color="auto" w:fill="auto"/>
          </w:tcPr>
          <w:p w14:paraId="19235B1C" w14:textId="77777777" w:rsidR="00FF640C" w:rsidRPr="005677B2" w:rsidRDefault="00FF640C" w:rsidP="001677E5">
            <w:pPr>
              <w:widowControl w:val="0"/>
              <w:autoSpaceDE w:val="0"/>
              <w:autoSpaceDN w:val="0"/>
              <w:spacing w:before="2" w:after="0" w:line="293" w:lineRule="exact"/>
              <w:ind w:right="91"/>
              <w:jc w:val="center"/>
              <w:rPr>
                <w:rFonts w:eastAsia="Sylfaen" w:cs="Sylfaen"/>
                <w:b/>
                <w:sz w:val="20"/>
                <w:szCs w:val="20"/>
                <w:lang w:val="ka-GE"/>
              </w:rPr>
            </w:pPr>
            <w:r w:rsidRPr="005677B2">
              <w:rPr>
                <w:rFonts w:eastAsia="Sylfaen" w:cs="Sylfaen"/>
                <w:b/>
                <w:sz w:val="20"/>
                <w:szCs w:val="20"/>
                <w:lang w:val="ka-GE"/>
              </w:rPr>
              <w:t>III</w:t>
            </w:r>
          </w:p>
        </w:tc>
        <w:tc>
          <w:tcPr>
            <w:tcW w:w="360" w:type="pct"/>
            <w:shd w:val="clear" w:color="auto" w:fill="auto"/>
          </w:tcPr>
          <w:p w14:paraId="7C6B00EF" w14:textId="77777777" w:rsidR="00FF640C" w:rsidRPr="005677B2" w:rsidRDefault="00FF640C" w:rsidP="001677E5">
            <w:pPr>
              <w:widowControl w:val="0"/>
              <w:autoSpaceDE w:val="0"/>
              <w:autoSpaceDN w:val="0"/>
              <w:spacing w:before="2" w:after="0" w:line="293" w:lineRule="exact"/>
              <w:ind w:right="98"/>
              <w:jc w:val="center"/>
              <w:rPr>
                <w:rFonts w:eastAsia="Sylfaen" w:cs="Sylfaen"/>
                <w:b/>
                <w:sz w:val="20"/>
                <w:szCs w:val="20"/>
                <w:lang w:val="ka-GE"/>
              </w:rPr>
            </w:pPr>
            <w:r w:rsidRPr="005677B2">
              <w:rPr>
                <w:rFonts w:eastAsia="Sylfaen" w:cs="Sylfaen"/>
                <w:b/>
                <w:sz w:val="20"/>
                <w:szCs w:val="20"/>
                <w:lang w:val="ka-GE"/>
              </w:rPr>
              <w:t>IV</w:t>
            </w:r>
          </w:p>
        </w:tc>
        <w:tc>
          <w:tcPr>
            <w:tcW w:w="351" w:type="pct"/>
            <w:shd w:val="clear" w:color="auto" w:fill="auto"/>
          </w:tcPr>
          <w:p w14:paraId="300FC0C5" w14:textId="77777777" w:rsidR="00FF640C" w:rsidRPr="005677B2" w:rsidRDefault="00FF640C" w:rsidP="001677E5">
            <w:pPr>
              <w:widowControl w:val="0"/>
              <w:autoSpaceDE w:val="0"/>
              <w:autoSpaceDN w:val="0"/>
              <w:spacing w:before="2" w:after="0" w:line="293" w:lineRule="exact"/>
              <w:jc w:val="center"/>
              <w:rPr>
                <w:rFonts w:eastAsia="Sylfaen" w:cs="Sylfaen"/>
                <w:b/>
                <w:sz w:val="20"/>
                <w:szCs w:val="20"/>
                <w:lang w:val="ka-GE"/>
              </w:rPr>
            </w:pPr>
            <w:r w:rsidRPr="005677B2">
              <w:rPr>
                <w:rFonts w:eastAsia="Sylfaen" w:cs="Sylfaen"/>
                <w:b/>
                <w:w w:val="101"/>
                <w:sz w:val="20"/>
                <w:szCs w:val="20"/>
                <w:lang w:val="ka-GE"/>
              </w:rPr>
              <w:t>V</w:t>
            </w:r>
          </w:p>
        </w:tc>
        <w:tc>
          <w:tcPr>
            <w:tcW w:w="359" w:type="pct"/>
            <w:shd w:val="clear" w:color="auto" w:fill="auto"/>
          </w:tcPr>
          <w:p w14:paraId="6763076D" w14:textId="77777777" w:rsidR="00FF640C" w:rsidRPr="005677B2" w:rsidRDefault="00FF640C" w:rsidP="001677E5">
            <w:pPr>
              <w:widowControl w:val="0"/>
              <w:autoSpaceDE w:val="0"/>
              <w:autoSpaceDN w:val="0"/>
              <w:spacing w:before="2" w:after="0" w:line="293" w:lineRule="exact"/>
              <w:ind w:right="95"/>
              <w:jc w:val="center"/>
              <w:rPr>
                <w:rFonts w:eastAsia="Sylfaen" w:cs="Sylfaen"/>
                <w:b/>
                <w:sz w:val="20"/>
                <w:szCs w:val="20"/>
                <w:lang w:val="ka-GE"/>
              </w:rPr>
            </w:pPr>
            <w:r w:rsidRPr="005677B2">
              <w:rPr>
                <w:rFonts w:eastAsia="Sylfaen" w:cs="Sylfaen"/>
                <w:b/>
                <w:sz w:val="20"/>
                <w:szCs w:val="20"/>
                <w:lang w:val="ka-GE"/>
              </w:rPr>
              <w:t>VI</w:t>
            </w:r>
          </w:p>
        </w:tc>
        <w:tc>
          <w:tcPr>
            <w:tcW w:w="366" w:type="pct"/>
            <w:shd w:val="clear" w:color="auto" w:fill="auto"/>
          </w:tcPr>
          <w:p w14:paraId="5D20D3D6" w14:textId="77777777" w:rsidR="00FF640C" w:rsidRPr="005677B2" w:rsidRDefault="00FF640C" w:rsidP="001677E5">
            <w:pPr>
              <w:widowControl w:val="0"/>
              <w:autoSpaceDE w:val="0"/>
              <w:autoSpaceDN w:val="0"/>
              <w:spacing w:before="2" w:after="0" w:line="293" w:lineRule="exact"/>
              <w:ind w:right="97"/>
              <w:jc w:val="center"/>
              <w:rPr>
                <w:rFonts w:eastAsia="Sylfaen" w:cs="Sylfaen"/>
                <w:b/>
                <w:sz w:val="20"/>
                <w:szCs w:val="20"/>
                <w:lang w:val="ka-GE"/>
              </w:rPr>
            </w:pPr>
            <w:r w:rsidRPr="005677B2">
              <w:rPr>
                <w:rFonts w:eastAsia="Sylfaen" w:cs="Sylfaen"/>
                <w:b/>
                <w:sz w:val="20"/>
                <w:szCs w:val="20"/>
                <w:lang w:val="ka-GE"/>
              </w:rPr>
              <w:t>VII</w:t>
            </w:r>
          </w:p>
        </w:tc>
        <w:tc>
          <w:tcPr>
            <w:tcW w:w="373" w:type="pct"/>
            <w:shd w:val="clear" w:color="auto" w:fill="auto"/>
          </w:tcPr>
          <w:p w14:paraId="4F6BA084" w14:textId="77777777" w:rsidR="00FF640C" w:rsidRPr="005677B2" w:rsidRDefault="00FF640C" w:rsidP="001677E5">
            <w:pPr>
              <w:widowControl w:val="0"/>
              <w:autoSpaceDE w:val="0"/>
              <w:autoSpaceDN w:val="0"/>
              <w:spacing w:before="2" w:after="0" w:line="293" w:lineRule="exact"/>
              <w:ind w:right="94"/>
              <w:jc w:val="center"/>
              <w:rPr>
                <w:rFonts w:eastAsia="Sylfaen" w:cs="Sylfaen"/>
                <w:b/>
                <w:sz w:val="20"/>
                <w:szCs w:val="20"/>
                <w:lang w:val="ka-GE"/>
              </w:rPr>
            </w:pPr>
            <w:r w:rsidRPr="005677B2">
              <w:rPr>
                <w:rFonts w:eastAsia="Sylfaen" w:cs="Sylfaen"/>
                <w:b/>
                <w:sz w:val="20"/>
                <w:szCs w:val="20"/>
                <w:lang w:val="ka-GE"/>
              </w:rPr>
              <w:t>VIII</w:t>
            </w:r>
          </w:p>
        </w:tc>
        <w:tc>
          <w:tcPr>
            <w:tcW w:w="358" w:type="pct"/>
            <w:shd w:val="clear" w:color="auto" w:fill="auto"/>
          </w:tcPr>
          <w:p w14:paraId="6EF9D7BE" w14:textId="77777777" w:rsidR="00FF640C" w:rsidRPr="005677B2" w:rsidRDefault="00FF640C" w:rsidP="001677E5">
            <w:pPr>
              <w:widowControl w:val="0"/>
              <w:autoSpaceDE w:val="0"/>
              <w:autoSpaceDN w:val="0"/>
              <w:spacing w:before="2" w:after="0" w:line="293" w:lineRule="exact"/>
              <w:ind w:right="87"/>
              <w:jc w:val="center"/>
              <w:rPr>
                <w:rFonts w:eastAsia="Sylfaen" w:cs="Sylfaen"/>
                <w:b/>
                <w:sz w:val="20"/>
                <w:szCs w:val="20"/>
                <w:lang w:val="ka-GE"/>
              </w:rPr>
            </w:pPr>
            <w:r w:rsidRPr="005677B2">
              <w:rPr>
                <w:rFonts w:eastAsia="Sylfaen" w:cs="Sylfaen"/>
                <w:b/>
                <w:sz w:val="20"/>
                <w:szCs w:val="20"/>
                <w:lang w:val="ka-GE"/>
              </w:rPr>
              <w:t>IX</w:t>
            </w:r>
          </w:p>
        </w:tc>
        <w:tc>
          <w:tcPr>
            <w:tcW w:w="351" w:type="pct"/>
            <w:shd w:val="clear" w:color="auto" w:fill="auto"/>
          </w:tcPr>
          <w:p w14:paraId="01D69488" w14:textId="77777777" w:rsidR="00FF640C" w:rsidRPr="005677B2" w:rsidRDefault="00FF640C" w:rsidP="001677E5">
            <w:pPr>
              <w:widowControl w:val="0"/>
              <w:autoSpaceDE w:val="0"/>
              <w:autoSpaceDN w:val="0"/>
              <w:spacing w:before="2" w:after="0" w:line="293" w:lineRule="exact"/>
              <w:jc w:val="center"/>
              <w:rPr>
                <w:rFonts w:eastAsia="Sylfaen" w:cs="Sylfaen"/>
                <w:b/>
                <w:sz w:val="20"/>
                <w:szCs w:val="20"/>
                <w:lang w:val="ka-GE"/>
              </w:rPr>
            </w:pPr>
            <w:r w:rsidRPr="005677B2">
              <w:rPr>
                <w:rFonts w:eastAsia="Sylfaen" w:cs="Sylfaen"/>
                <w:b/>
                <w:w w:val="101"/>
                <w:sz w:val="20"/>
                <w:szCs w:val="20"/>
                <w:lang w:val="ka-GE"/>
              </w:rPr>
              <w:t>X</w:t>
            </w:r>
          </w:p>
        </w:tc>
        <w:tc>
          <w:tcPr>
            <w:tcW w:w="360" w:type="pct"/>
            <w:shd w:val="clear" w:color="auto" w:fill="auto"/>
          </w:tcPr>
          <w:p w14:paraId="200CC64D" w14:textId="77777777" w:rsidR="00FF640C" w:rsidRPr="005677B2" w:rsidRDefault="00FF640C" w:rsidP="001677E5">
            <w:pPr>
              <w:widowControl w:val="0"/>
              <w:autoSpaceDE w:val="0"/>
              <w:autoSpaceDN w:val="0"/>
              <w:spacing w:before="2" w:after="0" w:line="293" w:lineRule="exact"/>
              <w:ind w:right="80"/>
              <w:jc w:val="center"/>
              <w:rPr>
                <w:rFonts w:eastAsia="Sylfaen" w:cs="Sylfaen"/>
                <w:b/>
                <w:sz w:val="20"/>
                <w:szCs w:val="20"/>
                <w:lang w:val="ka-GE"/>
              </w:rPr>
            </w:pPr>
            <w:r w:rsidRPr="005677B2">
              <w:rPr>
                <w:rFonts w:eastAsia="Sylfaen" w:cs="Sylfaen"/>
                <w:b/>
                <w:sz w:val="20"/>
                <w:szCs w:val="20"/>
                <w:lang w:val="ka-GE"/>
              </w:rPr>
              <w:t>XI</w:t>
            </w:r>
          </w:p>
        </w:tc>
        <w:tc>
          <w:tcPr>
            <w:tcW w:w="367" w:type="pct"/>
            <w:shd w:val="clear" w:color="auto" w:fill="auto"/>
          </w:tcPr>
          <w:p w14:paraId="252047DA" w14:textId="77777777" w:rsidR="00FF640C" w:rsidRPr="005677B2" w:rsidRDefault="00FF640C" w:rsidP="001677E5">
            <w:pPr>
              <w:widowControl w:val="0"/>
              <w:autoSpaceDE w:val="0"/>
              <w:autoSpaceDN w:val="0"/>
              <w:spacing w:before="2" w:after="0" w:line="293" w:lineRule="exact"/>
              <w:ind w:right="140"/>
              <w:jc w:val="center"/>
              <w:rPr>
                <w:rFonts w:eastAsia="Sylfaen" w:cs="Sylfaen"/>
                <w:b/>
                <w:sz w:val="20"/>
                <w:szCs w:val="20"/>
                <w:lang w:val="ka-GE"/>
              </w:rPr>
            </w:pPr>
            <w:r w:rsidRPr="005677B2">
              <w:rPr>
                <w:rFonts w:eastAsia="Sylfaen" w:cs="Sylfaen"/>
                <w:b/>
                <w:sz w:val="20"/>
                <w:szCs w:val="20"/>
                <w:lang w:val="ka-GE"/>
              </w:rPr>
              <w:t>XII</w:t>
            </w:r>
          </w:p>
        </w:tc>
        <w:tc>
          <w:tcPr>
            <w:tcW w:w="336" w:type="pct"/>
            <w:shd w:val="clear" w:color="auto" w:fill="auto"/>
          </w:tcPr>
          <w:p w14:paraId="62713270" w14:textId="77777777" w:rsidR="00FF640C" w:rsidRPr="005677B2" w:rsidRDefault="00FF640C" w:rsidP="001677E5">
            <w:pPr>
              <w:widowControl w:val="0"/>
              <w:autoSpaceDE w:val="0"/>
              <w:autoSpaceDN w:val="0"/>
              <w:spacing w:before="2" w:after="0" w:line="293" w:lineRule="exact"/>
              <w:ind w:right="53"/>
              <w:jc w:val="center"/>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32D09651" w14:textId="77777777" w:rsidTr="00C861EA">
        <w:trPr>
          <w:trHeight w:val="316"/>
        </w:trPr>
        <w:tc>
          <w:tcPr>
            <w:tcW w:w="374" w:type="pct"/>
          </w:tcPr>
          <w:p w14:paraId="05F4A622" w14:textId="77777777" w:rsidR="00FF640C" w:rsidRPr="005677B2" w:rsidRDefault="00FF640C" w:rsidP="001677E5">
            <w:pPr>
              <w:widowControl w:val="0"/>
              <w:autoSpaceDE w:val="0"/>
              <w:autoSpaceDN w:val="0"/>
              <w:spacing w:before="3" w:after="0" w:line="293" w:lineRule="exact"/>
              <w:ind w:right="108"/>
              <w:jc w:val="center"/>
              <w:rPr>
                <w:rFonts w:eastAsia="Sylfaen" w:cs="Sylfaen"/>
                <w:sz w:val="20"/>
                <w:szCs w:val="20"/>
                <w:lang w:val="ka-GE"/>
              </w:rPr>
            </w:pPr>
            <w:r w:rsidRPr="005677B2">
              <w:rPr>
                <w:rFonts w:eastAsia="Sylfaen" w:cs="Sylfaen"/>
                <w:sz w:val="20"/>
                <w:szCs w:val="20"/>
                <w:lang w:val="ka-GE"/>
              </w:rPr>
              <w:t>0</w:t>
            </w:r>
            <w:r w:rsidRPr="005677B2">
              <w:rPr>
                <w:rFonts w:eastAsia="Sylfaen" w:cs="Sylfaen"/>
                <w:position w:val="-6"/>
                <w:sz w:val="20"/>
                <w:szCs w:val="20"/>
                <w:lang w:val="ka-GE"/>
              </w:rPr>
              <w:t>C</w:t>
            </w:r>
          </w:p>
        </w:tc>
        <w:tc>
          <w:tcPr>
            <w:tcW w:w="340" w:type="pct"/>
          </w:tcPr>
          <w:p w14:paraId="159613B0" w14:textId="77777777" w:rsidR="00FF640C" w:rsidRPr="005677B2" w:rsidRDefault="00FF640C" w:rsidP="001677E5">
            <w:pPr>
              <w:widowControl w:val="0"/>
              <w:autoSpaceDE w:val="0"/>
              <w:autoSpaceDN w:val="0"/>
              <w:spacing w:before="2" w:after="0" w:line="293" w:lineRule="exact"/>
              <w:ind w:right="80"/>
              <w:jc w:val="center"/>
              <w:rPr>
                <w:rFonts w:eastAsia="Sylfaen" w:cs="Sylfaen"/>
                <w:sz w:val="20"/>
                <w:szCs w:val="20"/>
                <w:lang w:val="ka-GE"/>
              </w:rPr>
            </w:pPr>
            <w:r w:rsidRPr="005677B2">
              <w:rPr>
                <w:rFonts w:eastAsia="Sylfaen" w:cs="Sylfaen"/>
                <w:sz w:val="20"/>
                <w:szCs w:val="20"/>
                <w:lang w:val="ka-GE"/>
              </w:rPr>
              <w:t>6.9</w:t>
            </w:r>
          </w:p>
        </w:tc>
        <w:tc>
          <w:tcPr>
            <w:tcW w:w="349" w:type="pct"/>
          </w:tcPr>
          <w:p w14:paraId="397DF64B" w14:textId="77777777" w:rsidR="00FF640C" w:rsidRPr="005677B2" w:rsidRDefault="00FF640C" w:rsidP="001677E5">
            <w:pPr>
              <w:widowControl w:val="0"/>
              <w:autoSpaceDE w:val="0"/>
              <w:autoSpaceDN w:val="0"/>
              <w:spacing w:before="2" w:after="0" w:line="293" w:lineRule="exact"/>
              <w:ind w:right="167"/>
              <w:jc w:val="right"/>
              <w:rPr>
                <w:rFonts w:eastAsia="Sylfaen" w:cs="Sylfaen"/>
                <w:sz w:val="20"/>
                <w:szCs w:val="20"/>
                <w:lang w:val="ka-GE"/>
              </w:rPr>
            </w:pPr>
            <w:r w:rsidRPr="005677B2">
              <w:rPr>
                <w:rFonts w:eastAsia="Sylfaen" w:cs="Sylfaen"/>
                <w:sz w:val="20"/>
                <w:szCs w:val="20"/>
                <w:lang w:val="ka-GE"/>
              </w:rPr>
              <w:t>6.8</w:t>
            </w:r>
          </w:p>
        </w:tc>
        <w:tc>
          <w:tcPr>
            <w:tcW w:w="356" w:type="pct"/>
          </w:tcPr>
          <w:p w14:paraId="305E6D4B" w14:textId="77777777" w:rsidR="00FF640C" w:rsidRPr="005677B2" w:rsidRDefault="00FF640C" w:rsidP="001677E5">
            <w:pPr>
              <w:widowControl w:val="0"/>
              <w:autoSpaceDE w:val="0"/>
              <w:autoSpaceDN w:val="0"/>
              <w:spacing w:before="2" w:after="0" w:line="293" w:lineRule="exact"/>
              <w:ind w:right="95"/>
              <w:jc w:val="center"/>
              <w:rPr>
                <w:rFonts w:eastAsia="Sylfaen" w:cs="Sylfaen"/>
                <w:sz w:val="20"/>
                <w:szCs w:val="20"/>
                <w:lang w:val="ka-GE"/>
              </w:rPr>
            </w:pPr>
            <w:r w:rsidRPr="005677B2">
              <w:rPr>
                <w:rFonts w:eastAsia="Sylfaen" w:cs="Sylfaen"/>
                <w:sz w:val="20"/>
                <w:szCs w:val="20"/>
                <w:lang w:val="ka-GE"/>
              </w:rPr>
              <w:t>8.7</w:t>
            </w:r>
          </w:p>
        </w:tc>
        <w:tc>
          <w:tcPr>
            <w:tcW w:w="360" w:type="pct"/>
          </w:tcPr>
          <w:p w14:paraId="3193AC1D" w14:textId="77777777" w:rsidR="00FF640C" w:rsidRPr="005677B2" w:rsidRDefault="00FF640C" w:rsidP="001677E5">
            <w:pPr>
              <w:widowControl w:val="0"/>
              <w:autoSpaceDE w:val="0"/>
              <w:autoSpaceDN w:val="0"/>
              <w:spacing w:before="2" w:after="0" w:line="293" w:lineRule="exact"/>
              <w:ind w:right="100"/>
              <w:jc w:val="center"/>
              <w:rPr>
                <w:rFonts w:eastAsia="Sylfaen" w:cs="Sylfaen"/>
                <w:sz w:val="20"/>
                <w:szCs w:val="20"/>
                <w:lang w:val="ka-GE"/>
              </w:rPr>
            </w:pPr>
            <w:r w:rsidRPr="005677B2">
              <w:rPr>
                <w:rFonts w:eastAsia="Sylfaen" w:cs="Sylfaen"/>
                <w:sz w:val="20"/>
                <w:szCs w:val="20"/>
                <w:lang w:val="ka-GE"/>
              </w:rPr>
              <w:t>11.7</w:t>
            </w:r>
          </w:p>
        </w:tc>
        <w:tc>
          <w:tcPr>
            <w:tcW w:w="351" w:type="pct"/>
          </w:tcPr>
          <w:p w14:paraId="093EB486" w14:textId="77777777" w:rsidR="00FF640C" w:rsidRPr="005677B2" w:rsidRDefault="00FF640C" w:rsidP="001677E5">
            <w:pPr>
              <w:widowControl w:val="0"/>
              <w:autoSpaceDE w:val="0"/>
              <w:autoSpaceDN w:val="0"/>
              <w:spacing w:before="2" w:after="0" w:line="293" w:lineRule="exact"/>
              <w:ind w:right="89"/>
              <w:jc w:val="center"/>
              <w:rPr>
                <w:rFonts w:eastAsia="Sylfaen" w:cs="Sylfaen"/>
                <w:sz w:val="20"/>
                <w:szCs w:val="20"/>
                <w:lang w:val="ka-GE"/>
              </w:rPr>
            </w:pPr>
            <w:r w:rsidRPr="005677B2">
              <w:rPr>
                <w:rFonts w:eastAsia="Sylfaen" w:cs="Sylfaen"/>
                <w:sz w:val="20"/>
                <w:szCs w:val="20"/>
                <w:lang w:val="ka-GE"/>
              </w:rPr>
              <w:t>15.8</w:t>
            </w:r>
          </w:p>
        </w:tc>
        <w:tc>
          <w:tcPr>
            <w:tcW w:w="359" w:type="pct"/>
          </w:tcPr>
          <w:p w14:paraId="45A01FF1" w14:textId="77777777" w:rsidR="00FF640C" w:rsidRPr="005677B2" w:rsidRDefault="00FF640C" w:rsidP="001677E5">
            <w:pPr>
              <w:widowControl w:val="0"/>
              <w:autoSpaceDE w:val="0"/>
              <w:autoSpaceDN w:val="0"/>
              <w:spacing w:before="2" w:after="0" w:line="293" w:lineRule="exact"/>
              <w:ind w:right="95"/>
              <w:jc w:val="center"/>
              <w:rPr>
                <w:rFonts w:eastAsia="Sylfaen" w:cs="Sylfaen"/>
                <w:sz w:val="20"/>
                <w:szCs w:val="20"/>
                <w:lang w:val="ka-GE"/>
              </w:rPr>
            </w:pPr>
            <w:r w:rsidRPr="005677B2">
              <w:rPr>
                <w:rFonts w:eastAsia="Sylfaen" w:cs="Sylfaen"/>
                <w:sz w:val="20"/>
                <w:szCs w:val="20"/>
                <w:lang w:val="ka-GE"/>
              </w:rPr>
              <w:t>19.5</w:t>
            </w:r>
          </w:p>
        </w:tc>
        <w:tc>
          <w:tcPr>
            <w:tcW w:w="366" w:type="pct"/>
          </w:tcPr>
          <w:p w14:paraId="2AF64149" w14:textId="77777777" w:rsidR="00FF640C" w:rsidRPr="005677B2" w:rsidRDefault="00FF640C" w:rsidP="001677E5">
            <w:pPr>
              <w:widowControl w:val="0"/>
              <w:autoSpaceDE w:val="0"/>
              <w:autoSpaceDN w:val="0"/>
              <w:spacing w:before="2" w:after="0" w:line="293" w:lineRule="exact"/>
              <w:ind w:right="100"/>
              <w:jc w:val="center"/>
              <w:rPr>
                <w:rFonts w:eastAsia="Sylfaen" w:cs="Sylfaen"/>
                <w:sz w:val="20"/>
                <w:szCs w:val="20"/>
                <w:lang w:val="ka-GE"/>
              </w:rPr>
            </w:pPr>
            <w:r w:rsidRPr="005677B2">
              <w:rPr>
                <w:rFonts w:eastAsia="Sylfaen" w:cs="Sylfaen"/>
                <w:sz w:val="20"/>
                <w:szCs w:val="20"/>
                <w:lang w:val="ka-GE"/>
              </w:rPr>
              <w:t>22.1</w:t>
            </w:r>
          </w:p>
        </w:tc>
        <w:tc>
          <w:tcPr>
            <w:tcW w:w="373" w:type="pct"/>
          </w:tcPr>
          <w:p w14:paraId="4433541A" w14:textId="77777777" w:rsidR="00FF640C" w:rsidRPr="005677B2" w:rsidRDefault="00FF640C" w:rsidP="001677E5">
            <w:pPr>
              <w:widowControl w:val="0"/>
              <w:autoSpaceDE w:val="0"/>
              <w:autoSpaceDN w:val="0"/>
              <w:spacing w:before="2" w:after="0" w:line="293" w:lineRule="exact"/>
              <w:ind w:right="98"/>
              <w:jc w:val="center"/>
              <w:rPr>
                <w:rFonts w:eastAsia="Sylfaen" w:cs="Sylfaen"/>
                <w:sz w:val="20"/>
                <w:szCs w:val="20"/>
                <w:lang w:val="ka-GE"/>
              </w:rPr>
            </w:pPr>
            <w:r w:rsidRPr="005677B2">
              <w:rPr>
                <w:rFonts w:eastAsia="Sylfaen" w:cs="Sylfaen"/>
                <w:sz w:val="20"/>
                <w:szCs w:val="20"/>
                <w:lang w:val="ka-GE"/>
              </w:rPr>
              <w:t>22.6</w:t>
            </w:r>
          </w:p>
        </w:tc>
        <w:tc>
          <w:tcPr>
            <w:tcW w:w="358" w:type="pct"/>
          </w:tcPr>
          <w:p w14:paraId="002E4756" w14:textId="77777777" w:rsidR="00FF640C" w:rsidRPr="005677B2" w:rsidRDefault="00FF640C" w:rsidP="001677E5">
            <w:pPr>
              <w:widowControl w:val="0"/>
              <w:autoSpaceDE w:val="0"/>
              <w:autoSpaceDN w:val="0"/>
              <w:spacing w:before="2" w:after="0" w:line="293" w:lineRule="exact"/>
              <w:ind w:right="89"/>
              <w:jc w:val="center"/>
              <w:rPr>
                <w:rFonts w:eastAsia="Sylfaen" w:cs="Sylfaen"/>
                <w:sz w:val="20"/>
                <w:szCs w:val="20"/>
                <w:lang w:val="ka-GE"/>
              </w:rPr>
            </w:pPr>
            <w:r w:rsidRPr="005677B2">
              <w:rPr>
                <w:rFonts w:eastAsia="Sylfaen" w:cs="Sylfaen"/>
                <w:sz w:val="20"/>
                <w:szCs w:val="20"/>
                <w:lang w:val="ka-GE"/>
              </w:rPr>
              <w:t>19.8</w:t>
            </w:r>
          </w:p>
        </w:tc>
        <w:tc>
          <w:tcPr>
            <w:tcW w:w="351" w:type="pct"/>
          </w:tcPr>
          <w:p w14:paraId="0A735236" w14:textId="77777777" w:rsidR="00FF640C" w:rsidRPr="005677B2" w:rsidRDefault="00FF640C" w:rsidP="001677E5">
            <w:pPr>
              <w:widowControl w:val="0"/>
              <w:autoSpaceDE w:val="0"/>
              <w:autoSpaceDN w:val="0"/>
              <w:spacing w:before="2" w:after="0" w:line="293" w:lineRule="exact"/>
              <w:ind w:right="77"/>
              <w:jc w:val="center"/>
              <w:rPr>
                <w:rFonts w:eastAsia="Sylfaen" w:cs="Sylfaen"/>
                <w:sz w:val="20"/>
                <w:szCs w:val="20"/>
                <w:lang w:val="ka-GE"/>
              </w:rPr>
            </w:pPr>
            <w:r w:rsidRPr="005677B2">
              <w:rPr>
                <w:rFonts w:eastAsia="Sylfaen" w:cs="Sylfaen"/>
                <w:sz w:val="20"/>
                <w:szCs w:val="20"/>
                <w:lang w:val="ka-GE"/>
              </w:rPr>
              <w:t>16.5</w:t>
            </w:r>
          </w:p>
        </w:tc>
        <w:tc>
          <w:tcPr>
            <w:tcW w:w="360" w:type="pct"/>
          </w:tcPr>
          <w:p w14:paraId="05259C4B" w14:textId="77777777" w:rsidR="00FF640C" w:rsidRPr="005677B2" w:rsidRDefault="00FF640C" w:rsidP="001677E5">
            <w:pPr>
              <w:widowControl w:val="0"/>
              <w:autoSpaceDE w:val="0"/>
              <w:autoSpaceDN w:val="0"/>
              <w:spacing w:before="2" w:after="0" w:line="293" w:lineRule="exact"/>
              <w:ind w:right="82"/>
              <w:jc w:val="center"/>
              <w:rPr>
                <w:rFonts w:eastAsia="Sylfaen" w:cs="Sylfaen"/>
                <w:sz w:val="20"/>
                <w:szCs w:val="20"/>
                <w:lang w:val="ka-GE"/>
              </w:rPr>
            </w:pPr>
            <w:r w:rsidRPr="005677B2">
              <w:rPr>
                <w:rFonts w:eastAsia="Sylfaen" w:cs="Sylfaen"/>
                <w:sz w:val="20"/>
                <w:szCs w:val="20"/>
                <w:lang w:val="ka-GE"/>
              </w:rPr>
              <w:t>12.4</w:t>
            </w:r>
          </w:p>
        </w:tc>
        <w:tc>
          <w:tcPr>
            <w:tcW w:w="367" w:type="pct"/>
          </w:tcPr>
          <w:p w14:paraId="0EE98D5B" w14:textId="77777777" w:rsidR="00FF640C" w:rsidRPr="005677B2" w:rsidRDefault="00FF640C" w:rsidP="001677E5">
            <w:pPr>
              <w:widowControl w:val="0"/>
              <w:autoSpaceDE w:val="0"/>
              <w:autoSpaceDN w:val="0"/>
              <w:spacing w:before="2" w:after="0" w:line="293" w:lineRule="exact"/>
              <w:ind w:right="140"/>
              <w:jc w:val="center"/>
              <w:rPr>
                <w:rFonts w:eastAsia="Sylfaen" w:cs="Sylfaen"/>
                <w:sz w:val="20"/>
                <w:szCs w:val="20"/>
                <w:lang w:val="ka-GE"/>
              </w:rPr>
            </w:pPr>
            <w:r w:rsidRPr="005677B2">
              <w:rPr>
                <w:rFonts w:eastAsia="Sylfaen" w:cs="Sylfaen"/>
                <w:sz w:val="20"/>
                <w:szCs w:val="20"/>
                <w:lang w:val="ka-GE"/>
              </w:rPr>
              <w:t>8.9</w:t>
            </w:r>
          </w:p>
        </w:tc>
        <w:tc>
          <w:tcPr>
            <w:tcW w:w="336" w:type="pct"/>
          </w:tcPr>
          <w:p w14:paraId="30E09568" w14:textId="77777777" w:rsidR="00FF640C" w:rsidRPr="005677B2" w:rsidRDefault="00FF640C" w:rsidP="001677E5">
            <w:pPr>
              <w:widowControl w:val="0"/>
              <w:autoSpaceDE w:val="0"/>
              <w:autoSpaceDN w:val="0"/>
              <w:spacing w:before="2" w:after="0" w:line="293" w:lineRule="exact"/>
              <w:ind w:right="59"/>
              <w:jc w:val="center"/>
              <w:rPr>
                <w:rFonts w:eastAsia="Sylfaen" w:cs="Sylfaen"/>
                <w:sz w:val="20"/>
                <w:szCs w:val="20"/>
                <w:lang w:val="ka-GE"/>
              </w:rPr>
            </w:pPr>
            <w:r w:rsidRPr="005677B2">
              <w:rPr>
                <w:rFonts w:eastAsia="Sylfaen" w:cs="Sylfaen"/>
                <w:sz w:val="20"/>
                <w:szCs w:val="20"/>
                <w:lang w:val="ka-GE"/>
              </w:rPr>
              <w:t>14.3</w:t>
            </w:r>
          </w:p>
        </w:tc>
      </w:tr>
    </w:tbl>
    <w:p w14:paraId="74E3EC67" w14:textId="0E8C4DAE" w:rsidR="00FF640C" w:rsidRPr="005677B2" w:rsidRDefault="00A57003" w:rsidP="00A57003">
      <w:pPr>
        <w:pStyle w:val="a8"/>
      </w:pPr>
      <w:bookmarkStart w:id="19" w:name="_Toc73462405"/>
      <w:bookmarkStart w:id="20" w:name="_Toc91243660"/>
      <w:r>
        <w:t xml:space="preserve">ცხრილი  </w:t>
      </w:r>
      <w:r>
        <w:fldChar w:fldCharType="begin"/>
      </w:r>
      <w:r>
        <w:instrText xml:space="preserve"> SEQ ცხრილი_ \* ARABIC </w:instrText>
      </w:r>
      <w:r>
        <w:fldChar w:fldCharType="separate"/>
      </w:r>
      <w:r w:rsidR="00847AC4">
        <w:rPr>
          <w:noProof/>
        </w:rPr>
        <w:t>3</w:t>
      </w:r>
      <w:r>
        <w:fldChar w:fldCharType="end"/>
      </w:r>
      <w:r w:rsidR="00847AC4">
        <w:rPr>
          <w:lang w:val="ka-GE"/>
        </w:rPr>
        <w:t xml:space="preserve"> </w:t>
      </w:r>
      <w:r w:rsidR="00FF640C" w:rsidRPr="005677B2">
        <w:t>ატმოსფერული ჰაერის დღეღამურ მინიმალურ ტემპერატურათა საშუალო მნიშვნელობები (0C)</w:t>
      </w:r>
      <w:bookmarkEnd w:id="19"/>
      <w:bookmarkEnd w:id="2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3"/>
        <w:gridCol w:w="612"/>
        <w:gridCol w:w="629"/>
        <w:gridCol w:w="642"/>
        <w:gridCol w:w="649"/>
        <w:gridCol w:w="633"/>
        <w:gridCol w:w="647"/>
        <w:gridCol w:w="660"/>
        <w:gridCol w:w="672"/>
        <w:gridCol w:w="645"/>
        <w:gridCol w:w="633"/>
        <w:gridCol w:w="649"/>
        <w:gridCol w:w="661"/>
        <w:gridCol w:w="606"/>
      </w:tblGrid>
      <w:tr w:rsidR="005677B2" w:rsidRPr="005677B2" w14:paraId="4C2906E3" w14:textId="77777777" w:rsidTr="001677E5">
        <w:trPr>
          <w:trHeight w:val="316"/>
        </w:trPr>
        <w:tc>
          <w:tcPr>
            <w:tcW w:w="374" w:type="pct"/>
            <w:shd w:val="clear" w:color="auto" w:fill="auto"/>
          </w:tcPr>
          <w:p w14:paraId="66F1161D" w14:textId="77777777" w:rsidR="00FF640C" w:rsidRPr="005677B2" w:rsidRDefault="00FF640C" w:rsidP="001677E5">
            <w:pPr>
              <w:widowControl w:val="0"/>
              <w:autoSpaceDE w:val="0"/>
              <w:autoSpaceDN w:val="0"/>
              <w:spacing w:before="3" w:after="0" w:line="293" w:lineRule="exact"/>
              <w:ind w:right="105"/>
              <w:jc w:val="center"/>
              <w:rPr>
                <w:rFonts w:eastAsia="Sylfaen" w:cs="Sylfaen"/>
                <w:b/>
                <w:bCs/>
                <w:sz w:val="20"/>
                <w:szCs w:val="20"/>
                <w:lang w:val="ka-GE"/>
              </w:rPr>
            </w:pPr>
            <w:r w:rsidRPr="005677B2">
              <w:rPr>
                <w:rFonts w:eastAsia="Sylfaen" w:cs="Sylfaen"/>
                <w:b/>
                <w:bCs/>
                <w:sz w:val="20"/>
                <w:szCs w:val="20"/>
                <w:lang w:val="ka-GE"/>
              </w:rPr>
              <w:t>თვე</w:t>
            </w:r>
          </w:p>
        </w:tc>
        <w:tc>
          <w:tcPr>
            <w:tcW w:w="340" w:type="pct"/>
            <w:shd w:val="clear" w:color="auto" w:fill="auto"/>
          </w:tcPr>
          <w:p w14:paraId="49EA498D" w14:textId="77777777" w:rsidR="00FF640C" w:rsidRPr="005677B2" w:rsidRDefault="00FF640C" w:rsidP="001677E5">
            <w:pPr>
              <w:widowControl w:val="0"/>
              <w:autoSpaceDE w:val="0"/>
              <w:autoSpaceDN w:val="0"/>
              <w:spacing w:before="3" w:after="0" w:line="293" w:lineRule="exact"/>
              <w:jc w:val="center"/>
              <w:rPr>
                <w:rFonts w:eastAsia="Sylfaen" w:cs="Sylfaen"/>
                <w:b/>
                <w:sz w:val="20"/>
                <w:szCs w:val="20"/>
                <w:lang w:val="ka-GE"/>
              </w:rPr>
            </w:pPr>
            <w:r w:rsidRPr="005677B2">
              <w:rPr>
                <w:rFonts w:eastAsia="Sylfaen" w:cs="Sylfaen"/>
                <w:b/>
                <w:w w:val="101"/>
                <w:sz w:val="20"/>
                <w:szCs w:val="20"/>
                <w:lang w:val="ka-GE"/>
              </w:rPr>
              <w:t>I</w:t>
            </w:r>
          </w:p>
        </w:tc>
        <w:tc>
          <w:tcPr>
            <w:tcW w:w="349" w:type="pct"/>
            <w:shd w:val="clear" w:color="auto" w:fill="auto"/>
          </w:tcPr>
          <w:p w14:paraId="3C147918" w14:textId="77777777" w:rsidR="00FF640C" w:rsidRPr="005677B2" w:rsidRDefault="00FF640C" w:rsidP="001677E5">
            <w:pPr>
              <w:widowControl w:val="0"/>
              <w:autoSpaceDE w:val="0"/>
              <w:autoSpaceDN w:val="0"/>
              <w:spacing w:before="3" w:after="0" w:line="293" w:lineRule="exact"/>
              <w:ind w:right="232"/>
              <w:jc w:val="right"/>
              <w:rPr>
                <w:rFonts w:eastAsia="Sylfaen" w:cs="Sylfaen"/>
                <w:b/>
                <w:sz w:val="20"/>
                <w:szCs w:val="20"/>
                <w:lang w:val="ka-GE"/>
              </w:rPr>
            </w:pPr>
            <w:r w:rsidRPr="005677B2">
              <w:rPr>
                <w:rFonts w:eastAsia="Sylfaen" w:cs="Sylfaen"/>
                <w:b/>
                <w:sz w:val="20"/>
                <w:szCs w:val="20"/>
                <w:lang w:val="ka-GE"/>
              </w:rPr>
              <w:t>II</w:t>
            </w:r>
          </w:p>
        </w:tc>
        <w:tc>
          <w:tcPr>
            <w:tcW w:w="356" w:type="pct"/>
            <w:shd w:val="clear" w:color="auto" w:fill="auto"/>
          </w:tcPr>
          <w:p w14:paraId="78766382" w14:textId="77777777" w:rsidR="00FF640C" w:rsidRPr="005677B2" w:rsidRDefault="00FF640C" w:rsidP="001677E5">
            <w:pPr>
              <w:widowControl w:val="0"/>
              <w:autoSpaceDE w:val="0"/>
              <w:autoSpaceDN w:val="0"/>
              <w:spacing w:before="3" w:after="0" w:line="293" w:lineRule="exact"/>
              <w:ind w:right="91"/>
              <w:jc w:val="center"/>
              <w:rPr>
                <w:rFonts w:eastAsia="Sylfaen" w:cs="Sylfaen"/>
                <w:b/>
                <w:sz w:val="20"/>
                <w:szCs w:val="20"/>
                <w:lang w:val="ka-GE"/>
              </w:rPr>
            </w:pPr>
            <w:r w:rsidRPr="005677B2">
              <w:rPr>
                <w:rFonts w:eastAsia="Sylfaen" w:cs="Sylfaen"/>
                <w:b/>
                <w:sz w:val="20"/>
                <w:szCs w:val="20"/>
                <w:lang w:val="ka-GE"/>
              </w:rPr>
              <w:t>III</w:t>
            </w:r>
          </w:p>
        </w:tc>
        <w:tc>
          <w:tcPr>
            <w:tcW w:w="360" w:type="pct"/>
            <w:shd w:val="clear" w:color="auto" w:fill="auto"/>
          </w:tcPr>
          <w:p w14:paraId="70D4719A" w14:textId="77777777" w:rsidR="00FF640C" w:rsidRPr="005677B2" w:rsidRDefault="00FF640C" w:rsidP="001677E5">
            <w:pPr>
              <w:widowControl w:val="0"/>
              <w:autoSpaceDE w:val="0"/>
              <w:autoSpaceDN w:val="0"/>
              <w:spacing w:before="3" w:after="0" w:line="293" w:lineRule="exact"/>
              <w:ind w:right="98"/>
              <w:jc w:val="center"/>
              <w:rPr>
                <w:rFonts w:eastAsia="Sylfaen" w:cs="Sylfaen"/>
                <w:b/>
                <w:sz w:val="20"/>
                <w:szCs w:val="20"/>
                <w:lang w:val="ka-GE"/>
              </w:rPr>
            </w:pPr>
            <w:r w:rsidRPr="005677B2">
              <w:rPr>
                <w:rFonts w:eastAsia="Sylfaen" w:cs="Sylfaen"/>
                <w:b/>
                <w:sz w:val="20"/>
                <w:szCs w:val="20"/>
                <w:lang w:val="ka-GE"/>
              </w:rPr>
              <w:t>IV</w:t>
            </w:r>
          </w:p>
        </w:tc>
        <w:tc>
          <w:tcPr>
            <w:tcW w:w="351" w:type="pct"/>
            <w:shd w:val="clear" w:color="auto" w:fill="auto"/>
          </w:tcPr>
          <w:p w14:paraId="2117190F" w14:textId="77777777" w:rsidR="00FF640C" w:rsidRPr="005677B2" w:rsidRDefault="00FF640C" w:rsidP="001677E5">
            <w:pPr>
              <w:widowControl w:val="0"/>
              <w:autoSpaceDE w:val="0"/>
              <w:autoSpaceDN w:val="0"/>
              <w:spacing w:before="3" w:after="0" w:line="293" w:lineRule="exact"/>
              <w:jc w:val="center"/>
              <w:rPr>
                <w:rFonts w:eastAsia="Sylfaen" w:cs="Sylfaen"/>
                <w:b/>
                <w:sz w:val="20"/>
                <w:szCs w:val="20"/>
                <w:lang w:val="ka-GE"/>
              </w:rPr>
            </w:pPr>
            <w:r w:rsidRPr="005677B2">
              <w:rPr>
                <w:rFonts w:eastAsia="Sylfaen" w:cs="Sylfaen"/>
                <w:b/>
                <w:w w:val="101"/>
                <w:sz w:val="20"/>
                <w:szCs w:val="20"/>
                <w:lang w:val="ka-GE"/>
              </w:rPr>
              <w:t>V</w:t>
            </w:r>
          </w:p>
        </w:tc>
        <w:tc>
          <w:tcPr>
            <w:tcW w:w="359" w:type="pct"/>
            <w:shd w:val="clear" w:color="auto" w:fill="auto"/>
          </w:tcPr>
          <w:p w14:paraId="0E290E86" w14:textId="77777777" w:rsidR="00FF640C" w:rsidRPr="005677B2" w:rsidRDefault="00FF640C" w:rsidP="001677E5">
            <w:pPr>
              <w:widowControl w:val="0"/>
              <w:autoSpaceDE w:val="0"/>
              <w:autoSpaceDN w:val="0"/>
              <w:spacing w:before="3" w:after="0" w:line="293" w:lineRule="exact"/>
              <w:ind w:right="95"/>
              <w:jc w:val="center"/>
              <w:rPr>
                <w:rFonts w:eastAsia="Sylfaen" w:cs="Sylfaen"/>
                <w:b/>
                <w:sz w:val="20"/>
                <w:szCs w:val="20"/>
                <w:lang w:val="ka-GE"/>
              </w:rPr>
            </w:pPr>
            <w:r w:rsidRPr="005677B2">
              <w:rPr>
                <w:rFonts w:eastAsia="Sylfaen" w:cs="Sylfaen"/>
                <w:b/>
                <w:sz w:val="20"/>
                <w:szCs w:val="20"/>
                <w:lang w:val="ka-GE"/>
              </w:rPr>
              <w:t>VI</w:t>
            </w:r>
          </w:p>
        </w:tc>
        <w:tc>
          <w:tcPr>
            <w:tcW w:w="366" w:type="pct"/>
            <w:shd w:val="clear" w:color="auto" w:fill="auto"/>
          </w:tcPr>
          <w:p w14:paraId="581ED563" w14:textId="77777777" w:rsidR="00FF640C" w:rsidRPr="005677B2" w:rsidRDefault="00FF640C" w:rsidP="001677E5">
            <w:pPr>
              <w:widowControl w:val="0"/>
              <w:autoSpaceDE w:val="0"/>
              <w:autoSpaceDN w:val="0"/>
              <w:spacing w:before="3" w:after="0" w:line="293" w:lineRule="exact"/>
              <w:ind w:right="97"/>
              <w:jc w:val="center"/>
              <w:rPr>
                <w:rFonts w:eastAsia="Sylfaen" w:cs="Sylfaen"/>
                <w:b/>
                <w:sz w:val="20"/>
                <w:szCs w:val="20"/>
                <w:lang w:val="ka-GE"/>
              </w:rPr>
            </w:pPr>
            <w:r w:rsidRPr="005677B2">
              <w:rPr>
                <w:rFonts w:eastAsia="Sylfaen" w:cs="Sylfaen"/>
                <w:b/>
                <w:sz w:val="20"/>
                <w:szCs w:val="20"/>
                <w:lang w:val="ka-GE"/>
              </w:rPr>
              <w:t>VII</w:t>
            </w:r>
          </w:p>
        </w:tc>
        <w:tc>
          <w:tcPr>
            <w:tcW w:w="373" w:type="pct"/>
            <w:shd w:val="clear" w:color="auto" w:fill="auto"/>
          </w:tcPr>
          <w:p w14:paraId="31ED2556" w14:textId="77777777" w:rsidR="00FF640C" w:rsidRPr="005677B2" w:rsidRDefault="00FF640C" w:rsidP="001677E5">
            <w:pPr>
              <w:widowControl w:val="0"/>
              <w:autoSpaceDE w:val="0"/>
              <w:autoSpaceDN w:val="0"/>
              <w:spacing w:before="3" w:after="0" w:line="293" w:lineRule="exact"/>
              <w:ind w:right="94"/>
              <w:jc w:val="center"/>
              <w:rPr>
                <w:rFonts w:eastAsia="Sylfaen" w:cs="Sylfaen"/>
                <w:b/>
                <w:sz w:val="20"/>
                <w:szCs w:val="20"/>
                <w:lang w:val="ka-GE"/>
              </w:rPr>
            </w:pPr>
            <w:r w:rsidRPr="005677B2">
              <w:rPr>
                <w:rFonts w:eastAsia="Sylfaen" w:cs="Sylfaen"/>
                <w:b/>
                <w:sz w:val="20"/>
                <w:szCs w:val="20"/>
                <w:lang w:val="ka-GE"/>
              </w:rPr>
              <w:t>VIII</w:t>
            </w:r>
          </w:p>
        </w:tc>
        <w:tc>
          <w:tcPr>
            <w:tcW w:w="358" w:type="pct"/>
            <w:shd w:val="clear" w:color="auto" w:fill="auto"/>
          </w:tcPr>
          <w:p w14:paraId="71BE1D12" w14:textId="77777777" w:rsidR="00FF640C" w:rsidRPr="005677B2" w:rsidRDefault="00FF640C" w:rsidP="001677E5">
            <w:pPr>
              <w:widowControl w:val="0"/>
              <w:autoSpaceDE w:val="0"/>
              <w:autoSpaceDN w:val="0"/>
              <w:spacing w:before="3" w:after="0" w:line="293" w:lineRule="exact"/>
              <w:ind w:right="87"/>
              <w:jc w:val="center"/>
              <w:rPr>
                <w:rFonts w:eastAsia="Sylfaen" w:cs="Sylfaen"/>
                <w:b/>
                <w:sz w:val="20"/>
                <w:szCs w:val="20"/>
                <w:lang w:val="ka-GE"/>
              </w:rPr>
            </w:pPr>
            <w:r w:rsidRPr="005677B2">
              <w:rPr>
                <w:rFonts w:eastAsia="Sylfaen" w:cs="Sylfaen"/>
                <w:b/>
                <w:sz w:val="20"/>
                <w:szCs w:val="20"/>
                <w:lang w:val="ka-GE"/>
              </w:rPr>
              <w:t>IX</w:t>
            </w:r>
          </w:p>
        </w:tc>
        <w:tc>
          <w:tcPr>
            <w:tcW w:w="351" w:type="pct"/>
            <w:shd w:val="clear" w:color="auto" w:fill="auto"/>
          </w:tcPr>
          <w:p w14:paraId="256E2AA9" w14:textId="77777777" w:rsidR="00FF640C" w:rsidRPr="005677B2" w:rsidRDefault="00FF640C" w:rsidP="001677E5">
            <w:pPr>
              <w:widowControl w:val="0"/>
              <w:autoSpaceDE w:val="0"/>
              <w:autoSpaceDN w:val="0"/>
              <w:spacing w:before="3" w:after="0" w:line="293" w:lineRule="exact"/>
              <w:jc w:val="center"/>
              <w:rPr>
                <w:rFonts w:eastAsia="Sylfaen" w:cs="Sylfaen"/>
                <w:b/>
                <w:sz w:val="20"/>
                <w:szCs w:val="20"/>
                <w:lang w:val="ka-GE"/>
              </w:rPr>
            </w:pPr>
            <w:r w:rsidRPr="005677B2">
              <w:rPr>
                <w:rFonts w:eastAsia="Sylfaen" w:cs="Sylfaen"/>
                <w:b/>
                <w:w w:val="101"/>
                <w:sz w:val="20"/>
                <w:szCs w:val="20"/>
                <w:lang w:val="ka-GE"/>
              </w:rPr>
              <w:t>X</w:t>
            </w:r>
          </w:p>
        </w:tc>
        <w:tc>
          <w:tcPr>
            <w:tcW w:w="360" w:type="pct"/>
            <w:shd w:val="clear" w:color="auto" w:fill="auto"/>
          </w:tcPr>
          <w:p w14:paraId="0E675743" w14:textId="77777777" w:rsidR="00FF640C" w:rsidRPr="005677B2" w:rsidRDefault="00FF640C" w:rsidP="001677E5">
            <w:pPr>
              <w:widowControl w:val="0"/>
              <w:autoSpaceDE w:val="0"/>
              <w:autoSpaceDN w:val="0"/>
              <w:spacing w:before="3" w:after="0" w:line="293" w:lineRule="exact"/>
              <w:ind w:right="80"/>
              <w:jc w:val="center"/>
              <w:rPr>
                <w:rFonts w:eastAsia="Sylfaen" w:cs="Sylfaen"/>
                <w:b/>
                <w:sz w:val="20"/>
                <w:szCs w:val="20"/>
                <w:lang w:val="ka-GE"/>
              </w:rPr>
            </w:pPr>
            <w:r w:rsidRPr="005677B2">
              <w:rPr>
                <w:rFonts w:eastAsia="Sylfaen" w:cs="Sylfaen"/>
                <w:b/>
                <w:sz w:val="20"/>
                <w:szCs w:val="20"/>
                <w:lang w:val="ka-GE"/>
              </w:rPr>
              <w:t>XI</w:t>
            </w:r>
          </w:p>
        </w:tc>
        <w:tc>
          <w:tcPr>
            <w:tcW w:w="367" w:type="pct"/>
            <w:shd w:val="clear" w:color="auto" w:fill="auto"/>
          </w:tcPr>
          <w:p w14:paraId="2D8B4BDB" w14:textId="77777777" w:rsidR="00FF640C" w:rsidRPr="005677B2" w:rsidRDefault="00FF640C" w:rsidP="001677E5">
            <w:pPr>
              <w:widowControl w:val="0"/>
              <w:autoSpaceDE w:val="0"/>
              <w:autoSpaceDN w:val="0"/>
              <w:spacing w:before="3" w:after="0" w:line="293" w:lineRule="exact"/>
              <w:ind w:right="140"/>
              <w:jc w:val="center"/>
              <w:rPr>
                <w:rFonts w:eastAsia="Sylfaen" w:cs="Sylfaen"/>
                <w:b/>
                <w:sz w:val="20"/>
                <w:szCs w:val="20"/>
                <w:lang w:val="ka-GE"/>
              </w:rPr>
            </w:pPr>
            <w:r w:rsidRPr="005677B2">
              <w:rPr>
                <w:rFonts w:eastAsia="Sylfaen" w:cs="Sylfaen"/>
                <w:b/>
                <w:sz w:val="20"/>
                <w:szCs w:val="20"/>
                <w:lang w:val="ka-GE"/>
              </w:rPr>
              <w:t>XII</w:t>
            </w:r>
          </w:p>
        </w:tc>
        <w:tc>
          <w:tcPr>
            <w:tcW w:w="336" w:type="pct"/>
            <w:shd w:val="clear" w:color="auto" w:fill="auto"/>
          </w:tcPr>
          <w:p w14:paraId="53E9D1F8" w14:textId="77777777" w:rsidR="00FF640C" w:rsidRPr="005677B2" w:rsidRDefault="00FF640C" w:rsidP="001677E5">
            <w:pPr>
              <w:widowControl w:val="0"/>
              <w:autoSpaceDE w:val="0"/>
              <w:autoSpaceDN w:val="0"/>
              <w:spacing w:before="3" w:after="0" w:line="293" w:lineRule="exact"/>
              <w:ind w:right="53"/>
              <w:jc w:val="center"/>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4163EFB7" w14:textId="77777777" w:rsidTr="00C861EA">
        <w:trPr>
          <w:trHeight w:val="316"/>
        </w:trPr>
        <w:tc>
          <w:tcPr>
            <w:tcW w:w="374" w:type="pct"/>
          </w:tcPr>
          <w:p w14:paraId="5CFA0C9A" w14:textId="77777777" w:rsidR="00FF640C" w:rsidRPr="005677B2" w:rsidRDefault="00FF640C" w:rsidP="001677E5">
            <w:pPr>
              <w:widowControl w:val="0"/>
              <w:autoSpaceDE w:val="0"/>
              <w:autoSpaceDN w:val="0"/>
              <w:spacing w:before="3" w:after="0" w:line="293" w:lineRule="exact"/>
              <w:ind w:right="108"/>
              <w:jc w:val="center"/>
              <w:rPr>
                <w:rFonts w:eastAsia="Sylfaen" w:cs="Sylfaen"/>
                <w:sz w:val="20"/>
                <w:szCs w:val="20"/>
                <w:lang w:val="ka-GE"/>
              </w:rPr>
            </w:pPr>
            <w:r w:rsidRPr="005677B2">
              <w:rPr>
                <w:rFonts w:eastAsia="Sylfaen" w:cs="Sylfaen"/>
                <w:sz w:val="20"/>
                <w:szCs w:val="20"/>
                <w:lang w:val="ka-GE"/>
              </w:rPr>
              <w:t>0</w:t>
            </w:r>
            <w:r w:rsidRPr="005677B2">
              <w:rPr>
                <w:rFonts w:eastAsia="Sylfaen" w:cs="Sylfaen"/>
                <w:position w:val="-6"/>
                <w:sz w:val="20"/>
                <w:szCs w:val="20"/>
                <w:lang w:val="ka-GE"/>
              </w:rPr>
              <w:t>C</w:t>
            </w:r>
          </w:p>
        </w:tc>
        <w:tc>
          <w:tcPr>
            <w:tcW w:w="340" w:type="pct"/>
          </w:tcPr>
          <w:p w14:paraId="7FC25D7D" w14:textId="77777777" w:rsidR="00FF640C" w:rsidRPr="005677B2" w:rsidRDefault="00FF640C" w:rsidP="001677E5">
            <w:pPr>
              <w:widowControl w:val="0"/>
              <w:autoSpaceDE w:val="0"/>
              <w:autoSpaceDN w:val="0"/>
              <w:spacing w:before="3" w:after="0" w:line="293" w:lineRule="exact"/>
              <w:ind w:right="80"/>
              <w:jc w:val="center"/>
              <w:rPr>
                <w:rFonts w:eastAsia="Sylfaen" w:cs="Sylfaen"/>
                <w:sz w:val="20"/>
                <w:szCs w:val="20"/>
                <w:lang w:val="ka-GE"/>
              </w:rPr>
            </w:pPr>
            <w:r w:rsidRPr="005677B2">
              <w:rPr>
                <w:rFonts w:eastAsia="Sylfaen" w:cs="Sylfaen"/>
                <w:sz w:val="20"/>
                <w:szCs w:val="20"/>
                <w:lang w:val="ka-GE"/>
              </w:rPr>
              <w:t>3.5</w:t>
            </w:r>
          </w:p>
        </w:tc>
        <w:tc>
          <w:tcPr>
            <w:tcW w:w="349" w:type="pct"/>
          </w:tcPr>
          <w:p w14:paraId="5E8973AD" w14:textId="77777777" w:rsidR="00FF640C" w:rsidRPr="005677B2" w:rsidRDefault="00FF640C" w:rsidP="001677E5">
            <w:pPr>
              <w:widowControl w:val="0"/>
              <w:autoSpaceDE w:val="0"/>
              <w:autoSpaceDN w:val="0"/>
              <w:spacing w:before="3" w:after="0" w:line="293" w:lineRule="exact"/>
              <w:ind w:right="167"/>
              <w:jc w:val="right"/>
              <w:rPr>
                <w:rFonts w:eastAsia="Sylfaen" w:cs="Sylfaen"/>
                <w:sz w:val="20"/>
                <w:szCs w:val="20"/>
                <w:lang w:val="ka-GE"/>
              </w:rPr>
            </w:pPr>
            <w:r w:rsidRPr="005677B2">
              <w:rPr>
                <w:rFonts w:eastAsia="Sylfaen" w:cs="Sylfaen"/>
                <w:sz w:val="20"/>
                <w:szCs w:val="20"/>
                <w:lang w:val="ka-GE"/>
              </w:rPr>
              <w:t>3.3</w:t>
            </w:r>
          </w:p>
        </w:tc>
        <w:tc>
          <w:tcPr>
            <w:tcW w:w="356" w:type="pct"/>
          </w:tcPr>
          <w:p w14:paraId="5A27AA02" w14:textId="77777777" w:rsidR="00FF640C" w:rsidRPr="005677B2" w:rsidRDefault="00FF640C" w:rsidP="001677E5">
            <w:pPr>
              <w:widowControl w:val="0"/>
              <w:autoSpaceDE w:val="0"/>
              <w:autoSpaceDN w:val="0"/>
              <w:spacing w:before="3" w:after="0" w:line="293" w:lineRule="exact"/>
              <w:ind w:right="95"/>
              <w:jc w:val="center"/>
              <w:rPr>
                <w:rFonts w:eastAsia="Sylfaen" w:cs="Sylfaen"/>
                <w:sz w:val="20"/>
                <w:szCs w:val="20"/>
                <w:lang w:val="ka-GE"/>
              </w:rPr>
            </w:pPr>
            <w:r w:rsidRPr="005677B2">
              <w:rPr>
                <w:rFonts w:eastAsia="Sylfaen" w:cs="Sylfaen"/>
                <w:sz w:val="20"/>
                <w:szCs w:val="20"/>
                <w:lang w:val="ka-GE"/>
              </w:rPr>
              <w:t>5.1</w:t>
            </w:r>
          </w:p>
        </w:tc>
        <w:tc>
          <w:tcPr>
            <w:tcW w:w="360" w:type="pct"/>
          </w:tcPr>
          <w:p w14:paraId="3EB1F9B9" w14:textId="77777777" w:rsidR="00FF640C" w:rsidRPr="005677B2" w:rsidRDefault="00FF640C" w:rsidP="001677E5">
            <w:pPr>
              <w:widowControl w:val="0"/>
              <w:autoSpaceDE w:val="0"/>
              <w:autoSpaceDN w:val="0"/>
              <w:spacing w:before="3" w:after="0" w:line="293" w:lineRule="exact"/>
              <w:ind w:right="100"/>
              <w:jc w:val="center"/>
              <w:rPr>
                <w:rFonts w:eastAsia="Sylfaen" w:cs="Sylfaen"/>
                <w:sz w:val="20"/>
                <w:szCs w:val="20"/>
                <w:lang w:val="ka-GE"/>
              </w:rPr>
            </w:pPr>
            <w:r w:rsidRPr="005677B2">
              <w:rPr>
                <w:rFonts w:eastAsia="Sylfaen" w:cs="Sylfaen"/>
                <w:sz w:val="20"/>
                <w:szCs w:val="20"/>
                <w:lang w:val="ka-GE"/>
              </w:rPr>
              <w:t>7.9</w:t>
            </w:r>
          </w:p>
        </w:tc>
        <w:tc>
          <w:tcPr>
            <w:tcW w:w="351" w:type="pct"/>
          </w:tcPr>
          <w:p w14:paraId="4CC616BB" w14:textId="77777777" w:rsidR="00FF640C" w:rsidRPr="005677B2" w:rsidRDefault="00FF640C" w:rsidP="001677E5">
            <w:pPr>
              <w:widowControl w:val="0"/>
              <w:autoSpaceDE w:val="0"/>
              <w:autoSpaceDN w:val="0"/>
              <w:spacing w:before="3" w:after="0" w:line="293" w:lineRule="exact"/>
              <w:ind w:right="89"/>
              <w:jc w:val="center"/>
              <w:rPr>
                <w:rFonts w:eastAsia="Sylfaen" w:cs="Sylfaen"/>
                <w:sz w:val="20"/>
                <w:szCs w:val="20"/>
                <w:lang w:val="ka-GE"/>
              </w:rPr>
            </w:pPr>
            <w:r w:rsidRPr="005677B2">
              <w:rPr>
                <w:rFonts w:eastAsia="Sylfaen" w:cs="Sylfaen"/>
                <w:sz w:val="20"/>
                <w:szCs w:val="20"/>
                <w:lang w:val="ka-GE"/>
              </w:rPr>
              <w:t>12.5</w:t>
            </w:r>
          </w:p>
        </w:tc>
        <w:tc>
          <w:tcPr>
            <w:tcW w:w="359" w:type="pct"/>
          </w:tcPr>
          <w:p w14:paraId="6662ECAE" w14:textId="77777777" w:rsidR="00FF640C" w:rsidRPr="005677B2" w:rsidRDefault="00FF640C" w:rsidP="001677E5">
            <w:pPr>
              <w:widowControl w:val="0"/>
              <w:autoSpaceDE w:val="0"/>
              <w:autoSpaceDN w:val="0"/>
              <w:spacing w:before="3" w:after="0" w:line="293" w:lineRule="exact"/>
              <w:ind w:right="95"/>
              <w:jc w:val="center"/>
              <w:rPr>
                <w:rFonts w:eastAsia="Sylfaen" w:cs="Sylfaen"/>
                <w:sz w:val="20"/>
                <w:szCs w:val="20"/>
                <w:lang w:val="ka-GE"/>
              </w:rPr>
            </w:pPr>
            <w:r w:rsidRPr="005677B2">
              <w:rPr>
                <w:rFonts w:eastAsia="Sylfaen" w:cs="Sylfaen"/>
                <w:sz w:val="20"/>
                <w:szCs w:val="20"/>
                <w:lang w:val="ka-GE"/>
              </w:rPr>
              <w:t>16.3</w:t>
            </w:r>
          </w:p>
        </w:tc>
        <w:tc>
          <w:tcPr>
            <w:tcW w:w="366" w:type="pct"/>
          </w:tcPr>
          <w:p w14:paraId="7C1ECCDD" w14:textId="77777777" w:rsidR="00FF640C" w:rsidRPr="005677B2" w:rsidRDefault="00FF640C" w:rsidP="001677E5">
            <w:pPr>
              <w:widowControl w:val="0"/>
              <w:autoSpaceDE w:val="0"/>
              <w:autoSpaceDN w:val="0"/>
              <w:spacing w:before="3" w:after="0" w:line="293" w:lineRule="exact"/>
              <w:ind w:right="100"/>
              <w:jc w:val="center"/>
              <w:rPr>
                <w:rFonts w:eastAsia="Sylfaen" w:cs="Sylfaen"/>
                <w:sz w:val="20"/>
                <w:szCs w:val="20"/>
                <w:lang w:val="ka-GE"/>
              </w:rPr>
            </w:pPr>
            <w:r w:rsidRPr="005677B2">
              <w:rPr>
                <w:rFonts w:eastAsia="Sylfaen" w:cs="Sylfaen"/>
                <w:sz w:val="20"/>
                <w:szCs w:val="20"/>
                <w:lang w:val="ka-GE"/>
              </w:rPr>
              <w:t>19.2</w:t>
            </w:r>
          </w:p>
        </w:tc>
        <w:tc>
          <w:tcPr>
            <w:tcW w:w="373" w:type="pct"/>
          </w:tcPr>
          <w:p w14:paraId="44A62B94" w14:textId="77777777" w:rsidR="00FF640C" w:rsidRPr="005677B2" w:rsidRDefault="00FF640C" w:rsidP="001677E5">
            <w:pPr>
              <w:widowControl w:val="0"/>
              <w:autoSpaceDE w:val="0"/>
              <w:autoSpaceDN w:val="0"/>
              <w:spacing w:before="3" w:after="0" w:line="293" w:lineRule="exact"/>
              <w:ind w:right="98"/>
              <w:jc w:val="center"/>
              <w:rPr>
                <w:rFonts w:eastAsia="Sylfaen" w:cs="Sylfaen"/>
                <w:sz w:val="20"/>
                <w:szCs w:val="20"/>
                <w:lang w:val="ka-GE"/>
              </w:rPr>
            </w:pPr>
            <w:r w:rsidRPr="005677B2">
              <w:rPr>
                <w:rFonts w:eastAsia="Sylfaen" w:cs="Sylfaen"/>
                <w:sz w:val="20"/>
                <w:szCs w:val="20"/>
                <w:lang w:val="ka-GE"/>
              </w:rPr>
              <w:t>19.4</w:t>
            </w:r>
          </w:p>
        </w:tc>
        <w:tc>
          <w:tcPr>
            <w:tcW w:w="358" w:type="pct"/>
          </w:tcPr>
          <w:p w14:paraId="35E298D2" w14:textId="77777777" w:rsidR="00FF640C" w:rsidRPr="005677B2" w:rsidRDefault="00FF640C" w:rsidP="001677E5">
            <w:pPr>
              <w:widowControl w:val="0"/>
              <w:autoSpaceDE w:val="0"/>
              <w:autoSpaceDN w:val="0"/>
              <w:spacing w:before="3" w:after="0" w:line="293" w:lineRule="exact"/>
              <w:ind w:right="89"/>
              <w:jc w:val="center"/>
              <w:rPr>
                <w:rFonts w:eastAsia="Sylfaen" w:cs="Sylfaen"/>
                <w:sz w:val="20"/>
                <w:szCs w:val="20"/>
                <w:lang w:val="ka-GE"/>
              </w:rPr>
            </w:pPr>
            <w:r w:rsidRPr="005677B2">
              <w:rPr>
                <w:rFonts w:eastAsia="Sylfaen" w:cs="Sylfaen"/>
                <w:sz w:val="20"/>
                <w:szCs w:val="20"/>
                <w:lang w:val="ka-GE"/>
              </w:rPr>
              <w:t>16.4</w:t>
            </w:r>
          </w:p>
        </w:tc>
        <w:tc>
          <w:tcPr>
            <w:tcW w:w="351" w:type="pct"/>
          </w:tcPr>
          <w:p w14:paraId="510D71C7" w14:textId="77777777" w:rsidR="00FF640C" w:rsidRPr="005677B2" w:rsidRDefault="00FF640C" w:rsidP="001677E5">
            <w:pPr>
              <w:widowControl w:val="0"/>
              <w:autoSpaceDE w:val="0"/>
              <w:autoSpaceDN w:val="0"/>
              <w:spacing w:before="3" w:after="0" w:line="293" w:lineRule="exact"/>
              <w:ind w:right="77"/>
              <w:jc w:val="center"/>
              <w:rPr>
                <w:rFonts w:eastAsia="Sylfaen" w:cs="Sylfaen"/>
                <w:sz w:val="20"/>
                <w:szCs w:val="20"/>
                <w:lang w:val="ka-GE"/>
              </w:rPr>
            </w:pPr>
            <w:r w:rsidRPr="005677B2">
              <w:rPr>
                <w:rFonts w:eastAsia="Sylfaen" w:cs="Sylfaen"/>
                <w:sz w:val="20"/>
                <w:szCs w:val="20"/>
                <w:lang w:val="ka-GE"/>
              </w:rPr>
              <w:t>12.9</w:t>
            </w:r>
          </w:p>
        </w:tc>
        <w:tc>
          <w:tcPr>
            <w:tcW w:w="360" w:type="pct"/>
          </w:tcPr>
          <w:p w14:paraId="0BD2AFB2" w14:textId="77777777" w:rsidR="00FF640C" w:rsidRPr="005677B2" w:rsidRDefault="00FF640C" w:rsidP="001677E5">
            <w:pPr>
              <w:widowControl w:val="0"/>
              <w:autoSpaceDE w:val="0"/>
              <w:autoSpaceDN w:val="0"/>
              <w:spacing w:before="3" w:after="0" w:line="293" w:lineRule="exact"/>
              <w:ind w:right="82"/>
              <w:jc w:val="center"/>
              <w:rPr>
                <w:rFonts w:eastAsia="Sylfaen" w:cs="Sylfaen"/>
                <w:sz w:val="20"/>
                <w:szCs w:val="20"/>
                <w:lang w:val="ka-GE"/>
              </w:rPr>
            </w:pPr>
            <w:r w:rsidRPr="005677B2">
              <w:rPr>
                <w:rFonts w:eastAsia="Sylfaen" w:cs="Sylfaen"/>
                <w:sz w:val="20"/>
                <w:szCs w:val="20"/>
                <w:lang w:val="ka-GE"/>
              </w:rPr>
              <w:t>9.1</w:t>
            </w:r>
          </w:p>
        </w:tc>
        <w:tc>
          <w:tcPr>
            <w:tcW w:w="367" w:type="pct"/>
          </w:tcPr>
          <w:p w14:paraId="2CAAEF52" w14:textId="77777777" w:rsidR="00FF640C" w:rsidRPr="005677B2" w:rsidRDefault="00FF640C" w:rsidP="001677E5">
            <w:pPr>
              <w:widowControl w:val="0"/>
              <w:autoSpaceDE w:val="0"/>
              <w:autoSpaceDN w:val="0"/>
              <w:spacing w:before="3" w:after="0" w:line="293" w:lineRule="exact"/>
              <w:ind w:right="140"/>
              <w:jc w:val="center"/>
              <w:rPr>
                <w:rFonts w:eastAsia="Sylfaen" w:cs="Sylfaen"/>
                <w:sz w:val="20"/>
                <w:szCs w:val="20"/>
                <w:lang w:val="ka-GE"/>
              </w:rPr>
            </w:pPr>
            <w:r w:rsidRPr="005677B2">
              <w:rPr>
                <w:rFonts w:eastAsia="Sylfaen" w:cs="Sylfaen"/>
                <w:sz w:val="20"/>
                <w:szCs w:val="20"/>
                <w:lang w:val="ka-GE"/>
              </w:rPr>
              <w:t>5.8</w:t>
            </w:r>
          </w:p>
        </w:tc>
        <w:tc>
          <w:tcPr>
            <w:tcW w:w="336" w:type="pct"/>
          </w:tcPr>
          <w:p w14:paraId="34ABE459" w14:textId="77777777" w:rsidR="00FF640C" w:rsidRPr="005677B2" w:rsidRDefault="00FF640C" w:rsidP="001677E5">
            <w:pPr>
              <w:widowControl w:val="0"/>
              <w:autoSpaceDE w:val="0"/>
              <w:autoSpaceDN w:val="0"/>
              <w:spacing w:before="3" w:after="0" w:line="293" w:lineRule="exact"/>
              <w:ind w:right="59"/>
              <w:jc w:val="center"/>
              <w:rPr>
                <w:rFonts w:eastAsia="Sylfaen" w:cs="Sylfaen"/>
                <w:sz w:val="20"/>
                <w:szCs w:val="20"/>
                <w:lang w:val="ka-GE"/>
              </w:rPr>
            </w:pPr>
            <w:r w:rsidRPr="005677B2">
              <w:rPr>
                <w:rFonts w:eastAsia="Sylfaen" w:cs="Sylfaen"/>
                <w:sz w:val="20"/>
                <w:szCs w:val="20"/>
                <w:lang w:val="ka-GE"/>
              </w:rPr>
              <w:t>11.0</w:t>
            </w:r>
          </w:p>
        </w:tc>
      </w:tr>
    </w:tbl>
    <w:p w14:paraId="642D6345" w14:textId="41FA0BE2" w:rsidR="00FF640C" w:rsidRPr="005677B2" w:rsidRDefault="00847AC4" w:rsidP="00847AC4">
      <w:pPr>
        <w:pStyle w:val="a8"/>
      </w:pPr>
      <w:bookmarkStart w:id="21" w:name="_Toc73462406"/>
      <w:bookmarkStart w:id="22" w:name="_Toc91243661"/>
      <w:r>
        <w:t xml:space="preserve">ცხრილი  </w:t>
      </w:r>
      <w:r>
        <w:fldChar w:fldCharType="begin"/>
      </w:r>
      <w:r>
        <w:instrText xml:space="preserve"> SEQ ცხრილი_ \* ARABIC </w:instrText>
      </w:r>
      <w:r>
        <w:fldChar w:fldCharType="separate"/>
      </w:r>
      <w:r>
        <w:rPr>
          <w:noProof/>
        </w:rPr>
        <w:t>4</w:t>
      </w:r>
      <w:r>
        <w:fldChar w:fldCharType="end"/>
      </w:r>
      <w:r>
        <w:rPr>
          <w:lang w:val="ka-GE"/>
        </w:rPr>
        <w:t xml:space="preserve"> </w:t>
      </w:r>
      <w:r w:rsidR="00FF640C" w:rsidRPr="005677B2">
        <w:t>ატმოსფერული ჰაერის აბსოლუტურ მინიმალურ ტემპერატურათა საშუალო</w:t>
      </w:r>
      <w:r w:rsidR="00C861EA" w:rsidRPr="005677B2">
        <w:rPr>
          <w:spacing w:val="-24"/>
        </w:rPr>
        <w:t xml:space="preserve"> </w:t>
      </w:r>
      <w:r w:rsidR="00FF640C" w:rsidRPr="005677B2">
        <w:t>მნიშვნელობები (</w:t>
      </w:r>
      <w:r w:rsidR="00FF640C" w:rsidRPr="005677B2">
        <w:rPr>
          <w:position w:val="6"/>
        </w:rPr>
        <w:t>0</w:t>
      </w:r>
      <w:r w:rsidR="00FF640C" w:rsidRPr="005677B2">
        <w:t>C)</w:t>
      </w:r>
      <w:bookmarkEnd w:id="21"/>
      <w:bookmarkEnd w:id="2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3"/>
        <w:gridCol w:w="612"/>
        <w:gridCol w:w="629"/>
        <w:gridCol w:w="642"/>
        <w:gridCol w:w="649"/>
        <w:gridCol w:w="633"/>
        <w:gridCol w:w="647"/>
        <w:gridCol w:w="660"/>
        <w:gridCol w:w="672"/>
        <w:gridCol w:w="645"/>
        <w:gridCol w:w="633"/>
        <w:gridCol w:w="649"/>
        <w:gridCol w:w="661"/>
        <w:gridCol w:w="606"/>
      </w:tblGrid>
      <w:tr w:rsidR="005677B2" w:rsidRPr="005677B2" w14:paraId="501C398F" w14:textId="77777777" w:rsidTr="001677E5">
        <w:trPr>
          <w:trHeight w:val="316"/>
        </w:trPr>
        <w:tc>
          <w:tcPr>
            <w:tcW w:w="374" w:type="pct"/>
            <w:shd w:val="clear" w:color="auto" w:fill="auto"/>
          </w:tcPr>
          <w:p w14:paraId="3C46291B" w14:textId="77777777" w:rsidR="00FF640C" w:rsidRPr="005677B2" w:rsidRDefault="00FF640C" w:rsidP="001677E5">
            <w:pPr>
              <w:widowControl w:val="0"/>
              <w:autoSpaceDE w:val="0"/>
              <w:autoSpaceDN w:val="0"/>
              <w:spacing w:before="0" w:after="0" w:line="296" w:lineRule="exact"/>
              <w:ind w:right="105"/>
              <w:jc w:val="center"/>
              <w:rPr>
                <w:rFonts w:eastAsia="Sylfaen" w:cs="Sylfaen"/>
                <w:b/>
                <w:bCs/>
                <w:sz w:val="20"/>
                <w:szCs w:val="20"/>
                <w:lang w:val="ka-GE"/>
              </w:rPr>
            </w:pPr>
            <w:r w:rsidRPr="005677B2">
              <w:rPr>
                <w:rFonts w:eastAsia="Sylfaen" w:cs="Sylfaen"/>
                <w:b/>
                <w:bCs/>
                <w:sz w:val="20"/>
                <w:szCs w:val="20"/>
                <w:lang w:val="ka-GE"/>
              </w:rPr>
              <w:t>თვე</w:t>
            </w:r>
          </w:p>
        </w:tc>
        <w:tc>
          <w:tcPr>
            <w:tcW w:w="340" w:type="pct"/>
            <w:shd w:val="clear" w:color="auto" w:fill="auto"/>
          </w:tcPr>
          <w:p w14:paraId="6AA3BEE2" w14:textId="77777777" w:rsidR="00FF640C" w:rsidRPr="005677B2" w:rsidRDefault="00FF640C" w:rsidP="001677E5">
            <w:pPr>
              <w:widowControl w:val="0"/>
              <w:autoSpaceDE w:val="0"/>
              <w:autoSpaceDN w:val="0"/>
              <w:spacing w:before="0" w:after="0" w:line="296" w:lineRule="exact"/>
              <w:jc w:val="center"/>
              <w:rPr>
                <w:rFonts w:eastAsia="Sylfaen" w:cs="Sylfaen"/>
                <w:b/>
                <w:sz w:val="20"/>
                <w:szCs w:val="20"/>
                <w:lang w:val="ka-GE"/>
              </w:rPr>
            </w:pPr>
            <w:r w:rsidRPr="005677B2">
              <w:rPr>
                <w:rFonts w:eastAsia="Sylfaen" w:cs="Sylfaen"/>
                <w:b/>
                <w:w w:val="101"/>
                <w:sz w:val="20"/>
                <w:szCs w:val="20"/>
                <w:lang w:val="ka-GE"/>
              </w:rPr>
              <w:t>I</w:t>
            </w:r>
          </w:p>
        </w:tc>
        <w:tc>
          <w:tcPr>
            <w:tcW w:w="349" w:type="pct"/>
            <w:shd w:val="clear" w:color="auto" w:fill="auto"/>
          </w:tcPr>
          <w:p w14:paraId="26DEC848" w14:textId="77777777" w:rsidR="00FF640C" w:rsidRPr="005677B2" w:rsidRDefault="00FF640C" w:rsidP="001677E5">
            <w:pPr>
              <w:widowControl w:val="0"/>
              <w:autoSpaceDE w:val="0"/>
              <w:autoSpaceDN w:val="0"/>
              <w:spacing w:before="0" w:after="0" w:line="296" w:lineRule="exact"/>
              <w:ind w:right="87"/>
              <w:jc w:val="center"/>
              <w:rPr>
                <w:rFonts w:eastAsia="Sylfaen" w:cs="Sylfaen"/>
                <w:b/>
                <w:sz w:val="20"/>
                <w:szCs w:val="20"/>
                <w:lang w:val="ka-GE"/>
              </w:rPr>
            </w:pPr>
            <w:r w:rsidRPr="005677B2">
              <w:rPr>
                <w:rFonts w:eastAsia="Sylfaen" w:cs="Sylfaen"/>
                <w:b/>
                <w:sz w:val="20"/>
                <w:szCs w:val="20"/>
                <w:lang w:val="ka-GE"/>
              </w:rPr>
              <w:t>II</w:t>
            </w:r>
          </w:p>
        </w:tc>
        <w:tc>
          <w:tcPr>
            <w:tcW w:w="356" w:type="pct"/>
            <w:shd w:val="clear" w:color="auto" w:fill="auto"/>
          </w:tcPr>
          <w:p w14:paraId="4BB64660" w14:textId="77777777" w:rsidR="00FF640C" w:rsidRPr="005677B2" w:rsidRDefault="00FF640C" w:rsidP="001677E5">
            <w:pPr>
              <w:widowControl w:val="0"/>
              <w:autoSpaceDE w:val="0"/>
              <w:autoSpaceDN w:val="0"/>
              <w:spacing w:before="0" w:after="0" w:line="296" w:lineRule="exact"/>
              <w:ind w:right="91"/>
              <w:jc w:val="center"/>
              <w:rPr>
                <w:rFonts w:eastAsia="Sylfaen" w:cs="Sylfaen"/>
                <w:b/>
                <w:sz w:val="20"/>
                <w:szCs w:val="20"/>
                <w:lang w:val="ka-GE"/>
              </w:rPr>
            </w:pPr>
            <w:r w:rsidRPr="005677B2">
              <w:rPr>
                <w:rFonts w:eastAsia="Sylfaen" w:cs="Sylfaen"/>
                <w:b/>
                <w:sz w:val="20"/>
                <w:szCs w:val="20"/>
                <w:lang w:val="ka-GE"/>
              </w:rPr>
              <w:t>III</w:t>
            </w:r>
          </w:p>
        </w:tc>
        <w:tc>
          <w:tcPr>
            <w:tcW w:w="360" w:type="pct"/>
            <w:shd w:val="clear" w:color="auto" w:fill="auto"/>
          </w:tcPr>
          <w:p w14:paraId="2AB6B102" w14:textId="77777777" w:rsidR="00FF640C" w:rsidRPr="005677B2" w:rsidRDefault="00FF640C" w:rsidP="001677E5">
            <w:pPr>
              <w:widowControl w:val="0"/>
              <w:autoSpaceDE w:val="0"/>
              <w:autoSpaceDN w:val="0"/>
              <w:spacing w:before="0" w:after="0" w:line="296" w:lineRule="exact"/>
              <w:ind w:right="98"/>
              <w:jc w:val="center"/>
              <w:rPr>
                <w:rFonts w:eastAsia="Sylfaen" w:cs="Sylfaen"/>
                <w:b/>
                <w:sz w:val="20"/>
                <w:szCs w:val="20"/>
                <w:lang w:val="ka-GE"/>
              </w:rPr>
            </w:pPr>
            <w:r w:rsidRPr="005677B2">
              <w:rPr>
                <w:rFonts w:eastAsia="Sylfaen" w:cs="Sylfaen"/>
                <w:b/>
                <w:sz w:val="20"/>
                <w:szCs w:val="20"/>
                <w:lang w:val="ka-GE"/>
              </w:rPr>
              <w:t>IV</w:t>
            </w:r>
          </w:p>
        </w:tc>
        <w:tc>
          <w:tcPr>
            <w:tcW w:w="351" w:type="pct"/>
            <w:shd w:val="clear" w:color="auto" w:fill="auto"/>
          </w:tcPr>
          <w:p w14:paraId="3DB1754A" w14:textId="77777777" w:rsidR="00FF640C" w:rsidRPr="005677B2" w:rsidRDefault="00FF640C" w:rsidP="001677E5">
            <w:pPr>
              <w:widowControl w:val="0"/>
              <w:autoSpaceDE w:val="0"/>
              <w:autoSpaceDN w:val="0"/>
              <w:spacing w:before="0" w:after="0" w:line="296" w:lineRule="exact"/>
              <w:jc w:val="center"/>
              <w:rPr>
                <w:rFonts w:eastAsia="Sylfaen" w:cs="Sylfaen"/>
                <w:b/>
                <w:sz w:val="20"/>
                <w:szCs w:val="20"/>
                <w:lang w:val="ka-GE"/>
              </w:rPr>
            </w:pPr>
            <w:r w:rsidRPr="005677B2">
              <w:rPr>
                <w:rFonts w:eastAsia="Sylfaen" w:cs="Sylfaen"/>
                <w:b/>
                <w:w w:val="101"/>
                <w:sz w:val="20"/>
                <w:szCs w:val="20"/>
                <w:lang w:val="ka-GE"/>
              </w:rPr>
              <w:t>V</w:t>
            </w:r>
          </w:p>
        </w:tc>
        <w:tc>
          <w:tcPr>
            <w:tcW w:w="359" w:type="pct"/>
            <w:shd w:val="clear" w:color="auto" w:fill="auto"/>
          </w:tcPr>
          <w:p w14:paraId="5BED705F" w14:textId="77777777" w:rsidR="00FF640C" w:rsidRPr="005677B2" w:rsidRDefault="00FF640C" w:rsidP="001677E5">
            <w:pPr>
              <w:widowControl w:val="0"/>
              <w:autoSpaceDE w:val="0"/>
              <w:autoSpaceDN w:val="0"/>
              <w:spacing w:before="0" w:after="0" w:line="296" w:lineRule="exact"/>
              <w:rPr>
                <w:rFonts w:eastAsia="Sylfaen" w:cs="Sylfaen"/>
                <w:b/>
                <w:sz w:val="20"/>
                <w:szCs w:val="20"/>
                <w:lang w:val="ka-GE"/>
              </w:rPr>
            </w:pPr>
            <w:r w:rsidRPr="005677B2">
              <w:rPr>
                <w:rFonts w:eastAsia="Sylfaen" w:cs="Sylfaen"/>
                <w:b/>
                <w:sz w:val="20"/>
                <w:szCs w:val="20"/>
                <w:lang w:val="ka-GE"/>
              </w:rPr>
              <w:t>VI</w:t>
            </w:r>
          </w:p>
        </w:tc>
        <w:tc>
          <w:tcPr>
            <w:tcW w:w="366" w:type="pct"/>
            <w:shd w:val="clear" w:color="auto" w:fill="auto"/>
          </w:tcPr>
          <w:p w14:paraId="3EFCDA35" w14:textId="77777777" w:rsidR="00FF640C" w:rsidRPr="005677B2" w:rsidRDefault="00FF640C" w:rsidP="001677E5">
            <w:pPr>
              <w:widowControl w:val="0"/>
              <w:autoSpaceDE w:val="0"/>
              <w:autoSpaceDN w:val="0"/>
              <w:spacing w:before="0" w:after="0" w:line="296" w:lineRule="exact"/>
              <w:ind w:right="97"/>
              <w:jc w:val="center"/>
              <w:rPr>
                <w:rFonts w:eastAsia="Sylfaen" w:cs="Sylfaen"/>
                <w:b/>
                <w:sz w:val="20"/>
                <w:szCs w:val="20"/>
                <w:lang w:val="ka-GE"/>
              </w:rPr>
            </w:pPr>
            <w:r w:rsidRPr="005677B2">
              <w:rPr>
                <w:rFonts w:eastAsia="Sylfaen" w:cs="Sylfaen"/>
                <w:b/>
                <w:sz w:val="20"/>
                <w:szCs w:val="20"/>
                <w:lang w:val="ka-GE"/>
              </w:rPr>
              <w:t>VII</w:t>
            </w:r>
          </w:p>
        </w:tc>
        <w:tc>
          <w:tcPr>
            <w:tcW w:w="373" w:type="pct"/>
            <w:shd w:val="clear" w:color="auto" w:fill="auto"/>
          </w:tcPr>
          <w:p w14:paraId="054BFA1A" w14:textId="77777777" w:rsidR="00FF640C" w:rsidRPr="005677B2" w:rsidRDefault="00FF640C" w:rsidP="001677E5">
            <w:pPr>
              <w:widowControl w:val="0"/>
              <w:autoSpaceDE w:val="0"/>
              <w:autoSpaceDN w:val="0"/>
              <w:spacing w:before="0" w:after="0" w:line="296" w:lineRule="exact"/>
              <w:ind w:right="94"/>
              <w:jc w:val="center"/>
              <w:rPr>
                <w:rFonts w:eastAsia="Sylfaen" w:cs="Sylfaen"/>
                <w:b/>
                <w:sz w:val="20"/>
                <w:szCs w:val="20"/>
                <w:lang w:val="ka-GE"/>
              </w:rPr>
            </w:pPr>
            <w:r w:rsidRPr="005677B2">
              <w:rPr>
                <w:rFonts w:eastAsia="Sylfaen" w:cs="Sylfaen"/>
                <w:b/>
                <w:sz w:val="20"/>
                <w:szCs w:val="20"/>
                <w:lang w:val="ka-GE"/>
              </w:rPr>
              <w:t>VIII</w:t>
            </w:r>
          </w:p>
        </w:tc>
        <w:tc>
          <w:tcPr>
            <w:tcW w:w="358" w:type="pct"/>
            <w:shd w:val="clear" w:color="auto" w:fill="auto"/>
          </w:tcPr>
          <w:p w14:paraId="4EC65890" w14:textId="77777777" w:rsidR="00FF640C" w:rsidRPr="005677B2" w:rsidRDefault="00FF640C" w:rsidP="001677E5">
            <w:pPr>
              <w:widowControl w:val="0"/>
              <w:autoSpaceDE w:val="0"/>
              <w:autoSpaceDN w:val="0"/>
              <w:spacing w:before="0" w:after="0" w:line="296" w:lineRule="exact"/>
              <w:ind w:right="195"/>
              <w:jc w:val="right"/>
              <w:rPr>
                <w:rFonts w:eastAsia="Sylfaen" w:cs="Sylfaen"/>
                <w:b/>
                <w:sz w:val="20"/>
                <w:szCs w:val="20"/>
                <w:lang w:val="ka-GE"/>
              </w:rPr>
            </w:pPr>
            <w:r w:rsidRPr="005677B2">
              <w:rPr>
                <w:rFonts w:eastAsia="Sylfaen" w:cs="Sylfaen"/>
                <w:b/>
                <w:sz w:val="20"/>
                <w:szCs w:val="20"/>
                <w:lang w:val="ka-GE"/>
              </w:rPr>
              <w:t>IX</w:t>
            </w:r>
          </w:p>
        </w:tc>
        <w:tc>
          <w:tcPr>
            <w:tcW w:w="351" w:type="pct"/>
            <w:shd w:val="clear" w:color="auto" w:fill="auto"/>
          </w:tcPr>
          <w:p w14:paraId="2A407118" w14:textId="77777777" w:rsidR="00FF640C" w:rsidRPr="005677B2" w:rsidRDefault="00FF640C" w:rsidP="001677E5">
            <w:pPr>
              <w:widowControl w:val="0"/>
              <w:autoSpaceDE w:val="0"/>
              <w:autoSpaceDN w:val="0"/>
              <w:spacing w:before="0" w:after="0" w:line="296" w:lineRule="exact"/>
              <w:jc w:val="center"/>
              <w:rPr>
                <w:rFonts w:eastAsia="Sylfaen" w:cs="Sylfaen"/>
                <w:b/>
                <w:sz w:val="20"/>
                <w:szCs w:val="20"/>
                <w:lang w:val="ka-GE"/>
              </w:rPr>
            </w:pPr>
            <w:r w:rsidRPr="005677B2">
              <w:rPr>
                <w:rFonts w:eastAsia="Sylfaen" w:cs="Sylfaen"/>
                <w:b/>
                <w:w w:val="101"/>
                <w:sz w:val="20"/>
                <w:szCs w:val="20"/>
                <w:lang w:val="ka-GE"/>
              </w:rPr>
              <w:t>X</w:t>
            </w:r>
          </w:p>
        </w:tc>
        <w:tc>
          <w:tcPr>
            <w:tcW w:w="360" w:type="pct"/>
            <w:shd w:val="clear" w:color="auto" w:fill="auto"/>
          </w:tcPr>
          <w:p w14:paraId="053F64F6" w14:textId="77777777" w:rsidR="00FF640C" w:rsidRPr="005677B2" w:rsidRDefault="00FF640C" w:rsidP="001677E5">
            <w:pPr>
              <w:widowControl w:val="0"/>
              <w:autoSpaceDE w:val="0"/>
              <w:autoSpaceDN w:val="0"/>
              <w:spacing w:before="0" w:after="0" w:line="296" w:lineRule="exact"/>
              <w:ind w:right="80"/>
              <w:jc w:val="center"/>
              <w:rPr>
                <w:rFonts w:eastAsia="Sylfaen" w:cs="Sylfaen"/>
                <w:b/>
                <w:sz w:val="20"/>
                <w:szCs w:val="20"/>
                <w:lang w:val="ka-GE"/>
              </w:rPr>
            </w:pPr>
            <w:r w:rsidRPr="005677B2">
              <w:rPr>
                <w:rFonts w:eastAsia="Sylfaen" w:cs="Sylfaen"/>
                <w:b/>
                <w:sz w:val="20"/>
                <w:szCs w:val="20"/>
                <w:lang w:val="ka-GE"/>
              </w:rPr>
              <w:t>XI</w:t>
            </w:r>
          </w:p>
        </w:tc>
        <w:tc>
          <w:tcPr>
            <w:tcW w:w="367" w:type="pct"/>
            <w:shd w:val="clear" w:color="auto" w:fill="auto"/>
          </w:tcPr>
          <w:p w14:paraId="6C10F088" w14:textId="77777777" w:rsidR="00FF640C" w:rsidRPr="005677B2" w:rsidRDefault="00FF640C" w:rsidP="001677E5">
            <w:pPr>
              <w:widowControl w:val="0"/>
              <w:autoSpaceDE w:val="0"/>
              <w:autoSpaceDN w:val="0"/>
              <w:spacing w:before="0" w:after="0" w:line="296" w:lineRule="exact"/>
              <w:ind w:right="140"/>
              <w:jc w:val="center"/>
              <w:rPr>
                <w:rFonts w:eastAsia="Sylfaen" w:cs="Sylfaen"/>
                <w:b/>
                <w:sz w:val="20"/>
                <w:szCs w:val="20"/>
                <w:lang w:val="ka-GE"/>
              </w:rPr>
            </w:pPr>
            <w:r w:rsidRPr="005677B2">
              <w:rPr>
                <w:rFonts w:eastAsia="Sylfaen" w:cs="Sylfaen"/>
                <w:b/>
                <w:sz w:val="20"/>
                <w:szCs w:val="20"/>
                <w:lang w:val="ka-GE"/>
              </w:rPr>
              <w:t>XII</w:t>
            </w:r>
          </w:p>
        </w:tc>
        <w:tc>
          <w:tcPr>
            <w:tcW w:w="336" w:type="pct"/>
            <w:shd w:val="clear" w:color="auto" w:fill="auto"/>
          </w:tcPr>
          <w:p w14:paraId="60E86FF7" w14:textId="77777777" w:rsidR="00FF640C" w:rsidRPr="005677B2" w:rsidRDefault="00FF640C" w:rsidP="001677E5">
            <w:pPr>
              <w:widowControl w:val="0"/>
              <w:autoSpaceDE w:val="0"/>
              <w:autoSpaceDN w:val="0"/>
              <w:spacing w:before="0" w:after="0" w:line="296" w:lineRule="exact"/>
              <w:ind w:right="53"/>
              <w:jc w:val="center"/>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11A932FE" w14:textId="77777777" w:rsidTr="00C861EA">
        <w:trPr>
          <w:trHeight w:val="318"/>
        </w:trPr>
        <w:tc>
          <w:tcPr>
            <w:tcW w:w="374" w:type="pct"/>
          </w:tcPr>
          <w:p w14:paraId="65D91331" w14:textId="77777777" w:rsidR="00FF640C" w:rsidRPr="005677B2" w:rsidRDefault="00FF640C" w:rsidP="001677E5">
            <w:pPr>
              <w:widowControl w:val="0"/>
              <w:autoSpaceDE w:val="0"/>
              <w:autoSpaceDN w:val="0"/>
              <w:spacing w:before="1" w:after="0" w:line="298" w:lineRule="exact"/>
              <w:ind w:right="108"/>
              <w:jc w:val="center"/>
              <w:rPr>
                <w:rFonts w:eastAsia="Sylfaen" w:cs="Sylfaen"/>
                <w:sz w:val="20"/>
                <w:szCs w:val="20"/>
                <w:lang w:val="ka-GE"/>
              </w:rPr>
            </w:pPr>
            <w:r w:rsidRPr="005677B2">
              <w:rPr>
                <w:rFonts w:eastAsia="Sylfaen" w:cs="Sylfaen"/>
                <w:sz w:val="20"/>
                <w:szCs w:val="20"/>
                <w:lang w:val="ka-GE"/>
              </w:rPr>
              <w:t>0</w:t>
            </w:r>
            <w:r w:rsidRPr="005677B2">
              <w:rPr>
                <w:rFonts w:eastAsia="Sylfaen" w:cs="Sylfaen"/>
                <w:position w:val="-6"/>
                <w:sz w:val="20"/>
                <w:szCs w:val="20"/>
                <w:lang w:val="ka-GE"/>
              </w:rPr>
              <w:t>C</w:t>
            </w:r>
          </w:p>
        </w:tc>
        <w:tc>
          <w:tcPr>
            <w:tcW w:w="340" w:type="pct"/>
          </w:tcPr>
          <w:p w14:paraId="53C21C63" w14:textId="77777777" w:rsidR="00FF640C" w:rsidRPr="005677B2" w:rsidRDefault="00FF640C" w:rsidP="001677E5">
            <w:pPr>
              <w:widowControl w:val="0"/>
              <w:autoSpaceDE w:val="0"/>
              <w:autoSpaceDN w:val="0"/>
              <w:spacing w:before="0" w:after="0" w:line="298" w:lineRule="exact"/>
              <w:ind w:right="78"/>
              <w:jc w:val="center"/>
              <w:rPr>
                <w:rFonts w:eastAsia="Sylfaen" w:cs="Sylfaen"/>
                <w:sz w:val="20"/>
                <w:szCs w:val="20"/>
                <w:lang w:val="ka-GE"/>
              </w:rPr>
            </w:pPr>
            <w:r w:rsidRPr="005677B2">
              <w:rPr>
                <w:rFonts w:eastAsia="Sylfaen" w:cs="Sylfaen"/>
                <w:sz w:val="20"/>
                <w:szCs w:val="20"/>
                <w:lang w:val="ka-GE"/>
              </w:rPr>
              <w:t>-9</w:t>
            </w:r>
          </w:p>
        </w:tc>
        <w:tc>
          <w:tcPr>
            <w:tcW w:w="349" w:type="pct"/>
          </w:tcPr>
          <w:p w14:paraId="58C7D6C8" w14:textId="77777777" w:rsidR="00FF640C" w:rsidRPr="005677B2" w:rsidRDefault="00FF640C" w:rsidP="001677E5">
            <w:pPr>
              <w:widowControl w:val="0"/>
              <w:autoSpaceDE w:val="0"/>
              <w:autoSpaceDN w:val="0"/>
              <w:spacing w:before="0" w:after="0" w:line="298" w:lineRule="exact"/>
              <w:ind w:right="87"/>
              <w:jc w:val="center"/>
              <w:rPr>
                <w:rFonts w:eastAsia="Sylfaen" w:cs="Sylfaen"/>
                <w:sz w:val="20"/>
                <w:szCs w:val="20"/>
                <w:lang w:val="ka-GE"/>
              </w:rPr>
            </w:pPr>
            <w:r w:rsidRPr="005677B2">
              <w:rPr>
                <w:rFonts w:eastAsia="Sylfaen" w:cs="Sylfaen"/>
                <w:sz w:val="20"/>
                <w:szCs w:val="20"/>
                <w:lang w:val="ka-GE"/>
              </w:rPr>
              <w:t>-8</w:t>
            </w:r>
          </w:p>
        </w:tc>
        <w:tc>
          <w:tcPr>
            <w:tcW w:w="356" w:type="pct"/>
          </w:tcPr>
          <w:p w14:paraId="0587A82D" w14:textId="77777777" w:rsidR="00FF640C" w:rsidRPr="005677B2" w:rsidRDefault="00FF640C" w:rsidP="001677E5">
            <w:pPr>
              <w:widowControl w:val="0"/>
              <w:autoSpaceDE w:val="0"/>
              <w:autoSpaceDN w:val="0"/>
              <w:spacing w:before="0" w:after="0" w:line="298" w:lineRule="exact"/>
              <w:ind w:right="94"/>
              <w:jc w:val="center"/>
              <w:rPr>
                <w:rFonts w:eastAsia="Sylfaen" w:cs="Sylfaen"/>
                <w:sz w:val="20"/>
                <w:szCs w:val="20"/>
                <w:lang w:val="ka-GE"/>
              </w:rPr>
            </w:pPr>
            <w:r w:rsidRPr="005677B2">
              <w:rPr>
                <w:rFonts w:eastAsia="Sylfaen" w:cs="Sylfaen"/>
                <w:sz w:val="20"/>
                <w:szCs w:val="20"/>
                <w:lang w:val="ka-GE"/>
              </w:rPr>
              <w:t>-7</w:t>
            </w:r>
          </w:p>
        </w:tc>
        <w:tc>
          <w:tcPr>
            <w:tcW w:w="360" w:type="pct"/>
          </w:tcPr>
          <w:p w14:paraId="404B80F1" w14:textId="77777777" w:rsidR="00FF640C" w:rsidRPr="005677B2" w:rsidRDefault="00FF640C" w:rsidP="001677E5">
            <w:pPr>
              <w:widowControl w:val="0"/>
              <w:autoSpaceDE w:val="0"/>
              <w:autoSpaceDN w:val="0"/>
              <w:spacing w:before="0" w:after="0" w:line="298" w:lineRule="exact"/>
              <w:ind w:right="98"/>
              <w:jc w:val="center"/>
              <w:rPr>
                <w:rFonts w:eastAsia="Sylfaen" w:cs="Sylfaen"/>
                <w:sz w:val="20"/>
                <w:szCs w:val="20"/>
                <w:lang w:val="ka-GE"/>
              </w:rPr>
            </w:pPr>
            <w:r w:rsidRPr="005677B2">
              <w:rPr>
                <w:rFonts w:eastAsia="Sylfaen" w:cs="Sylfaen"/>
                <w:sz w:val="20"/>
                <w:szCs w:val="20"/>
                <w:lang w:val="ka-GE"/>
              </w:rPr>
              <w:t>-2</w:t>
            </w:r>
          </w:p>
        </w:tc>
        <w:tc>
          <w:tcPr>
            <w:tcW w:w="351" w:type="pct"/>
          </w:tcPr>
          <w:p w14:paraId="2B9E790A" w14:textId="77777777" w:rsidR="00FF640C" w:rsidRPr="005677B2" w:rsidRDefault="00FF640C" w:rsidP="001677E5">
            <w:pPr>
              <w:widowControl w:val="0"/>
              <w:autoSpaceDE w:val="0"/>
              <w:autoSpaceDN w:val="0"/>
              <w:spacing w:before="0" w:after="0" w:line="298" w:lineRule="exact"/>
              <w:jc w:val="center"/>
              <w:rPr>
                <w:rFonts w:eastAsia="Sylfaen" w:cs="Sylfaen"/>
                <w:sz w:val="20"/>
                <w:szCs w:val="20"/>
                <w:lang w:val="ka-GE"/>
              </w:rPr>
            </w:pPr>
            <w:r w:rsidRPr="005677B2">
              <w:rPr>
                <w:rFonts w:eastAsia="Sylfaen" w:cs="Sylfaen"/>
                <w:sz w:val="20"/>
                <w:szCs w:val="20"/>
                <w:lang w:val="ka-GE"/>
              </w:rPr>
              <w:t>2</w:t>
            </w:r>
          </w:p>
        </w:tc>
        <w:tc>
          <w:tcPr>
            <w:tcW w:w="359" w:type="pct"/>
          </w:tcPr>
          <w:p w14:paraId="79964627" w14:textId="77777777" w:rsidR="00FF640C" w:rsidRPr="005677B2" w:rsidRDefault="00FF640C" w:rsidP="001677E5">
            <w:pPr>
              <w:widowControl w:val="0"/>
              <w:autoSpaceDE w:val="0"/>
              <w:autoSpaceDN w:val="0"/>
              <w:spacing w:before="0" w:after="0" w:line="298" w:lineRule="exact"/>
              <w:rPr>
                <w:rFonts w:eastAsia="Sylfaen" w:cs="Sylfaen"/>
                <w:sz w:val="20"/>
                <w:szCs w:val="20"/>
                <w:lang w:val="ka-GE"/>
              </w:rPr>
            </w:pPr>
            <w:r w:rsidRPr="005677B2">
              <w:rPr>
                <w:rFonts w:eastAsia="Sylfaen" w:cs="Sylfaen"/>
                <w:sz w:val="20"/>
                <w:szCs w:val="20"/>
                <w:lang w:val="ka-GE"/>
              </w:rPr>
              <w:t>9</w:t>
            </w:r>
          </w:p>
        </w:tc>
        <w:tc>
          <w:tcPr>
            <w:tcW w:w="366" w:type="pct"/>
          </w:tcPr>
          <w:p w14:paraId="150E37FD" w14:textId="77777777" w:rsidR="00FF640C" w:rsidRPr="005677B2" w:rsidRDefault="00FF640C" w:rsidP="001677E5">
            <w:pPr>
              <w:widowControl w:val="0"/>
              <w:autoSpaceDE w:val="0"/>
              <w:autoSpaceDN w:val="0"/>
              <w:spacing w:before="0" w:after="0" w:line="298" w:lineRule="exact"/>
              <w:ind w:right="98"/>
              <w:jc w:val="center"/>
              <w:rPr>
                <w:rFonts w:eastAsia="Sylfaen" w:cs="Sylfaen"/>
                <w:sz w:val="20"/>
                <w:szCs w:val="20"/>
                <w:lang w:val="ka-GE"/>
              </w:rPr>
            </w:pPr>
            <w:r w:rsidRPr="005677B2">
              <w:rPr>
                <w:rFonts w:eastAsia="Sylfaen" w:cs="Sylfaen"/>
                <w:sz w:val="20"/>
                <w:szCs w:val="20"/>
                <w:lang w:val="ka-GE"/>
              </w:rPr>
              <w:t>13</w:t>
            </w:r>
          </w:p>
        </w:tc>
        <w:tc>
          <w:tcPr>
            <w:tcW w:w="373" w:type="pct"/>
          </w:tcPr>
          <w:p w14:paraId="5D869516" w14:textId="77777777" w:rsidR="00FF640C" w:rsidRPr="005677B2" w:rsidRDefault="00FF640C" w:rsidP="001677E5">
            <w:pPr>
              <w:widowControl w:val="0"/>
              <w:autoSpaceDE w:val="0"/>
              <w:autoSpaceDN w:val="0"/>
              <w:spacing w:before="0" w:after="0" w:line="298" w:lineRule="exact"/>
              <w:ind w:right="96"/>
              <w:jc w:val="center"/>
              <w:rPr>
                <w:rFonts w:eastAsia="Sylfaen" w:cs="Sylfaen"/>
                <w:sz w:val="20"/>
                <w:szCs w:val="20"/>
                <w:lang w:val="ka-GE"/>
              </w:rPr>
            </w:pPr>
            <w:r w:rsidRPr="005677B2">
              <w:rPr>
                <w:rFonts w:eastAsia="Sylfaen" w:cs="Sylfaen"/>
                <w:sz w:val="20"/>
                <w:szCs w:val="20"/>
                <w:lang w:val="ka-GE"/>
              </w:rPr>
              <w:t>13</w:t>
            </w:r>
          </w:p>
        </w:tc>
        <w:tc>
          <w:tcPr>
            <w:tcW w:w="358" w:type="pct"/>
          </w:tcPr>
          <w:p w14:paraId="0F126555" w14:textId="77777777" w:rsidR="00FF640C" w:rsidRPr="005677B2" w:rsidRDefault="00FF640C" w:rsidP="001677E5">
            <w:pPr>
              <w:widowControl w:val="0"/>
              <w:autoSpaceDE w:val="0"/>
              <w:autoSpaceDN w:val="0"/>
              <w:spacing w:before="0" w:after="0" w:line="298" w:lineRule="exact"/>
              <w:ind w:right="255"/>
              <w:jc w:val="right"/>
              <w:rPr>
                <w:rFonts w:eastAsia="Sylfaen" w:cs="Sylfaen"/>
                <w:sz w:val="20"/>
                <w:szCs w:val="20"/>
                <w:lang w:val="ka-GE"/>
              </w:rPr>
            </w:pPr>
            <w:r w:rsidRPr="005677B2">
              <w:rPr>
                <w:rFonts w:eastAsia="Sylfaen" w:cs="Sylfaen"/>
                <w:sz w:val="20"/>
                <w:szCs w:val="20"/>
                <w:lang w:val="ka-GE"/>
              </w:rPr>
              <w:t>7</w:t>
            </w:r>
          </w:p>
        </w:tc>
        <w:tc>
          <w:tcPr>
            <w:tcW w:w="351" w:type="pct"/>
          </w:tcPr>
          <w:p w14:paraId="4FC6166A" w14:textId="77777777" w:rsidR="00FF640C" w:rsidRPr="005677B2" w:rsidRDefault="00FF640C" w:rsidP="001677E5">
            <w:pPr>
              <w:widowControl w:val="0"/>
              <w:autoSpaceDE w:val="0"/>
              <w:autoSpaceDN w:val="0"/>
              <w:spacing w:before="0" w:after="0" w:line="298" w:lineRule="exact"/>
              <w:jc w:val="center"/>
              <w:rPr>
                <w:rFonts w:eastAsia="Sylfaen" w:cs="Sylfaen"/>
                <w:sz w:val="20"/>
                <w:szCs w:val="20"/>
                <w:lang w:val="ka-GE"/>
              </w:rPr>
            </w:pPr>
            <w:r w:rsidRPr="005677B2">
              <w:rPr>
                <w:rFonts w:eastAsia="Sylfaen" w:cs="Sylfaen"/>
                <w:sz w:val="20"/>
                <w:szCs w:val="20"/>
                <w:lang w:val="ka-GE"/>
              </w:rPr>
              <w:t>2</w:t>
            </w:r>
          </w:p>
        </w:tc>
        <w:tc>
          <w:tcPr>
            <w:tcW w:w="360" w:type="pct"/>
          </w:tcPr>
          <w:p w14:paraId="7D56C49C" w14:textId="77777777" w:rsidR="00FF640C" w:rsidRPr="005677B2" w:rsidRDefault="00FF640C" w:rsidP="001677E5">
            <w:pPr>
              <w:widowControl w:val="0"/>
              <w:autoSpaceDE w:val="0"/>
              <w:autoSpaceDN w:val="0"/>
              <w:spacing w:before="0" w:after="0" w:line="298" w:lineRule="exact"/>
              <w:ind w:right="82"/>
              <w:jc w:val="center"/>
              <w:rPr>
                <w:rFonts w:eastAsia="Sylfaen" w:cs="Sylfaen"/>
                <w:sz w:val="20"/>
                <w:szCs w:val="20"/>
                <w:lang w:val="ka-GE"/>
              </w:rPr>
            </w:pPr>
            <w:r w:rsidRPr="005677B2">
              <w:rPr>
                <w:rFonts w:eastAsia="Sylfaen" w:cs="Sylfaen"/>
                <w:sz w:val="20"/>
                <w:szCs w:val="20"/>
                <w:lang w:val="ka-GE"/>
              </w:rPr>
              <w:t>-6</w:t>
            </w:r>
          </w:p>
        </w:tc>
        <w:tc>
          <w:tcPr>
            <w:tcW w:w="367" w:type="pct"/>
          </w:tcPr>
          <w:p w14:paraId="04C1884A" w14:textId="77777777" w:rsidR="00FF640C" w:rsidRPr="005677B2" w:rsidRDefault="00FF640C" w:rsidP="001677E5">
            <w:pPr>
              <w:widowControl w:val="0"/>
              <w:autoSpaceDE w:val="0"/>
              <w:autoSpaceDN w:val="0"/>
              <w:spacing w:before="0" w:after="0" w:line="298" w:lineRule="exact"/>
              <w:ind w:right="140"/>
              <w:jc w:val="center"/>
              <w:rPr>
                <w:rFonts w:eastAsia="Sylfaen" w:cs="Sylfaen"/>
                <w:sz w:val="20"/>
                <w:szCs w:val="20"/>
                <w:lang w:val="ka-GE"/>
              </w:rPr>
            </w:pPr>
            <w:r w:rsidRPr="005677B2">
              <w:rPr>
                <w:rFonts w:eastAsia="Sylfaen" w:cs="Sylfaen"/>
                <w:sz w:val="20"/>
                <w:szCs w:val="20"/>
                <w:lang w:val="ka-GE"/>
              </w:rPr>
              <w:t>-7</w:t>
            </w:r>
          </w:p>
        </w:tc>
        <w:tc>
          <w:tcPr>
            <w:tcW w:w="336" w:type="pct"/>
          </w:tcPr>
          <w:p w14:paraId="0F963CDA" w14:textId="77777777" w:rsidR="00FF640C" w:rsidRPr="005677B2" w:rsidRDefault="00FF640C" w:rsidP="001677E5">
            <w:pPr>
              <w:widowControl w:val="0"/>
              <w:autoSpaceDE w:val="0"/>
              <w:autoSpaceDN w:val="0"/>
              <w:spacing w:before="0" w:after="0" w:line="298" w:lineRule="exact"/>
              <w:ind w:right="57"/>
              <w:jc w:val="center"/>
              <w:rPr>
                <w:rFonts w:eastAsia="Sylfaen" w:cs="Sylfaen"/>
                <w:sz w:val="20"/>
                <w:szCs w:val="20"/>
                <w:lang w:val="ka-GE"/>
              </w:rPr>
            </w:pPr>
            <w:r w:rsidRPr="005677B2">
              <w:rPr>
                <w:rFonts w:eastAsia="Sylfaen" w:cs="Sylfaen"/>
                <w:sz w:val="20"/>
                <w:szCs w:val="20"/>
                <w:lang w:val="ka-GE"/>
              </w:rPr>
              <w:t>-9</w:t>
            </w:r>
          </w:p>
        </w:tc>
      </w:tr>
    </w:tbl>
    <w:p w14:paraId="1B03F3C9" w14:textId="2D06A814" w:rsidR="00FF640C" w:rsidRPr="005677B2" w:rsidRDefault="00847AC4" w:rsidP="00847AC4">
      <w:pPr>
        <w:pStyle w:val="a8"/>
      </w:pPr>
      <w:bookmarkStart w:id="23" w:name="_Toc73462407"/>
      <w:bookmarkStart w:id="24" w:name="_Toc91243662"/>
      <w:r>
        <w:t xml:space="preserve">ცხრილი  </w:t>
      </w:r>
      <w:r>
        <w:fldChar w:fldCharType="begin"/>
      </w:r>
      <w:r>
        <w:instrText xml:space="preserve"> SEQ ცხრილი_ \* ARABIC </w:instrText>
      </w:r>
      <w:r>
        <w:fldChar w:fldCharType="separate"/>
      </w:r>
      <w:r>
        <w:rPr>
          <w:noProof/>
        </w:rPr>
        <w:t>5</w:t>
      </w:r>
      <w:r>
        <w:fldChar w:fldCharType="end"/>
      </w:r>
      <w:r>
        <w:rPr>
          <w:lang w:val="ka-GE"/>
        </w:rPr>
        <w:t xml:space="preserve"> </w:t>
      </w:r>
      <w:r w:rsidR="00FF640C" w:rsidRPr="005677B2">
        <w:t>ატმოსფერული ჰაერის დღეღამურ მაქსიმალურ ტემპერატურათა საშუალო</w:t>
      </w:r>
      <w:r w:rsidR="00FF640C" w:rsidRPr="005677B2">
        <w:rPr>
          <w:spacing w:val="-27"/>
        </w:rPr>
        <w:t xml:space="preserve"> </w:t>
      </w:r>
      <w:r w:rsidR="00FF640C" w:rsidRPr="005677B2">
        <w:t>მნიშვნელობები (</w:t>
      </w:r>
      <w:r w:rsidR="00FF640C" w:rsidRPr="005677B2">
        <w:rPr>
          <w:position w:val="6"/>
        </w:rPr>
        <w:t>0</w:t>
      </w:r>
      <w:r w:rsidR="00FF640C" w:rsidRPr="005677B2">
        <w:t>C)</w:t>
      </w:r>
      <w:bookmarkEnd w:id="23"/>
      <w:bookmarkEnd w:id="2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3"/>
        <w:gridCol w:w="612"/>
        <w:gridCol w:w="629"/>
        <w:gridCol w:w="642"/>
        <w:gridCol w:w="649"/>
        <w:gridCol w:w="633"/>
        <w:gridCol w:w="647"/>
        <w:gridCol w:w="660"/>
        <w:gridCol w:w="672"/>
        <w:gridCol w:w="645"/>
        <w:gridCol w:w="633"/>
        <w:gridCol w:w="649"/>
        <w:gridCol w:w="661"/>
        <w:gridCol w:w="606"/>
      </w:tblGrid>
      <w:tr w:rsidR="005677B2" w:rsidRPr="005677B2" w14:paraId="3B3F9AD7" w14:textId="77777777" w:rsidTr="001677E5">
        <w:trPr>
          <w:trHeight w:val="316"/>
        </w:trPr>
        <w:tc>
          <w:tcPr>
            <w:tcW w:w="374" w:type="pct"/>
            <w:shd w:val="clear" w:color="auto" w:fill="auto"/>
          </w:tcPr>
          <w:p w14:paraId="01AC3779" w14:textId="77777777" w:rsidR="00FF640C" w:rsidRPr="005677B2" w:rsidRDefault="00FF640C" w:rsidP="001677E5">
            <w:pPr>
              <w:widowControl w:val="0"/>
              <w:autoSpaceDE w:val="0"/>
              <w:autoSpaceDN w:val="0"/>
              <w:spacing w:before="0" w:after="0" w:line="296" w:lineRule="exact"/>
              <w:ind w:right="105"/>
              <w:jc w:val="center"/>
              <w:rPr>
                <w:rFonts w:eastAsia="Sylfaen" w:cs="Sylfaen"/>
                <w:b/>
                <w:bCs/>
                <w:sz w:val="20"/>
                <w:szCs w:val="20"/>
                <w:lang w:val="ka-GE"/>
              </w:rPr>
            </w:pPr>
            <w:r w:rsidRPr="005677B2">
              <w:rPr>
                <w:rFonts w:eastAsia="Sylfaen" w:cs="Sylfaen"/>
                <w:b/>
                <w:bCs/>
                <w:sz w:val="20"/>
                <w:szCs w:val="20"/>
                <w:lang w:val="ka-GE"/>
              </w:rPr>
              <w:lastRenderedPageBreak/>
              <w:t>თვე</w:t>
            </w:r>
          </w:p>
        </w:tc>
        <w:tc>
          <w:tcPr>
            <w:tcW w:w="340" w:type="pct"/>
            <w:shd w:val="clear" w:color="auto" w:fill="auto"/>
          </w:tcPr>
          <w:p w14:paraId="46D8BB14" w14:textId="77777777" w:rsidR="00FF640C" w:rsidRPr="005677B2" w:rsidRDefault="00FF640C" w:rsidP="001677E5">
            <w:pPr>
              <w:widowControl w:val="0"/>
              <w:autoSpaceDE w:val="0"/>
              <w:autoSpaceDN w:val="0"/>
              <w:spacing w:before="0" w:after="0" w:line="296" w:lineRule="exact"/>
              <w:jc w:val="center"/>
              <w:rPr>
                <w:rFonts w:eastAsia="Sylfaen" w:cs="Sylfaen"/>
                <w:b/>
                <w:sz w:val="20"/>
                <w:szCs w:val="20"/>
                <w:lang w:val="ka-GE"/>
              </w:rPr>
            </w:pPr>
            <w:r w:rsidRPr="005677B2">
              <w:rPr>
                <w:rFonts w:eastAsia="Sylfaen" w:cs="Sylfaen"/>
                <w:b/>
                <w:w w:val="101"/>
                <w:sz w:val="20"/>
                <w:szCs w:val="20"/>
                <w:lang w:val="ka-GE"/>
              </w:rPr>
              <w:t>I</w:t>
            </w:r>
          </w:p>
        </w:tc>
        <w:tc>
          <w:tcPr>
            <w:tcW w:w="349" w:type="pct"/>
            <w:shd w:val="clear" w:color="auto" w:fill="auto"/>
          </w:tcPr>
          <w:p w14:paraId="038DC8DC" w14:textId="77777777" w:rsidR="00FF640C" w:rsidRPr="005677B2" w:rsidRDefault="00FF640C" w:rsidP="001677E5">
            <w:pPr>
              <w:widowControl w:val="0"/>
              <w:autoSpaceDE w:val="0"/>
              <w:autoSpaceDN w:val="0"/>
              <w:spacing w:before="0" w:after="0" w:line="296" w:lineRule="exact"/>
              <w:ind w:right="87"/>
              <w:jc w:val="center"/>
              <w:rPr>
                <w:rFonts w:eastAsia="Sylfaen" w:cs="Sylfaen"/>
                <w:b/>
                <w:sz w:val="20"/>
                <w:szCs w:val="20"/>
                <w:lang w:val="ka-GE"/>
              </w:rPr>
            </w:pPr>
            <w:r w:rsidRPr="005677B2">
              <w:rPr>
                <w:rFonts w:eastAsia="Sylfaen" w:cs="Sylfaen"/>
                <w:b/>
                <w:sz w:val="20"/>
                <w:szCs w:val="20"/>
                <w:lang w:val="ka-GE"/>
              </w:rPr>
              <w:t>II</w:t>
            </w:r>
          </w:p>
        </w:tc>
        <w:tc>
          <w:tcPr>
            <w:tcW w:w="356" w:type="pct"/>
            <w:shd w:val="clear" w:color="auto" w:fill="auto"/>
          </w:tcPr>
          <w:p w14:paraId="715F5B30" w14:textId="77777777" w:rsidR="00FF640C" w:rsidRPr="005677B2" w:rsidRDefault="00FF640C" w:rsidP="001677E5">
            <w:pPr>
              <w:widowControl w:val="0"/>
              <w:autoSpaceDE w:val="0"/>
              <w:autoSpaceDN w:val="0"/>
              <w:spacing w:before="0" w:after="0" w:line="296" w:lineRule="exact"/>
              <w:ind w:right="91"/>
              <w:jc w:val="center"/>
              <w:rPr>
                <w:rFonts w:eastAsia="Sylfaen" w:cs="Sylfaen"/>
                <w:b/>
                <w:sz w:val="20"/>
                <w:szCs w:val="20"/>
                <w:lang w:val="ka-GE"/>
              </w:rPr>
            </w:pPr>
            <w:r w:rsidRPr="005677B2">
              <w:rPr>
                <w:rFonts w:eastAsia="Sylfaen" w:cs="Sylfaen"/>
                <w:b/>
                <w:sz w:val="20"/>
                <w:szCs w:val="20"/>
                <w:lang w:val="ka-GE"/>
              </w:rPr>
              <w:t>III</w:t>
            </w:r>
          </w:p>
        </w:tc>
        <w:tc>
          <w:tcPr>
            <w:tcW w:w="360" w:type="pct"/>
            <w:shd w:val="clear" w:color="auto" w:fill="auto"/>
          </w:tcPr>
          <w:p w14:paraId="723A3446" w14:textId="77777777" w:rsidR="00FF640C" w:rsidRPr="005677B2" w:rsidRDefault="00FF640C" w:rsidP="001677E5">
            <w:pPr>
              <w:widowControl w:val="0"/>
              <w:autoSpaceDE w:val="0"/>
              <w:autoSpaceDN w:val="0"/>
              <w:spacing w:before="0" w:after="0" w:line="296" w:lineRule="exact"/>
              <w:ind w:right="98"/>
              <w:jc w:val="center"/>
              <w:rPr>
                <w:rFonts w:eastAsia="Sylfaen" w:cs="Sylfaen"/>
                <w:b/>
                <w:sz w:val="20"/>
                <w:szCs w:val="20"/>
                <w:lang w:val="ka-GE"/>
              </w:rPr>
            </w:pPr>
            <w:r w:rsidRPr="005677B2">
              <w:rPr>
                <w:rFonts w:eastAsia="Sylfaen" w:cs="Sylfaen"/>
                <w:b/>
                <w:sz w:val="20"/>
                <w:szCs w:val="20"/>
                <w:lang w:val="ka-GE"/>
              </w:rPr>
              <w:t>IV</w:t>
            </w:r>
          </w:p>
        </w:tc>
        <w:tc>
          <w:tcPr>
            <w:tcW w:w="351" w:type="pct"/>
            <w:shd w:val="clear" w:color="auto" w:fill="auto"/>
          </w:tcPr>
          <w:p w14:paraId="3DF45ABD" w14:textId="77777777" w:rsidR="00FF640C" w:rsidRPr="005677B2" w:rsidRDefault="00FF640C" w:rsidP="001677E5">
            <w:pPr>
              <w:widowControl w:val="0"/>
              <w:autoSpaceDE w:val="0"/>
              <w:autoSpaceDN w:val="0"/>
              <w:spacing w:before="0" w:after="0" w:line="296" w:lineRule="exact"/>
              <w:jc w:val="center"/>
              <w:rPr>
                <w:rFonts w:eastAsia="Sylfaen" w:cs="Sylfaen"/>
                <w:b/>
                <w:sz w:val="20"/>
                <w:szCs w:val="20"/>
                <w:lang w:val="ka-GE"/>
              </w:rPr>
            </w:pPr>
            <w:r w:rsidRPr="005677B2">
              <w:rPr>
                <w:rFonts w:eastAsia="Sylfaen" w:cs="Sylfaen"/>
                <w:b/>
                <w:w w:val="101"/>
                <w:sz w:val="20"/>
                <w:szCs w:val="20"/>
                <w:lang w:val="ka-GE"/>
              </w:rPr>
              <w:t>V</w:t>
            </w:r>
          </w:p>
        </w:tc>
        <w:tc>
          <w:tcPr>
            <w:tcW w:w="359" w:type="pct"/>
            <w:shd w:val="clear" w:color="auto" w:fill="auto"/>
          </w:tcPr>
          <w:p w14:paraId="6249E17F" w14:textId="77777777" w:rsidR="00FF640C" w:rsidRPr="005677B2" w:rsidRDefault="00FF640C" w:rsidP="001677E5">
            <w:pPr>
              <w:widowControl w:val="0"/>
              <w:autoSpaceDE w:val="0"/>
              <w:autoSpaceDN w:val="0"/>
              <w:spacing w:before="0" w:after="0" w:line="296" w:lineRule="exact"/>
              <w:ind w:right="95"/>
              <w:jc w:val="center"/>
              <w:rPr>
                <w:rFonts w:eastAsia="Sylfaen" w:cs="Sylfaen"/>
                <w:b/>
                <w:sz w:val="20"/>
                <w:szCs w:val="20"/>
                <w:lang w:val="ka-GE"/>
              </w:rPr>
            </w:pPr>
            <w:r w:rsidRPr="005677B2">
              <w:rPr>
                <w:rFonts w:eastAsia="Sylfaen" w:cs="Sylfaen"/>
                <w:b/>
                <w:sz w:val="20"/>
                <w:szCs w:val="20"/>
                <w:lang w:val="ka-GE"/>
              </w:rPr>
              <w:t>VI</w:t>
            </w:r>
          </w:p>
        </w:tc>
        <w:tc>
          <w:tcPr>
            <w:tcW w:w="366" w:type="pct"/>
            <w:shd w:val="clear" w:color="auto" w:fill="auto"/>
          </w:tcPr>
          <w:p w14:paraId="475CA100" w14:textId="77777777" w:rsidR="00FF640C" w:rsidRPr="005677B2" w:rsidRDefault="00FF640C" w:rsidP="001677E5">
            <w:pPr>
              <w:widowControl w:val="0"/>
              <w:autoSpaceDE w:val="0"/>
              <w:autoSpaceDN w:val="0"/>
              <w:spacing w:before="0" w:after="0" w:line="296" w:lineRule="exact"/>
              <w:ind w:right="97"/>
              <w:jc w:val="center"/>
              <w:rPr>
                <w:rFonts w:eastAsia="Sylfaen" w:cs="Sylfaen"/>
                <w:b/>
                <w:sz w:val="20"/>
                <w:szCs w:val="20"/>
                <w:lang w:val="ka-GE"/>
              </w:rPr>
            </w:pPr>
            <w:r w:rsidRPr="005677B2">
              <w:rPr>
                <w:rFonts w:eastAsia="Sylfaen" w:cs="Sylfaen"/>
                <w:b/>
                <w:sz w:val="20"/>
                <w:szCs w:val="20"/>
                <w:lang w:val="ka-GE"/>
              </w:rPr>
              <w:t>VII</w:t>
            </w:r>
          </w:p>
        </w:tc>
        <w:tc>
          <w:tcPr>
            <w:tcW w:w="373" w:type="pct"/>
            <w:shd w:val="clear" w:color="auto" w:fill="auto"/>
          </w:tcPr>
          <w:p w14:paraId="47994B00" w14:textId="77777777" w:rsidR="00FF640C" w:rsidRPr="005677B2" w:rsidRDefault="00FF640C" w:rsidP="001677E5">
            <w:pPr>
              <w:widowControl w:val="0"/>
              <w:autoSpaceDE w:val="0"/>
              <w:autoSpaceDN w:val="0"/>
              <w:spacing w:before="0" w:after="0" w:line="296" w:lineRule="exact"/>
              <w:ind w:right="94"/>
              <w:jc w:val="center"/>
              <w:rPr>
                <w:rFonts w:eastAsia="Sylfaen" w:cs="Sylfaen"/>
                <w:b/>
                <w:sz w:val="20"/>
                <w:szCs w:val="20"/>
                <w:lang w:val="ka-GE"/>
              </w:rPr>
            </w:pPr>
            <w:r w:rsidRPr="005677B2">
              <w:rPr>
                <w:rFonts w:eastAsia="Sylfaen" w:cs="Sylfaen"/>
                <w:b/>
                <w:sz w:val="20"/>
                <w:szCs w:val="20"/>
                <w:lang w:val="ka-GE"/>
              </w:rPr>
              <w:t>VIII</w:t>
            </w:r>
          </w:p>
        </w:tc>
        <w:tc>
          <w:tcPr>
            <w:tcW w:w="358" w:type="pct"/>
            <w:shd w:val="clear" w:color="auto" w:fill="auto"/>
          </w:tcPr>
          <w:p w14:paraId="5EDF1C36" w14:textId="77777777" w:rsidR="00FF640C" w:rsidRPr="005677B2" w:rsidRDefault="00FF640C" w:rsidP="001677E5">
            <w:pPr>
              <w:widowControl w:val="0"/>
              <w:autoSpaceDE w:val="0"/>
              <w:autoSpaceDN w:val="0"/>
              <w:spacing w:before="0" w:after="0" w:line="296" w:lineRule="exact"/>
              <w:ind w:right="87"/>
              <w:jc w:val="center"/>
              <w:rPr>
                <w:rFonts w:eastAsia="Sylfaen" w:cs="Sylfaen"/>
                <w:b/>
                <w:sz w:val="20"/>
                <w:szCs w:val="20"/>
                <w:lang w:val="ka-GE"/>
              </w:rPr>
            </w:pPr>
            <w:r w:rsidRPr="005677B2">
              <w:rPr>
                <w:rFonts w:eastAsia="Sylfaen" w:cs="Sylfaen"/>
                <w:b/>
                <w:sz w:val="20"/>
                <w:szCs w:val="20"/>
                <w:lang w:val="ka-GE"/>
              </w:rPr>
              <w:t>IX</w:t>
            </w:r>
          </w:p>
        </w:tc>
        <w:tc>
          <w:tcPr>
            <w:tcW w:w="351" w:type="pct"/>
            <w:shd w:val="clear" w:color="auto" w:fill="auto"/>
          </w:tcPr>
          <w:p w14:paraId="304A1BF5" w14:textId="77777777" w:rsidR="00FF640C" w:rsidRPr="005677B2" w:rsidRDefault="00FF640C" w:rsidP="001677E5">
            <w:pPr>
              <w:widowControl w:val="0"/>
              <w:autoSpaceDE w:val="0"/>
              <w:autoSpaceDN w:val="0"/>
              <w:spacing w:before="0" w:after="0" w:line="296" w:lineRule="exact"/>
              <w:jc w:val="center"/>
              <w:rPr>
                <w:rFonts w:eastAsia="Sylfaen" w:cs="Sylfaen"/>
                <w:b/>
                <w:sz w:val="20"/>
                <w:szCs w:val="20"/>
                <w:lang w:val="ka-GE"/>
              </w:rPr>
            </w:pPr>
            <w:r w:rsidRPr="005677B2">
              <w:rPr>
                <w:rFonts w:eastAsia="Sylfaen" w:cs="Sylfaen"/>
                <w:b/>
                <w:w w:val="101"/>
                <w:sz w:val="20"/>
                <w:szCs w:val="20"/>
                <w:lang w:val="ka-GE"/>
              </w:rPr>
              <w:t>X</w:t>
            </w:r>
          </w:p>
        </w:tc>
        <w:tc>
          <w:tcPr>
            <w:tcW w:w="360" w:type="pct"/>
            <w:shd w:val="clear" w:color="auto" w:fill="auto"/>
          </w:tcPr>
          <w:p w14:paraId="261F65C4" w14:textId="77777777" w:rsidR="00FF640C" w:rsidRPr="005677B2" w:rsidRDefault="00FF640C" w:rsidP="001677E5">
            <w:pPr>
              <w:widowControl w:val="0"/>
              <w:autoSpaceDE w:val="0"/>
              <w:autoSpaceDN w:val="0"/>
              <w:spacing w:before="0" w:after="0" w:line="296" w:lineRule="exact"/>
              <w:ind w:right="80"/>
              <w:jc w:val="center"/>
              <w:rPr>
                <w:rFonts w:eastAsia="Sylfaen" w:cs="Sylfaen"/>
                <w:b/>
                <w:sz w:val="20"/>
                <w:szCs w:val="20"/>
                <w:lang w:val="ka-GE"/>
              </w:rPr>
            </w:pPr>
            <w:r w:rsidRPr="005677B2">
              <w:rPr>
                <w:rFonts w:eastAsia="Sylfaen" w:cs="Sylfaen"/>
                <w:b/>
                <w:sz w:val="20"/>
                <w:szCs w:val="20"/>
                <w:lang w:val="ka-GE"/>
              </w:rPr>
              <w:t>XI</w:t>
            </w:r>
          </w:p>
        </w:tc>
        <w:tc>
          <w:tcPr>
            <w:tcW w:w="367" w:type="pct"/>
            <w:shd w:val="clear" w:color="auto" w:fill="auto"/>
          </w:tcPr>
          <w:p w14:paraId="1D8FC8ED" w14:textId="77777777" w:rsidR="00FF640C" w:rsidRPr="005677B2" w:rsidRDefault="00FF640C" w:rsidP="001677E5">
            <w:pPr>
              <w:widowControl w:val="0"/>
              <w:autoSpaceDE w:val="0"/>
              <w:autoSpaceDN w:val="0"/>
              <w:spacing w:before="0" w:after="0" w:line="296" w:lineRule="exact"/>
              <w:ind w:right="158"/>
              <w:jc w:val="right"/>
              <w:rPr>
                <w:rFonts w:eastAsia="Sylfaen" w:cs="Sylfaen"/>
                <w:b/>
                <w:sz w:val="20"/>
                <w:szCs w:val="20"/>
                <w:lang w:val="ka-GE"/>
              </w:rPr>
            </w:pPr>
            <w:r w:rsidRPr="005677B2">
              <w:rPr>
                <w:rFonts w:eastAsia="Sylfaen" w:cs="Sylfaen"/>
                <w:b/>
                <w:sz w:val="20"/>
                <w:szCs w:val="20"/>
                <w:lang w:val="ka-GE"/>
              </w:rPr>
              <w:t>XII</w:t>
            </w:r>
          </w:p>
        </w:tc>
        <w:tc>
          <w:tcPr>
            <w:tcW w:w="336" w:type="pct"/>
            <w:shd w:val="clear" w:color="auto" w:fill="auto"/>
          </w:tcPr>
          <w:p w14:paraId="301BF2D5" w14:textId="77777777" w:rsidR="00FF640C" w:rsidRPr="005677B2" w:rsidRDefault="00FF640C" w:rsidP="001677E5">
            <w:pPr>
              <w:widowControl w:val="0"/>
              <w:autoSpaceDE w:val="0"/>
              <w:autoSpaceDN w:val="0"/>
              <w:spacing w:before="0" w:after="0" w:line="296" w:lineRule="exact"/>
              <w:ind w:right="53"/>
              <w:jc w:val="center"/>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32576B0F" w14:textId="77777777" w:rsidTr="00C861EA">
        <w:trPr>
          <w:trHeight w:val="316"/>
        </w:trPr>
        <w:tc>
          <w:tcPr>
            <w:tcW w:w="374" w:type="pct"/>
          </w:tcPr>
          <w:p w14:paraId="1223EC32" w14:textId="77777777" w:rsidR="00FF640C" w:rsidRPr="005677B2" w:rsidRDefault="00FF640C" w:rsidP="001677E5">
            <w:pPr>
              <w:widowControl w:val="0"/>
              <w:autoSpaceDE w:val="0"/>
              <w:autoSpaceDN w:val="0"/>
              <w:spacing w:before="0" w:after="0" w:line="296" w:lineRule="exact"/>
              <w:ind w:right="108"/>
              <w:jc w:val="center"/>
              <w:rPr>
                <w:rFonts w:eastAsia="Sylfaen" w:cs="Sylfaen"/>
                <w:sz w:val="20"/>
                <w:szCs w:val="20"/>
                <w:lang w:val="ka-GE"/>
              </w:rPr>
            </w:pPr>
            <w:r w:rsidRPr="005677B2">
              <w:rPr>
                <w:rFonts w:eastAsia="Sylfaen" w:cs="Sylfaen"/>
                <w:sz w:val="20"/>
                <w:szCs w:val="20"/>
                <w:lang w:val="ka-GE"/>
              </w:rPr>
              <w:t>0</w:t>
            </w:r>
            <w:r w:rsidRPr="005677B2">
              <w:rPr>
                <w:rFonts w:eastAsia="Sylfaen" w:cs="Sylfaen"/>
                <w:position w:val="-6"/>
                <w:sz w:val="20"/>
                <w:szCs w:val="20"/>
                <w:lang w:val="ka-GE"/>
              </w:rPr>
              <w:t>C</w:t>
            </w:r>
          </w:p>
        </w:tc>
        <w:tc>
          <w:tcPr>
            <w:tcW w:w="340" w:type="pct"/>
          </w:tcPr>
          <w:p w14:paraId="0728F596" w14:textId="77777777" w:rsidR="00FF640C" w:rsidRPr="005677B2" w:rsidRDefault="00FF640C" w:rsidP="001677E5">
            <w:pPr>
              <w:widowControl w:val="0"/>
              <w:autoSpaceDE w:val="0"/>
              <w:autoSpaceDN w:val="0"/>
              <w:spacing w:before="0" w:after="0" w:line="296" w:lineRule="exact"/>
              <w:ind w:right="80"/>
              <w:jc w:val="center"/>
              <w:rPr>
                <w:rFonts w:eastAsia="Sylfaen" w:cs="Sylfaen"/>
                <w:sz w:val="20"/>
                <w:szCs w:val="20"/>
                <w:lang w:val="ka-GE"/>
              </w:rPr>
            </w:pPr>
            <w:r w:rsidRPr="005677B2">
              <w:rPr>
                <w:rFonts w:eastAsia="Sylfaen" w:cs="Sylfaen"/>
                <w:sz w:val="20"/>
                <w:szCs w:val="20"/>
                <w:lang w:val="ka-GE"/>
              </w:rPr>
              <w:t>10.7</w:t>
            </w:r>
          </w:p>
        </w:tc>
        <w:tc>
          <w:tcPr>
            <w:tcW w:w="349" w:type="pct"/>
          </w:tcPr>
          <w:p w14:paraId="4962308B" w14:textId="77777777" w:rsidR="00FF640C" w:rsidRPr="005677B2" w:rsidRDefault="00FF640C" w:rsidP="001677E5">
            <w:pPr>
              <w:widowControl w:val="0"/>
              <w:autoSpaceDE w:val="0"/>
              <w:autoSpaceDN w:val="0"/>
              <w:spacing w:before="0" w:after="0" w:line="296" w:lineRule="exact"/>
              <w:ind w:right="89"/>
              <w:jc w:val="center"/>
              <w:rPr>
                <w:rFonts w:eastAsia="Sylfaen" w:cs="Sylfaen"/>
                <w:sz w:val="20"/>
                <w:szCs w:val="20"/>
                <w:lang w:val="ka-GE"/>
              </w:rPr>
            </w:pPr>
            <w:r w:rsidRPr="005677B2">
              <w:rPr>
                <w:rFonts w:eastAsia="Sylfaen" w:cs="Sylfaen"/>
                <w:sz w:val="20"/>
                <w:szCs w:val="20"/>
                <w:lang w:val="ka-GE"/>
              </w:rPr>
              <w:t>11.1</w:t>
            </w:r>
          </w:p>
        </w:tc>
        <w:tc>
          <w:tcPr>
            <w:tcW w:w="356" w:type="pct"/>
          </w:tcPr>
          <w:p w14:paraId="56ED0F0C" w14:textId="77777777" w:rsidR="00FF640C" w:rsidRPr="005677B2" w:rsidRDefault="00FF640C" w:rsidP="001677E5">
            <w:pPr>
              <w:widowControl w:val="0"/>
              <w:autoSpaceDE w:val="0"/>
              <w:autoSpaceDN w:val="0"/>
              <w:spacing w:before="0" w:after="0" w:line="296" w:lineRule="exact"/>
              <w:ind w:right="95"/>
              <w:jc w:val="center"/>
              <w:rPr>
                <w:rFonts w:eastAsia="Sylfaen" w:cs="Sylfaen"/>
                <w:sz w:val="20"/>
                <w:szCs w:val="20"/>
                <w:lang w:val="ka-GE"/>
              </w:rPr>
            </w:pPr>
            <w:r w:rsidRPr="005677B2">
              <w:rPr>
                <w:rFonts w:eastAsia="Sylfaen" w:cs="Sylfaen"/>
                <w:sz w:val="20"/>
                <w:szCs w:val="20"/>
                <w:lang w:val="ka-GE"/>
              </w:rPr>
              <w:t>12.9</w:t>
            </w:r>
          </w:p>
        </w:tc>
        <w:tc>
          <w:tcPr>
            <w:tcW w:w="360" w:type="pct"/>
          </w:tcPr>
          <w:p w14:paraId="5F67354B" w14:textId="77777777" w:rsidR="00FF640C" w:rsidRPr="005677B2" w:rsidRDefault="00FF640C" w:rsidP="001677E5">
            <w:pPr>
              <w:widowControl w:val="0"/>
              <w:autoSpaceDE w:val="0"/>
              <w:autoSpaceDN w:val="0"/>
              <w:spacing w:before="0" w:after="0" w:line="296" w:lineRule="exact"/>
              <w:ind w:right="100"/>
              <w:jc w:val="center"/>
              <w:rPr>
                <w:rFonts w:eastAsia="Sylfaen" w:cs="Sylfaen"/>
                <w:sz w:val="20"/>
                <w:szCs w:val="20"/>
                <w:lang w:val="ka-GE"/>
              </w:rPr>
            </w:pPr>
            <w:r w:rsidRPr="005677B2">
              <w:rPr>
                <w:rFonts w:eastAsia="Sylfaen" w:cs="Sylfaen"/>
                <w:sz w:val="20"/>
                <w:szCs w:val="20"/>
                <w:lang w:val="ka-GE"/>
              </w:rPr>
              <w:t>16.1</w:t>
            </w:r>
          </w:p>
        </w:tc>
        <w:tc>
          <w:tcPr>
            <w:tcW w:w="351" w:type="pct"/>
          </w:tcPr>
          <w:p w14:paraId="15747AB4" w14:textId="77777777" w:rsidR="00FF640C" w:rsidRPr="005677B2" w:rsidRDefault="00FF640C" w:rsidP="001677E5">
            <w:pPr>
              <w:widowControl w:val="0"/>
              <w:autoSpaceDE w:val="0"/>
              <w:autoSpaceDN w:val="0"/>
              <w:spacing w:before="0" w:after="0" w:line="296" w:lineRule="exact"/>
              <w:ind w:right="89"/>
              <w:jc w:val="center"/>
              <w:rPr>
                <w:rFonts w:eastAsia="Sylfaen" w:cs="Sylfaen"/>
                <w:sz w:val="20"/>
                <w:szCs w:val="20"/>
                <w:lang w:val="ka-GE"/>
              </w:rPr>
            </w:pPr>
            <w:r w:rsidRPr="005677B2">
              <w:rPr>
                <w:rFonts w:eastAsia="Sylfaen" w:cs="Sylfaen"/>
                <w:sz w:val="20"/>
                <w:szCs w:val="20"/>
                <w:lang w:val="ka-GE"/>
              </w:rPr>
              <w:t>20.1</w:t>
            </w:r>
          </w:p>
        </w:tc>
        <w:tc>
          <w:tcPr>
            <w:tcW w:w="359" w:type="pct"/>
          </w:tcPr>
          <w:p w14:paraId="309419EB" w14:textId="77777777" w:rsidR="00FF640C" w:rsidRPr="005677B2" w:rsidRDefault="00FF640C" w:rsidP="001677E5">
            <w:pPr>
              <w:widowControl w:val="0"/>
              <w:autoSpaceDE w:val="0"/>
              <w:autoSpaceDN w:val="0"/>
              <w:spacing w:before="0" w:after="0" w:line="296" w:lineRule="exact"/>
              <w:ind w:right="95"/>
              <w:jc w:val="center"/>
              <w:rPr>
                <w:rFonts w:eastAsia="Sylfaen" w:cs="Sylfaen"/>
                <w:sz w:val="20"/>
                <w:szCs w:val="20"/>
                <w:lang w:val="ka-GE"/>
              </w:rPr>
            </w:pPr>
            <w:r w:rsidRPr="005677B2">
              <w:rPr>
                <w:rFonts w:eastAsia="Sylfaen" w:cs="Sylfaen"/>
                <w:sz w:val="20"/>
                <w:szCs w:val="20"/>
                <w:lang w:val="ka-GE"/>
              </w:rPr>
              <w:t>23.2</w:t>
            </w:r>
          </w:p>
        </w:tc>
        <w:tc>
          <w:tcPr>
            <w:tcW w:w="366" w:type="pct"/>
          </w:tcPr>
          <w:p w14:paraId="3CB30DA2" w14:textId="77777777" w:rsidR="00FF640C" w:rsidRPr="005677B2" w:rsidRDefault="00FF640C" w:rsidP="001677E5">
            <w:pPr>
              <w:widowControl w:val="0"/>
              <w:autoSpaceDE w:val="0"/>
              <w:autoSpaceDN w:val="0"/>
              <w:spacing w:before="0" w:after="0" w:line="296" w:lineRule="exact"/>
              <w:ind w:right="100"/>
              <w:jc w:val="center"/>
              <w:rPr>
                <w:rFonts w:eastAsia="Sylfaen" w:cs="Sylfaen"/>
                <w:sz w:val="20"/>
                <w:szCs w:val="20"/>
                <w:lang w:val="ka-GE"/>
              </w:rPr>
            </w:pPr>
            <w:r w:rsidRPr="005677B2">
              <w:rPr>
                <w:rFonts w:eastAsia="Sylfaen" w:cs="Sylfaen"/>
                <w:sz w:val="20"/>
                <w:szCs w:val="20"/>
                <w:lang w:val="ka-GE"/>
              </w:rPr>
              <w:t>25.5</w:t>
            </w:r>
          </w:p>
        </w:tc>
        <w:tc>
          <w:tcPr>
            <w:tcW w:w="373" w:type="pct"/>
          </w:tcPr>
          <w:p w14:paraId="3C1EE1B5" w14:textId="77777777" w:rsidR="00FF640C" w:rsidRPr="005677B2" w:rsidRDefault="00FF640C" w:rsidP="001677E5">
            <w:pPr>
              <w:widowControl w:val="0"/>
              <w:autoSpaceDE w:val="0"/>
              <w:autoSpaceDN w:val="0"/>
              <w:spacing w:before="0" w:after="0" w:line="296" w:lineRule="exact"/>
              <w:ind w:right="98"/>
              <w:jc w:val="center"/>
              <w:rPr>
                <w:rFonts w:eastAsia="Sylfaen" w:cs="Sylfaen"/>
                <w:sz w:val="20"/>
                <w:szCs w:val="20"/>
                <w:lang w:val="ka-GE"/>
              </w:rPr>
            </w:pPr>
            <w:r w:rsidRPr="005677B2">
              <w:rPr>
                <w:rFonts w:eastAsia="Sylfaen" w:cs="Sylfaen"/>
                <w:sz w:val="20"/>
                <w:szCs w:val="20"/>
                <w:lang w:val="ka-GE"/>
              </w:rPr>
              <w:t>26.2</w:t>
            </w:r>
          </w:p>
        </w:tc>
        <w:tc>
          <w:tcPr>
            <w:tcW w:w="358" w:type="pct"/>
          </w:tcPr>
          <w:p w14:paraId="07C5BF23" w14:textId="77777777" w:rsidR="00FF640C" w:rsidRPr="005677B2" w:rsidRDefault="00FF640C" w:rsidP="001677E5">
            <w:pPr>
              <w:widowControl w:val="0"/>
              <w:autoSpaceDE w:val="0"/>
              <w:autoSpaceDN w:val="0"/>
              <w:spacing w:before="0" w:after="0" w:line="296" w:lineRule="exact"/>
              <w:ind w:right="89"/>
              <w:jc w:val="center"/>
              <w:rPr>
                <w:rFonts w:eastAsia="Sylfaen" w:cs="Sylfaen"/>
                <w:sz w:val="20"/>
                <w:szCs w:val="20"/>
                <w:lang w:val="ka-GE"/>
              </w:rPr>
            </w:pPr>
            <w:r w:rsidRPr="005677B2">
              <w:rPr>
                <w:rFonts w:eastAsia="Sylfaen" w:cs="Sylfaen"/>
                <w:sz w:val="20"/>
                <w:szCs w:val="20"/>
                <w:lang w:val="ka-GE"/>
              </w:rPr>
              <w:t>23.9</w:t>
            </w:r>
          </w:p>
        </w:tc>
        <w:tc>
          <w:tcPr>
            <w:tcW w:w="351" w:type="pct"/>
          </w:tcPr>
          <w:p w14:paraId="48426826" w14:textId="77777777" w:rsidR="00FF640C" w:rsidRPr="005677B2" w:rsidRDefault="00FF640C" w:rsidP="001677E5">
            <w:pPr>
              <w:widowControl w:val="0"/>
              <w:autoSpaceDE w:val="0"/>
              <w:autoSpaceDN w:val="0"/>
              <w:spacing w:before="0" w:after="0" w:line="296" w:lineRule="exact"/>
              <w:ind w:right="77"/>
              <w:jc w:val="center"/>
              <w:rPr>
                <w:rFonts w:eastAsia="Sylfaen" w:cs="Sylfaen"/>
                <w:sz w:val="20"/>
                <w:szCs w:val="20"/>
                <w:lang w:val="ka-GE"/>
              </w:rPr>
            </w:pPr>
            <w:r w:rsidRPr="005677B2">
              <w:rPr>
                <w:rFonts w:eastAsia="Sylfaen" w:cs="Sylfaen"/>
                <w:sz w:val="20"/>
                <w:szCs w:val="20"/>
                <w:lang w:val="ka-GE"/>
              </w:rPr>
              <w:t>21.0</w:t>
            </w:r>
          </w:p>
        </w:tc>
        <w:tc>
          <w:tcPr>
            <w:tcW w:w="360" w:type="pct"/>
          </w:tcPr>
          <w:p w14:paraId="36A249C1" w14:textId="77777777" w:rsidR="00FF640C" w:rsidRPr="005677B2" w:rsidRDefault="00FF640C" w:rsidP="001677E5">
            <w:pPr>
              <w:widowControl w:val="0"/>
              <w:autoSpaceDE w:val="0"/>
              <w:autoSpaceDN w:val="0"/>
              <w:spacing w:before="0" w:after="0" w:line="296" w:lineRule="exact"/>
              <w:ind w:right="82"/>
              <w:jc w:val="center"/>
              <w:rPr>
                <w:rFonts w:eastAsia="Sylfaen" w:cs="Sylfaen"/>
                <w:sz w:val="20"/>
                <w:szCs w:val="20"/>
                <w:lang w:val="ka-GE"/>
              </w:rPr>
            </w:pPr>
            <w:r w:rsidRPr="005677B2">
              <w:rPr>
                <w:rFonts w:eastAsia="Sylfaen" w:cs="Sylfaen"/>
                <w:sz w:val="20"/>
                <w:szCs w:val="20"/>
                <w:lang w:val="ka-GE"/>
              </w:rPr>
              <w:t>16.6</w:t>
            </w:r>
          </w:p>
        </w:tc>
        <w:tc>
          <w:tcPr>
            <w:tcW w:w="367" w:type="pct"/>
          </w:tcPr>
          <w:p w14:paraId="0AF443B0" w14:textId="77777777" w:rsidR="00FF640C" w:rsidRPr="005677B2" w:rsidRDefault="00FF640C" w:rsidP="001677E5">
            <w:pPr>
              <w:widowControl w:val="0"/>
              <w:autoSpaceDE w:val="0"/>
              <w:autoSpaceDN w:val="0"/>
              <w:spacing w:before="0" w:after="0" w:line="296" w:lineRule="exact"/>
              <w:ind w:right="107"/>
              <w:jc w:val="right"/>
              <w:rPr>
                <w:rFonts w:eastAsia="Sylfaen" w:cs="Sylfaen"/>
                <w:sz w:val="20"/>
                <w:szCs w:val="20"/>
                <w:lang w:val="ka-GE"/>
              </w:rPr>
            </w:pPr>
            <w:r w:rsidRPr="005677B2">
              <w:rPr>
                <w:rFonts w:eastAsia="Sylfaen" w:cs="Sylfaen"/>
                <w:sz w:val="20"/>
                <w:szCs w:val="20"/>
                <w:lang w:val="ka-GE"/>
              </w:rPr>
              <w:t>13.0</w:t>
            </w:r>
          </w:p>
        </w:tc>
        <w:tc>
          <w:tcPr>
            <w:tcW w:w="336" w:type="pct"/>
          </w:tcPr>
          <w:p w14:paraId="57D570DB" w14:textId="77777777" w:rsidR="00FF640C" w:rsidRPr="005677B2" w:rsidRDefault="00FF640C" w:rsidP="001677E5">
            <w:pPr>
              <w:widowControl w:val="0"/>
              <w:autoSpaceDE w:val="0"/>
              <w:autoSpaceDN w:val="0"/>
              <w:spacing w:before="0" w:after="0" w:line="296" w:lineRule="exact"/>
              <w:ind w:right="59"/>
              <w:jc w:val="center"/>
              <w:rPr>
                <w:rFonts w:eastAsia="Sylfaen" w:cs="Sylfaen"/>
                <w:sz w:val="20"/>
                <w:szCs w:val="20"/>
                <w:lang w:val="ka-GE"/>
              </w:rPr>
            </w:pPr>
            <w:r w:rsidRPr="005677B2">
              <w:rPr>
                <w:rFonts w:eastAsia="Sylfaen" w:cs="Sylfaen"/>
                <w:sz w:val="20"/>
                <w:szCs w:val="20"/>
                <w:lang w:val="ka-GE"/>
              </w:rPr>
              <w:t>18.4</w:t>
            </w:r>
          </w:p>
        </w:tc>
      </w:tr>
    </w:tbl>
    <w:p w14:paraId="787BCB17" w14:textId="01A14B74" w:rsidR="00FF640C" w:rsidRPr="005677B2" w:rsidRDefault="00847AC4" w:rsidP="00847AC4">
      <w:pPr>
        <w:pStyle w:val="a8"/>
      </w:pPr>
      <w:bookmarkStart w:id="25" w:name="_Toc73462408"/>
      <w:bookmarkStart w:id="26" w:name="_Toc91243663"/>
      <w:r>
        <w:t xml:space="preserve">ცხრილი  </w:t>
      </w:r>
      <w:r>
        <w:fldChar w:fldCharType="begin"/>
      </w:r>
      <w:r>
        <w:instrText xml:space="preserve"> SEQ ცხრილი_ \* ARABIC </w:instrText>
      </w:r>
      <w:r>
        <w:fldChar w:fldCharType="separate"/>
      </w:r>
      <w:r>
        <w:rPr>
          <w:noProof/>
        </w:rPr>
        <w:t>6</w:t>
      </w:r>
      <w:r>
        <w:fldChar w:fldCharType="end"/>
      </w:r>
      <w:r>
        <w:rPr>
          <w:lang w:val="ka-GE"/>
        </w:rPr>
        <w:t xml:space="preserve"> </w:t>
      </w:r>
      <w:r w:rsidR="00FF640C" w:rsidRPr="005677B2">
        <w:t>ატმოსფერული ჰაერის აბსოლუტურ მაქსიმალურ ტემპერატურათა მნიშვნელობები (</w:t>
      </w:r>
      <w:r w:rsidR="00FF640C" w:rsidRPr="005677B2">
        <w:rPr>
          <w:position w:val="6"/>
        </w:rPr>
        <w:t>0</w:t>
      </w:r>
      <w:r w:rsidR="00FF640C" w:rsidRPr="005677B2">
        <w:t>C)</w:t>
      </w:r>
      <w:bookmarkEnd w:id="25"/>
      <w:bookmarkEnd w:id="2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3"/>
        <w:gridCol w:w="612"/>
        <w:gridCol w:w="629"/>
        <w:gridCol w:w="642"/>
        <w:gridCol w:w="649"/>
        <w:gridCol w:w="633"/>
        <w:gridCol w:w="647"/>
        <w:gridCol w:w="660"/>
        <w:gridCol w:w="672"/>
        <w:gridCol w:w="645"/>
        <w:gridCol w:w="633"/>
        <w:gridCol w:w="649"/>
        <w:gridCol w:w="661"/>
        <w:gridCol w:w="606"/>
      </w:tblGrid>
      <w:tr w:rsidR="005677B2" w:rsidRPr="005677B2" w14:paraId="28AA4719" w14:textId="77777777" w:rsidTr="001677E5">
        <w:trPr>
          <w:trHeight w:val="316"/>
        </w:trPr>
        <w:tc>
          <w:tcPr>
            <w:tcW w:w="374" w:type="pct"/>
            <w:shd w:val="clear" w:color="auto" w:fill="auto"/>
          </w:tcPr>
          <w:p w14:paraId="402B19E1" w14:textId="77777777" w:rsidR="00FF640C" w:rsidRPr="005677B2" w:rsidRDefault="00FF640C" w:rsidP="001677E5">
            <w:pPr>
              <w:widowControl w:val="0"/>
              <w:autoSpaceDE w:val="0"/>
              <w:autoSpaceDN w:val="0"/>
              <w:spacing w:before="3" w:after="0" w:line="293" w:lineRule="exact"/>
              <w:ind w:right="105"/>
              <w:jc w:val="center"/>
              <w:rPr>
                <w:rFonts w:eastAsia="Sylfaen" w:cs="Sylfaen"/>
                <w:b/>
                <w:bCs/>
                <w:sz w:val="20"/>
                <w:szCs w:val="20"/>
                <w:lang w:val="ka-GE"/>
              </w:rPr>
            </w:pPr>
            <w:r w:rsidRPr="005677B2">
              <w:rPr>
                <w:rFonts w:eastAsia="Sylfaen" w:cs="Sylfaen"/>
                <w:b/>
                <w:bCs/>
                <w:sz w:val="20"/>
                <w:szCs w:val="20"/>
                <w:lang w:val="ka-GE"/>
              </w:rPr>
              <w:t>თვე</w:t>
            </w:r>
          </w:p>
        </w:tc>
        <w:tc>
          <w:tcPr>
            <w:tcW w:w="340" w:type="pct"/>
            <w:shd w:val="clear" w:color="auto" w:fill="auto"/>
          </w:tcPr>
          <w:p w14:paraId="508CB590" w14:textId="77777777" w:rsidR="00FF640C" w:rsidRPr="005677B2" w:rsidRDefault="00FF640C" w:rsidP="001677E5">
            <w:pPr>
              <w:widowControl w:val="0"/>
              <w:autoSpaceDE w:val="0"/>
              <w:autoSpaceDN w:val="0"/>
              <w:spacing w:before="3" w:after="0" w:line="293" w:lineRule="exact"/>
              <w:jc w:val="center"/>
              <w:rPr>
                <w:rFonts w:eastAsia="Sylfaen" w:cs="Sylfaen"/>
                <w:b/>
                <w:sz w:val="20"/>
                <w:szCs w:val="20"/>
                <w:lang w:val="ka-GE"/>
              </w:rPr>
            </w:pPr>
            <w:r w:rsidRPr="005677B2">
              <w:rPr>
                <w:rFonts w:eastAsia="Sylfaen" w:cs="Sylfaen"/>
                <w:b/>
                <w:w w:val="101"/>
                <w:sz w:val="20"/>
                <w:szCs w:val="20"/>
                <w:lang w:val="ka-GE"/>
              </w:rPr>
              <w:t>I</w:t>
            </w:r>
          </w:p>
        </w:tc>
        <w:tc>
          <w:tcPr>
            <w:tcW w:w="349" w:type="pct"/>
            <w:shd w:val="clear" w:color="auto" w:fill="auto"/>
          </w:tcPr>
          <w:p w14:paraId="411E3393" w14:textId="77777777" w:rsidR="00FF640C" w:rsidRPr="005677B2" w:rsidRDefault="00FF640C" w:rsidP="001677E5">
            <w:pPr>
              <w:widowControl w:val="0"/>
              <w:autoSpaceDE w:val="0"/>
              <w:autoSpaceDN w:val="0"/>
              <w:spacing w:before="3" w:after="0" w:line="293" w:lineRule="exact"/>
              <w:ind w:right="87"/>
              <w:jc w:val="center"/>
              <w:rPr>
                <w:rFonts w:eastAsia="Sylfaen" w:cs="Sylfaen"/>
                <w:b/>
                <w:sz w:val="20"/>
                <w:szCs w:val="20"/>
                <w:lang w:val="ka-GE"/>
              </w:rPr>
            </w:pPr>
            <w:r w:rsidRPr="005677B2">
              <w:rPr>
                <w:rFonts w:eastAsia="Sylfaen" w:cs="Sylfaen"/>
                <w:b/>
                <w:sz w:val="20"/>
                <w:szCs w:val="20"/>
                <w:lang w:val="ka-GE"/>
              </w:rPr>
              <w:t>II</w:t>
            </w:r>
          </w:p>
        </w:tc>
        <w:tc>
          <w:tcPr>
            <w:tcW w:w="356" w:type="pct"/>
            <w:shd w:val="clear" w:color="auto" w:fill="auto"/>
          </w:tcPr>
          <w:p w14:paraId="3EAD5536" w14:textId="77777777" w:rsidR="00FF640C" w:rsidRPr="005677B2" w:rsidRDefault="00FF640C" w:rsidP="001677E5">
            <w:pPr>
              <w:widowControl w:val="0"/>
              <w:autoSpaceDE w:val="0"/>
              <w:autoSpaceDN w:val="0"/>
              <w:spacing w:before="3" w:after="0" w:line="293" w:lineRule="exact"/>
              <w:ind w:right="91"/>
              <w:jc w:val="center"/>
              <w:rPr>
                <w:rFonts w:eastAsia="Sylfaen" w:cs="Sylfaen"/>
                <w:b/>
                <w:sz w:val="20"/>
                <w:szCs w:val="20"/>
                <w:lang w:val="ka-GE"/>
              </w:rPr>
            </w:pPr>
            <w:r w:rsidRPr="005677B2">
              <w:rPr>
                <w:rFonts w:eastAsia="Sylfaen" w:cs="Sylfaen"/>
                <w:b/>
                <w:sz w:val="20"/>
                <w:szCs w:val="20"/>
                <w:lang w:val="ka-GE"/>
              </w:rPr>
              <w:t>III</w:t>
            </w:r>
          </w:p>
        </w:tc>
        <w:tc>
          <w:tcPr>
            <w:tcW w:w="360" w:type="pct"/>
            <w:shd w:val="clear" w:color="auto" w:fill="auto"/>
          </w:tcPr>
          <w:p w14:paraId="1AAAC50C" w14:textId="77777777" w:rsidR="00FF640C" w:rsidRPr="005677B2" w:rsidRDefault="00FF640C" w:rsidP="001677E5">
            <w:pPr>
              <w:widowControl w:val="0"/>
              <w:autoSpaceDE w:val="0"/>
              <w:autoSpaceDN w:val="0"/>
              <w:spacing w:before="3" w:after="0" w:line="293" w:lineRule="exact"/>
              <w:ind w:right="199"/>
              <w:jc w:val="right"/>
              <w:rPr>
                <w:rFonts w:eastAsia="Sylfaen" w:cs="Sylfaen"/>
                <w:b/>
                <w:sz w:val="20"/>
                <w:szCs w:val="20"/>
                <w:lang w:val="ka-GE"/>
              </w:rPr>
            </w:pPr>
            <w:r w:rsidRPr="005677B2">
              <w:rPr>
                <w:rFonts w:eastAsia="Sylfaen" w:cs="Sylfaen"/>
                <w:b/>
                <w:sz w:val="20"/>
                <w:szCs w:val="20"/>
                <w:lang w:val="ka-GE"/>
              </w:rPr>
              <w:t>IV</w:t>
            </w:r>
          </w:p>
        </w:tc>
        <w:tc>
          <w:tcPr>
            <w:tcW w:w="351" w:type="pct"/>
            <w:shd w:val="clear" w:color="auto" w:fill="auto"/>
          </w:tcPr>
          <w:p w14:paraId="24561B54" w14:textId="77777777" w:rsidR="00FF640C" w:rsidRPr="005677B2" w:rsidRDefault="00FF640C" w:rsidP="001677E5">
            <w:pPr>
              <w:widowControl w:val="0"/>
              <w:autoSpaceDE w:val="0"/>
              <w:autoSpaceDN w:val="0"/>
              <w:spacing w:before="3" w:after="0" w:line="293" w:lineRule="exact"/>
              <w:jc w:val="center"/>
              <w:rPr>
                <w:rFonts w:eastAsia="Sylfaen" w:cs="Sylfaen"/>
                <w:b/>
                <w:sz w:val="20"/>
                <w:szCs w:val="20"/>
                <w:lang w:val="ka-GE"/>
              </w:rPr>
            </w:pPr>
            <w:r w:rsidRPr="005677B2">
              <w:rPr>
                <w:rFonts w:eastAsia="Sylfaen" w:cs="Sylfaen"/>
                <w:b/>
                <w:w w:val="101"/>
                <w:sz w:val="20"/>
                <w:szCs w:val="20"/>
                <w:lang w:val="ka-GE"/>
              </w:rPr>
              <w:t>V</w:t>
            </w:r>
          </w:p>
        </w:tc>
        <w:tc>
          <w:tcPr>
            <w:tcW w:w="359" w:type="pct"/>
            <w:shd w:val="clear" w:color="auto" w:fill="auto"/>
          </w:tcPr>
          <w:p w14:paraId="16632150" w14:textId="77777777" w:rsidR="00FF640C" w:rsidRPr="005677B2" w:rsidRDefault="00FF640C" w:rsidP="001677E5">
            <w:pPr>
              <w:widowControl w:val="0"/>
              <w:autoSpaceDE w:val="0"/>
              <w:autoSpaceDN w:val="0"/>
              <w:spacing w:before="3" w:after="0" w:line="293" w:lineRule="exact"/>
              <w:ind w:right="199"/>
              <w:jc w:val="right"/>
              <w:rPr>
                <w:rFonts w:eastAsia="Sylfaen" w:cs="Sylfaen"/>
                <w:b/>
                <w:sz w:val="20"/>
                <w:szCs w:val="20"/>
                <w:lang w:val="ka-GE"/>
              </w:rPr>
            </w:pPr>
            <w:r w:rsidRPr="005677B2">
              <w:rPr>
                <w:rFonts w:eastAsia="Sylfaen" w:cs="Sylfaen"/>
                <w:b/>
                <w:sz w:val="20"/>
                <w:szCs w:val="20"/>
                <w:lang w:val="ka-GE"/>
              </w:rPr>
              <w:t>VI</w:t>
            </w:r>
          </w:p>
        </w:tc>
        <w:tc>
          <w:tcPr>
            <w:tcW w:w="366" w:type="pct"/>
            <w:shd w:val="clear" w:color="auto" w:fill="auto"/>
          </w:tcPr>
          <w:p w14:paraId="7401AB96" w14:textId="77777777" w:rsidR="00FF640C" w:rsidRPr="005677B2" w:rsidRDefault="00FF640C" w:rsidP="001677E5">
            <w:pPr>
              <w:widowControl w:val="0"/>
              <w:autoSpaceDE w:val="0"/>
              <w:autoSpaceDN w:val="0"/>
              <w:spacing w:before="3" w:after="0" w:line="293" w:lineRule="exact"/>
              <w:ind w:right="97"/>
              <w:jc w:val="center"/>
              <w:rPr>
                <w:rFonts w:eastAsia="Sylfaen" w:cs="Sylfaen"/>
                <w:b/>
                <w:sz w:val="20"/>
                <w:szCs w:val="20"/>
                <w:lang w:val="ka-GE"/>
              </w:rPr>
            </w:pPr>
            <w:r w:rsidRPr="005677B2">
              <w:rPr>
                <w:rFonts w:eastAsia="Sylfaen" w:cs="Sylfaen"/>
                <w:b/>
                <w:sz w:val="20"/>
                <w:szCs w:val="20"/>
                <w:lang w:val="ka-GE"/>
              </w:rPr>
              <w:t>VII</w:t>
            </w:r>
          </w:p>
        </w:tc>
        <w:tc>
          <w:tcPr>
            <w:tcW w:w="373" w:type="pct"/>
            <w:shd w:val="clear" w:color="auto" w:fill="auto"/>
          </w:tcPr>
          <w:p w14:paraId="7F209C2A" w14:textId="77777777" w:rsidR="00FF640C" w:rsidRPr="005677B2" w:rsidRDefault="00FF640C" w:rsidP="001677E5">
            <w:pPr>
              <w:widowControl w:val="0"/>
              <w:autoSpaceDE w:val="0"/>
              <w:autoSpaceDN w:val="0"/>
              <w:spacing w:before="3" w:after="0" w:line="293" w:lineRule="exact"/>
              <w:ind w:right="94"/>
              <w:jc w:val="center"/>
              <w:rPr>
                <w:rFonts w:eastAsia="Sylfaen" w:cs="Sylfaen"/>
                <w:b/>
                <w:sz w:val="20"/>
                <w:szCs w:val="20"/>
                <w:lang w:val="ka-GE"/>
              </w:rPr>
            </w:pPr>
            <w:r w:rsidRPr="005677B2">
              <w:rPr>
                <w:rFonts w:eastAsia="Sylfaen" w:cs="Sylfaen"/>
                <w:b/>
                <w:sz w:val="20"/>
                <w:szCs w:val="20"/>
                <w:lang w:val="ka-GE"/>
              </w:rPr>
              <w:t>VIII</w:t>
            </w:r>
          </w:p>
        </w:tc>
        <w:tc>
          <w:tcPr>
            <w:tcW w:w="358" w:type="pct"/>
            <w:shd w:val="clear" w:color="auto" w:fill="auto"/>
          </w:tcPr>
          <w:p w14:paraId="2113EF12" w14:textId="77777777" w:rsidR="00FF640C" w:rsidRPr="005677B2" w:rsidRDefault="00FF640C" w:rsidP="001677E5">
            <w:pPr>
              <w:widowControl w:val="0"/>
              <w:autoSpaceDE w:val="0"/>
              <w:autoSpaceDN w:val="0"/>
              <w:spacing w:before="3" w:after="0" w:line="293" w:lineRule="exact"/>
              <w:ind w:right="87"/>
              <w:jc w:val="center"/>
              <w:rPr>
                <w:rFonts w:eastAsia="Sylfaen" w:cs="Sylfaen"/>
                <w:b/>
                <w:sz w:val="20"/>
                <w:szCs w:val="20"/>
                <w:lang w:val="ka-GE"/>
              </w:rPr>
            </w:pPr>
            <w:r w:rsidRPr="005677B2">
              <w:rPr>
                <w:rFonts w:eastAsia="Sylfaen" w:cs="Sylfaen"/>
                <w:b/>
                <w:sz w:val="20"/>
                <w:szCs w:val="20"/>
                <w:lang w:val="ka-GE"/>
              </w:rPr>
              <w:t>IX</w:t>
            </w:r>
          </w:p>
        </w:tc>
        <w:tc>
          <w:tcPr>
            <w:tcW w:w="351" w:type="pct"/>
            <w:shd w:val="clear" w:color="auto" w:fill="auto"/>
          </w:tcPr>
          <w:p w14:paraId="14C74A1A" w14:textId="77777777" w:rsidR="00FF640C" w:rsidRPr="005677B2" w:rsidRDefault="00FF640C" w:rsidP="001677E5">
            <w:pPr>
              <w:widowControl w:val="0"/>
              <w:autoSpaceDE w:val="0"/>
              <w:autoSpaceDN w:val="0"/>
              <w:spacing w:before="3" w:after="0" w:line="293" w:lineRule="exact"/>
              <w:rPr>
                <w:rFonts w:eastAsia="Sylfaen" w:cs="Sylfaen"/>
                <w:b/>
                <w:sz w:val="20"/>
                <w:szCs w:val="20"/>
                <w:lang w:val="ka-GE"/>
              </w:rPr>
            </w:pPr>
            <w:r w:rsidRPr="005677B2">
              <w:rPr>
                <w:rFonts w:eastAsia="Sylfaen" w:cs="Sylfaen"/>
                <w:b/>
                <w:w w:val="101"/>
                <w:sz w:val="20"/>
                <w:szCs w:val="20"/>
                <w:lang w:val="ka-GE"/>
              </w:rPr>
              <w:t>X</w:t>
            </w:r>
          </w:p>
        </w:tc>
        <w:tc>
          <w:tcPr>
            <w:tcW w:w="360" w:type="pct"/>
            <w:shd w:val="clear" w:color="auto" w:fill="auto"/>
          </w:tcPr>
          <w:p w14:paraId="3C7282A4" w14:textId="77777777" w:rsidR="00FF640C" w:rsidRPr="005677B2" w:rsidRDefault="00FF640C" w:rsidP="001677E5">
            <w:pPr>
              <w:widowControl w:val="0"/>
              <w:autoSpaceDE w:val="0"/>
              <w:autoSpaceDN w:val="0"/>
              <w:spacing w:before="3" w:after="0" w:line="293" w:lineRule="exact"/>
              <w:ind w:right="80"/>
              <w:jc w:val="center"/>
              <w:rPr>
                <w:rFonts w:eastAsia="Sylfaen" w:cs="Sylfaen"/>
                <w:b/>
                <w:sz w:val="20"/>
                <w:szCs w:val="20"/>
                <w:lang w:val="ka-GE"/>
              </w:rPr>
            </w:pPr>
            <w:r w:rsidRPr="005677B2">
              <w:rPr>
                <w:rFonts w:eastAsia="Sylfaen" w:cs="Sylfaen"/>
                <w:b/>
                <w:sz w:val="20"/>
                <w:szCs w:val="20"/>
                <w:lang w:val="ka-GE"/>
              </w:rPr>
              <w:t>XI</w:t>
            </w:r>
          </w:p>
        </w:tc>
        <w:tc>
          <w:tcPr>
            <w:tcW w:w="367" w:type="pct"/>
            <w:shd w:val="clear" w:color="auto" w:fill="auto"/>
          </w:tcPr>
          <w:p w14:paraId="100A9417" w14:textId="77777777" w:rsidR="00FF640C" w:rsidRPr="005677B2" w:rsidRDefault="00FF640C" w:rsidP="001677E5">
            <w:pPr>
              <w:widowControl w:val="0"/>
              <w:autoSpaceDE w:val="0"/>
              <w:autoSpaceDN w:val="0"/>
              <w:spacing w:before="3" w:after="0" w:line="293" w:lineRule="exact"/>
              <w:ind w:right="140"/>
              <w:jc w:val="center"/>
              <w:rPr>
                <w:rFonts w:eastAsia="Sylfaen" w:cs="Sylfaen"/>
                <w:b/>
                <w:sz w:val="20"/>
                <w:szCs w:val="20"/>
                <w:lang w:val="ka-GE"/>
              </w:rPr>
            </w:pPr>
            <w:r w:rsidRPr="005677B2">
              <w:rPr>
                <w:rFonts w:eastAsia="Sylfaen" w:cs="Sylfaen"/>
                <w:b/>
                <w:sz w:val="20"/>
                <w:szCs w:val="20"/>
                <w:lang w:val="ka-GE"/>
              </w:rPr>
              <w:t>XII</w:t>
            </w:r>
          </w:p>
        </w:tc>
        <w:tc>
          <w:tcPr>
            <w:tcW w:w="336" w:type="pct"/>
            <w:shd w:val="clear" w:color="auto" w:fill="auto"/>
          </w:tcPr>
          <w:p w14:paraId="00DFE6EA" w14:textId="77777777" w:rsidR="00FF640C" w:rsidRPr="005677B2" w:rsidRDefault="00FF640C" w:rsidP="001677E5">
            <w:pPr>
              <w:widowControl w:val="0"/>
              <w:autoSpaceDE w:val="0"/>
              <w:autoSpaceDN w:val="0"/>
              <w:spacing w:before="3" w:after="0" w:line="293" w:lineRule="exact"/>
              <w:ind w:right="53"/>
              <w:jc w:val="center"/>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626A25D1" w14:textId="77777777" w:rsidTr="00C861EA">
        <w:trPr>
          <w:trHeight w:val="316"/>
        </w:trPr>
        <w:tc>
          <w:tcPr>
            <w:tcW w:w="374" w:type="pct"/>
          </w:tcPr>
          <w:p w14:paraId="27764461" w14:textId="77777777" w:rsidR="00FF640C" w:rsidRPr="005677B2" w:rsidRDefault="00FF640C" w:rsidP="001677E5">
            <w:pPr>
              <w:widowControl w:val="0"/>
              <w:autoSpaceDE w:val="0"/>
              <w:autoSpaceDN w:val="0"/>
              <w:spacing w:before="3" w:after="0" w:line="293" w:lineRule="exact"/>
              <w:ind w:right="108"/>
              <w:jc w:val="center"/>
              <w:rPr>
                <w:rFonts w:eastAsia="Sylfaen" w:cs="Sylfaen"/>
                <w:sz w:val="20"/>
                <w:szCs w:val="20"/>
                <w:lang w:val="ka-GE"/>
              </w:rPr>
            </w:pPr>
            <w:r w:rsidRPr="005677B2">
              <w:rPr>
                <w:rFonts w:eastAsia="Sylfaen" w:cs="Sylfaen"/>
                <w:sz w:val="20"/>
                <w:szCs w:val="20"/>
                <w:lang w:val="ka-GE"/>
              </w:rPr>
              <w:t>0</w:t>
            </w:r>
            <w:r w:rsidRPr="005677B2">
              <w:rPr>
                <w:rFonts w:eastAsia="Sylfaen" w:cs="Sylfaen"/>
                <w:position w:val="-6"/>
                <w:sz w:val="20"/>
                <w:szCs w:val="20"/>
                <w:lang w:val="ka-GE"/>
              </w:rPr>
              <w:t>C</w:t>
            </w:r>
          </w:p>
        </w:tc>
        <w:tc>
          <w:tcPr>
            <w:tcW w:w="340" w:type="pct"/>
          </w:tcPr>
          <w:p w14:paraId="7F2A085A" w14:textId="77777777" w:rsidR="00FF640C" w:rsidRPr="005677B2" w:rsidRDefault="00FF640C" w:rsidP="001677E5">
            <w:pPr>
              <w:widowControl w:val="0"/>
              <w:autoSpaceDE w:val="0"/>
              <w:autoSpaceDN w:val="0"/>
              <w:spacing w:before="3" w:after="0" w:line="293" w:lineRule="exact"/>
              <w:ind w:right="78"/>
              <w:jc w:val="center"/>
              <w:rPr>
                <w:rFonts w:eastAsia="Sylfaen" w:cs="Sylfaen"/>
                <w:sz w:val="20"/>
                <w:szCs w:val="20"/>
                <w:lang w:val="ka-GE"/>
              </w:rPr>
            </w:pPr>
            <w:r w:rsidRPr="005677B2">
              <w:rPr>
                <w:rFonts w:eastAsia="Sylfaen" w:cs="Sylfaen"/>
                <w:sz w:val="20"/>
                <w:szCs w:val="20"/>
                <w:lang w:val="ka-GE"/>
              </w:rPr>
              <w:t>25</w:t>
            </w:r>
          </w:p>
        </w:tc>
        <w:tc>
          <w:tcPr>
            <w:tcW w:w="349" w:type="pct"/>
          </w:tcPr>
          <w:p w14:paraId="0A8F555B" w14:textId="77777777" w:rsidR="00FF640C" w:rsidRPr="005677B2" w:rsidRDefault="00FF640C" w:rsidP="001677E5">
            <w:pPr>
              <w:widowControl w:val="0"/>
              <w:autoSpaceDE w:val="0"/>
              <w:autoSpaceDN w:val="0"/>
              <w:spacing w:before="3" w:after="0" w:line="293" w:lineRule="exact"/>
              <w:ind w:right="87"/>
              <w:jc w:val="center"/>
              <w:rPr>
                <w:rFonts w:eastAsia="Sylfaen" w:cs="Sylfaen"/>
                <w:sz w:val="20"/>
                <w:szCs w:val="20"/>
                <w:lang w:val="ka-GE"/>
              </w:rPr>
            </w:pPr>
            <w:r w:rsidRPr="005677B2">
              <w:rPr>
                <w:rFonts w:eastAsia="Sylfaen" w:cs="Sylfaen"/>
                <w:sz w:val="20"/>
                <w:szCs w:val="20"/>
                <w:lang w:val="ka-GE"/>
              </w:rPr>
              <w:t>28</w:t>
            </w:r>
          </w:p>
        </w:tc>
        <w:tc>
          <w:tcPr>
            <w:tcW w:w="356" w:type="pct"/>
          </w:tcPr>
          <w:p w14:paraId="37CA281A" w14:textId="77777777" w:rsidR="00FF640C" w:rsidRPr="005677B2" w:rsidRDefault="00FF640C" w:rsidP="001677E5">
            <w:pPr>
              <w:widowControl w:val="0"/>
              <w:autoSpaceDE w:val="0"/>
              <w:autoSpaceDN w:val="0"/>
              <w:spacing w:before="3" w:after="0" w:line="293" w:lineRule="exact"/>
              <w:ind w:right="94"/>
              <w:jc w:val="center"/>
              <w:rPr>
                <w:rFonts w:eastAsia="Sylfaen" w:cs="Sylfaen"/>
                <w:sz w:val="20"/>
                <w:szCs w:val="20"/>
                <w:lang w:val="ka-GE"/>
              </w:rPr>
            </w:pPr>
            <w:r w:rsidRPr="005677B2">
              <w:rPr>
                <w:rFonts w:eastAsia="Sylfaen" w:cs="Sylfaen"/>
                <w:sz w:val="20"/>
                <w:szCs w:val="20"/>
                <w:lang w:val="ka-GE"/>
              </w:rPr>
              <w:t>32</w:t>
            </w:r>
          </w:p>
        </w:tc>
        <w:tc>
          <w:tcPr>
            <w:tcW w:w="360" w:type="pct"/>
          </w:tcPr>
          <w:p w14:paraId="61712F15" w14:textId="77777777" w:rsidR="00FF640C" w:rsidRPr="005677B2" w:rsidRDefault="00FF640C" w:rsidP="001677E5">
            <w:pPr>
              <w:widowControl w:val="0"/>
              <w:autoSpaceDE w:val="0"/>
              <w:autoSpaceDN w:val="0"/>
              <w:spacing w:before="3" w:after="0" w:line="293" w:lineRule="exact"/>
              <w:ind w:right="206"/>
              <w:jc w:val="right"/>
              <w:rPr>
                <w:rFonts w:eastAsia="Sylfaen" w:cs="Sylfaen"/>
                <w:sz w:val="20"/>
                <w:szCs w:val="20"/>
                <w:lang w:val="ka-GE"/>
              </w:rPr>
            </w:pPr>
            <w:r w:rsidRPr="005677B2">
              <w:rPr>
                <w:rFonts w:eastAsia="Sylfaen" w:cs="Sylfaen"/>
                <w:sz w:val="20"/>
                <w:szCs w:val="20"/>
                <w:lang w:val="ka-GE"/>
              </w:rPr>
              <w:t>39</w:t>
            </w:r>
          </w:p>
        </w:tc>
        <w:tc>
          <w:tcPr>
            <w:tcW w:w="351" w:type="pct"/>
          </w:tcPr>
          <w:p w14:paraId="4E2816F7" w14:textId="77777777" w:rsidR="00FF640C" w:rsidRPr="005677B2" w:rsidRDefault="00FF640C" w:rsidP="001677E5">
            <w:pPr>
              <w:widowControl w:val="0"/>
              <w:autoSpaceDE w:val="0"/>
              <w:autoSpaceDN w:val="0"/>
              <w:spacing w:before="3" w:after="0" w:line="293" w:lineRule="exact"/>
              <w:ind w:right="87"/>
              <w:jc w:val="center"/>
              <w:rPr>
                <w:rFonts w:eastAsia="Sylfaen" w:cs="Sylfaen"/>
                <w:sz w:val="20"/>
                <w:szCs w:val="20"/>
                <w:lang w:val="ka-GE"/>
              </w:rPr>
            </w:pPr>
            <w:r w:rsidRPr="005677B2">
              <w:rPr>
                <w:rFonts w:eastAsia="Sylfaen" w:cs="Sylfaen"/>
                <w:sz w:val="20"/>
                <w:szCs w:val="20"/>
                <w:lang w:val="ka-GE"/>
              </w:rPr>
              <w:t>39</w:t>
            </w:r>
          </w:p>
        </w:tc>
        <w:tc>
          <w:tcPr>
            <w:tcW w:w="359" w:type="pct"/>
          </w:tcPr>
          <w:p w14:paraId="7305CF81" w14:textId="77777777" w:rsidR="00FF640C" w:rsidRPr="005677B2" w:rsidRDefault="00FF640C" w:rsidP="001677E5">
            <w:pPr>
              <w:widowControl w:val="0"/>
              <w:autoSpaceDE w:val="0"/>
              <w:autoSpaceDN w:val="0"/>
              <w:spacing w:before="3" w:after="0" w:line="293" w:lineRule="exact"/>
              <w:ind w:right="201"/>
              <w:jc w:val="right"/>
              <w:rPr>
                <w:rFonts w:eastAsia="Sylfaen" w:cs="Sylfaen"/>
                <w:sz w:val="20"/>
                <w:szCs w:val="20"/>
                <w:lang w:val="ka-GE"/>
              </w:rPr>
            </w:pPr>
            <w:r w:rsidRPr="005677B2">
              <w:rPr>
                <w:rFonts w:eastAsia="Sylfaen" w:cs="Sylfaen"/>
                <w:sz w:val="20"/>
                <w:szCs w:val="20"/>
                <w:lang w:val="ka-GE"/>
              </w:rPr>
              <w:t>40</w:t>
            </w:r>
          </w:p>
        </w:tc>
        <w:tc>
          <w:tcPr>
            <w:tcW w:w="366" w:type="pct"/>
          </w:tcPr>
          <w:p w14:paraId="40F67688" w14:textId="77777777" w:rsidR="00FF640C" w:rsidRPr="005677B2" w:rsidRDefault="00FF640C" w:rsidP="001677E5">
            <w:pPr>
              <w:widowControl w:val="0"/>
              <w:autoSpaceDE w:val="0"/>
              <w:autoSpaceDN w:val="0"/>
              <w:spacing w:before="3" w:after="0" w:line="293" w:lineRule="exact"/>
              <w:ind w:right="98"/>
              <w:jc w:val="center"/>
              <w:rPr>
                <w:rFonts w:eastAsia="Sylfaen" w:cs="Sylfaen"/>
                <w:sz w:val="20"/>
                <w:szCs w:val="20"/>
                <w:lang w:val="ka-GE"/>
              </w:rPr>
            </w:pPr>
            <w:r w:rsidRPr="005677B2">
              <w:rPr>
                <w:rFonts w:eastAsia="Sylfaen" w:cs="Sylfaen"/>
                <w:sz w:val="20"/>
                <w:szCs w:val="20"/>
                <w:lang w:val="ka-GE"/>
              </w:rPr>
              <w:t>40</w:t>
            </w:r>
          </w:p>
        </w:tc>
        <w:tc>
          <w:tcPr>
            <w:tcW w:w="373" w:type="pct"/>
          </w:tcPr>
          <w:p w14:paraId="4A2E242F" w14:textId="77777777" w:rsidR="00FF640C" w:rsidRPr="005677B2" w:rsidRDefault="00FF640C" w:rsidP="001677E5">
            <w:pPr>
              <w:widowControl w:val="0"/>
              <w:autoSpaceDE w:val="0"/>
              <w:autoSpaceDN w:val="0"/>
              <w:spacing w:before="3" w:after="0" w:line="293" w:lineRule="exact"/>
              <w:ind w:right="96"/>
              <w:jc w:val="center"/>
              <w:rPr>
                <w:rFonts w:eastAsia="Sylfaen" w:cs="Sylfaen"/>
                <w:sz w:val="20"/>
                <w:szCs w:val="20"/>
                <w:lang w:val="ka-GE"/>
              </w:rPr>
            </w:pPr>
            <w:r w:rsidRPr="005677B2">
              <w:rPr>
                <w:rFonts w:eastAsia="Sylfaen" w:cs="Sylfaen"/>
                <w:sz w:val="20"/>
                <w:szCs w:val="20"/>
                <w:lang w:val="ka-GE"/>
              </w:rPr>
              <w:t>40</w:t>
            </w:r>
          </w:p>
        </w:tc>
        <w:tc>
          <w:tcPr>
            <w:tcW w:w="358" w:type="pct"/>
          </w:tcPr>
          <w:p w14:paraId="672F04AD" w14:textId="77777777" w:rsidR="00FF640C" w:rsidRPr="005677B2" w:rsidRDefault="00FF640C" w:rsidP="001677E5">
            <w:pPr>
              <w:widowControl w:val="0"/>
              <w:autoSpaceDE w:val="0"/>
              <w:autoSpaceDN w:val="0"/>
              <w:spacing w:before="3" w:after="0" w:line="293" w:lineRule="exact"/>
              <w:ind w:right="86"/>
              <w:jc w:val="center"/>
              <w:rPr>
                <w:rFonts w:eastAsia="Sylfaen" w:cs="Sylfaen"/>
                <w:sz w:val="20"/>
                <w:szCs w:val="20"/>
                <w:lang w:val="ka-GE"/>
              </w:rPr>
            </w:pPr>
            <w:r w:rsidRPr="005677B2">
              <w:rPr>
                <w:rFonts w:eastAsia="Sylfaen" w:cs="Sylfaen"/>
                <w:sz w:val="20"/>
                <w:szCs w:val="20"/>
                <w:lang w:val="ka-GE"/>
              </w:rPr>
              <w:t>37</w:t>
            </w:r>
          </w:p>
        </w:tc>
        <w:tc>
          <w:tcPr>
            <w:tcW w:w="351" w:type="pct"/>
          </w:tcPr>
          <w:p w14:paraId="11D34661" w14:textId="77777777" w:rsidR="00FF640C" w:rsidRPr="005677B2" w:rsidRDefault="00FF640C" w:rsidP="001677E5">
            <w:pPr>
              <w:widowControl w:val="0"/>
              <w:autoSpaceDE w:val="0"/>
              <w:autoSpaceDN w:val="0"/>
              <w:spacing w:before="3" w:after="0" w:line="293" w:lineRule="exact"/>
              <w:rPr>
                <w:rFonts w:eastAsia="Sylfaen" w:cs="Sylfaen"/>
                <w:sz w:val="20"/>
                <w:szCs w:val="20"/>
                <w:lang w:val="ka-GE"/>
              </w:rPr>
            </w:pPr>
            <w:r w:rsidRPr="005677B2">
              <w:rPr>
                <w:rFonts w:eastAsia="Sylfaen" w:cs="Sylfaen"/>
                <w:sz w:val="20"/>
                <w:szCs w:val="20"/>
                <w:lang w:val="ka-GE"/>
              </w:rPr>
              <w:t>33</w:t>
            </w:r>
          </w:p>
        </w:tc>
        <w:tc>
          <w:tcPr>
            <w:tcW w:w="360" w:type="pct"/>
          </w:tcPr>
          <w:p w14:paraId="713FAF6F" w14:textId="77777777" w:rsidR="00FF640C" w:rsidRPr="005677B2" w:rsidRDefault="00FF640C" w:rsidP="001677E5">
            <w:pPr>
              <w:widowControl w:val="0"/>
              <w:autoSpaceDE w:val="0"/>
              <w:autoSpaceDN w:val="0"/>
              <w:spacing w:before="3" w:after="0" w:line="293" w:lineRule="exact"/>
              <w:ind w:right="82"/>
              <w:jc w:val="center"/>
              <w:rPr>
                <w:rFonts w:eastAsia="Sylfaen" w:cs="Sylfaen"/>
                <w:sz w:val="20"/>
                <w:szCs w:val="20"/>
                <w:lang w:val="ka-GE"/>
              </w:rPr>
            </w:pPr>
            <w:r w:rsidRPr="005677B2">
              <w:rPr>
                <w:rFonts w:eastAsia="Sylfaen" w:cs="Sylfaen"/>
                <w:sz w:val="20"/>
                <w:szCs w:val="20"/>
                <w:lang w:val="ka-GE"/>
              </w:rPr>
              <w:t>30</w:t>
            </w:r>
          </w:p>
        </w:tc>
        <w:tc>
          <w:tcPr>
            <w:tcW w:w="367" w:type="pct"/>
          </w:tcPr>
          <w:p w14:paraId="333A1802" w14:textId="77777777" w:rsidR="00FF640C" w:rsidRPr="005677B2" w:rsidRDefault="00FF640C" w:rsidP="001677E5">
            <w:pPr>
              <w:widowControl w:val="0"/>
              <w:autoSpaceDE w:val="0"/>
              <w:autoSpaceDN w:val="0"/>
              <w:spacing w:before="3" w:after="0" w:line="293" w:lineRule="exact"/>
              <w:ind w:right="140"/>
              <w:jc w:val="center"/>
              <w:rPr>
                <w:rFonts w:eastAsia="Sylfaen" w:cs="Sylfaen"/>
                <w:sz w:val="20"/>
                <w:szCs w:val="20"/>
                <w:lang w:val="ka-GE"/>
              </w:rPr>
            </w:pPr>
            <w:r w:rsidRPr="005677B2">
              <w:rPr>
                <w:rFonts w:eastAsia="Sylfaen" w:cs="Sylfaen"/>
                <w:sz w:val="20"/>
                <w:szCs w:val="20"/>
                <w:lang w:val="ka-GE"/>
              </w:rPr>
              <w:t>28</w:t>
            </w:r>
          </w:p>
        </w:tc>
        <w:tc>
          <w:tcPr>
            <w:tcW w:w="336" w:type="pct"/>
          </w:tcPr>
          <w:p w14:paraId="56B7C0BE" w14:textId="77777777" w:rsidR="00FF640C" w:rsidRPr="005677B2" w:rsidRDefault="00FF640C" w:rsidP="001677E5">
            <w:pPr>
              <w:widowControl w:val="0"/>
              <w:autoSpaceDE w:val="0"/>
              <w:autoSpaceDN w:val="0"/>
              <w:spacing w:before="3" w:after="0" w:line="293" w:lineRule="exact"/>
              <w:ind w:right="57"/>
              <w:jc w:val="center"/>
              <w:rPr>
                <w:rFonts w:eastAsia="Sylfaen" w:cs="Sylfaen"/>
                <w:sz w:val="20"/>
                <w:szCs w:val="20"/>
                <w:lang w:val="ka-GE"/>
              </w:rPr>
            </w:pPr>
            <w:r w:rsidRPr="005677B2">
              <w:rPr>
                <w:rFonts w:eastAsia="Sylfaen" w:cs="Sylfaen"/>
                <w:sz w:val="20"/>
                <w:szCs w:val="20"/>
                <w:lang w:val="ka-GE"/>
              </w:rPr>
              <w:t>40</w:t>
            </w:r>
          </w:p>
        </w:tc>
      </w:tr>
    </w:tbl>
    <w:p w14:paraId="71BD507E" w14:textId="127A6CD9" w:rsidR="00FF640C" w:rsidRPr="005677B2" w:rsidRDefault="00847AC4" w:rsidP="00847AC4">
      <w:pPr>
        <w:pStyle w:val="a8"/>
        <w:rPr>
          <w:lang w:val="ka-GE"/>
        </w:rPr>
      </w:pPr>
      <w:bookmarkStart w:id="27" w:name="_Toc73462409"/>
      <w:bookmarkStart w:id="28" w:name="_Toc91243664"/>
      <w:r>
        <w:t xml:space="preserve">ცხრილი  </w:t>
      </w:r>
      <w:r>
        <w:fldChar w:fldCharType="begin"/>
      </w:r>
      <w:r>
        <w:instrText xml:space="preserve"> SEQ ცხრილი_ \* ARABIC </w:instrText>
      </w:r>
      <w:r>
        <w:fldChar w:fldCharType="separate"/>
      </w:r>
      <w:r>
        <w:rPr>
          <w:noProof/>
        </w:rPr>
        <w:t>7</w:t>
      </w:r>
      <w:r>
        <w:fldChar w:fldCharType="end"/>
      </w:r>
      <w:r>
        <w:rPr>
          <w:lang w:val="ka-GE"/>
        </w:rPr>
        <w:t xml:space="preserve"> </w:t>
      </w:r>
      <w:r w:rsidR="00C861EA" w:rsidRPr="005677B2">
        <w:rPr>
          <w:lang w:val="ka-GE"/>
        </w:rPr>
        <w:t>ფარდობითი ტენიანობა</w:t>
      </w:r>
      <w:bookmarkEnd w:id="27"/>
      <w:bookmarkEnd w:id="2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830"/>
        <w:gridCol w:w="533"/>
        <w:gridCol w:w="553"/>
        <w:gridCol w:w="586"/>
        <w:gridCol w:w="586"/>
        <w:gridCol w:w="559"/>
        <w:gridCol w:w="586"/>
        <w:gridCol w:w="717"/>
        <w:gridCol w:w="822"/>
        <w:gridCol w:w="579"/>
        <w:gridCol w:w="602"/>
        <w:gridCol w:w="580"/>
        <w:gridCol w:w="833"/>
        <w:gridCol w:w="645"/>
      </w:tblGrid>
      <w:tr w:rsidR="005677B2" w:rsidRPr="005677B2" w14:paraId="22919EC4" w14:textId="77777777" w:rsidTr="001677E5">
        <w:trPr>
          <w:trHeight w:val="316"/>
        </w:trPr>
        <w:tc>
          <w:tcPr>
            <w:tcW w:w="461" w:type="pct"/>
            <w:shd w:val="clear" w:color="auto" w:fill="auto"/>
          </w:tcPr>
          <w:p w14:paraId="43400A7E" w14:textId="77777777" w:rsidR="00C861EA" w:rsidRPr="005677B2" w:rsidRDefault="00C861EA" w:rsidP="001677E5">
            <w:pPr>
              <w:pStyle w:val="TableParagraph"/>
              <w:spacing w:line="296" w:lineRule="exact"/>
              <w:ind w:left="117" w:right="105"/>
              <w:jc w:val="center"/>
              <w:rPr>
                <w:b/>
                <w:bCs/>
                <w:sz w:val="20"/>
                <w:szCs w:val="20"/>
                <w:lang w:val="ka-GE"/>
              </w:rPr>
            </w:pPr>
            <w:r w:rsidRPr="005677B2">
              <w:rPr>
                <w:b/>
                <w:bCs/>
                <w:sz w:val="20"/>
                <w:szCs w:val="20"/>
                <w:lang w:val="ka-GE"/>
              </w:rPr>
              <w:t>თვე</w:t>
            </w:r>
          </w:p>
        </w:tc>
        <w:tc>
          <w:tcPr>
            <w:tcW w:w="296" w:type="pct"/>
            <w:shd w:val="clear" w:color="auto" w:fill="auto"/>
          </w:tcPr>
          <w:p w14:paraId="0ADF6F60" w14:textId="77777777" w:rsidR="00C861EA" w:rsidRPr="005677B2" w:rsidRDefault="00C861EA" w:rsidP="001677E5">
            <w:pPr>
              <w:pStyle w:val="TableParagraph"/>
              <w:spacing w:line="296" w:lineRule="exact"/>
              <w:ind w:left="15"/>
              <w:jc w:val="center"/>
              <w:rPr>
                <w:b/>
                <w:sz w:val="20"/>
                <w:szCs w:val="20"/>
                <w:lang w:val="ka-GE"/>
              </w:rPr>
            </w:pPr>
            <w:r w:rsidRPr="005677B2">
              <w:rPr>
                <w:b/>
                <w:w w:val="101"/>
                <w:sz w:val="20"/>
                <w:szCs w:val="20"/>
                <w:lang w:val="ka-GE"/>
              </w:rPr>
              <w:t>I</w:t>
            </w:r>
          </w:p>
        </w:tc>
        <w:tc>
          <w:tcPr>
            <w:tcW w:w="307" w:type="pct"/>
            <w:shd w:val="clear" w:color="auto" w:fill="auto"/>
          </w:tcPr>
          <w:p w14:paraId="38C0630F" w14:textId="77777777" w:rsidR="00C861EA" w:rsidRPr="005677B2" w:rsidRDefault="00C861EA" w:rsidP="001677E5">
            <w:pPr>
              <w:pStyle w:val="TableParagraph"/>
              <w:spacing w:line="296" w:lineRule="exact"/>
              <w:ind w:left="102" w:right="87"/>
              <w:jc w:val="center"/>
              <w:rPr>
                <w:b/>
                <w:sz w:val="20"/>
                <w:szCs w:val="20"/>
                <w:lang w:val="ka-GE"/>
              </w:rPr>
            </w:pPr>
            <w:r w:rsidRPr="005677B2">
              <w:rPr>
                <w:b/>
                <w:sz w:val="20"/>
                <w:szCs w:val="20"/>
                <w:lang w:val="ka-GE"/>
              </w:rPr>
              <w:t>II</w:t>
            </w:r>
          </w:p>
        </w:tc>
        <w:tc>
          <w:tcPr>
            <w:tcW w:w="325" w:type="pct"/>
            <w:shd w:val="clear" w:color="auto" w:fill="auto"/>
          </w:tcPr>
          <w:p w14:paraId="47A4FE3B" w14:textId="77777777" w:rsidR="00C861EA" w:rsidRPr="005677B2" w:rsidRDefault="00C861EA" w:rsidP="001677E5">
            <w:pPr>
              <w:pStyle w:val="TableParagraph"/>
              <w:spacing w:line="296" w:lineRule="exact"/>
              <w:ind w:left="110" w:right="91"/>
              <w:jc w:val="center"/>
              <w:rPr>
                <w:b/>
                <w:sz w:val="20"/>
                <w:szCs w:val="20"/>
                <w:lang w:val="ka-GE"/>
              </w:rPr>
            </w:pPr>
            <w:r w:rsidRPr="005677B2">
              <w:rPr>
                <w:b/>
                <w:sz w:val="20"/>
                <w:szCs w:val="20"/>
                <w:lang w:val="ka-GE"/>
              </w:rPr>
              <w:t>III</w:t>
            </w:r>
          </w:p>
        </w:tc>
        <w:tc>
          <w:tcPr>
            <w:tcW w:w="325" w:type="pct"/>
            <w:shd w:val="clear" w:color="auto" w:fill="auto"/>
          </w:tcPr>
          <w:p w14:paraId="1FB9F7B9" w14:textId="77777777" w:rsidR="00C861EA" w:rsidRPr="005677B2" w:rsidRDefault="00C861EA" w:rsidP="001677E5">
            <w:pPr>
              <w:pStyle w:val="TableParagraph"/>
              <w:spacing w:line="296" w:lineRule="exact"/>
              <w:ind w:right="199"/>
              <w:jc w:val="right"/>
              <w:rPr>
                <w:b/>
                <w:sz w:val="20"/>
                <w:szCs w:val="20"/>
                <w:lang w:val="ka-GE"/>
              </w:rPr>
            </w:pPr>
            <w:r w:rsidRPr="005677B2">
              <w:rPr>
                <w:b/>
                <w:sz w:val="20"/>
                <w:szCs w:val="20"/>
                <w:lang w:val="ka-GE"/>
              </w:rPr>
              <w:t>IV</w:t>
            </w:r>
          </w:p>
        </w:tc>
        <w:tc>
          <w:tcPr>
            <w:tcW w:w="310" w:type="pct"/>
            <w:shd w:val="clear" w:color="auto" w:fill="auto"/>
          </w:tcPr>
          <w:p w14:paraId="3C614953" w14:textId="77777777" w:rsidR="00C861EA" w:rsidRPr="005677B2" w:rsidRDefault="00C861EA" w:rsidP="001677E5">
            <w:pPr>
              <w:pStyle w:val="TableParagraph"/>
              <w:spacing w:line="296" w:lineRule="exact"/>
              <w:ind w:left="22"/>
              <w:jc w:val="center"/>
              <w:rPr>
                <w:b/>
                <w:sz w:val="20"/>
                <w:szCs w:val="20"/>
                <w:lang w:val="ka-GE"/>
              </w:rPr>
            </w:pPr>
            <w:r w:rsidRPr="005677B2">
              <w:rPr>
                <w:b/>
                <w:w w:val="101"/>
                <w:sz w:val="20"/>
                <w:szCs w:val="20"/>
                <w:lang w:val="ka-GE"/>
              </w:rPr>
              <w:t>V</w:t>
            </w:r>
          </w:p>
        </w:tc>
        <w:tc>
          <w:tcPr>
            <w:tcW w:w="325" w:type="pct"/>
            <w:shd w:val="clear" w:color="auto" w:fill="auto"/>
          </w:tcPr>
          <w:p w14:paraId="7B46DC2D" w14:textId="77777777" w:rsidR="00C861EA" w:rsidRPr="005677B2" w:rsidRDefault="00C861EA" w:rsidP="001677E5">
            <w:pPr>
              <w:pStyle w:val="TableParagraph"/>
              <w:spacing w:line="296" w:lineRule="exact"/>
              <w:ind w:right="199"/>
              <w:jc w:val="right"/>
              <w:rPr>
                <w:b/>
                <w:sz w:val="20"/>
                <w:szCs w:val="20"/>
                <w:lang w:val="ka-GE"/>
              </w:rPr>
            </w:pPr>
            <w:r w:rsidRPr="005677B2">
              <w:rPr>
                <w:b/>
                <w:sz w:val="20"/>
                <w:szCs w:val="20"/>
                <w:lang w:val="ka-GE"/>
              </w:rPr>
              <w:t>VI</w:t>
            </w:r>
          </w:p>
        </w:tc>
        <w:tc>
          <w:tcPr>
            <w:tcW w:w="398" w:type="pct"/>
            <w:shd w:val="clear" w:color="auto" w:fill="auto"/>
          </w:tcPr>
          <w:p w14:paraId="6879A12F" w14:textId="77777777" w:rsidR="00C861EA" w:rsidRPr="005677B2" w:rsidRDefault="00C861EA" w:rsidP="001677E5">
            <w:pPr>
              <w:pStyle w:val="TableParagraph"/>
              <w:spacing w:line="296" w:lineRule="exact"/>
              <w:ind w:left="123" w:right="97"/>
              <w:jc w:val="center"/>
              <w:rPr>
                <w:b/>
                <w:sz w:val="20"/>
                <w:szCs w:val="20"/>
                <w:lang w:val="ka-GE"/>
              </w:rPr>
            </w:pPr>
            <w:r w:rsidRPr="005677B2">
              <w:rPr>
                <w:b/>
                <w:sz w:val="20"/>
                <w:szCs w:val="20"/>
                <w:lang w:val="ka-GE"/>
              </w:rPr>
              <w:t>VII</w:t>
            </w:r>
          </w:p>
        </w:tc>
        <w:tc>
          <w:tcPr>
            <w:tcW w:w="456" w:type="pct"/>
            <w:shd w:val="clear" w:color="auto" w:fill="auto"/>
          </w:tcPr>
          <w:p w14:paraId="1D296536" w14:textId="77777777" w:rsidR="00C861EA" w:rsidRPr="005677B2" w:rsidRDefault="00C861EA" w:rsidP="001677E5">
            <w:pPr>
              <w:pStyle w:val="TableParagraph"/>
              <w:spacing w:line="296" w:lineRule="exact"/>
              <w:ind w:left="125" w:right="94"/>
              <w:jc w:val="center"/>
              <w:rPr>
                <w:b/>
                <w:sz w:val="20"/>
                <w:szCs w:val="20"/>
                <w:lang w:val="ka-GE"/>
              </w:rPr>
            </w:pPr>
            <w:r w:rsidRPr="005677B2">
              <w:rPr>
                <w:b/>
                <w:sz w:val="20"/>
                <w:szCs w:val="20"/>
                <w:lang w:val="ka-GE"/>
              </w:rPr>
              <w:t>VIII</w:t>
            </w:r>
          </w:p>
        </w:tc>
        <w:tc>
          <w:tcPr>
            <w:tcW w:w="321" w:type="pct"/>
            <w:shd w:val="clear" w:color="auto" w:fill="auto"/>
          </w:tcPr>
          <w:p w14:paraId="581C99FD" w14:textId="77777777" w:rsidR="00C861EA" w:rsidRPr="005677B2" w:rsidRDefault="00C861EA" w:rsidP="001677E5">
            <w:pPr>
              <w:pStyle w:val="TableParagraph"/>
              <w:spacing w:line="296" w:lineRule="exact"/>
              <w:ind w:left="120" w:right="87"/>
              <w:jc w:val="center"/>
              <w:rPr>
                <w:b/>
                <w:sz w:val="20"/>
                <w:szCs w:val="20"/>
                <w:lang w:val="ka-GE"/>
              </w:rPr>
            </w:pPr>
            <w:r w:rsidRPr="005677B2">
              <w:rPr>
                <w:b/>
                <w:sz w:val="20"/>
                <w:szCs w:val="20"/>
                <w:lang w:val="ka-GE"/>
              </w:rPr>
              <w:t>IX</w:t>
            </w:r>
          </w:p>
        </w:tc>
        <w:tc>
          <w:tcPr>
            <w:tcW w:w="334" w:type="pct"/>
            <w:shd w:val="clear" w:color="auto" w:fill="auto"/>
          </w:tcPr>
          <w:p w14:paraId="5C4C62CA" w14:textId="77777777" w:rsidR="00C861EA" w:rsidRPr="005677B2" w:rsidRDefault="00C861EA" w:rsidP="001677E5">
            <w:pPr>
              <w:pStyle w:val="TableParagraph"/>
              <w:spacing w:line="296" w:lineRule="exact"/>
              <w:ind w:left="272"/>
              <w:rPr>
                <w:b/>
                <w:sz w:val="20"/>
                <w:szCs w:val="20"/>
                <w:lang w:val="ka-GE"/>
              </w:rPr>
            </w:pPr>
            <w:r w:rsidRPr="005677B2">
              <w:rPr>
                <w:b/>
                <w:w w:val="101"/>
                <w:sz w:val="20"/>
                <w:szCs w:val="20"/>
                <w:lang w:val="ka-GE"/>
              </w:rPr>
              <w:t>X</w:t>
            </w:r>
          </w:p>
        </w:tc>
        <w:tc>
          <w:tcPr>
            <w:tcW w:w="322" w:type="pct"/>
            <w:shd w:val="clear" w:color="auto" w:fill="auto"/>
          </w:tcPr>
          <w:p w14:paraId="7976BE17" w14:textId="77777777" w:rsidR="00C861EA" w:rsidRPr="005677B2" w:rsidRDefault="00C861EA" w:rsidP="001677E5">
            <w:pPr>
              <w:pStyle w:val="TableParagraph"/>
              <w:spacing w:line="296" w:lineRule="exact"/>
              <w:ind w:left="129" w:right="80"/>
              <w:jc w:val="center"/>
              <w:rPr>
                <w:b/>
                <w:sz w:val="20"/>
                <w:szCs w:val="20"/>
                <w:lang w:val="ka-GE"/>
              </w:rPr>
            </w:pPr>
            <w:r w:rsidRPr="005677B2">
              <w:rPr>
                <w:b/>
                <w:sz w:val="20"/>
                <w:szCs w:val="20"/>
                <w:lang w:val="ka-GE"/>
              </w:rPr>
              <w:t>XI</w:t>
            </w:r>
          </w:p>
        </w:tc>
        <w:tc>
          <w:tcPr>
            <w:tcW w:w="462" w:type="pct"/>
            <w:shd w:val="clear" w:color="auto" w:fill="auto"/>
          </w:tcPr>
          <w:p w14:paraId="5B6768F9" w14:textId="77777777" w:rsidR="00C861EA" w:rsidRPr="005677B2" w:rsidRDefault="00C861EA" w:rsidP="001677E5">
            <w:pPr>
              <w:pStyle w:val="TableParagraph"/>
              <w:spacing w:line="296" w:lineRule="exact"/>
              <w:ind w:left="186" w:right="140"/>
              <w:jc w:val="center"/>
              <w:rPr>
                <w:b/>
                <w:sz w:val="20"/>
                <w:szCs w:val="20"/>
                <w:lang w:val="ka-GE"/>
              </w:rPr>
            </w:pPr>
            <w:r w:rsidRPr="005677B2">
              <w:rPr>
                <w:b/>
                <w:sz w:val="20"/>
                <w:szCs w:val="20"/>
                <w:lang w:val="ka-GE"/>
              </w:rPr>
              <w:t>XII</w:t>
            </w:r>
          </w:p>
        </w:tc>
        <w:tc>
          <w:tcPr>
            <w:tcW w:w="358" w:type="pct"/>
            <w:shd w:val="clear" w:color="auto" w:fill="auto"/>
          </w:tcPr>
          <w:p w14:paraId="2932F299" w14:textId="77777777" w:rsidR="00C861EA" w:rsidRPr="005677B2" w:rsidRDefault="00C861EA" w:rsidP="001677E5">
            <w:pPr>
              <w:pStyle w:val="TableParagraph"/>
              <w:spacing w:line="296" w:lineRule="exact"/>
              <w:ind w:left="107" w:right="53"/>
              <w:jc w:val="center"/>
              <w:rPr>
                <w:b/>
                <w:bCs/>
                <w:sz w:val="20"/>
                <w:szCs w:val="20"/>
                <w:lang w:val="ka-GE"/>
              </w:rPr>
            </w:pPr>
            <w:r w:rsidRPr="005677B2">
              <w:rPr>
                <w:b/>
                <w:bCs/>
                <w:sz w:val="20"/>
                <w:szCs w:val="20"/>
                <w:lang w:val="ka-GE"/>
              </w:rPr>
              <w:t>საშ</w:t>
            </w:r>
          </w:p>
        </w:tc>
      </w:tr>
      <w:tr w:rsidR="005677B2" w:rsidRPr="005677B2" w14:paraId="27D84E97" w14:textId="77777777" w:rsidTr="00C861EA">
        <w:trPr>
          <w:trHeight w:val="316"/>
        </w:trPr>
        <w:tc>
          <w:tcPr>
            <w:tcW w:w="461" w:type="pct"/>
          </w:tcPr>
          <w:p w14:paraId="47848E1C" w14:textId="77777777" w:rsidR="00C861EA" w:rsidRPr="005677B2" w:rsidRDefault="00C861EA" w:rsidP="001677E5">
            <w:pPr>
              <w:pStyle w:val="TableParagraph"/>
              <w:spacing w:before="27"/>
              <w:ind w:left="11"/>
              <w:jc w:val="center"/>
              <w:rPr>
                <w:sz w:val="20"/>
                <w:szCs w:val="20"/>
                <w:lang w:val="ka-GE"/>
              </w:rPr>
            </w:pPr>
            <w:r w:rsidRPr="005677B2">
              <w:rPr>
                <w:w w:val="99"/>
                <w:sz w:val="20"/>
                <w:szCs w:val="20"/>
                <w:lang w:val="ka-GE"/>
              </w:rPr>
              <w:t>%</w:t>
            </w:r>
          </w:p>
        </w:tc>
        <w:tc>
          <w:tcPr>
            <w:tcW w:w="296" w:type="pct"/>
          </w:tcPr>
          <w:p w14:paraId="434C97E5" w14:textId="77777777" w:rsidR="00C861EA" w:rsidRPr="005677B2" w:rsidRDefault="00C861EA" w:rsidP="001677E5">
            <w:pPr>
              <w:pStyle w:val="TableParagraph"/>
              <w:spacing w:line="296" w:lineRule="exact"/>
              <w:ind w:left="95" w:right="78"/>
              <w:jc w:val="center"/>
              <w:rPr>
                <w:sz w:val="20"/>
                <w:szCs w:val="20"/>
                <w:lang w:val="ka-GE"/>
              </w:rPr>
            </w:pPr>
            <w:r w:rsidRPr="005677B2">
              <w:rPr>
                <w:sz w:val="20"/>
                <w:szCs w:val="20"/>
                <w:lang w:val="ka-GE"/>
              </w:rPr>
              <w:t>67</w:t>
            </w:r>
          </w:p>
        </w:tc>
        <w:tc>
          <w:tcPr>
            <w:tcW w:w="307" w:type="pct"/>
          </w:tcPr>
          <w:p w14:paraId="6C6C1038" w14:textId="77777777" w:rsidR="00C861EA" w:rsidRPr="005677B2" w:rsidRDefault="00C861EA" w:rsidP="001677E5">
            <w:pPr>
              <w:pStyle w:val="TableParagraph"/>
              <w:spacing w:line="296" w:lineRule="exact"/>
              <w:ind w:left="102" w:right="87"/>
              <w:jc w:val="center"/>
              <w:rPr>
                <w:sz w:val="20"/>
                <w:szCs w:val="20"/>
                <w:lang w:val="ka-GE"/>
              </w:rPr>
            </w:pPr>
            <w:r w:rsidRPr="005677B2">
              <w:rPr>
                <w:sz w:val="20"/>
                <w:szCs w:val="20"/>
                <w:lang w:val="ka-GE"/>
              </w:rPr>
              <w:t>71</w:t>
            </w:r>
          </w:p>
        </w:tc>
        <w:tc>
          <w:tcPr>
            <w:tcW w:w="325" w:type="pct"/>
          </w:tcPr>
          <w:p w14:paraId="08B720FE" w14:textId="77777777" w:rsidR="00C861EA" w:rsidRPr="005677B2" w:rsidRDefault="00C861EA" w:rsidP="001677E5">
            <w:pPr>
              <w:pStyle w:val="TableParagraph"/>
              <w:spacing w:line="296" w:lineRule="exact"/>
              <w:ind w:left="110" w:right="94"/>
              <w:jc w:val="center"/>
              <w:rPr>
                <w:sz w:val="20"/>
                <w:szCs w:val="20"/>
                <w:lang w:val="ka-GE"/>
              </w:rPr>
            </w:pPr>
            <w:r w:rsidRPr="005677B2">
              <w:rPr>
                <w:sz w:val="20"/>
                <w:szCs w:val="20"/>
                <w:lang w:val="ka-GE"/>
              </w:rPr>
              <w:t>75</w:t>
            </w:r>
          </w:p>
        </w:tc>
        <w:tc>
          <w:tcPr>
            <w:tcW w:w="325" w:type="pct"/>
          </w:tcPr>
          <w:p w14:paraId="7479726F" w14:textId="77777777" w:rsidR="00C861EA" w:rsidRPr="005677B2" w:rsidRDefault="00C861EA" w:rsidP="001677E5">
            <w:pPr>
              <w:pStyle w:val="TableParagraph"/>
              <w:spacing w:line="296" w:lineRule="exact"/>
              <w:ind w:right="206"/>
              <w:jc w:val="right"/>
              <w:rPr>
                <w:sz w:val="20"/>
                <w:szCs w:val="20"/>
                <w:lang w:val="ka-GE"/>
              </w:rPr>
            </w:pPr>
            <w:r w:rsidRPr="005677B2">
              <w:rPr>
                <w:sz w:val="20"/>
                <w:szCs w:val="20"/>
                <w:lang w:val="ka-GE"/>
              </w:rPr>
              <w:t>77</w:t>
            </w:r>
          </w:p>
        </w:tc>
        <w:tc>
          <w:tcPr>
            <w:tcW w:w="310" w:type="pct"/>
          </w:tcPr>
          <w:p w14:paraId="7227F512" w14:textId="77777777" w:rsidR="00C861EA" w:rsidRPr="005677B2" w:rsidRDefault="00C861EA" w:rsidP="001677E5">
            <w:pPr>
              <w:pStyle w:val="TableParagraph"/>
              <w:spacing w:line="296" w:lineRule="exact"/>
              <w:ind w:left="106" w:right="87"/>
              <w:jc w:val="center"/>
              <w:rPr>
                <w:sz w:val="20"/>
                <w:szCs w:val="20"/>
                <w:lang w:val="ka-GE"/>
              </w:rPr>
            </w:pPr>
            <w:r w:rsidRPr="005677B2">
              <w:rPr>
                <w:sz w:val="20"/>
                <w:szCs w:val="20"/>
                <w:lang w:val="ka-GE"/>
              </w:rPr>
              <w:t>79</w:t>
            </w:r>
          </w:p>
        </w:tc>
        <w:tc>
          <w:tcPr>
            <w:tcW w:w="325" w:type="pct"/>
          </w:tcPr>
          <w:p w14:paraId="01F1B159" w14:textId="77777777" w:rsidR="00C861EA" w:rsidRPr="005677B2" w:rsidRDefault="00C861EA" w:rsidP="001677E5">
            <w:pPr>
              <w:pStyle w:val="TableParagraph"/>
              <w:spacing w:line="296" w:lineRule="exact"/>
              <w:ind w:right="201"/>
              <w:jc w:val="right"/>
              <w:rPr>
                <w:sz w:val="20"/>
                <w:szCs w:val="20"/>
                <w:lang w:val="ka-GE"/>
              </w:rPr>
            </w:pPr>
            <w:r w:rsidRPr="005677B2">
              <w:rPr>
                <w:sz w:val="20"/>
                <w:szCs w:val="20"/>
                <w:lang w:val="ka-GE"/>
              </w:rPr>
              <w:t>78</w:t>
            </w:r>
          </w:p>
        </w:tc>
        <w:tc>
          <w:tcPr>
            <w:tcW w:w="398" w:type="pct"/>
          </w:tcPr>
          <w:p w14:paraId="302D55E9" w14:textId="77777777" w:rsidR="00C861EA" w:rsidRPr="005677B2" w:rsidRDefault="00C861EA" w:rsidP="001677E5">
            <w:pPr>
              <w:pStyle w:val="TableParagraph"/>
              <w:spacing w:line="296" w:lineRule="exact"/>
              <w:ind w:left="123" w:right="98"/>
              <w:jc w:val="center"/>
              <w:rPr>
                <w:sz w:val="20"/>
                <w:szCs w:val="20"/>
                <w:lang w:val="ka-GE"/>
              </w:rPr>
            </w:pPr>
            <w:r w:rsidRPr="005677B2">
              <w:rPr>
                <w:sz w:val="20"/>
                <w:szCs w:val="20"/>
                <w:lang w:val="ka-GE"/>
              </w:rPr>
              <w:t>80</w:t>
            </w:r>
          </w:p>
        </w:tc>
        <w:tc>
          <w:tcPr>
            <w:tcW w:w="456" w:type="pct"/>
          </w:tcPr>
          <w:p w14:paraId="5645966D" w14:textId="77777777" w:rsidR="00C861EA" w:rsidRPr="005677B2" w:rsidRDefault="00C861EA" w:rsidP="001677E5">
            <w:pPr>
              <w:pStyle w:val="TableParagraph"/>
              <w:spacing w:line="296" w:lineRule="exact"/>
              <w:ind w:left="125" w:right="96"/>
              <w:jc w:val="center"/>
              <w:rPr>
                <w:sz w:val="20"/>
                <w:szCs w:val="20"/>
                <w:lang w:val="ka-GE"/>
              </w:rPr>
            </w:pPr>
            <w:r w:rsidRPr="005677B2">
              <w:rPr>
                <w:sz w:val="20"/>
                <w:szCs w:val="20"/>
                <w:lang w:val="ka-GE"/>
              </w:rPr>
              <w:t>81</w:t>
            </w:r>
          </w:p>
        </w:tc>
        <w:tc>
          <w:tcPr>
            <w:tcW w:w="321" w:type="pct"/>
          </w:tcPr>
          <w:p w14:paraId="46A8A8B7" w14:textId="77777777" w:rsidR="00C861EA" w:rsidRPr="005677B2" w:rsidRDefault="00C861EA" w:rsidP="001677E5">
            <w:pPr>
              <w:pStyle w:val="TableParagraph"/>
              <w:spacing w:line="296" w:lineRule="exact"/>
              <w:ind w:left="120" w:right="86"/>
              <w:jc w:val="center"/>
              <w:rPr>
                <w:sz w:val="20"/>
                <w:szCs w:val="20"/>
                <w:lang w:val="ka-GE"/>
              </w:rPr>
            </w:pPr>
            <w:r w:rsidRPr="005677B2">
              <w:rPr>
                <w:sz w:val="20"/>
                <w:szCs w:val="20"/>
                <w:lang w:val="ka-GE"/>
              </w:rPr>
              <w:t>82</w:t>
            </w:r>
          </w:p>
        </w:tc>
        <w:tc>
          <w:tcPr>
            <w:tcW w:w="334" w:type="pct"/>
          </w:tcPr>
          <w:p w14:paraId="4F5D5B82" w14:textId="77777777" w:rsidR="00C861EA" w:rsidRPr="005677B2" w:rsidRDefault="00C861EA" w:rsidP="001677E5">
            <w:pPr>
              <w:pStyle w:val="TableParagraph"/>
              <w:spacing w:line="296" w:lineRule="exact"/>
              <w:ind w:left="229"/>
              <w:rPr>
                <w:sz w:val="20"/>
                <w:szCs w:val="20"/>
                <w:lang w:val="ka-GE"/>
              </w:rPr>
            </w:pPr>
            <w:r w:rsidRPr="005677B2">
              <w:rPr>
                <w:sz w:val="20"/>
                <w:szCs w:val="20"/>
                <w:lang w:val="ka-GE"/>
              </w:rPr>
              <w:t>78</w:t>
            </w:r>
          </w:p>
        </w:tc>
        <w:tc>
          <w:tcPr>
            <w:tcW w:w="322" w:type="pct"/>
          </w:tcPr>
          <w:p w14:paraId="4B8C5AB3" w14:textId="77777777" w:rsidR="00C861EA" w:rsidRPr="005677B2" w:rsidRDefault="00C861EA" w:rsidP="001677E5">
            <w:pPr>
              <w:pStyle w:val="TableParagraph"/>
              <w:spacing w:line="296" w:lineRule="exact"/>
              <w:ind w:left="126" w:right="82"/>
              <w:jc w:val="center"/>
              <w:rPr>
                <w:sz w:val="20"/>
                <w:szCs w:val="20"/>
                <w:lang w:val="ka-GE"/>
              </w:rPr>
            </w:pPr>
            <w:r w:rsidRPr="005677B2">
              <w:rPr>
                <w:sz w:val="20"/>
                <w:szCs w:val="20"/>
                <w:lang w:val="ka-GE"/>
              </w:rPr>
              <w:t>70</w:t>
            </w:r>
          </w:p>
        </w:tc>
        <w:tc>
          <w:tcPr>
            <w:tcW w:w="462" w:type="pct"/>
          </w:tcPr>
          <w:p w14:paraId="62806203" w14:textId="77777777" w:rsidR="00C861EA" w:rsidRPr="005677B2" w:rsidRDefault="00C861EA" w:rsidP="001677E5">
            <w:pPr>
              <w:pStyle w:val="TableParagraph"/>
              <w:spacing w:line="296" w:lineRule="exact"/>
              <w:ind w:left="183" w:right="140"/>
              <w:jc w:val="center"/>
              <w:rPr>
                <w:sz w:val="20"/>
                <w:szCs w:val="20"/>
                <w:lang w:val="ka-GE"/>
              </w:rPr>
            </w:pPr>
            <w:r w:rsidRPr="005677B2">
              <w:rPr>
                <w:sz w:val="20"/>
                <w:szCs w:val="20"/>
                <w:lang w:val="ka-GE"/>
              </w:rPr>
              <w:t>64</w:t>
            </w:r>
          </w:p>
        </w:tc>
        <w:tc>
          <w:tcPr>
            <w:tcW w:w="358" w:type="pct"/>
          </w:tcPr>
          <w:p w14:paraId="723CF6E3" w14:textId="77777777" w:rsidR="00C861EA" w:rsidRPr="005677B2" w:rsidRDefault="00C861EA" w:rsidP="001677E5">
            <w:pPr>
              <w:pStyle w:val="TableParagraph"/>
              <w:spacing w:line="296" w:lineRule="exact"/>
              <w:ind w:left="107" w:right="57"/>
              <w:jc w:val="center"/>
              <w:rPr>
                <w:sz w:val="20"/>
                <w:szCs w:val="20"/>
                <w:lang w:val="ka-GE"/>
              </w:rPr>
            </w:pPr>
            <w:r w:rsidRPr="005677B2">
              <w:rPr>
                <w:sz w:val="20"/>
                <w:szCs w:val="20"/>
                <w:lang w:val="ka-GE"/>
              </w:rPr>
              <w:t>75</w:t>
            </w:r>
          </w:p>
        </w:tc>
      </w:tr>
    </w:tbl>
    <w:p w14:paraId="5D028BFF" w14:textId="27D0A8F6" w:rsidR="00C861EA" w:rsidRPr="005677B2" w:rsidRDefault="00847AC4" w:rsidP="00847AC4">
      <w:pPr>
        <w:pStyle w:val="a8"/>
        <w:rPr>
          <w:rFonts w:eastAsia="Sylfaen" w:cs="Sylfaen"/>
          <w:lang w:val="ka-GE"/>
        </w:rPr>
      </w:pPr>
      <w:bookmarkStart w:id="29" w:name="_Toc73462410"/>
      <w:bookmarkStart w:id="30" w:name="_Toc91243665"/>
      <w:r>
        <w:t xml:space="preserve">ცხრილი  </w:t>
      </w:r>
      <w:r>
        <w:fldChar w:fldCharType="begin"/>
      </w:r>
      <w:r>
        <w:instrText xml:space="preserve"> SEQ ცხრილი_ \* ARABIC </w:instrText>
      </w:r>
      <w:r>
        <w:fldChar w:fldCharType="separate"/>
      </w:r>
      <w:r>
        <w:rPr>
          <w:noProof/>
        </w:rPr>
        <w:t>8</w:t>
      </w:r>
      <w:r>
        <w:fldChar w:fldCharType="end"/>
      </w:r>
      <w:r>
        <w:rPr>
          <w:lang w:val="ka-GE"/>
        </w:rPr>
        <w:t xml:space="preserve"> </w:t>
      </w:r>
      <w:r w:rsidR="00C861EA" w:rsidRPr="005677B2">
        <w:rPr>
          <w:rFonts w:eastAsia="Sylfaen" w:cs="Sylfaen"/>
          <w:lang w:val="ka-GE"/>
        </w:rPr>
        <w:t>ატმოსფერული ნალექების ჯამის საშუალო მნიშვნელობები (მმ)</w:t>
      </w:r>
      <w:bookmarkEnd w:id="29"/>
      <w:bookmarkEnd w:id="3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68"/>
        <w:gridCol w:w="610"/>
        <w:gridCol w:w="625"/>
        <w:gridCol w:w="623"/>
        <w:gridCol w:w="640"/>
        <w:gridCol w:w="607"/>
        <w:gridCol w:w="625"/>
        <w:gridCol w:w="654"/>
        <w:gridCol w:w="652"/>
        <w:gridCol w:w="642"/>
        <w:gridCol w:w="613"/>
        <w:gridCol w:w="625"/>
        <w:gridCol w:w="636"/>
        <w:gridCol w:w="791"/>
      </w:tblGrid>
      <w:tr w:rsidR="005677B2" w:rsidRPr="005677B2" w14:paraId="05139610" w14:textId="77777777" w:rsidTr="001677E5">
        <w:trPr>
          <w:trHeight w:val="316"/>
        </w:trPr>
        <w:tc>
          <w:tcPr>
            <w:tcW w:w="370" w:type="pct"/>
            <w:shd w:val="clear" w:color="auto" w:fill="auto"/>
          </w:tcPr>
          <w:p w14:paraId="45C1910D" w14:textId="77777777" w:rsidR="00C861EA" w:rsidRPr="005677B2" w:rsidRDefault="00C861EA" w:rsidP="001677E5">
            <w:pPr>
              <w:widowControl w:val="0"/>
              <w:autoSpaceDE w:val="0"/>
              <w:autoSpaceDN w:val="0"/>
              <w:spacing w:before="2" w:after="0" w:line="294" w:lineRule="exact"/>
              <w:ind w:left="118" w:right="104"/>
              <w:jc w:val="center"/>
              <w:rPr>
                <w:rFonts w:eastAsia="Sylfaen" w:cs="Sylfaen"/>
                <w:b/>
                <w:bCs/>
                <w:sz w:val="20"/>
                <w:szCs w:val="20"/>
                <w:lang w:val="ka-GE"/>
              </w:rPr>
            </w:pPr>
            <w:r w:rsidRPr="005677B2">
              <w:rPr>
                <w:rFonts w:eastAsia="Sylfaen" w:cs="Sylfaen"/>
                <w:b/>
                <w:bCs/>
                <w:sz w:val="20"/>
                <w:szCs w:val="20"/>
                <w:lang w:val="ka-GE"/>
              </w:rPr>
              <w:t>თვე</w:t>
            </w:r>
          </w:p>
        </w:tc>
        <w:tc>
          <w:tcPr>
            <w:tcW w:w="338" w:type="pct"/>
            <w:shd w:val="clear" w:color="auto" w:fill="auto"/>
          </w:tcPr>
          <w:p w14:paraId="2DE66A47" w14:textId="77777777" w:rsidR="00C861EA" w:rsidRPr="005677B2" w:rsidRDefault="00C861EA" w:rsidP="001677E5">
            <w:pPr>
              <w:widowControl w:val="0"/>
              <w:autoSpaceDE w:val="0"/>
              <w:autoSpaceDN w:val="0"/>
              <w:spacing w:before="2" w:after="0" w:line="294" w:lineRule="exact"/>
              <w:ind w:left="9"/>
              <w:jc w:val="center"/>
              <w:rPr>
                <w:rFonts w:eastAsia="Sylfaen" w:cs="Sylfaen"/>
                <w:b/>
                <w:sz w:val="20"/>
                <w:szCs w:val="20"/>
                <w:lang w:val="ka-GE"/>
              </w:rPr>
            </w:pPr>
            <w:r w:rsidRPr="005677B2">
              <w:rPr>
                <w:rFonts w:eastAsia="Sylfaen" w:cs="Sylfaen"/>
                <w:b/>
                <w:w w:val="101"/>
                <w:sz w:val="20"/>
                <w:szCs w:val="20"/>
                <w:lang w:val="ka-GE"/>
              </w:rPr>
              <w:t>I</w:t>
            </w:r>
          </w:p>
        </w:tc>
        <w:tc>
          <w:tcPr>
            <w:tcW w:w="346" w:type="pct"/>
            <w:shd w:val="clear" w:color="auto" w:fill="auto"/>
          </w:tcPr>
          <w:p w14:paraId="7B87F55D" w14:textId="77777777" w:rsidR="00C861EA" w:rsidRPr="005677B2" w:rsidRDefault="00C861EA" w:rsidP="001677E5">
            <w:pPr>
              <w:widowControl w:val="0"/>
              <w:autoSpaceDE w:val="0"/>
              <w:autoSpaceDN w:val="0"/>
              <w:spacing w:before="2" w:after="0" w:line="294" w:lineRule="exact"/>
              <w:ind w:left="130" w:right="113"/>
              <w:jc w:val="center"/>
              <w:rPr>
                <w:rFonts w:eastAsia="Sylfaen" w:cs="Sylfaen"/>
                <w:b/>
                <w:sz w:val="20"/>
                <w:szCs w:val="20"/>
                <w:lang w:val="ka-GE"/>
              </w:rPr>
            </w:pPr>
            <w:r w:rsidRPr="005677B2">
              <w:rPr>
                <w:rFonts w:eastAsia="Sylfaen" w:cs="Sylfaen"/>
                <w:b/>
                <w:sz w:val="20"/>
                <w:szCs w:val="20"/>
                <w:lang w:val="ka-GE"/>
              </w:rPr>
              <w:t>II</w:t>
            </w:r>
          </w:p>
        </w:tc>
        <w:tc>
          <w:tcPr>
            <w:tcW w:w="345" w:type="pct"/>
            <w:shd w:val="clear" w:color="auto" w:fill="auto"/>
          </w:tcPr>
          <w:p w14:paraId="29DCED3E" w14:textId="77777777" w:rsidR="00C861EA" w:rsidRPr="005677B2" w:rsidRDefault="00C861EA" w:rsidP="001677E5">
            <w:pPr>
              <w:widowControl w:val="0"/>
              <w:autoSpaceDE w:val="0"/>
              <w:autoSpaceDN w:val="0"/>
              <w:spacing w:before="2" w:after="0" w:line="294" w:lineRule="exact"/>
              <w:ind w:left="211"/>
              <w:rPr>
                <w:rFonts w:eastAsia="Sylfaen" w:cs="Sylfaen"/>
                <w:b/>
                <w:sz w:val="20"/>
                <w:szCs w:val="20"/>
                <w:lang w:val="ka-GE"/>
              </w:rPr>
            </w:pPr>
            <w:r w:rsidRPr="005677B2">
              <w:rPr>
                <w:rFonts w:eastAsia="Sylfaen" w:cs="Sylfaen"/>
                <w:b/>
                <w:sz w:val="20"/>
                <w:szCs w:val="20"/>
                <w:lang w:val="ka-GE"/>
              </w:rPr>
              <w:t>III</w:t>
            </w:r>
          </w:p>
        </w:tc>
        <w:tc>
          <w:tcPr>
            <w:tcW w:w="355" w:type="pct"/>
            <w:shd w:val="clear" w:color="auto" w:fill="auto"/>
          </w:tcPr>
          <w:p w14:paraId="1B863220" w14:textId="77777777" w:rsidR="00C861EA" w:rsidRPr="005677B2" w:rsidRDefault="00C861EA" w:rsidP="001677E5">
            <w:pPr>
              <w:widowControl w:val="0"/>
              <w:autoSpaceDE w:val="0"/>
              <w:autoSpaceDN w:val="0"/>
              <w:spacing w:before="2" w:after="0" w:line="294" w:lineRule="exact"/>
              <w:ind w:left="137" w:right="123"/>
              <w:jc w:val="center"/>
              <w:rPr>
                <w:rFonts w:eastAsia="Sylfaen" w:cs="Sylfaen"/>
                <w:b/>
                <w:sz w:val="20"/>
                <w:szCs w:val="20"/>
                <w:lang w:val="ka-GE"/>
              </w:rPr>
            </w:pPr>
            <w:r w:rsidRPr="005677B2">
              <w:rPr>
                <w:rFonts w:eastAsia="Sylfaen" w:cs="Sylfaen"/>
                <w:b/>
                <w:sz w:val="20"/>
                <w:szCs w:val="20"/>
                <w:lang w:val="ka-GE"/>
              </w:rPr>
              <w:t>IV</w:t>
            </w:r>
          </w:p>
        </w:tc>
        <w:tc>
          <w:tcPr>
            <w:tcW w:w="337" w:type="pct"/>
            <w:shd w:val="clear" w:color="auto" w:fill="auto"/>
          </w:tcPr>
          <w:p w14:paraId="063DBDDC" w14:textId="77777777" w:rsidR="00C861EA" w:rsidRPr="005677B2" w:rsidRDefault="00C861EA" w:rsidP="001677E5">
            <w:pPr>
              <w:widowControl w:val="0"/>
              <w:autoSpaceDE w:val="0"/>
              <w:autoSpaceDN w:val="0"/>
              <w:spacing w:before="2" w:after="0" w:line="294" w:lineRule="exact"/>
              <w:ind w:left="244"/>
              <w:rPr>
                <w:rFonts w:eastAsia="Sylfaen" w:cs="Sylfaen"/>
                <w:b/>
                <w:sz w:val="20"/>
                <w:szCs w:val="20"/>
                <w:lang w:val="ka-GE"/>
              </w:rPr>
            </w:pPr>
            <w:r w:rsidRPr="005677B2">
              <w:rPr>
                <w:rFonts w:eastAsia="Sylfaen" w:cs="Sylfaen"/>
                <w:b/>
                <w:w w:val="101"/>
                <w:sz w:val="20"/>
                <w:szCs w:val="20"/>
                <w:lang w:val="ka-GE"/>
              </w:rPr>
              <w:t>V</w:t>
            </w:r>
          </w:p>
        </w:tc>
        <w:tc>
          <w:tcPr>
            <w:tcW w:w="347" w:type="pct"/>
            <w:shd w:val="clear" w:color="auto" w:fill="auto"/>
          </w:tcPr>
          <w:p w14:paraId="09A9584C" w14:textId="77777777" w:rsidR="00C861EA" w:rsidRPr="005677B2" w:rsidRDefault="00C861EA" w:rsidP="001677E5">
            <w:pPr>
              <w:widowControl w:val="0"/>
              <w:autoSpaceDE w:val="0"/>
              <w:autoSpaceDN w:val="0"/>
              <w:spacing w:before="2" w:after="0" w:line="294" w:lineRule="exact"/>
              <w:ind w:left="95" w:right="89"/>
              <w:jc w:val="center"/>
              <w:rPr>
                <w:rFonts w:eastAsia="Sylfaen" w:cs="Sylfaen"/>
                <w:b/>
                <w:sz w:val="20"/>
                <w:szCs w:val="20"/>
                <w:lang w:val="ka-GE"/>
              </w:rPr>
            </w:pPr>
            <w:r w:rsidRPr="005677B2">
              <w:rPr>
                <w:rFonts w:eastAsia="Sylfaen" w:cs="Sylfaen"/>
                <w:b/>
                <w:sz w:val="20"/>
                <w:szCs w:val="20"/>
                <w:lang w:val="ka-GE"/>
              </w:rPr>
              <w:t>VI</w:t>
            </w:r>
          </w:p>
        </w:tc>
        <w:tc>
          <w:tcPr>
            <w:tcW w:w="363" w:type="pct"/>
            <w:shd w:val="clear" w:color="auto" w:fill="auto"/>
          </w:tcPr>
          <w:p w14:paraId="40AD1800" w14:textId="77777777" w:rsidR="00C861EA" w:rsidRPr="005677B2" w:rsidRDefault="00C861EA" w:rsidP="001677E5">
            <w:pPr>
              <w:widowControl w:val="0"/>
              <w:autoSpaceDE w:val="0"/>
              <w:autoSpaceDN w:val="0"/>
              <w:spacing w:before="2" w:after="0" w:line="294" w:lineRule="exact"/>
              <w:ind w:left="144" w:right="135"/>
              <w:jc w:val="center"/>
              <w:rPr>
                <w:rFonts w:eastAsia="Sylfaen" w:cs="Sylfaen"/>
                <w:b/>
                <w:sz w:val="20"/>
                <w:szCs w:val="20"/>
                <w:lang w:val="ka-GE"/>
              </w:rPr>
            </w:pPr>
            <w:r w:rsidRPr="005677B2">
              <w:rPr>
                <w:rFonts w:eastAsia="Sylfaen" w:cs="Sylfaen"/>
                <w:b/>
                <w:sz w:val="20"/>
                <w:szCs w:val="20"/>
                <w:lang w:val="ka-GE"/>
              </w:rPr>
              <w:t>VII</w:t>
            </w:r>
          </w:p>
        </w:tc>
        <w:tc>
          <w:tcPr>
            <w:tcW w:w="362" w:type="pct"/>
            <w:shd w:val="clear" w:color="auto" w:fill="auto"/>
          </w:tcPr>
          <w:p w14:paraId="4B7EA146" w14:textId="77777777" w:rsidR="00C861EA" w:rsidRPr="005677B2" w:rsidRDefault="00C861EA" w:rsidP="001677E5">
            <w:pPr>
              <w:widowControl w:val="0"/>
              <w:autoSpaceDE w:val="0"/>
              <w:autoSpaceDN w:val="0"/>
              <w:spacing w:before="2" w:after="0" w:line="294" w:lineRule="exact"/>
              <w:ind w:left="143"/>
              <w:rPr>
                <w:rFonts w:eastAsia="Sylfaen" w:cs="Sylfaen"/>
                <w:b/>
                <w:sz w:val="20"/>
                <w:szCs w:val="20"/>
                <w:lang w:val="ka-GE"/>
              </w:rPr>
            </w:pPr>
            <w:r w:rsidRPr="005677B2">
              <w:rPr>
                <w:rFonts w:eastAsia="Sylfaen" w:cs="Sylfaen"/>
                <w:b/>
                <w:sz w:val="20"/>
                <w:szCs w:val="20"/>
                <w:lang w:val="ka-GE"/>
              </w:rPr>
              <w:t>VIII</w:t>
            </w:r>
          </w:p>
        </w:tc>
        <w:tc>
          <w:tcPr>
            <w:tcW w:w="356" w:type="pct"/>
            <w:shd w:val="clear" w:color="auto" w:fill="auto"/>
          </w:tcPr>
          <w:p w14:paraId="53FDDC23" w14:textId="77777777" w:rsidR="00C861EA" w:rsidRPr="005677B2" w:rsidRDefault="00C861EA" w:rsidP="001677E5">
            <w:pPr>
              <w:widowControl w:val="0"/>
              <w:autoSpaceDE w:val="0"/>
              <w:autoSpaceDN w:val="0"/>
              <w:spacing w:before="2" w:after="0" w:line="294" w:lineRule="exact"/>
              <w:ind w:left="137" w:right="125"/>
              <w:jc w:val="center"/>
              <w:rPr>
                <w:rFonts w:eastAsia="Sylfaen" w:cs="Sylfaen"/>
                <w:b/>
                <w:sz w:val="20"/>
                <w:szCs w:val="20"/>
                <w:lang w:val="ka-GE"/>
              </w:rPr>
            </w:pPr>
            <w:r w:rsidRPr="005677B2">
              <w:rPr>
                <w:rFonts w:eastAsia="Sylfaen" w:cs="Sylfaen"/>
                <w:b/>
                <w:sz w:val="20"/>
                <w:szCs w:val="20"/>
                <w:lang w:val="ka-GE"/>
              </w:rPr>
              <w:t>IX</w:t>
            </w:r>
          </w:p>
        </w:tc>
        <w:tc>
          <w:tcPr>
            <w:tcW w:w="340" w:type="pct"/>
            <w:shd w:val="clear" w:color="auto" w:fill="auto"/>
          </w:tcPr>
          <w:p w14:paraId="4CF2FF29" w14:textId="77777777" w:rsidR="00C861EA" w:rsidRPr="005677B2" w:rsidRDefault="00C861EA" w:rsidP="001677E5">
            <w:pPr>
              <w:widowControl w:val="0"/>
              <w:autoSpaceDE w:val="0"/>
              <w:autoSpaceDN w:val="0"/>
              <w:spacing w:before="2" w:after="0" w:line="294" w:lineRule="exact"/>
              <w:ind w:left="7"/>
              <w:jc w:val="center"/>
              <w:rPr>
                <w:rFonts w:eastAsia="Sylfaen" w:cs="Sylfaen"/>
                <w:b/>
                <w:sz w:val="20"/>
                <w:szCs w:val="20"/>
                <w:lang w:val="ka-GE"/>
              </w:rPr>
            </w:pPr>
            <w:r w:rsidRPr="005677B2">
              <w:rPr>
                <w:rFonts w:eastAsia="Sylfaen" w:cs="Sylfaen"/>
                <w:b/>
                <w:w w:val="101"/>
                <w:sz w:val="20"/>
                <w:szCs w:val="20"/>
                <w:lang w:val="ka-GE"/>
              </w:rPr>
              <w:t>X</w:t>
            </w:r>
          </w:p>
        </w:tc>
        <w:tc>
          <w:tcPr>
            <w:tcW w:w="347" w:type="pct"/>
            <w:shd w:val="clear" w:color="auto" w:fill="auto"/>
          </w:tcPr>
          <w:p w14:paraId="21339692" w14:textId="77777777" w:rsidR="00C861EA" w:rsidRPr="005677B2" w:rsidRDefault="00C861EA" w:rsidP="001677E5">
            <w:pPr>
              <w:widowControl w:val="0"/>
              <w:autoSpaceDE w:val="0"/>
              <w:autoSpaceDN w:val="0"/>
              <w:spacing w:before="2" w:after="0" w:line="294" w:lineRule="exact"/>
              <w:ind w:left="98" w:right="89"/>
              <w:jc w:val="center"/>
              <w:rPr>
                <w:rFonts w:eastAsia="Sylfaen" w:cs="Sylfaen"/>
                <w:b/>
                <w:sz w:val="20"/>
                <w:szCs w:val="20"/>
                <w:lang w:val="ka-GE"/>
              </w:rPr>
            </w:pPr>
            <w:r w:rsidRPr="005677B2">
              <w:rPr>
                <w:rFonts w:eastAsia="Sylfaen" w:cs="Sylfaen"/>
                <w:b/>
                <w:sz w:val="20"/>
                <w:szCs w:val="20"/>
                <w:lang w:val="ka-GE"/>
              </w:rPr>
              <w:t>XI</w:t>
            </w:r>
          </w:p>
        </w:tc>
        <w:tc>
          <w:tcPr>
            <w:tcW w:w="353" w:type="pct"/>
            <w:shd w:val="clear" w:color="auto" w:fill="auto"/>
          </w:tcPr>
          <w:p w14:paraId="53242E3D" w14:textId="77777777" w:rsidR="00C861EA" w:rsidRPr="005677B2" w:rsidRDefault="00C861EA" w:rsidP="001677E5">
            <w:pPr>
              <w:widowControl w:val="0"/>
              <w:autoSpaceDE w:val="0"/>
              <w:autoSpaceDN w:val="0"/>
              <w:spacing w:before="2" w:after="0" w:line="294" w:lineRule="exact"/>
              <w:ind w:left="183"/>
              <w:rPr>
                <w:rFonts w:eastAsia="Sylfaen" w:cs="Sylfaen"/>
                <w:b/>
                <w:sz w:val="20"/>
                <w:szCs w:val="20"/>
                <w:lang w:val="ka-GE"/>
              </w:rPr>
            </w:pPr>
            <w:r w:rsidRPr="005677B2">
              <w:rPr>
                <w:rFonts w:eastAsia="Sylfaen" w:cs="Sylfaen"/>
                <w:b/>
                <w:sz w:val="20"/>
                <w:szCs w:val="20"/>
                <w:lang w:val="ka-GE"/>
              </w:rPr>
              <w:t>XII</w:t>
            </w:r>
          </w:p>
        </w:tc>
        <w:tc>
          <w:tcPr>
            <w:tcW w:w="439" w:type="pct"/>
            <w:shd w:val="clear" w:color="auto" w:fill="auto"/>
          </w:tcPr>
          <w:p w14:paraId="2E0EB3C7" w14:textId="77777777" w:rsidR="00C861EA" w:rsidRPr="005677B2" w:rsidRDefault="00C861EA" w:rsidP="001677E5">
            <w:pPr>
              <w:widowControl w:val="0"/>
              <w:autoSpaceDE w:val="0"/>
              <w:autoSpaceDN w:val="0"/>
              <w:spacing w:before="2" w:after="0" w:line="294" w:lineRule="exact"/>
              <w:ind w:right="230"/>
              <w:jc w:val="right"/>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5DE149B0" w14:textId="77777777" w:rsidTr="00C861EA">
        <w:trPr>
          <w:trHeight w:val="316"/>
        </w:trPr>
        <w:tc>
          <w:tcPr>
            <w:tcW w:w="370" w:type="pct"/>
          </w:tcPr>
          <w:p w14:paraId="5B70A333" w14:textId="77777777" w:rsidR="00C861EA" w:rsidRPr="005677B2" w:rsidRDefault="00C861EA" w:rsidP="001677E5">
            <w:pPr>
              <w:widowControl w:val="0"/>
              <w:autoSpaceDE w:val="0"/>
              <w:autoSpaceDN w:val="0"/>
              <w:spacing w:before="2" w:after="0" w:line="294" w:lineRule="exact"/>
              <w:ind w:left="115" w:right="104"/>
              <w:jc w:val="center"/>
              <w:rPr>
                <w:rFonts w:eastAsia="Sylfaen" w:cs="Sylfaen"/>
                <w:sz w:val="20"/>
                <w:szCs w:val="20"/>
                <w:lang w:val="ka-GE"/>
              </w:rPr>
            </w:pPr>
            <w:r w:rsidRPr="005677B2">
              <w:rPr>
                <w:rFonts w:eastAsia="Sylfaen" w:cs="Sylfaen"/>
                <w:sz w:val="20"/>
                <w:szCs w:val="20"/>
                <w:lang w:val="ka-GE"/>
              </w:rPr>
              <w:t>მმ</w:t>
            </w:r>
          </w:p>
        </w:tc>
        <w:tc>
          <w:tcPr>
            <w:tcW w:w="338" w:type="pct"/>
          </w:tcPr>
          <w:p w14:paraId="0B31CEFF" w14:textId="77777777" w:rsidR="00C861EA" w:rsidRPr="005677B2" w:rsidRDefault="00C861EA" w:rsidP="001677E5">
            <w:pPr>
              <w:widowControl w:val="0"/>
              <w:autoSpaceDE w:val="0"/>
              <w:autoSpaceDN w:val="0"/>
              <w:spacing w:before="2" w:after="0" w:line="294" w:lineRule="exact"/>
              <w:ind w:left="123" w:right="112"/>
              <w:jc w:val="center"/>
              <w:rPr>
                <w:rFonts w:eastAsia="Sylfaen" w:cs="Sylfaen"/>
                <w:sz w:val="20"/>
                <w:szCs w:val="20"/>
                <w:lang w:val="ka-GE"/>
              </w:rPr>
            </w:pPr>
            <w:r w:rsidRPr="005677B2">
              <w:rPr>
                <w:rFonts w:eastAsia="Sylfaen" w:cs="Sylfaen"/>
                <w:sz w:val="20"/>
                <w:szCs w:val="20"/>
                <w:lang w:val="ka-GE"/>
              </w:rPr>
              <w:t>281</w:t>
            </w:r>
          </w:p>
        </w:tc>
        <w:tc>
          <w:tcPr>
            <w:tcW w:w="346" w:type="pct"/>
          </w:tcPr>
          <w:p w14:paraId="10DEBC98" w14:textId="77777777" w:rsidR="00C861EA" w:rsidRPr="005677B2" w:rsidRDefault="00C861EA" w:rsidP="001677E5">
            <w:pPr>
              <w:widowControl w:val="0"/>
              <w:autoSpaceDE w:val="0"/>
              <w:autoSpaceDN w:val="0"/>
              <w:spacing w:before="2" w:after="0" w:line="294" w:lineRule="exact"/>
              <w:ind w:left="130" w:right="118"/>
              <w:jc w:val="center"/>
              <w:rPr>
                <w:rFonts w:eastAsia="Sylfaen" w:cs="Sylfaen"/>
                <w:sz w:val="20"/>
                <w:szCs w:val="20"/>
                <w:lang w:val="ka-GE"/>
              </w:rPr>
            </w:pPr>
            <w:r w:rsidRPr="005677B2">
              <w:rPr>
                <w:rFonts w:eastAsia="Sylfaen" w:cs="Sylfaen"/>
                <w:sz w:val="20"/>
                <w:szCs w:val="20"/>
                <w:lang w:val="ka-GE"/>
              </w:rPr>
              <w:t>228</w:t>
            </w:r>
          </w:p>
        </w:tc>
        <w:tc>
          <w:tcPr>
            <w:tcW w:w="345" w:type="pct"/>
          </w:tcPr>
          <w:p w14:paraId="4BF5D049" w14:textId="77777777" w:rsidR="00C861EA" w:rsidRPr="005677B2" w:rsidRDefault="00C861EA" w:rsidP="001677E5">
            <w:pPr>
              <w:widowControl w:val="0"/>
              <w:autoSpaceDE w:val="0"/>
              <w:autoSpaceDN w:val="0"/>
              <w:spacing w:before="2" w:after="0" w:line="294" w:lineRule="exact"/>
              <w:ind w:left="156"/>
              <w:rPr>
                <w:rFonts w:eastAsia="Sylfaen" w:cs="Sylfaen"/>
                <w:sz w:val="20"/>
                <w:szCs w:val="20"/>
                <w:lang w:val="ka-GE"/>
              </w:rPr>
            </w:pPr>
            <w:r w:rsidRPr="005677B2">
              <w:rPr>
                <w:rFonts w:eastAsia="Sylfaen" w:cs="Sylfaen"/>
                <w:sz w:val="20"/>
                <w:szCs w:val="20"/>
                <w:lang w:val="ka-GE"/>
              </w:rPr>
              <w:t>174</w:t>
            </w:r>
          </w:p>
        </w:tc>
        <w:tc>
          <w:tcPr>
            <w:tcW w:w="355" w:type="pct"/>
          </w:tcPr>
          <w:p w14:paraId="30445BC9" w14:textId="77777777" w:rsidR="00C861EA" w:rsidRPr="005677B2" w:rsidRDefault="00C861EA" w:rsidP="001677E5">
            <w:pPr>
              <w:widowControl w:val="0"/>
              <w:autoSpaceDE w:val="0"/>
              <w:autoSpaceDN w:val="0"/>
              <w:spacing w:before="2" w:after="0" w:line="294" w:lineRule="exact"/>
              <w:ind w:left="137" w:right="128"/>
              <w:jc w:val="center"/>
              <w:rPr>
                <w:rFonts w:eastAsia="Sylfaen" w:cs="Sylfaen"/>
                <w:sz w:val="20"/>
                <w:szCs w:val="20"/>
                <w:lang w:val="ka-GE"/>
              </w:rPr>
            </w:pPr>
            <w:r w:rsidRPr="005677B2">
              <w:rPr>
                <w:rFonts w:eastAsia="Sylfaen" w:cs="Sylfaen"/>
                <w:sz w:val="20"/>
                <w:szCs w:val="20"/>
                <w:lang w:val="ka-GE"/>
              </w:rPr>
              <w:t>122</w:t>
            </w:r>
          </w:p>
        </w:tc>
        <w:tc>
          <w:tcPr>
            <w:tcW w:w="337" w:type="pct"/>
          </w:tcPr>
          <w:p w14:paraId="4981EAA3" w14:textId="77777777" w:rsidR="00C861EA" w:rsidRPr="005677B2" w:rsidRDefault="00C861EA" w:rsidP="001677E5">
            <w:pPr>
              <w:widowControl w:val="0"/>
              <w:autoSpaceDE w:val="0"/>
              <w:autoSpaceDN w:val="0"/>
              <w:spacing w:before="2" w:after="0" w:line="294" w:lineRule="exact"/>
              <w:ind w:left="208"/>
              <w:rPr>
                <w:rFonts w:eastAsia="Sylfaen" w:cs="Sylfaen"/>
                <w:sz w:val="20"/>
                <w:szCs w:val="20"/>
                <w:lang w:val="ka-GE"/>
              </w:rPr>
            </w:pPr>
            <w:r w:rsidRPr="005677B2">
              <w:rPr>
                <w:rFonts w:eastAsia="Sylfaen" w:cs="Sylfaen"/>
                <w:sz w:val="20"/>
                <w:szCs w:val="20"/>
                <w:lang w:val="ka-GE"/>
              </w:rPr>
              <w:t>92</w:t>
            </w:r>
          </w:p>
        </w:tc>
        <w:tc>
          <w:tcPr>
            <w:tcW w:w="347" w:type="pct"/>
          </w:tcPr>
          <w:p w14:paraId="18134709" w14:textId="77777777" w:rsidR="00C861EA" w:rsidRPr="005677B2" w:rsidRDefault="00C861EA" w:rsidP="001677E5">
            <w:pPr>
              <w:widowControl w:val="0"/>
              <w:autoSpaceDE w:val="0"/>
              <w:autoSpaceDN w:val="0"/>
              <w:spacing w:before="2" w:after="0" w:line="294" w:lineRule="exact"/>
              <w:ind w:left="95" w:right="89"/>
              <w:jc w:val="center"/>
              <w:rPr>
                <w:rFonts w:eastAsia="Sylfaen" w:cs="Sylfaen"/>
                <w:sz w:val="20"/>
                <w:szCs w:val="20"/>
                <w:lang w:val="ka-GE"/>
              </w:rPr>
            </w:pPr>
            <w:r w:rsidRPr="005677B2">
              <w:rPr>
                <w:rFonts w:eastAsia="Sylfaen" w:cs="Sylfaen"/>
                <w:sz w:val="20"/>
                <w:szCs w:val="20"/>
                <w:lang w:val="ka-GE"/>
              </w:rPr>
              <w:t>163</w:t>
            </w:r>
          </w:p>
        </w:tc>
        <w:tc>
          <w:tcPr>
            <w:tcW w:w="363" w:type="pct"/>
          </w:tcPr>
          <w:p w14:paraId="3698D340" w14:textId="77777777" w:rsidR="00C861EA" w:rsidRPr="005677B2" w:rsidRDefault="00C861EA" w:rsidP="001677E5">
            <w:pPr>
              <w:widowControl w:val="0"/>
              <w:autoSpaceDE w:val="0"/>
              <w:autoSpaceDN w:val="0"/>
              <w:spacing w:before="2" w:after="0" w:line="294" w:lineRule="exact"/>
              <w:ind w:left="144" w:right="136"/>
              <w:jc w:val="center"/>
              <w:rPr>
                <w:rFonts w:eastAsia="Sylfaen" w:cs="Sylfaen"/>
                <w:sz w:val="20"/>
                <w:szCs w:val="20"/>
                <w:lang w:val="ka-GE"/>
              </w:rPr>
            </w:pPr>
            <w:r w:rsidRPr="005677B2">
              <w:rPr>
                <w:rFonts w:eastAsia="Sylfaen" w:cs="Sylfaen"/>
                <w:sz w:val="20"/>
                <w:szCs w:val="20"/>
                <w:lang w:val="ka-GE"/>
              </w:rPr>
              <w:t>182</w:t>
            </w:r>
          </w:p>
        </w:tc>
        <w:tc>
          <w:tcPr>
            <w:tcW w:w="362" w:type="pct"/>
          </w:tcPr>
          <w:p w14:paraId="1FED13D2" w14:textId="77777777" w:rsidR="00C861EA" w:rsidRPr="005677B2" w:rsidRDefault="00C861EA" w:rsidP="001677E5">
            <w:pPr>
              <w:widowControl w:val="0"/>
              <w:autoSpaceDE w:val="0"/>
              <w:autoSpaceDN w:val="0"/>
              <w:spacing w:before="2" w:after="0" w:line="294" w:lineRule="exact"/>
              <w:ind w:left="172"/>
              <w:rPr>
                <w:rFonts w:eastAsia="Sylfaen" w:cs="Sylfaen"/>
                <w:sz w:val="20"/>
                <w:szCs w:val="20"/>
                <w:lang w:val="ka-GE"/>
              </w:rPr>
            </w:pPr>
            <w:r w:rsidRPr="005677B2">
              <w:rPr>
                <w:rFonts w:eastAsia="Sylfaen" w:cs="Sylfaen"/>
                <w:sz w:val="20"/>
                <w:szCs w:val="20"/>
                <w:lang w:val="ka-GE"/>
              </w:rPr>
              <w:t>255</w:t>
            </w:r>
          </w:p>
        </w:tc>
        <w:tc>
          <w:tcPr>
            <w:tcW w:w="356" w:type="pct"/>
          </w:tcPr>
          <w:p w14:paraId="651E2366" w14:textId="77777777" w:rsidR="00C861EA" w:rsidRPr="005677B2" w:rsidRDefault="00C861EA" w:rsidP="001677E5">
            <w:pPr>
              <w:widowControl w:val="0"/>
              <w:autoSpaceDE w:val="0"/>
              <w:autoSpaceDN w:val="0"/>
              <w:spacing w:before="2" w:after="0" w:line="294" w:lineRule="exact"/>
              <w:ind w:left="137" w:right="129"/>
              <w:jc w:val="center"/>
              <w:rPr>
                <w:rFonts w:eastAsia="Sylfaen" w:cs="Sylfaen"/>
                <w:sz w:val="20"/>
                <w:szCs w:val="20"/>
                <w:lang w:val="ka-GE"/>
              </w:rPr>
            </w:pPr>
            <w:r w:rsidRPr="005677B2">
              <w:rPr>
                <w:rFonts w:eastAsia="Sylfaen" w:cs="Sylfaen"/>
                <w:sz w:val="20"/>
                <w:szCs w:val="20"/>
                <w:lang w:val="ka-GE"/>
              </w:rPr>
              <w:t>335</w:t>
            </w:r>
          </w:p>
        </w:tc>
        <w:tc>
          <w:tcPr>
            <w:tcW w:w="340" w:type="pct"/>
          </w:tcPr>
          <w:p w14:paraId="5040DE2A" w14:textId="77777777" w:rsidR="00C861EA" w:rsidRPr="005677B2" w:rsidRDefault="00C861EA" w:rsidP="001677E5">
            <w:pPr>
              <w:widowControl w:val="0"/>
              <w:autoSpaceDE w:val="0"/>
              <w:autoSpaceDN w:val="0"/>
              <w:spacing w:before="2" w:after="0" w:line="294" w:lineRule="exact"/>
              <w:ind w:left="81" w:right="77"/>
              <w:jc w:val="center"/>
              <w:rPr>
                <w:rFonts w:eastAsia="Sylfaen" w:cs="Sylfaen"/>
                <w:sz w:val="20"/>
                <w:szCs w:val="20"/>
                <w:lang w:val="ka-GE"/>
              </w:rPr>
            </w:pPr>
            <w:r w:rsidRPr="005677B2">
              <w:rPr>
                <w:rFonts w:eastAsia="Sylfaen" w:cs="Sylfaen"/>
                <w:sz w:val="20"/>
                <w:szCs w:val="20"/>
                <w:lang w:val="ka-GE"/>
              </w:rPr>
              <w:t>306</w:t>
            </w:r>
          </w:p>
        </w:tc>
        <w:tc>
          <w:tcPr>
            <w:tcW w:w="347" w:type="pct"/>
          </w:tcPr>
          <w:p w14:paraId="6397D07D" w14:textId="77777777" w:rsidR="00C861EA" w:rsidRPr="005677B2" w:rsidRDefault="00C861EA" w:rsidP="001677E5">
            <w:pPr>
              <w:widowControl w:val="0"/>
              <w:autoSpaceDE w:val="0"/>
              <w:autoSpaceDN w:val="0"/>
              <w:spacing w:before="2" w:after="0" w:line="294" w:lineRule="exact"/>
              <w:ind w:left="93" w:right="89"/>
              <w:jc w:val="center"/>
              <w:rPr>
                <w:rFonts w:eastAsia="Sylfaen" w:cs="Sylfaen"/>
                <w:sz w:val="20"/>
                <w:szCs w:val="20"/>
                <w:lang w:val="ka-GE"/>
              </w:rPr>
            </w:pPr>
            <w:r w:rsidRPr="005677B2">
              <w:rPr>
                <w:rFonts w:eastAsia="Sylfaen" w:cs="Sylfaen"/>
                <w:sz w:val="20"/>
                <w:szCs w:val="20"/>
                <w:lang w:val="ka-GE"/>
              </w:rPr>
              <w:t>304</w:t>
            </w:r>
          </w:p>
        </w:tc>
        <w:tc>
          <w:tcPr>
            <w:tcW w:w="353" w:type="pct"/>
          </w:tcPr>
          <w:p w14:paraId="52264671" w14:textId="77777777" w:rsidR="00C861EA" w:rsidRPr="005677B2" w:rsidRDefault="00C861EA" w:rsidP="001677E5">
            <w:pPr>
              <w:widowControl w:val="0"/>
              <w:autoSpaceDE w:val="0"/>
              <w:autoSpaceDN w:val="0"/>
              <w:spacing w:before="2" w:after="0" w:line="294" w:lineRule="exact"/>
              <w:ind w:left="163"/>
              <w:rPr>
                <w:rFonts w:eastAsia="Sylfaen" w:cs="Sylfaen"/>
                <w:sz w:val="20"/>
                <w:szCs w:val="20"/>
                <w:lang w:val="ka-GE"/>
              </w:rPr>
            </w:pPr>
            <w:r w:rsidRPr="005677B2">
              <w:rPr>
                <w:rFonts w:eastAsia="Sylfaen" w:cs="Sylfaen"/>
                <w:sz w:val="20"/>
                <w:szCs w:val="20"/>
                <w:lang w:val="ka-GE"/>
              </w:rPr>
              <w:t>276</w:t>
            </w:r>
          </w:p>
        </w:tc>
        <w:tc>
          <w:tcPr>
            <w:tcW w:w="439" w:type="pct"/>
          </w:tcPr>
          <w:p w14:paraId="216940A2" w14:textId="77777777" w:rsidR="00C861EA" w:rsidRPr="005677B2" w:rsidRDefault="00C861EA" w:rsidP="001677E5">
            <w:pPr>
              <w:widowControl w:val="0"/>
              <w:autoSpaceDE w:val="0"/>
              <w:autoSpaceDN w:val="0"/>
              <w:spacing w:before="2" w:after="0" w:line="294" w:lineRule="exact"/>
              <w:ind w:right="162"/>
              <w:jc w:val="right"/>
              <w:rPr>
                <w:rFonts w:eastAsia="Sylfaen" w:cs="Sylfaen"/>
                <w:sz w:val="20"/>
                <w:szCs w:val="20"/>
                <w:lang w:val="ka-GE"/>
              </w:rPr>
            </w:pPr>
            <w:r w:rsidRPr="005677B2">
              <w:rPr>
                <w:rFonts w:eastAsia="Sylfaen" w:cs="Sylfaen"/>
                <w:sz w:val="20"/>
                <w:szCs w:val="20"/>
                <w:lang w:val="ka-GE"/>
              </w:rPr>
              <w:t>2718</w:t>
            </w:r>
          </w:p>
        </w:tc>
      </w:tr>
    </w:tbl>
    <w:p w14:paraId="5A7DB5FB" w14:textId="2C6AC8E4" w:rsidR="00C861EA" w:rsidRPr="005677B2" w:rsidRDefault="00847AC4" w:rsidP="00847AC4">
      <w:pPr>
        <w:pStyle w:val="a8"/>
        <w:rPr>
          <w:rFonts w:eastAsia="Sylfaen" w:cs="Sylfaen"/>
          <w:lang w:val="ka-GE"/>
        </w:rPr>
      </w:pPr>
      <w:bookmarkStart w:id="31" w:name="_Toc73462411"/>
      <w:bookmarkStart w:id="32" w:name="_Toc91243666"/>
      <w:r>
        <w:t xml:space="preserve">ცხრილი  </w:t>
      </w:r>
      <w:r>
        <w:fldChar w:fldCharType="begin"/>
      </w:r>
      <w:r>
        <w:instrText xml:space="preserve"> SEQ ცხრილი_ \* ARABIC </w:instrText>
      </w:r>
      <w:r>
        <w:fldChar w:fldCharType="separate"/>
      </w:r>
      <w:r>
        <w:rPr>
          <w:noProof/>
        </w:rPr>
        <w:t>9</w:t>
      </w:r>
      <w:r>
        <w:fldChar w:fldCharType="end"/>
      </w:r>
      <w:r>
        <w:rPr>
          <w:lang w:val="ka-GE"/>
        </w:rPr>
        <w:t xml:space="preserve"> </w:t>
      </w:r>
      <w:r w:rsidR="00C861EA" w:rsidRPr="005677B2">
        <w:rPr>
          <w:rFonts w:eastAsia="Sylfaen" w:cs="Sylfaen"/>
          <w:lang w:val="ka-GE"/>
        </w:rPr>
        <w:t>ნისლიან დღეთა რაოდენობა წელიწადში</w:t>
      </w:r>
      <w:bookmarkEnd w:id="31"/>
      <w:bookmarkEnd w:id="3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2"/>
        <w:gridCol w:w="613"/>
        <w:gridCol w:w="629"/>
        <w:gridCol w:w="642"/>
        <w:gridCol w:w="649"/>
        <w:gridCol w:w="633"/>
        <w:gridCol w:w="647"/>
        <w:gridCol w:w="660"/>
        <w:gridCol w:w="672"/>
        <w:gridCol w:w="645"/>
        <w:gridCol w:w="633"/>
        <w:gridCol w:w="649"/>
        <w:gridCol w:w="661"/>
        <w:gridCol w:w="606"/>
      </w:tblGrid>
      <w:tr w:rsidR="005677B2" w:rsidRPr="005677B2" w14:paraId="1E2767D5" w14:textId="77777777" w:rsidTr="001677E5">
        <w:trPr>
          <w:trHeight w:val="316"/>
        </w:trPr>
        <w:tc>
          <w:tcPr>
            <w:tcW w:w="373" w:type="pct"/>
            <w:shd w:val="clear" w:color="auto" w:fill="auto"/>
          </w:tcPr>
          <w:p w14:paraId="23BB5074" w14:textId="77777777" w:rsidR="00C861EA" w:rsidRPr="005677B2" w:rsidRDefault="00C861EA" w:rsidP="001677E5">
            <w:pPr>
              <w:widowControl w:val="0"/>
              <w:autoSpaceDE w:val="0"/>
              <w:autoSpaceDN w:val="0"/>
              <w:spacing w:before="1" w:after="0" w:line="295" w:lineRule="exact"/>
              <w:ind w:left="143"/>
              <w:rPr>
                <w:rFonts w:eastAsia="Sylfaen" w:cs="Sylfaen"/>
                <w:b/>
                <w:bCs/>
                <w:sz w:val="20"/>
                <w:szCs w:val="20"/>
                <w:lang w:val="ka-GE"/>
              </w:rPr>
            </w:pPr>
            <w:r w:rsidRPr="005677B2">
              <w:rPr>
                <w:rFonts w:eastAsia="Sylfaen" w:cs="Sylfaen"/>
                <w:b/>
                <w:bCs/>
                <w:sz w:val="20"/>
                <w:szCs w:val="20"/>
                <w:lang w:val="ka-GE"/>
              </w:rPr>
              <w:t>თვე</w:t>
            </w:r>
          </w:p>
        </w:tc>
        <w:tc>
          <w:tcPr>
            <w:tcW w:w="340" w:type="pct"/>
            <w:shd w:val="clear" w:color="auto" w:fill="auto"/>
          </w:tcPr>
          <w:p w14:paraId="640A25B0" w14:textId="77777777" w:rsidR="00C861EA" w:rsidRPr="005677B2" w:rsidRDefault="00C861EA" w:rsidP="001677E5">
            <w:pPr>
              <w:widowControl w:val="0"/>
              <w:autoSpaceDE w:val="0"/>
              <w:autoSpaceDN w:val="0"/>
              <w:spacing w:before="1" w:after="0" w:line="295" w:lineRule="exact"/>
              <w:ind w:left="15"/>
              <w:jc w:val="center"/>
              <w:rPr>
                <w:rFonts w:eastAsia="Sylfaen" w:cs="Sylfaen"/>
                <w:b/>
                <w:sz w:val="20"/>
                <w:szCs w:val="20"/>
                <w:lang w:val="ka-GE"/>
              </w:rPr>
            </w:pPr>
            <w:r w:rsidRPr="005677B2">
              <w:rPr>
                <w:rFonts w:eastAsia="Sylfaen" w:cs="Sylfaen"/>
                <w:b/>
                <w:w w:val="101"/>
                <w:sz w:val="20"/>
                <w:szCs w:val="20"/>
                <w:lang w:val="ka-GE"/>
              </w:rPr>
              <w:t>I</w:t>
            </w:r>
          </w:p>
        </w:tc>
        <w:tc>
          <w:tcPr>
            <w:tcW w:w="349" w:type="pct"/>
            <w:shd w:val="clear" w:color="auto" w:fill="auto"/>
          </w:tcPr>
          <w:p w14:paraId="7454CFF0" w14:textId="77777777" w:rsidR="00C861EA" w:rsidRPr="005677B2" w:rsidRDefault="00C861EA" w:rsidP="001677E5">
            <w:pPr>
              <w:widowControl w:val="0"/>
              <w:autoSpaceDE w:val="0"/>
              <w:autoSpaceDN w:val="0"/>
              <w:spacing w:before="1" w:after="0" w:line="295" w:lineRule="exact"/>
              <w:ind w:right="232"/>
              <w:jc w:val="right"/>
              <w:rPr>
                <w:rFonts w:eastAsia="Sylfaen" w:cs="Sylfaen"/>
                <w:b/>
                <w:sz w:val="20"/>
                <w:szCs w:val="20"/>
                <w:lang w:val="ka-GE"/>
              </w:rPr>
            </w:pPr>
            <w:r w:rsidRPr="005677B2">
              <w:rPr>
                <w:rFonts w:eastAsia="Sylfaen" w:cs="Sylfaen"/>
                <w:b/>
                <w:sz w:val="20"/>
                <w:szCs w:val="20"/>
                <w:lang w:val="ka-GE"/>
              </w:rPr>
              <w:t>II</w:t>
            </w:r>
          </w:p>
        </w:tc>
        <w:tc>
          <w:tcPr>
            <w:tcW w:w="356" w:type="pct"/>
            <w:shd w:val="clear" w:color="auto" w:fill="auto"/>
          </w:tcPr>
          <w:p w14:paraId="74BA25D1" w14:textId="77777777" w:rsidR="00C861EA" w:rsidRPr="005677B2" w:rsidRDefault="00C861EA" w:rsidP="001677E5">
            <w:pPr>
              <w:widowControl w:val="0"/>
              <w:autoSpaceDE w:val="0"/>
              <w:autoSpaceDN w:val="0"/>
              <w:spacing w:before="1" w:after="0" w:line="295" w:lineRule="exact"/>
              <w:ind w:left="110" w:right="91"/>
              <w:jc w:val="center"/>
              <w:rPr>
                <w:rFonts w:eastAsia="Sylfaen" w:cs="Sylfaen"/>
                <w:b/>
                <w:sz w:val="20"/>
                <w:szCs w:val="20"/>
                <w:lang w:val="ka-GE"/>
              </w:rPr>
            </w:pPr>
            <w:r w:rsidRPr="005677B2">
              <w:rPr>
                <w:rFonts w:eastAsia="Sylfaen" w:cs="Sylfaen"/>
                <w:b/>
                <w:sz w:val="20"/>
                <w:szCs w:val="20"/>
                <w:lang w:val="ka-GE"/>
              </w:rPr>
              <w:t>III</w:t>
            </w:r>
          </w:p>
        </w:tc>
        <w:tc>
          <w:tcPr>
            <w:tcW w:w="360" w:type="pct"/>
            <w:shd w:val="clear" w:color="auto" w:fill="auto"/>
          </w:tcPr>
          <w:p w14:paraId="2449B80A" w14:textId="77777777" w:rsidR="00C861EA" w:rsidRPr="005677B2" w:rsidRDefault="00C861EA" w:rsidP="001677E5">
            <w:pPr>
              <w:widowControl w:val="0"/>
              <w:autoSpaceDE w:val="0"/>
              <w:autoSpaceDN w:val="0"/>
              <w:spacing w:before="1" w:after="0" w:line="295" w:lineRule="exact"/>
              <w:ind w:left="217"/>
              <w:rPr>
                <w:rFonts w:eastAsia="Sylfaen" w:cs="Sylfaen"/>
                <w:b/>
                <w:sz w:val="20"/>
                <w:szCs w:val="20"/>
                <w:lang w:val="ka-GE"/>
              </w:rPr>
            </w:pPr>
            <w:r w:rsidRPr="005677B2">
              <w:rPr>
                <w:rFonts w:eastAsia="Sylfaen" w:cs="Sylfaen"/>
                <w:b/>
                <w:sz w:val="20"/>
                <w:szCs w:val="20"/>
                <w:lang w:val="ka-GE"/>
              </w:rPr>
              <w:t>IV</w:t>
            </w:r>
          </w:p>
        </w:tc>
        <w:tc>
          <w:tcPr>
            <w:tcW w:w="351" w:type="pct"/>
            <w:shd w:val="clear" w:color="auto" w:fill="auto"/>
          </w:tcPr>
          <w:p w14:paraId="3B262DE0" w14:textId="77777777" w:rsidR="00C861EA" w:rsidRPr="005677B2" w:rsidRDefault="00C861EA" w:rsidP="001677E5">
            <w:pPr>
              <w:widowControl w:val="0"/>
              <w:autoSpaceDE w:val="0"/>
              <w:autoSpaceDN w:val="0"/>
              <w:spacing w:before="1" w:after="0" w:line="295" w:lineRule="exact"/>
              <w:ind w:left="22"/>
              <w:jc w:val="center"/>
              <w:rPr>
                <w:rFonts w:eastAsia="Sylfaen" w:cs="Sylfaen"/>
                <w:b/>
                <w:sz w:val="20"/>
                <w:szCs w:val="20"/>
                <w:lang w:val="ka-GE"/>
              </w:rPr>
            </w:pPr>
            <w:r w:rsidRPr="005677B2">
              <w:rPr>
                <w:rFonts w:eastAsia="Sylfaen" w:cs="Sylfaen"/>
                <w:b/>
                <w:w w:val="101"/>
                <w:sz w:val="20"/>
                <w:szCs w:val="20"/>
                <w:lang w:val="ka-GE"/>
              </w:rPr>
              <w:t>V</w:t>
            </w:r>
          </w:p>
        </w:tc>
        <w:tc>
          <w:tcPr>
            <w:tcW w:w="359" w:type="pct"/>
            <w:shd w:val="clear" w:color="auto" w:fill="auto"/>
          </w:tcPr>
          <w:p w14:paraId="42BAC6D6" w14:textId="77777777" w:rsidR="00C861EA" w:rsidRPr="005677B2" w:rsidRDefault="00C861EA" w:rsidP="001677E5">
            <w:pPr>
              <w:widowControl w:val="0"/>
              <w:autoSpaceDE w:val="0"/>
              <w:autoSpaceDN w:val="0"/>
              <w:spacing w:before="1" w:after="0" w:line="295" w:lineRule="exact"/>
              <w:ind w:left="218"/>
              <w:rPr>
                <w:rFonts w:eastAsia="Sylfaen" w:cs="Sylfaen"/>
                <w:b/>
                <w:sz w:val="20"/>
                <w:szCs w:val="20"/>
                <w:lang w:val="ka-GE"/>
              </w:rPr>
            </w:pPr>
            <w:r w:rsidRPr="005677B2">
              <w:rPr>
                <w:rFonts w:eastAsia="Sylfaen" w:cs="Sylfaen"/>
                <w:b/>
                <w:sz w:val="20"/>
                <w:szCs w:val="20"/>
                <w:lang w:val="ka-GE"/>
              </w:rPr>
              <w:t>VI</w:t>
            </w:r>
          </w:p>
        </w:tc>
        <w:tc>
          <w:tcPr>
            <w:tcW w:w="366" w:type="pct"/>
            <w:shd w:val="clear" w:color="auto" w:fill="auto"/>
          </w:tcPr>
          <w:p w14:paraId="126ADF21" w14:textId="77777777" w:rsidR="00C861EA" w:rsidRPr="005677B2" w:rsidRDefault="00C861EA" w:rsidP="001677E5">
            <w:pPr>
              <w:widowControl w:val="0"/>
              <w:autoSpaceDE w:val="0"/>
              <w:autoSpaceDN w:val="0"/>
              <w:spacing w:before="1" w:after="0" w:line="295" w:lineRule="exact"/>
              <w:ind w:left="186"/>
              <w:rPr>
                <w:rFonts w:eastAsia="Sylfaen" w:cs="Sylfaen"/>
                <w:b/>
                <w:sz w:val="20"/>
                <w:szCs w:val="20"/>
                <w:lang w:val="ka-GE"/>
              </w:rPr>
            </w:pPr>
            <w:r w:rsidRPr="005677B2">
              <w:rPr>
                <w:rFonts w:eastAsia="Sylfaen" w:cs="Sylfaen"/>
                <w:b/>
                <w:sz w:val="20"/>
                <w:szCs w:val="20"/>
                <w:lang w:val="ka-GE"/>
              </w:rPr>
              <w:t>VII</w:t>
            </w:r>
          </w:p>
        </w:tc>
        <w:tc>
          <w:tcPr>
            <w:tcW w:w="373" w:type="pct"/>
            <w:shd w:val="clear" w:color="auto" w:fill="auto"/>
          </w:tcPr>
          <w:p w14:paraId="28FEB13B" w14:textId="77777777" w:rsidR="00C861EA" w:rsidRPr="005677B2" w:rsidRDefault="00C861EA" w:rsidP="001677E5">
            <w:pPr>
              <w:widowControl w:val="0"/>
              <w:autoSpaceDE w:val="0"/>
              <w:autoSpaceDN w:val="0"/>
              <w:spacing w:before="1" w:after="0" w:line="295" w:lineRule="exact"/>
              <w:ind w:left="125" w:right="94"/>
              <w:jc w:val="center"/>
              <w:rPr>
                <w:rFonts w:eastAsia="Sylfaen" w:cs="Sylfaen"/>
                <w:b/>
                <w:sz w:val="20"/>
                <w:szCs w:val="20"/>
                <w:lang w:val="ka-GE"/>
              </w:rPr>
            </w:pPr>
            <w:r w:rsidRPr="005677B2">
              <w:rPr>
                <w:rFonts w:eastAsia="Sylfaen" w:cs="Sylfaen"/>
                <w:b/>
                <w:sz w:val="20"/>
                <w:szCs w:val="20"/>
                <w:lang w:val="ka-GE"/>
              </w:rPr>
              <w:t>VIII</w:t>
            </w:r>
          </w:p>
        </w:tc>
        <w:tc>
          <w:tcPr>
            <w:tcW w:w="358" w:type="pct"/>
            <w:shd w:val="clear" w:color="auto" w:fill="auto"/>
          </w:tcPr>
          <w:p w14:paraId="4DE1FFC5" w14:textId="77777777" w:rsidR="00C861EA" w:rsidRPr="005677B2" w:rsidRDefault="00C861EA" w:rsidP="001677E5">
            <w:pPr>
              <w:widowControl w:val="0"/>
              <w:autoSpaceDE w:val="0"/>
              <w:autoSpaceDN w:val="0"/>
              <w:spacing w:before="1" w:after="0" w:line="295" w:lineRule="exact"/>
              <w:ind w:left="231"/>
              <w:rPr>
                <w:rFonts w:eastAsia="Sylfaen" w:cs="Sylfaen"/>
                <w:b/>
                <w:sz w:val="20"/>
                <w:szCs w:val="20"/>
                <w:lang w:val="ka-GE"/>
              </w:rPr>
            </w:pPr>
            <w:r w:rsidRPr="005677B2">
              <w:rPr>
                <w:rFonts w:eastAsia="Sylfaen" w:cs="Sylfaen"/>
                <w:b/>
                <w:sz w:val="20"/>
                <w:szCs w:val="20"/>
                <w:lang w:val="ka-GE"/>
              </w:rPr>
              <w:t>IX</w:t>
            </w:r>
          </w:p>
        </w:tc>
        <w:tc>
          <w:tcPr>
            <w:tcW w:w="351" w:type="pct"/>
            <w:shd w:val="clear" w:color="auto" w:fill="auto"/>
          </w:tcPr>
          <w:p w14:paraId="721E1283" w14:textId="77777777" w:rsidR="00C861EA" w:rsidRPr="005677B2" w:rsidRDefault="00C861EA" w:rsidP="001677E5">
            <w:pPr>
              <w:widowControl w:val="0"/>
              <w:autoSpaceDE w:val="0"/>
              <w:autoSpaceDN w:val="0"/>
              <w:spacing w:before="1" w:after="0" w:line="295" w:lineRule="exact"/>
              <w:ind w:left="46"/>
              <w:jc w:val="center"/>
              <w:rPr>
                <w:rFonts w:eastAsia="Sylfaen" w:cs="Sylfaen"/>
                <w:b/>
                <w:sz w:val="20"/>
                <w:szCs w:val="20"/>
                <w:lang w:val="ka-GE"/>
              </w:rPr>
            </w:pPr>
            <w:r w:rsidRPr="005677B2">
              <w:rPr>
                <w:rFonts w:eastAsia="Sylfaen" w:cs="Sylfaen"/>
                <w:b/>
                <w:w w:val="101"/>
                <w:sz w:val="20"/>
                <w:szCs w:val="20"/>
                <w:lang w:val="ka-GE"/>
              </w:rPr>
              <w:t>X</w:t>
            </w:r>
          </w:p>
        </w:tc>
        <w:tc>
          <w:tcPr>
            <w:tcW w:w="360" w:type="pct"/>
            <w:shd w:val="clear" w:color="auto" w:fill="auto"/>
          </w:tcPr>
          <w:p w14:paraId="06B925A7" w14:textId="77777777" w:rsidR="00C861EA" w:rsidRPr="005677B2" w:rsidRDefault="00C861EA" w:rsidP="001677E5">
            <w:pPr>
              <w:widowControl w:val="0"/>
              <w:autoSpaceDE w:val="0"/>
              <w:autoSpaceDN w:val="0"/>
              <w:spacing w:before="1" w:after="0" w:line="295" w:lineRule="exact"/>
              <w:ind w:left="129" w:right="80"/>
              <w:jc w:val="center"/>
              <w:rPr>
                <w:rFonts w:eastAsia="Sylfaen" w:cs="Sylfaen"/>
                <w:b/>
                <w:sz w:val="20"/>
                <w:szCs w:val="20"/>
                <w:lang w:val="ka-GE"/>
              </w:rPr>
            </w:pPr>
            <w:r w:rsidRPr="005677B2">
              <w:rPr>
                <w:rFonts w:eastAsia="Sylfaen" w:cs="Sylfaen"/>
                <w:b/>
                <w:sz w:val="20"/>
                <w:szCs w:val="20"/>
                <w:lang w:val="ka-GE"/>
              </w:rPr>
              <w:t>XI</w:t>
            </w:r>
          </w:p>
        </w:tc>
        <w:tc>
          <w:tcPr>
            <w:tcW w:w="367" w:type="pct"/>
            <w:shd w:val="clear" w:color="auto" w:fill="auto"/>
          </w:tcPr>
          <w:p w14:paraId="07E6271A" w14:textId="77777777" w:rsidR="00C861EA" w:rsidRPr="005677B2" w:rsidRDefault="00C861EA" w:rsidP="001677E5">
            <w:pPr>
              <w:widowControl w:val="0"/>
              <w:autoSpaceDE w:val="0"/>
              <w:autoSpaceDN w:val="0"/>
              <w:spacing w:before="1" w:after="0" w:line="295" w:lineRule="exact"/>
              <w:ind w:left="206"/>
              <w:rPr>
                <w:rFonts w:eastAsia="Sylfaen" w:cs="Sylfaen"/>
                <w:b/>
                <w:sz w:val="20"/>
                <w:szCs w:val="20"/>
                <w:lang w:val="ka-GE"/>
              </w:rPr>
            </w:pPr>
            <w:r w:rsidRPr="005677B2">
              <w:rPr>
                <w:rFonts w:eastAsia="Sylfaen" w:cs="Sylfaen"/>
                <w:b/>
                <w:sz w:val="20"/>
                <w:szCs w:val="20"/>
                <w:lang w:val="ka-GE"/>
              </w:rPr>
              <w:t>XII</w:t>
            </w:r>
          </w:p>
        </w:tc>
        <w:tc>
          <w:tcPr>
            <w:tcW w:w="336" w:type="pct"/>
            <w:shd w:val="clear" w:color="auto" w:fill="auto"/>
          </w:tcPr>
          <w:p w14:paraId="2376C319" w14:textId="77777777" w:rsidR="00C861EA" w:rsidRPr="005677B2" w:rsidRDefault="00C861EA" w:rsidP="001677E5">
            <w:pPr>
              <w:widowControl w:val="0"/>
              <w:autoSpaceDE w:val="0"/>
              <w:autoSpaceDN w:val="0"/>
              <w:spacing w:before="1" w:after="0" w:line="295" w:lineRule="exact"/>
              <w:ind w:left="107" w:right="53"/>
              <w:jc w:val="center"/>
              <w:rPr>
                <w:rFonts w:eastAsia="Sylfaen" w:cs="Sylfaen"/>
                <w:b/>
                <w:bCs/>
                <w:sz w:val="20"/>
                <w:szCs w:val="20"/>
                <w:lang w:val="ka-GE"/>
              </w:rPr>
            </w:pPr>
            <w:r w:rsidRPr="005677B2">
              <w:rPr>
                <w:rFonts w:eastAsia="Sylfaen" w:cs="Sylfaen"/>
                <w:b/>
                <w:bCs/>
                <w:sz w:val="20"/>
                <w:szCs w:val="20"/>
                <w:lang w:val="ka-GE"/>
              </w:rPr>
              <w:t>საშ</w:t>
            </w:r>
          </w:p>
        </w:tc>
      </w:tr>
      <w:tr w:rsidR="005677B2" w:rsidRPr="005677B2" w14:paraId="1CF3E2A7" w14:textId="77777777" w:rsidTr="00C861EA">
        <w:trPr>
          <w:trHeight w:val="316"/>
        </w:trPr>
        <w:tc>
          <w:tcPr>
            <w:tcW w:w="373" w:type="pct"/>
          </w:tcPr>
          <w:p w14:paraId="68C7105F" w14:textId="77777777" w:rsidR="00C861EA" w:rsidRPr="005677B2" w:rsidRDefault="00C861EA" w:rsidP="001677E5">
            <w:pPr>
              <w:widowControl w:val="0"/>
              <w:autoSpaceDE w:val="0"/>
              <w:autoSpaceDN w:val="0"/>
              <w:spacing w:before="1" w:after="0" w:line="295" w:lineRule="exact"/>
              <w:ind w:left="114"/>
              <w:rPr>
                <w:rFonts w:eastAsia="Sylfaen" w:cs="Sylfaen"/>
                <w:sz w:val="20"/>
                <w:szCs w:val="20"/>
                <w:lang w:val="ka-GE"/>
              </w:rPr>
            </w:pPr>
            <w:r w:rsidRPr="005677B2">
              <w:rPr>
                <w:rFonts w:eastAsia="Sylfaen" w:cs="Sylfaen"/>
                <w:sz w:val="20"/>
                <w:szCs w:val="20"/>
                <w:lang w:val="ka-GE"/>
              </w:rPr>
              <w:t>დღე</w:t>
            </w:r>
          </w:p>
        </w:tc>
        <w:tc>
          <w:tcPr>
            <w:tcW w:w="340" w:type="pct"/>
          </w:tcPr>
          <w:p w14:paraId="37CBFCFB" w14:textId="77777777" w:rsidR="00C861EA" w:rsidRPr="005677B2" w:rsidRDefault="00C861EA" w:rsidP="001677E5">
            <w:pPr>
              <w:widowControl w:val="0"/>
              <w:autoSpaceDE w:val="0"/>
              <w:autoSpaceDN w:val="0"/>
              <w:spacing w:before="1" w:after="0" w:line="295" w:lineRule="exact"/>
              <w:ind w:left="95" w:right="80"/>
              <w:jc w:val="center"/>
              <w:rPr>
                <w:rFonts w:eastAsia="Sylfaen" w:cs="Sylfaen"/>
                <w:sz w:val="20"/>
                <w:szCs w:val="20"/>
                <w:lang w:val="ka-GE"/>
              </w:rPr>
            </w:pPr>
            <w:r w:rsidRPr="005677B2">
              <w:rPr>
                <w:rFonts w:eastAsia="Sylfaen" w:cs="Sylfaen"/>
                <w:sz w:val="20"/>
                <w:szCs w:val="20"/>
                <w:lang w:val="ka-GE"/>
              </w:rPr>
              <w:t>0.2</w:t>
            </w:r>
          </w:p>
        </w:tc>
        <w:tc>
          <w:tcPr>
            <w:tcW w:w="349" w:type="pct"/>
          </w:tcPr>
          <w:p w14:paraId="27B4F550" w14:textId="77777777" w:rsidR="00C861EA" w:rsidRPr="005677B2" w:rsidRDefault="00C861EA" w:rsidP="001677E5">
            <w:pPr>
              <w:widowControl w:val="0"/>
              <w:autoSpaceDE w:val="0"/>
              <w:autoSpaceDN w:val="0"/>
              <w:spacing w:before="1" w:after="0" w:line="295" w:lineRule="exact"/>
              <w:ind w:right="167"/>
              <w:jc w:val="right"/>
              <w:rPr>
                <w:rFonts w:eastAsia="Sylfaen" w:cs="Sylfaen"/>
                <w:sz w:val="20"/>
                <w:szCs w:val="20"/>
                <w:lang w:val="ka-GE"/>
              </w:rPr>
            </w:pPr>
            <w:r w:rsidRPr="005677B2">
              <w:rPr>
                <w:rFonts w:eastAsia="Sylfaen" w:cs="Sylfaen"/>
                <w:sz w:val="20"/>
                <w:szCs w:val="20"/>
                <w:lang w:val="ka-GE"/>
              </w:rPr>
              <w:t>0.4</w:t>
            </w:r>
          </w:p>
        </w:tc>
        <w:tc>
          <w:tcPr>
            <w:tcW w:w="356" w:type="pct"/>
          </w:tcPr>
          <w:p w14:paraId="6433C684" w14:textId="77777777" w:rsidR="00C861EA" w:rsidRPr="005677B2" w:rsidRDefault="00C861EA" w:rsidP="001677E5">
            <w:pPr>
              <w:widowControl w:val="0"/>
              <w:autoSpaceDE w:val="0"/>
              <w:autoSpaceDN w:val="0"/>
              <w:spacing w:before="1" w:after="0" w:line="295" w:lineRule="exact"/>
              <w:ind w:left="109" w:right="95"/>
              <w:jc w:val="center"/>
              <w:rPr>
                <w:rFonts w:eastAsia="Sylfaen" w:cs="Sylfaen"/>
                <w:sz w:val="20"/>
                <w:szCs w:val="20"/>
                <w:lang w:val="ka-GE"/>
              </w:rPr>
            </w:pPr>
            <w:r w:rsidRPr="005677B2">
              <w:rPr>
                <w:rFonts w:eastAsia="Sylfaen" w:cs="Sylfaen"/>
                <w:sz w:val="20"/>
                <w:szCs w:val="20"/>
                <w:lang w:val="ka-GE"/>
              </w:rPr>
              <w:t>0.7</w:t>
            </w:r>
          </w:p>
        </w:tc>
        <w:tc>
          <w:tcPr>
            <w:tcW w:w="360" w:type="pct"/>
          </w:tcPr>
          <w:p w14:paraId="3153A898" w14:textId="77777777" w:rsidR="00C861EA" w:rsidRPr="005677B2" w:rsidRDefault="00C861EA" w:rsidP="001677E5">
            <w:pPr>
              <w:widowControl w:val="0"/>
              <w:autoSpaceDE w:val="0"/>
              <w:autoSpaceDN w:val="0"/>
              <w:spacing w:before="1" w:after="0" w:line="295" w:lineRule="exact"/>
              <w:ind w:left="284"/>
              <w:rPr>
                <w:rFonts w:eastAsia="Sylfaen" w:cs="Sylfaen"/>
                <w:sz w:val="20"/>
                <w:szCs w:val="20"/>
                <w:lang w:val="ka-GE"/>
              </w:rPr>
            </w:pPr>
            <w:r w:rsidRPr="005677B2">
              <w:rPr>
                <w:rFonts w:eastAsia="Sylfaen" w:cs="Sylfaen"/>
                <w:sz w:val="20"/>
                <w:szCs w:val="20"/>
                <w:lang w:val="ka-GE"/>
              </w:rPr>
              <w:t>2</w:t>
            </w:r>
          </w:p>
        </w:tc>
        <w:tc>
          <w:tcPr>
            <w:tcW w:w="351" w:type="pct"/>
          </w:tcPr>
          <w:p w14:paraId="7177A59C" w14:textId="77777777" w:rsidR="00C861EA" w:rsidRPr="005677B2" w:rsidRDefault="00C861EA" w:rsidP="001677E5">
            <w:pPr>
              <w:widowControl w:val="0"/>
              <w:autoSpaceDE w:val="0"/>
              <w:autoSpaceDN w:val="0"/>
              <w:spacing w:before="1" w:after="0" w:line="295" w:lineRule="exact"/>
              <w:ind w:left="19"/>
              <w:jc w:val="center"/>
              <w:rPr>
                <w:rFonts w:eastAsia="Sylfaen" w:cs="Sylfaen"/>
                <w:sz w:val="20"/>
                <w:szCs w:val="20"/>
                <w:lang w:val="ka-GE"/>
              </w:rPr>
            </w:pPr>
            <w:r w:rsidRPr="005677B2">
              <w:rPr>
                <w:rFonts w:eastAsia="Sylfaen" w:cs="Sylfaen"/>
                <w:sz w:val="20"/>
                <w:szCs w:val="20"/>
                <w:lang w:val="ka-GE"/>
              </w:rPr>
              <w:t>2</w:t>
            </w:r>
          </w:p>
        </w:tc>
        <w:tc>
          <w:tcPr>
            <w:tcW w:w="359" w:type="pct"/>
          </w:tcPr>
          <w:p w14:paraId="16193C13" w14:textId="77777777" w:rsidR="00C861EA" w:rsidRPr="005677B2" w:rsidRDefault="00C861EA" w:rsidP="001677E5">
            <w:pPr>
              <w:widowControl w:val="0"/>
              <w:autoSpaceDE w:val="0"/>
              <w:autoSpaceDN w:val="0"/>
              <w:spacing w:before="0" w:after="0" w:line="240" w:lineRule="auto"/>
              <w:rPr>
                <w:rFonts w:eastAsia="Sylfaen" w:cs="Sylfaen"/>
                <w:sz w:val="20"/>
                <w:szCs w:val="20"/>
                <w:lang w:val="ka-GE"/>
              </w:rPr>
            </w:pPr>
          </w:p>
        </w:tc>
        <w:tc>
          <w:tcPr>
            <w:tcW w:w="366" w:type="pct"/>
          </w:tcPr>
          <w:p w14:paraId="612255AE" w14:textId="77777777" w:rsidR="00C861EA" w:rsidRPr="005677B2" w:rsidRDefault="00C861EA" w:rsidP="001677E5">
            <w:pPr>
              <w:widowControl w:val="0"/>
              <w:autoSpaceDE w:val="0"/>
              <w:autoSpaceDN w:val="0"/>
              <w:spacing w:before="0" w:after="0" w:line="240" w:lineRule="auto"/>
              <w:rPr>
                <w:rFonts w:eastAsia="Sylfaen" w:cs="Sylfaen"/>
                <w:sz w:val="20"/>
                <w:szCs w:val="20"/>
                <w:lang w:val="ka-GE"/>
              </w:rPr>
            </w:pPr>
          </w:p>
        </w:tc>
        <w:tc>
          <w:tcPr>
            <w:tcW w:w="373" w:type="pct"/>
          </w:tcPr>
          <w:p w14:paraId="7D3DD790" w14:textId="77777777" w:rsidR="00C861EA" w:rsidRPr="005677B2" w:rsidRDefault="00C861EA" w:rsidP="001677E5">
            <w:pPr>
              <w:widowControl w:val="0"/>
              <w:autoSpaceDE w:val="0"/>
              <w:autoSpaceDN w:val="0"/>
              <w:spacing w:before="1" w:after="0" w:line="295" w:lineRule="exact"/>
              <w:ind w:left="125" w:right="98"/>
              <w:jc w:val="center"/>
              <w:rPr>
                <w:rFonts w:eastAsia="Sylfaen" w:cs="Sylfaen"/>
                <w:sz w:val="20"/>
                <w:szCs w:val="20"/>
                <w:lang w:val="ka-GE"/>
              </w:rPr>
            </w:pPr>
            <w:r w:rsidRPr="005677B2">
              <w:rPr>
                <w:rFonts w:eastAsia="Sylfaen" w:cs="Sylfaen"/>
                <w:sz w:val="20"/>
                <w:szCs w:val="20"/>
                <w:lang w:val="ka-GE"/>
              </w:rPr>
              <w:t>0.5</w:t>
            </w:r>
          </w:p>
        </w:tc>
        <w:tc>
          <w:tcPr>
            <w:tcW w:w="358" w:type="pct"/>
          </w:tcPr>
          <w:p w14:paraId="4883A9F8" w14:textId="77777777" w:rsidR="00C861EA" w:rsidRPr="005677B2" w:rsidRDefault="00C861EA" w:rsidP="001677E5">
            <w:pPr>
              <w:widowControl w:val="0"/>
              <w:autoSpaceDE w:val="0"/>
              <w:autoSpaceDN w:val="0"/>
              <w:spacing w:before="0" w:after="0" w:line="240" w:lineRule="auto"/>
              <w:rPr>
                <w:rFonts w:eastAsia="Sylfaen" w:cs="Sylfaen"/>
                <w:sz w:val="20"/>
                <w:szCs w:val="20"/>
                <w:lang w:val="ka-GE"/>
              </w:rPr>
            </w:pPr>
          </w:p>
        </w:tc>
        <w:tc>
          <w:tcPr>
            <w:tcW w:w="351" w:type="pct"/>
          </w:tcPr>
          <w:p w14:paraId="7E1C7644" w14:textId="77777777" w:rsidR="00C861EA" w:rsidRPr="005677B2" w:rsidRDefault="00C861EA" w:rsidP="001677E5">
            <w:pPr>
              <w:widowControl w:val="0"/>
              <w:autoSpaceDE w:val="0"/>
              <w:autoSpaceDN w:val="0"/>
              <w:spacing w:before="0" w:after="0" w:line="240" w:lineRule="auto"/>
              <w:rPr>
                <w:rFonts w:eastAsia="Sylfaen" w:cs="Sylfaen"/>
                <w:sz w:val="20"/>
                <w:szCs w:val="20"/>
                <w:lang w:val="ka-GE"/>
              </w:rPr>
            </w:pPr>
          </w:p>
        </w:tc>
        <w:tc>
          <w:tcPr>
            <w:tcW w:w="360" w:type="pct"/>
          </w:tcPr>
          <w:p w14:paraId="24F2137A" w14:textId="77777777" w:rsidR="00C861EA" w:rsidRPr="005677B2" w:rsidRDefault="00C861EA" w:rsidP="001677E5">
            <w:pPr>
              <w:widowControl w:val="0"/>
              <w:autoSpaceDE w:val="0"/>
              <w:autoSpaceDN w:val="0"/>
              <w:spacing w:before="1" w:after="0" w:line="295" w:lineRule="exact"/>
              <w:ind w:left="129" w:right="82"/>
              <w:jc w:val="center"/>
              <w:rPr>
                <w:rFonts w:eastAsia="Sylfaen" w:cs="Sylfaen"/>
                <w:sz w:val="20"/>
                <w:szCs w:val="20"/>
                <w:lang w:val="ka-GE"/>
              </w:rPr>
            </w:pPr>
            <w:r w:rsidRPr="005677B2">
              <w:rPr>
                <w:rFonts w:eastAsia="Sylfaen" w:cs="Sylfaen"/>
                <w:sz w:val="20"/>
                <w:szCs w:val="20"/>
                <w:lang w:val="ka-GE"/>
              </w:rPr>
              <w:t>0.2</w:t>
            </w:r>
          </w:p>
        </w:tc>
        <w:tc>
          <w:tcPr>
            <w:tcW w:w="367" w:type="pct"/>
          </w:tcPr>
          <w:p w14:paraId="75E20410" w14:textId="77777777" w:rsidR="00C861EA" w:rsidRPr="005677B2" w:rsidRDefault="00C861EA" w:rsidP="001677E5">
            <w:pPr>
              <w:widowControl w:val="0"/>
              <w:autoSpaceDE w:val="0"/>
              <w:autoSpaceDN w:val="0"/>
              <w:spacing w:before="0" w:after="0" w:line="240" w:lineRule="auto"/>
              <w:rPr>
                <w:rFonts w:eastAsia="Sylfaen" w:cs="Sylfaen"/>
                <w:sz w:val="20"/>
                <w:szCs w:val="20"/>
                <w:lang w:val="ka-GE"/>
              </w:rPr>
            </w:pPr>
          </w:p>
        </w:tc>
        <w:tc>
          <w:tcPr>
            <w:tcW w:w="336" w:type="pct"/>
          </w:tcPr>
          <w:p w14:paraId="7AC2C45B" w14:textId="77777777" w:rsidR="00C861EA" w:rsidRPr="005677B2" w:rsidRDefault="00C861EA" w:rsidP="001677E5">
            <w:pPr>
              <w:widowControl w:val="0"/>
              <w:autoSpaceDE w:val="0"/>
              <w:autoSpaceDN w:val="0"/>
              <w:spacing w:before="1" w:after="0" w:line="295" w:lineRule="exact"/>
              <w:ind w:left="50"/>
              <w:jc w:val="center"/>
              <w:rPr>
                <w:rFonts w:eastAsia="Sylfaen" w:cs="Sylfaen"/>
                <w:sz w:val="20"/>
                <w:szCs w:val="20"/>
                <w:lang w:val="ka-GE"/>
              </w:rPr>
            </w:pPr>
            <w:r w:rsidRPr="005677B2">
              <w:rPr>
                <w:rFonts w:eastAsia="Sylfaen" w:cs="Sylfaen"/>
                <w:sz w:val="20"/>
                <w:szCs w:val="20"/>
                <w:lang w:val="ka-GE"/>
              </w:rPr>
              <w:t>6</w:t>
            </w:r>
          </w:p>
        </w:tc>
      </w:tr>
    </w:tbl>
    <w:p w14:paraId="65D4EA58" w14:textId="13C0EDAE" w:rsidR="00C861EA" w:rsidRPr="005677B2" w:rsidRDefault="00847AC4" w:rsidP="00847AC4">
      <w:pPr>
        <w:pStyle w:val="a8"/>
        <w:rPr>
          <w:lang w:val="ka-GE"/>
        </w:rPr>
      </w:pPr>
      <w:bookmarkStart w:id="33" w:name="_Toc73462412"/>
      <w:bookmarkStart w:id="34" w:name="_Toc91243667"/>
      <w:r>
        <w:t xml:space="preserve">ცხრილი  </w:t>
      </w:r>
      <w:r>
        <w:fldChar w:fldCharType="begin"/>
      </w:r>
      <w:r>
        <w:instrText xml:space="preserve"> SEQ ცხრილი_ \* ARABIC </w:instrText>
      </w:r>
      <w:r>
        <w:fldChar w:fldCharType="separate"/>
      </w:r>
      <w:r>
        <w:rPr>
          <w:noProof/>
        </w:rPr>
        <w:t>10</w:t>
      </w:r>
      <w:r>
        <w:fldChar w:fldCharType="end"/>
      </w:r>
      <w:r>
        <w:rPr>
          <w:lang w:val="ka-GE"/>
        </w:rPr>
        <w:t xml:space="preserve"> </w:t>
      </w:r>
      <w:r w:rsidR="00C861EA" w:rsidRPr="005677B2">
        <w:rPr>
          <w:lang w:val="ka-GE"/>
        </w:rPr>
        <w:t>ქარის სხვადასხვა მიმართულებების განმეორადობა</w:t>
      </w:r>
      <w:bookmarkEnd w:id="33"/>
      <w:bookmarkEnd w:id="3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032"/>
        <w:gridCol w:w="1043"/>
        <w:gridCol w:w="906"/>
        <w:gridCol w:w="1037"/>
        <w:gridCol w:w="906"/>
        <w:gridCol w:w="1063"/>
        <w:gridCol w:w="906"/>
        <w:gridCol w:w="1080"/>
        <w:gridCol w:w="1038"/>
      </w:tblGrid>
      <w:tr w:rsidR="005677B2" w:rsidRPr="005677B2" w14:paraId="651E05A8" w14:textId="77777777" w:rsidTr="001677E5">
        <w:trPr>
          <w:trHeight w:val="263"/>
        </w:trPr>
        <w:tc>
          <w:tcPr>
            <w:tcW w:w="573" w:type="pct"/>
            <w:shd w:val="clear" w:color="auto" w:fill="auto"/>
          </w:tcPr>
          <w:p w14:paraId="3191AE44" w14:textId="77777777" w:rsidR="00C861EA" w:rsidRPr="005677B2" w:rsidRDefault="00C861EA" w:rsidP="001677E5">
            <w:pPr>
              <w:pStyle w:val="TableParagraph"/>
              <w:spacing w:before="1" w:line="242" w:lineRule="exact"/>
              <w:ind w:left="138" w:right="122"/>
              <w:jc w:val="center"/>
              <w:rPr>
                <w:b/>
                <w:bCs/>
                <w:sz w:val="20"/>
                <w:szCs w:val="20"/>
                <w:lang w:val="ka-GE"/>
              </w:rPr>
            </w:pPr>
            <w:r w:rsidRPr="005677B2">
              <w:rPr>
                <w:b/>
                <w:bCs/>
                <w:sz w:val="20"/>
                <w:szCs w:val="20"/>
                <w:lang w:val="ka-GE"/>
              </w:rPr>
              <w:t>ჩრდილ.</w:t>
            </w:r>
          </w:p>
        </w:tc>
        <w:tc>
          <w:tcPr>
            <w:tcW w:w="579" w:type="pct"/>
            <w:shd w:val="clear" w:color="auto" w:fill="auto"/>
          </w:tcPr>
          <w:p w14:paraId="3CD72472" w14:textId="77777777" w:rsidR="00C861EA" w:rsidRPr="005677B2" w:rsidRDefault="00C861EA" w:rsidP="001677E5">
            <w:pPr>
              <w:pStyle w:val="TableParagraph"/>
              <w:spacing w:before="1" w:line="242" w:lineRule="exact"/>
              <w:ind w:left="134" w:right="119"/>
              <w:jc w:val="center"/>
              <w:rPr>
                <w:b/>
                <w:bCs/>
                <w:sz w:val="20"/>
                <w:szCs w:val="20"/>
                <w:lang w:val="ka-GE"/>
              </w:rPr>
            </w:pPr>
            <w:r w:rsidRPr="005677B2">
              <w:rPr>
                <w:b/>
                <w:bCs/>
                <w:sz w:val="20"/>
                <w:szCs w:val="20"/>
                <w:lang w:val="ka-GE"/>
              </w:rPr>
              <w:t>ჩრდ.აღმ</w:t>
            </w:r>
          </w:p>
        </w:tc>
        <w:tc>
          <w:tcPr>
            <w:tcW w:w="503" w:type="pct"/>
            <w:shd w:val="clear" w:color="auto" w:fill="auto"/>
          </w:tcPr>
          <w:p w14:paraId="249DF6AB" w14:textId="77777777" w:rsidR="00C861EA" w:rsidRPr="005677B2" w:rsidRDefault="00C861EA" w:rsidP="001677E5">
            <w:pPr>
              <w:pStyle w:val="TableParagraph"/>
              <w:spacing w:before="1" w:line="242" w:lineRule="exact"/>
              <w:ind w:left="138" w:right="119"/>
              <w:jc w:val="center"/>
              <w:rPr>
                <w:b/>
                <w:bCs/>
                <w:sz w:val="20"/>
                <w:szCs w:val="20"/>
                <w:lang w:val="ka-GE"/>
              </w:rPr>
            </w:pPr>
            <w:r w:rsidRPr="005677B2">
              <w:rPr>
                <w:b/>
                <w:bCs/>
                <w:sz w:val="20"/>
                <w:szCs w:val="20"/>
                <w:lang w:val="ka-GE"/>
              </w:rPr>
              <w:t>აღმ.</w:t>
            </w:r>
          </w:p>
        </w:tc>
        <w:tc>
          <w:tcPr>
            <w:tcW w:w="575" w:type="pct"/>
            <w:shd w:val="clear" w:color="auto" w:fill="auto"/>
          </w:tcPr>
          <w:p w14:paraId="5B0CBC03" w14:textId="77777777" w:rsidR="00C861EA" w:rsidRPr="005677B2" w:rsidRDefault="00C861EA" w:rsidP="001677E5">
            <w:pPr>
              <w:pStyle w:val="TableParagraph"/>
              <w:spacing w:before="1" w:line="242" w:lineRule="exact"/>
              <w:ind w:left="138" w:right="123"/>
              <w:jc w:val="center"/>
              <w:rPr>
                <w:b/>
                <w:bCs/>
                <w:sz w:val="20"/>
                <w:szCs w:val="20"/>
                <w:lang w:val="ka-GE"/>
              </w:rPr>
            </w:pPr>
            <w:r w:rsidRPr="005677B2">
              <w:rPr>
                <w:b/>
                <w:bCs/>
                <w:sz w:val="20"/>
                <w:szCs w:val="20"/>
                <w:lang w:val="ka-GE"/>
              </w:rPr>
              <w:t>სამხ.აღმ</w:t>
            </w:r>
          </w:p>
        </w:tc>
        <w:tc>
          <w:tcPr>
            <w:tcW w:w="503" w:type="pct"/>
            <w:shd w:val="clear" w:color="auto" w:fill="auto"/>
          </w:tcPr>
          <w:p w14:paraId="12959A48" w14:textId="77777777" w:rsidR="00C861EA" w:rsidRPr="005677B2" w:rsidRDefault="00C861EA" w:rsidP="001677E5">
            <w:pPr>
              <w:pStyle w:val="TableParagraph"/>
              <w:spacing w:before="1" w:line="242" w:lineRule="exact"/>
              <w:ind w:left="138" w:right="123"/>
              <w:jc w:val="center"/>
              <w:rPr>
                <w:b/>
                <w:bCs/>
                <w:sz w:val="20"/>
                <w:szCs w:val="20"/>
                <w:lang w:val="ka-GE"/>
              </w:rPr>
            </w:pPr>
            <w:r w:rsidRPr="005677B2">
              <w:rPr>
                <w:b/>
                <w:bCs/>
                <w:sz w:val="20"/>
                <w:szCs w:val="20"/>
                <w:lang w:val="ka-GE"/>
              </w:rPr>
              <w:t>სამხ.</w:t>
            </w:r>
          </w:p>
        </w:tc>
        <w:tc>
          <w:tcPr>
            <w:tcW w:w="590" w:type="pct"/>
            <w:shd w:val="clear" w:color="auto" w:fill="auto"/>
          </w:tcPr>
          <w:p w14:paraId="104C71CF" w14:textId="77777777" w:rsidR="00C861EA" w:rsidRPr="005677B2" w:rsidRDefault="00C861EA" w:rsidP="001677E5">
            <w:pPr>
              <w:pStyle w:val="TableParagraph"/>
              <w:spacing w:before="1" w:line="242" w:lineRule="exact"/>
              <w:ind w:left="137" w:right="118"/>
              <w:jc w:val="center"/>
              <w:rPr>
                <w:b/>
                <w:bCs/>
                <w:sz w:val="20"/>
                <w:szCs w:val="20"/>
                <w:lang w:val="ka-GE"/>
              </w:rPr>
            </w:pPr>
            <w:r w:rsidRPr="005677B2">
              <w:rPr>
                <w:b/>
                <w:bCs/>
                <w:sz w:val="20"/>
                <w:szCs w:val="20"/>
                <w:lang w:val="ka-GE"/>
              </w:rPr>
              <w:t>სამხ.დას</w:t>
            </w:r>
          </w:p>
        </w:tc>
        <w:tc>
          <w:tcPr>
            <w:tcW w:w="503" w:type="pct"/>
            <w:shd w:val="clear" w:color="auto" w:fill="auto"/>
          </w:tcPr>
          <w:p w14:paraId="5FB6C7C5" w14:textId="77777777" w:rsidR="00C861EA" w:rsidRPr="005677B2" w:rsidRDefault="00C861EA" w:rsidP="001677E5">
            <w:pPr>
              <w:pStyle w:val="TableParagraph"/>
              <w:spacing w:before="1" w:line="242" w:lineRule="exact"/>
              <w:ind w:left="138" w:right="119"/>
              <w:jc w:val="center"/>
              <w:rPr>
                <w:b/>
                <w:bCs/>
                <w:sz w:val="20"/>
                <w:szCs w:val="20"/>
                <w:lang w:val="ka-GE"/>
              </w:rPr>
            </w:pPr>
            <w:r w:rsidRPr="005677B2">
              <w:rPr>
                <w:b/>
                <w:bCs/>
                <w:sz w:val="20"/>
                <w:szCs w:val="20"/>
                <w:lang w:val="ka-GE"/>
              </w:rPr>
              <w:t>დას.</w:t>
            </w:r>
          </w:p>
        </w:tc>
        <w:tc>
          <w:tcPr>
            <w:tcW w:w="599" w:type="pct"/>
            <w:shd w:val="clear" w:color="auto" w:fill="auto"/>
          </w:tcPr>
          <w:p w14:paraId="021ACBE7" w14:textId="77777777" w:rsidR="00C861EA" w:rsidRPr="005677B2" w:rsidRDefault="00C861EA" w:rsidP="001677E5">
            <w:pPr>
              <w:pStyle w:val="TableParagraph"/>
              <w:spacing w:before="1" w:line="242" w:lineRule="exact"/>
              <w:ind w:left="138" w:right="118"/>
              <w:jc w:val="center"/>
              <w:rPr>
                <w:b/>
                <w:bCs/>
                <w:sz w:val="20"/>
                <w:szCs w:val="20"/>
                <w:lang w:val="ka-GE"/>
              </w:rPr>
            </w:pPr>
            <w:r w:rsidRPr="005677B2">
              <w:rPr>
                <w:b/>
                <w:bCs/>
                <w:sz w:val="20"/>
                <w:szCs w:val="20"/>
                <w:lang w:val="ka-GE"/>
              </w:rPr>
              <w:t>ჩრდ.დას</w:t>
            </w:r>
          </w:p>
        </w:tc>
        <w:tc>
          <w:tcPr>
            <w:tcW w:w="576" w:type="pct"/>
            <w:shd w:val="clear" w:color="auto" w:fill="auto"/>
          </w:tcPr>
          <w:p w14:paraId="590D0FA5" w14:textId="77777777" w:rsidR="00C861EA" w:rsidRPr="005677B2" w:rsidRDefault="00C861EA" w:rsidP="001677E5">
            <w:pPr>
              <w:pStyle w:val="TableParagraph"/>
              <w:spacing w:before="1" w:line="242" w:lineRule="exact"/>
              <w:ind w:left="186" w:right="171"/>
              <w:jc w:val="center"/>
              <w:rPr>
                <w:b/>
                <w:bCs/>
                <w:sz w:val="20"/>
                <w:szCs w:val="20"/>
                <w:lang w:val="ka-GE"/>
              </w:rPr>
            </w:pPr>
            <w:r w:rsidRPr="005677B2">
              <w:rPr>
                <w:b/>
                <w:bCs/>
                <w:sz w:val="20"/>
                <w:szCs w:val="20"/>
                <w:lang w:val="ka-GE"/>
              </w:rPr>
              <w:t>შტილი</w:t>
            </w:r>
          </w:p>
        </w:tc>
      </w:tr>
      <w:tr w:rsidR="005677B2" w:rsidRPr="005677B2" w14:paraId="09B7E9BB" w14:textId="77777777" w:rsidTr="00C861EA">
        <w:trPr>
          <w:trHeight w:val="316"/>
        </w:trPr>
        <w:tc>
          <w:tcPr>
            <w:tcW w:w="573" w:type="pct"/>
          </w:tcPr>
          <w:p w14:paraId="4BCBF145" w14:textId="77777777" w:rsidR="00C861EA" w:rsidRPr="005677B2" w:rsidRDefault="00C861EA" w:rsidP="001677E5">
            <w:pPr>
              <w:pStyle w:val="TableParagraph"/>
              <w:spacing w:before="2" w:line="294" w:lineRule="exact"/>
              <w:ind w:left="12"/>
              <w:jc w:val="center"/>
              <w:rPr>
                <w:sz w:val="20"/>
                <w:szCs w:val="20"/>
                <w:lang w:val="ka-GE"/>
              </w:rPr>
            </w:pPr>
            <w:r w:rsidRPr="005677B2">
              <w:rPr>
                <w:sz w:val="20"/>
                <w:szCs w:val="20"/>
                <w:lang w:val="ka-GE"/>
              </w:rPr>
              <w:t>4</w:t>
            </w:r>
          </w:p>
        </w:tc>
        <w:tc>
          <w:tcPr>
            <w:tcW w:w="579" w:type="pct"/>
          </w:tcPr>
          <w:p w14:paraId="69F3CBD7" w14:textId="77777777" w:rsidR="00C861EA" w:rsidRPr="005677B2" w:rsidRDefault="00C861EA" w:rsidP="001677E5">
            <w:pPr>
              <w:pStyle w:val="TableParagraph"/>
              <w:spacing w:before="2" w:line="294" w:lineRule="exact"/>
              <w:ind w:left="12"/>
              <w:jc w:val="center"/>
              <w:rPr>
                <w:sz w:val="20"/>
                <w:szCs w:val="20"/>
                <w:lang w:val="ka-GE"/>
              </w:rPr>
            </w:pPr>
            <w:r w:rsidRPr="005677B2">
              <w:rPr>
                <w:sz w:val="20"/>
                <w:szCs w:val="20"/>
                <w:lang w:val="ka-GE"/>
              </w:rPr>
              <w:t>1</w:t>
            </w:r>
          </w:p>
        </w:tc>
        <w:tc>
          <w:tcPr>
            <w:tcW w:w="503" w:type="pct"/>
          </w:tcPr>
          <w:p w14:paraId="48DFE6E6" w14:textId="77777777" w:rsidR="00C861EA" w:rsidRPr="005677B2" w:rsidRDefault="00C861EA" w:rsidP="001677E5">
            <w:pPr>
              <w:pStyle w:val="TableParagraph"/>
              <w:spacing w:before="2" w:line="294" w:lineRule="exact"/>
              <w:ind w:left="17"/>
              <w:jc w:val="center"/>
              <w:rPr>
                <w:sz w:val="20"/>
                <w:szCs w:val="20"/>
                <w:lang w:val="ka-GE"/>
              </w:rPr>
            </w:pPr>
            <w:r w:rsidRPr="005677B2">
              <w:rPr>
                <w:sz w:val="20"/>
                <w:szCs w:val="20"/>
                <w:lang w:val="ka-GE"/>
              </w:rPr>
              <w:t>3</w:t>
            </w:r>
          </w:p>
        </w:tc>
        <w:tc>
          <w:tcPr>
            <w:tcW w:w="575" w:type="pct"/>
          </w:tcPr>
          <w:p w14:paraId="50A9DFB1" w14:textId="77777777" w:rsidR="00C861EA" w:rsidRPr="005677B2" w:rsidRDefault="00C861EA" w:rsidP="001677E5">
            <w:pPr>
              <w:pStyle w:val="TableParagraph"/>
              <w:spacing w:before="2" w:line="294" w:lineRule="exact"/>
              <w:ind w:left="136" w:right="123"/>
              <w:jc w:val="center"/>
              <w:rPr>
                <w:sz w:val="20"/>
                <w:szCs w:val="20"/>
                <w:lang w:val="ka-GE"/>
              </w:rPr>
            </w:pPr>
            <w:r w:rsidRPr="005677B2">
              <w:rPr>
                <w:sz w:val="20"/>
                <w:szCs w:val="20"/>
                <w:lang w:val="ka-GE"/>
              </w:rPr>
              <w:t>54</w:t>
            </w:r>
          </w:p>
        </w:tc>
        <w:tc>
          <w:tcPr>
            <w:tcW w:w="503" w:type="pct"/>
          </w:tcPr>
          <w:p w14:paraId="1FF776D9" w14:textId="77777777" w:rsidR="00C861EA" w:rsidRPr="005677B2" w:rsidRDefault="00C861EA" w:rsidP="001677E5">
            <w:pPr>
              <w:pStyle w:val="TableParagraph"/>
              <w:spacing w:before="2" w:line="294" w:lineRule="exact"/>
              <w:ind w:left="13"/>
              <w:jc w:val="center"/>
              <w:rPr>
                <w:sz w:val="20"/>
                <w:szCs w:val="20"/>
                <w:lang w:val="ka-GE"/>
              </w:rPr>
            </w:pPr>
            <w:r w:rsidRPr="005677B2">
              <w:rPr>
                <w:sz w:val="20"/>
                <w:szCs w:val="20"/>
                <w:lang w:val="ka-GE"/>
              </w:rPr>
              <w:t>2</w:t>
            </w:r>
          </w:p>
        </w:tc>
        <w:tc>
          <w:tcPr>
            <w:tcW w:w="590" w:type="pct"/>
          </w:tcPr>
          <w:p w14:paraId="73972BBC" w14:textId="77777777" w:rsidR="00C861EA" w:rsidRPr="005677B2" w:rsidRDefault="00C861EA" w:rsidP="001677E5">
            <w:pPr>
              <w:pStyle w:val="TableParagraph"/>
              <w:spacing w:before="2" w:line="294" w:lineRule="exact"/>
              <w:ind w:left="134" w:right="118"/>
              <w:jc w:val="center"/>
              <w:rPr>
                <w:sz w:val="20"/>
                <w:szCs w:val="20"/>
                <w:lang w:val="ka-GE"/>
              </w:rPr>
            </w:pPr>
            <w:r w:rsidRPr="005677B2">
              <w:rPr>
                <w:sz w:val="20"/>
                <w:szCs w:val="20"/>
                <w:lang w:val="ka-GE"/>
              </w:rPr>
              <w:t>20</w:t>
            </w:r>
          </w:p>
        </w:tc>
        <w:tc>
          <w:tcPr>
            <w:tcW w:w="503" w:type="pct"/>
          </w:tcPr>
          <w:p w14:paraId="0975C163" w14:textId="77777777" w:rsidR="00C861EA" w:rsidRPr="005677B2" w:rsidRDefault="00C861EA" w:rsidP="001677E5">
            <w:pPr>
              <w:pStyle w:val="TableParagraph"/>
              <w:spacing w:before="2" w:line="294" w:lineRule="exact"/>
              <w:ind w:left="138" w:right="123"/>
              <w:jc w:val="center"/>
              <w:rPr>
                <w:sz w:val="20"/>
                <w:szCs w:val="20"/>
                <w:lang w:val="ka-GE"/>
              </w:rPr>
            </w:pPr>
            <w:r w:rsidRPr="005677B2">
              <w:rPr>
                <w:sz w:val="20"/>
                <w:szCs w:val="20"/>
                <w:lang w:val="ka-GE"/>
              </w:rPr>
              <w:t>11</w:t>
            </w:r>
          </w:p>
        </w:tc>
        <w:tc>
          <w:tcPr>
            <w:tcW w:w="599" w:type="pct"/>
          </w:tcPr>
          <w:p w14:paraId="0588B0A2" w14:textId="77777777" w:rsidR="00C861EA" w:rsidRPr="005677B2" w:rsidRDefault="00C861EA" w:rsidP="001677E5">
            <w:pPr>
              <w:pStyle w:val="TableParagraph"/>
              <w:spacing w:before="2" w:line="294" w:lineRule="exact"/>
              <w:ind w:left="17"/>
              <w:jc w:val="center"/>
              <w:rPr>
                <w:sz w:val="20"/>
                <w:szCs w:val="20"/>
                <w:lang w:val="ka-GE"/>
              </w:rPr>
            </w:pPr>
            <w:r w:rsidRPr="005677B2">
              <w:rPr>
                <w:sz w:val="20"/>
                <w:szCs w:val="20"/>
                <w:lang w:val="ka-GE"/>
              </w:rPr>
              <w:t>5</w:t>
            </w:r>
          </w:p>
        </w:tc>
        <w:tc>
          <w:tcPr>
            <w:tcW w:w="576" w:type="pct"/>
          </w:tcPr>
          <w:p w14:paraId="67ECFD22" w14:textId="77777777" w:rsidR="00C861EA" w:rsidRPr="005677B2" w:rsidRDefault="00C861EA" w:rsidP="001677E5">
            <w:pPr>
              <w:pStyle w:val="TableParagraph"/>
              <w:spacing w:before="2" w:line="294" w:lineRule="exact"/>
              <w:ind w:left="183" w:right="171"/>
              <w:jc w:val="center"/>
              <w:rPr>
                <w:sz w:val="20"/>
                <w:szCs w:val="20"/>
                <w:lang w:val="ka-GE"/>
              </w:rPr>
            </w:pPr>
            <w:r w:rsidRPr="005677B2">
              <w:rPr>
                <w:sz w:val="20"/>
                <w:szCs w:val="20"/>
                <w:lang w:val="ka-GE"/>
              </w:rPr>
              <w:t>19</w:t>
            </w:r>
          </w:p>
        </w:tc>
      </w:tr>
    </w:tbl>
    <w:p w14:paraId="2CA81A54" w14:textId="449B6CBB" w:rsidR="00C861EA" w:rsidRPr="005677B2" w:rsidRDefault="00847AC4" w:rsidP="00847AC4">
      <w:pPr>
        <w:pStyle w:val="a8"/>
        <w:rPr>
          <w:lang w:val="ka-GE"/>
        </w:rPr>
      </w:pPr>
      <w:bookmarkStart w:id="35" w:name="_Toc73462413"/>
      <w:bookmarkStart w:id="36" w:name="_Toc91243668"/>
      <w:r>
        <w:t xml:space="preserve">ცხრილი  </w:t>
      </w:r>
      <w:r>
        <w:fldChar w:fldCharType="begin"/>
      </w:r>
      <w:r>
        <w:instrText xml:space="preserve"> SEQ ცხრილი_ \* ARABIC </w:instrText>
      </w:r>
      <w:r>
        <w:fldChar w:fldCharType="separate"/>
      </w:r>
      <w:r>
        <w:rPr>
          <w:noProof/>
        </w:rPr>
        <w:t>11</w:t>
      </w:r>
      <w:r>
        <w:fldChar w:fldCharType="end"/>
      </w:r>
      <w:r>
        <w:rPr>
          <w:lang w:val="ka-GE"/>
        </w:rPr>
        <w:t xml:space="preserve"> </w:t>
      </w:r>
      <w:r w:rsidR="00C861EA" w:rsidRPr="005677B2">
        <w:rPr>
          <w:lang w:val="ka-GE"/>
        </w:rPr>
        <w:t>ქარის საშუალო თვიური და წლიური სიჩქარე</w:t>
      </w:r>
      <w:bookmarkEnd w:id="35"/>
      <w:bookmarkEnd w:id="3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75"/>
        <w:gridCol w:w="612"/>
        <w:gridCol w:w="627"/>
        <w:gridCol w:w="642"/>
        <w:gridCol w:w="649"/>
        <w:gridCol w:w="633"/>
        <w:gridCol w:w="645"/>
        <w:gridCol w:w="660"/>
        <w:gridCol w:w="670"/>
        <w:gridCol w:w="643"/>
        <w:gridCol w:w="633"/>
        <w:gridCol w:w="649"/>
        <w:gridCol w:w="669"/>
        <w:gridCol w:w="604"/>
      </w:tblGrid>
      <w:tr w:rsidR="005677B2" w:rsidRPr="005677B2" w14:paraId="213A0000" w14:textId="77777777" w:rsidTr="001677E5">
        <w:trPr>
          <w:trHeight w:val="316"/>
        </w:trPr>
        <w:tc>
          <w:tcPr>
            <w:tcW w:w="375" w:type="pct"/>
            <w:shd w:val="clear" w:color="auto" w:fill="auto"/>
          </w:tcPr>
          <w:p w14:paraId="4806D731" w14:textId="77777777" w:rsidR="00C861EA" w:rsidRPr="005677B2" w:rsidRDefault="00C861EA" w:rsidP="001677E5">
            <w:pPr>
              <w:pStyle w:val="TableParagraph"/>
              <w:spacing w:before="2" w:line="294" w:lineRule="exact"/>
              <w:ind w:left="117" w:right="105"/>
              <w:jc w:val="center"/>
              <w:rPr>
                <w:b/>
                <w:bCs/>
                <w:sz w:val="20"/>
                <w:szCs w:val="20"/>
                <w:lang w:val="ka-GE"/>
              </w:rPr>
            </w:pPr>
            <w:r w:rsidRPr="005677B2">
              <w:rPr>
                <w:b/>
                <w:bCs/>
                <w:sz w:val="20"/>
                <w:szCs w:val="20"/>
                <w:lang w:val="ka-GE"/>
              </w:rPr>
              <w:t>თვე</w:t>
            </w:r>
          </w:p>
        </w:tc>
        <w:tc>
          <w:tcPr>
            <w:tcW w:w="340" w:type="pct"/>
            <w:shd w:val="clear" w:color="auto" w:fill="auto"/>
          </w:tcPr>
          <w:p w14:paraId="497A4200" w14:textId="77777777" w:rsidR="00C861EA" w:rsidRPr="005677B2" w:rsidRDefault="00C861EA" w:rsidP="001677E5">
            <w:pPr>
              <w:pStyle w:val="TableParagraph"/>
              <w:spacing w:before="2" w:line="294" w:lineRule="exact"/>
              <w:ind w:left="15"/>
              <w:jc w:val="center"/>
              <w:rPr>
                <w:b/>
                <w:sz w:val="20"/>
                <w:szCs w:val="20"/>
                <w:lang w:val="ka-GE"/>
              </w:rPr>
            </w:pPr>
            <w:r w:rsidRPr="005677B2">
              <w:rPr>
                <w:b/>
                <w:w w:val="101"/>
                <w:sz w:val="20"/>
                <w:szCs w:val="20"/>
                <w:lang w:val="ka-GE"/>
              </w:rPr>
              <w:t>I</w:t>
            </w:r>
          </w:p>
        </w:tc>
        <w:tc>
          <w:tcPr>
            <w:tcW w:w="348" w:type="pct"/>
            <w:shd w:val="clear" w:color="auto" w:fill="auto"/>
          </w:tcPr>
          <w:p w14:paraId="7242D39D" w14:textId="77777777" w:rsidR="00C861EA" w:rsidRPr="005677B2" w:rsidRDefault="00C861EA" w:rsidP="001677E5">
            <w:pPr>
              <w:pStyle w:val="TableParagraph"/>
              <w:spacing w:before="2" w:line="294" w:lineRule="exact"/>
              <w:ind w:right="232"/>
              <w:jc w:val="right"/>
              <w:rPr>
                <w:b/>
                <w:sz w:val="20"/>
                <w:szCs w:val="20"/>
                <w:lang w:val="ka-GE"/>
              </w:rPr>
            </w:pPr>
            <w:r w:rsidRPr="005677B2">
              <w:rPr>
                <w:b/>
                <w:sz w:val="20"/>
                <w:szCs w:val="20"/>
                <w:lang w:val="ka-GE"/>
              </w:rPr>
              <w:t>II</w:t>
            </w:r>
          </w:p>
        </w:tc>
        <w:tc>
          <w:tcPr>
            <w:tcW w:w="356" w:type="pct"/>
            <w:shd w:val="clear" w:color="auto" w:fill="auto"/>
          </w:tcPr>
          <w:p w14:paraId="08BD112B" w14:textId="77777777" w:rsidR="00C861EA" w:rsidRPr="005677B2" w:rsidRDefault="00C861EA" w:rsidP="001677E5">
            <w:pPr>
              <w:pStyle w:val="TableParagraph"/>
              <w:spacing w:before="2" w:line="294" w:lineRule="exact"/>
              <w:ind w:left="110" w:right="91"/>
              <w:jc w:val="center"/>
              <w:rPr>
                <w:b/>
                <w:sz w:val="20"/>
                <w:szCs w:val="20"/>
                <w:lang w:val="ka-GE"/>
              </w:rPr>
            </w:pPr>
            <w:r w:rsidRPr="005677B2">
              <w:rPr>
                <w:b/>
                <w:sz w:val="20"/>
                <w:szCs w:val="20"/>
                <w:lang w:val="ka-GE"/>
              </w:rPr>
              <w:t>III</w:t>
            </w:r>
          </w:p>
        </w:tc>
        <w:tc>
          <w:tcPr>
            <w:tcW w:w="360" w:type="pct"/>
            <w:shd w:val="clear" w:color="auto" w:fill="auto"/>
          </w:tcPr>
          <w:p w14:paraId="58485E16" w14:textId="77777777" w:rsidR="00C861EA" w:rsidRPr="005677B2" w:rsidRDefault="00C861EA" w:rsidP="001677E5">
            <w:pPr>
              <w:pStyle w:val="TableParagraph"/>
              <w:spacing w:before="2" w:line="294" w:lineRule="exact"/>
              <w:ind w:left="113" w:right="98"/>
              <w:jc w:val="center"/>
              <w:rPr>
                <w:b/>
                <w:sz w:val="20"/>
                <w:szCs w:val="20"/>
                <w:lang w:val="ka-GE"/>
              </w:rPr>
            </w:pPr>
            <w:r w:rsidRPr="005677B2">
              <w:rPr>
                <w:b/>
                <w:sz w:val="20"/>
                <w:szCs w:val="20"/>
                <w:lang w:val="ka-GE"/>
              </w:rPr>
              <w:t>IV</w:t>
            </w:r>
          </w:p>
        </w:tc>
        <w:tc>
          <w:tcPr>
            <w:tcW w:w="351" w:type="pct"/>
            <w:shd w:val="clear" w:color="auto" w:fill="auto"/>
          </w:tcPr>
          <w:p w14:paraId="6B4E460F" w14:textId="77777777" w:rsidR="00C861EA" w:rsidRPr="005677B2" w:rsidRDefault="00C861EA" w:rsidP="001677E5">
            <w:pPr>
              <w:pStyle w:val="TableParagraph"/>
              <w:spacing w:before="2" w:line="294" w:lineRule="exact"/>
              <w:ind w:left="22"/>
              <w:jc w:val="center"/>
              <w:rPr>
                <w:b/>
                <w:sz w:val="20"/>
                <w:szCs w:val="20"/>
                <w:lang w:val="ka-GE"/>
              </w:rPr>
            </w:pPr>
            <w:r w:rsidRPr="005677B2">
              <w:rPr>
                <w:b/>
                <w:w w:val="101"/>
                <w:sz w:val="20"/>
                <w:szCs w:val="20"/>
                <w:lang w:val="ka-GE"/>
              </w:rPr>
              <w:t>V</w:t>
            </w:r>
          </w:p>
        </w:tc>
        <w:tc>
          <w:tcPr>
            <w:tcW w:w="358" w:type="pct"/>
            <w:shd w:val="clear" w:color="auto" w:fill="auto"/>
          </w:tcPr>
          <w:p w14:paraId="34E2A603" w14:textId="77777777" w:rsidR="00C861EA" w:rsidRPr="005677B2" w:rsidRDefault="00C861EA" w:rsidP="001677E5">
            <w:pPr>
              <w:pStyle w:val="TableParagraph"/>
              <w:spacing w:before="2" w:line="294" w:lineRule="exact"/>
              <w:ind w:left="112" w:right="95"/>
              <w:jc w:val="center"/>
              <w:rPr>
                <w:b/>
                <w:sz w:val="20"/>
                <w:szCs w:val="20"/>
                <w:lang w:val="ka-GE"/>
              </w:rPr>
            </w:pPr>
            <w:r w:rsidRPr="005677B2">
              <w:rPr>
                <w:b/>
                <w:sz w:val="20"/>
                <w:szCs w:val="20"/>
                <w:lang w:val="ka-GE"/>
              </w:rPr>
              <w:t>VI</w:t>
            </w:r>
          </w:p>
        </w:tc>
        <w:tc>
          <w:tcPr>
            <w:tcW w:w="366" w:type="pct"/>
            <w:shd w:val="clear" w:color="auto" w:fill="auto"/>
          </w:tcPr>
          <w:p w14:paraId="76077E9A" w14:textId="77777777" w:rsidR="00C861EA" w:rsidRPr="005677B2" w:rsidRDefault="00C861EA" w:rsidP="001677E5">
            <w:pPr>
              <w:pStyle w:val="TableParagraph"/>
              <w:spacing w:before="2" w:line="294" w:lineRule="exact"/>
              <w:ind w:right="158"/>
              <w:jc w:val="right"/>
              <w:rPr>
                <w:b/>
                <w:sz w:val="20"/>
                <w:szCs w:val="20"/>
                <w:lang w:val="ka-GE"/>
              </w:rPr>
            </w:pPr>
            <w:r w:rsidRPr="005677B2">
              <w:rPr>
                <w:b/>
                <w:sz w:val="20"/>
                <w:szCs w:val="20"/>
                <w:lang w:val="ka-GE"/>
              </w:rPr>
              <w:t>VII</w:t>
            </w:r>
          </w:p>
        </w:tc>
        <w:tc>
          <w:tcPr>
            <w:tcW w:w="372" w:type="pct"/>
            <w:shd w:val="clear" w:color="auto" w:fill="auto"/>
          </w:tcPr>
          <w:p w14:paraId="1890DF05" w14:textId="77777777" w:rsidR="00C861EA" w:rsidRPr="005677B2" w:rsidRDefault="00C861EA" w:rsidP="001677E5">
            <w:pPr>
              <w:pStyle w:val="TableParagraph"/>
              <w:spacing w:before="2" w:line="294" w:lineRule="exact"/>
              <w:ind w:left="125" w:right="94"/>
              <w:jc w:val="center"/>
              <w:rPr>
                <w:b/>
                <w:sz w:val="20"/>
                <w:szCs w:val="20"/>
                <w:lang w:val="ka-GE"/>
              </w:rPr>
            </w:pPr>
            <w:r w:rsidRPr="005677B2">
              <w:rPr>
                <w:b/>
                <w:sz w:val="20"/>
                <w:szCs w:val="20"/>
                <w:lang w:val="ka-GE"/>
              </w:rPr>
              <w:t>VIII</w:t>
            </w:r>
          </w:p>
        </w:tc>
        <w:tc>
          <w:tcPr>
            <w:tcW w:w="357" w:type="pct"/>
            <w:shd w:val="clear" w:color="auto" w:fill="auto"/>
          </w:tcPr>
          <w:p w14:paraId="08C88D13" w14:textId="77777777" w:rsidR="00C861EA" w:rsidRPr="005677B2" w:rsidRDefault="00C861EA" w:rsidP="001677E5">
            <w:pPr>
              <w:pStyle w:val="TableParagraph"/>
              <w:spacing w:before="2" w:line="294" w:lineRule="exact"/>
              <w:ind w:left="231"/>
              <w:rPr>
                <w:b/>
                <w:sz w:val="20"/>
                <w:szCs w:val="20"/>
                <w:lang w:val="ka-GE"/>
              </w:rPr>
            </w:pPr>
            <w:r w:rsidRPr="005677B2">
              <w:rPr>
                <w:b/>
                <w:sz w:val="20"/>
                <w:szCs w:val="20"/>
                <w:lang w:val="ka-GE"/>
              </w:rPr>
              <w:t>IX</w:t>
            </w:r>
          </w:p>
        </w:tc>
        <w:tc>
          <w:tcPr>
            <w:tcW w:w="351" w:type="pct"/>
            <w:shd w:val="clear" w:color="auto" w:fill="auto"/>
          </w:tcPr>
          <w:p w14:paraId="10D8C59B" w14:textId="77777777" w:rsidR="00C861EA" w:rsidRPr="005677B2" w:rsidRDefault="00C861EA" w:rsidP="001677E5">
            <w:pPr>
              <w:pStyle w:val="TableParagraph"/>
              <w:spacing w:before="2" w:line="294" w:lineRule="exact"/>
              <w:ind w:left="46"/>
              <w:jc w:val="center"/>
              <w:rPr>
                <w:b/>
                <w:sz w:val="20"/>
                <w:szCs w:val="20"/>
                <w:lang w:val="ka-GE"/>
              </w:rPr>
            </w:pPr>
            <w:r w:rsidRPr="005677B2">
              <w:rPr>
                <w:b/>
                <w:w w:val="101"/>
                <w:sz w:val="20"/>
                <w:szCs w:val="20"/>
                <w:lang w:val="ka-GE"/>
              </w:rPr>
              <w:t>X</w:t>
            </w:r>
          </w:p>
        </w:tc>
        <w:tc>
          <w:tcPr>
            <w:tcW w:w="360" w:type="pct"/>
            <w:shd w:val="clear" w:color="auto" w:fill="auto"/>
          </w:tcPr>
          <w:p w14:paraId="67218B85" w14:textId="77777777" w:rsidR="00C861EA" w:rsidRPr="005677B2" w:rsidRDefault="00C861EA" w:rsidP="001677E5">
            <w:pPr>
              <w:pStyle w:val="TableParagraph"/>
              <w:spacing w:before="2" w:line="294" w:lineRule="exact"/>
              <w:ind w:left="129" w:right="80"/>
              <w:jc w:val="center"/>
              <w:rPr>
                <w:b/>
                <w:sz w:val="20"/>
                <w:szCs w:val="20"/>
                <w:lang w:val="ka-GE"/>
              </w:rPr>
            </w:pPr>
            <w:r w:rsidRPr="005677B2">
              <w:rPr>
                <w:b/>
                <w:sz w:val="20"/>
                <w:szCs w:val="20"/>
                <w:lang w:val="ka-GE"/>
              </w:rPr>
              <w:t>XI</w:t>
            </w:r>
          </w:p>
        </w:tc>
        <w:tc>
          <w:tcPr>
            <w:tcW w:w="371" w:type="pct"/>
            <w:shd w:val="clear" w:color="auto" w:fill="auto"/>
          </w:tcPr>
          <w:p w14:paraId="0CF260B6" w14:textId="77777777" w:rsidR="00C861EA" w:rsidRPr="005677B2" w:rsidRDefault="00C861EA" w:rsidP="001677E5">
            <w:pPr>
              <w:pStyle w:val="TableParagraph"/>
              <w:spacing w:before="2" w:line="294" w:lineRule="exact"/>
              <w:ind w:left="186" w:right="140"/>
              <w:jc w:val="center"/>
              <w:rPr>
                <w:b/>
                <w:sz w:val="20"/>
                <w:szCs w:val="20"/>
                <w:lang w:val="ka-GE"/>
              </w:rPr>
            </w:pPr>
            <w:r w:rsidRPr="005677B2">
              <w:rPr>
                <w:b/>
                <w:sz w:val="20"/>
                <w:szCs w:val="20"/>
                <w:lang w:val="ka-GE"/>
              </w:rPr>
              <w:t>XII</w:t>
            </w:r>
          </w:p>
        </w:tc>
        <w:tc>
          <w:tcPr>
            <w:tcW w:w="336" w:type="pct"/>
            <w:shd w:val="clear" w:color="auto" w:fill="auto"/>
          </w:tcPr>
          <w:p w14:paraId="4974CF1A" w14:textId="77777777" w:rsidR="00C861EA" w:rsidRPr="005677B2" w:rsidRDefault="00C861EA" w:rsidP="001677E5">
            <w:pPr>
              <w:pStyle w:val="TableParagraph"/>
              <w:spacing w:before="2" w:line="294" w:lineRule="exact"/>
              <w:ind w:right="78"/>
              <w:jc w:val="right"/>
              <w:rPr>
                <w:b/>
                <w:bCs/>
                <w:sz w:val="20"/>
                <w:szCs w:val="20"/>
                <w:lang w:val="ka-GE"/>
              </w:rPr>
            </w:pPr>
            <w:r w:rsidRPr="005677B2">
              <w:rPr>
                <w:b/>
                <w:bCs/>
                <w:sz w:val="20"/>
                <w:szCs w:val="20"/>
                <w:lang w:val="ka-GE"/>
              </w:rPr>
              <w:t>საშ</w:t>
            </w:r>
          </w:p>
        </w:tc>
      </w:tr>
      <w:tr w:rsidR="005677B2" w:rsidRPr="005677B2" w14:paraId="57339BA5" w14:textId="77777777" w:rsidTr="001677E5">
        <w:trPr>
          <w:trHeight w:val="318"/>
        </w:trPr>
        <w:tc>
          <w:tcPr>
            <w:tcW w:w="375" w:type="pct"/>
          </w:tcPr>
          <w:p w14:paraId="491EB486" w14:textId="77777777" w:rsidR="00C861EA" w:rsidRPr="005677B2" w:rsidRDefault="00C861EA" w:rsidP="001677E5">
            <w:pPr>
              <w:pStyle w:val="TableParagraph"/>
              <w:spacing w:before="2" w:line="296" w:lineRule="exact"/>
              <w:ind w:left="117" w:right="110"/>
              <w:jc w:val="center"/>
              <w:rPr>
                <w:sz w:val="20"/>
                <w:szCs w:val="20"/>
                <w:lang w:val="ka-GE"/>
              </w:rPr>
            </w:pPr>
            <w:r w:rsidRPr="005677B2">
              <w:rPr>
                <w:sz w:val="20"/>
                <w:szCs w:val="20"/>
                <w:lang w:val="ka-GE"/>
              </w:rPr>
              <w:t>მ/წმ</w:t>
            </w:r>
          </w:p>
        </w:tc>
        <w:tc>
          <w:tcPr>
            <w:tcW w:w="340" w:type="pct"/>
          </w:tcPr>
          <w:p w14:paraId="3A005F2F" w14:textId="77777777" w:rsidR="00C861EA" w:rsidRPr="005677B2" w:rsidRDefault="00C861EA" w:rsidP="001677E5">
            <w:pPr>
              <w:pStyle w:val="TableParagraph"/>
              <w:spacing w:before="2" w:line="296" w:lineRule="exact"/>
              <w:ind w:left="95" w:right="80"/>
              <w:jc w:val="center"/>
              <w:rPr>
                <w:sz w:val="20"/>
                <w:szCs w:val="20"/>
                <w:lang w:val="ka-GE"/>
              </w:rPr>
            </w:pPr>
            <w:r w:rsidRPr="005677B2">
              <w:rPr>
                <w:sz w:val="20"/>
                <w:szCs w:val="20"/>
                <w:lang w:val="ka-GE"/>
              </w:rPr>
              <w:t>7.2</w:t>
            </w:r>
          </w:p>
        </w:tc>
        <w:tc>
          <w:tcPr>
            <w:tcW w:w="348" w:type="pct"/>
          </w:tcPr>
          <w:p w14:paraId="3B505422" w14:textId="77777777" w:rsidR="00C861EA" w:rsidRPr="005677B2" w:rsidRDefault="00C861EA" w:rsidP="001677E5">
            <w:pPr>
              <w:pStyle w:val="TableParagraph"/>
              <w:spacing w:before="2" w:line="296" w:lineRule="exact"/>
              <w:ind w:right="167"/>
              <w:jc w:val="right"/>
              <w:rPr>
                <w:sz w:val="20"/>
                <w:szCs w:val="20"/>
                <w:lang w:val="ka-GE"/>
              </w:rPr>
            </w:pPr>
            <w:r w:rsidRPr="005677B2">
              <w:rPr>
                <w:sz w:val="20"/>
                <w:szCs w:val="20"/>
                <w:lang w:val="ka-GE"/>
              </w:rPr>
              <w:t>6.4</w:t>
            </w:r>
          </w:p>
        </w:tc>
        <w:tc>
          <w:tcPr>
            <w:tcW w:w="356" w:type="pct"/>
          </w:tcPr>
          <w:p w14:paraId="13B86FD3" w14:textId="77777777" w:rsidR="00C861EA" w:rsidRPr="005677B2" w:rsidRDefault="00C861EA" w:rsidP="001677E5">
            <w:pPr>
              <w:pStyle w:val="TableParagraph"/>
              <w:spacing w:before="2" w:line="296" w:lineRule="exact"/>
              <w:ind w:left="109" w:right="95"/>
              <w:jc w:val="center"/>
              <w:rPr>
                <w:sz w:val="20"/>
                <w:szCs w:val="20"/>
                <w:lang w:val="ka-GE"/>
              </w:rPr>
            </w:pPr>
            <w:r w:rsidRPr="005677B2">
              <w:rPr>
                <w:sz w:val="20"/>
                <w:szCs w:val="20"/>
                <w:lang w:val="ka-GE"/>
              </w:rPr>
              <w:t>4.7</w:t>
            </w:r>
          </w:p>
        </w:tc>
        <w:tc>
          <w:tcPr>
            <w:tcW w:w="360" w:type="pct"/>
          </w:tcPr>
          <w:p w14:paraId="25A6B278" w14:textId="77777777" w:rsidR="00C861EA" w:rsidRPr="005677B2" w:rsidRDefault="00C861EA" w:rsidP="001677E5">
            <w:pPr>
              <w:pStyle w:val="TableParagraph"/>
              <w:spacing w:before="2" w:line="296" w:lineRule="exact"/>
              <w:ind w:left="113" w:right="100"/>
              <w:jc w:val="center"/>
              <w:rPr>
                <w:sz w:val="20"/>
                <w:szCs w:val="20"/>
                <w:lang w:val="ka-GE"/>
              </w:rPr>
            </w:pPr>
            <w:r w:rsidRPr="005677B2">
              <w:rPr>
                <w:sz w:val="20"/>
                <w:szCs w:val="20"/>
                <w:lang w:val="ka-GE"/>
              </w:rPr>
              <w:t>3.8</w:t>
            </w:r>
          </w:p>
        </w:tc>
        <w:tc>
          <w:tcPr>
            <w:tcW w:w="351" w:type="pct"/>
          </w:tcPr>
          <w:p w14:paraId="07195DA5" w14:textId="77777777" w:rsidR="00C861EA" w:rsidRPr="005677B2" w:rsidRDefault="00C861EA" w:rsidP="001677E5">
            <w:pPr>
              <w:pStyle w:val="TableParagraph"/>
              <w:spacing w:before="2" w:line="296" w:lineRule="exact"/>
              <w:ind w:left="106" w:right="89"/>
              <w:jc w:val="center"/>
              <w:rPr>
                <w:sz w:val="20"/>
                <w:szCs w:val="20"/>
                <w:lang w:val="ka-GE"/>
              </w:rPr>
            </w:pPr>
            <w:r w:rsidRPr="005677B2">
              <w:rPr>
                <w:sz w:val="20"/>
                <w:szCs w:val="20"/>
                <w:lang w:val="ka-GE"/>
              </w:rPr>
              <w:t>3.0</w:t>
            </w:r>
          </w:p>
        </w:tc>
        <w:tc>
          <w:tcPr>
            <w:tcW w:w="358" w:type="pct"/>
          </w:tcPr>
          <w:p w14:paraId="732A3152" w14:textId="77777777" w:rsidR="00C861EA" w:rsidRPr="005677B2" w:rsidRDefault="00C861EA" w:rsidP="001677E5">
            <w:pPr>
              <w:pStyle w:val="TableParagraph"/>
              <w:spacing w:before="2" w:line="296" w:lineRule="exact"/>
              <w:ind w:left="114" w:right="95"/>
              <w:jc w:val="center"/>
              <w:rPr>
                <w:sz w:val="20"/>
                <w:szCs w:val="20"/>
                <w:lang w:val="ka-GE"/>
              </w:rPr>
            </w:pPr>
            <w:r w:rsidRPr="005677B2">
              <w:rPr>
                <w:sz w:val="20"/>
                <w:szCs w:val="20"/>
                <w:lang w:val="ka-GE"/>
              </w:rPr>
              <w:t>3.1</w:t>
            </w:r>
          </w:p>
        </w:tc>
        <w:tc>
          <w:tcPr>
            <w:tcW w:w="366" w:type="pct"/>
          </w:tcPr>
          <w:p w14:paraId="34B30157" w14:textId="77777777" w:rsidR="00C861EA" w:rsidRPr="005677B2" w:rsidRDefault="00C861EA" w:rsidP="001677E5">
            <w:pPr>
              <w:pStyle w:val="TableParagraph"/>
              <w:spacing w:before="2" w:line="296" w:lineRule="exact"/>
              <w:ind w:right="178"/>
              <w:jc w:val="right"/>
              <w:rPr>
                <w:sz w:val="20"/>
                <w:szCs w:val="20"/>
                <w:lang w:val="ka-GE"/>
              </w:rPr>
            </w:pPr>
            <w:r w:rsidRPr="005677B2">
              <w:rPr>
                <w:sz w:val="20"/>
                <w:szCs w:val="20"/>
                <w:lang w:val="ka-GE"/>
              </w:rPr>
              <w:t>2.8</w:t>
            </w:r>
          </w:p>
        </w:tc>
        <w:tc>
          <w:tcPr>
            <w:tcW w:w="372" w:type="pct"/>
          </w:tcPr>
          <w:p w14:paraId="52472578" w14:textId="77777777" w:rsidR="00C861EA" w:rsidRPr="005677B2" w:rsidRDefault="00C861EA" w:rsidP="001677E5">
            <w:pPr>
              <w:pStyle w:val="TableParagraph"/>
              <w:spacing w:before="2" w:line="296" w:lineRule="exact"/>
              <w:ind w:left="125" w:right="98"/>
              <w:jc w:val="center"/>
              <w:rPr>
                <w:sz w:val="20"/>
                <w:szCs w:val="20"/>
                <w:lang w:val="ka-GE"/>
              </w:rPr>
            </w:pPr>
            <w:r w:rsidRPr="005677B2">
              <w:rPr>
                <w:sz w:val="20"/>
                <w:szCs w:val="20"/>
                <w:lang w:val="ka-GE"/>
              </w:rPr>
              <w:t>3.1</w:t>
            </w:r>
          </w:p>
        </w:tc>
        <w:tc>
          <w:tcPr>
            <w:tcW w:w="357" w:type="pct"/>
          </w:tcPr>
          <w:p w14:paraId="0E7555A6" w14:textId="77777777" w:rsidR="00C861EA" w:rsidRPr="005677B2" w:rsidRDefault="00C861EA" w:rsidP="001677E5">
            <w:pPr>
              <w:pStyle w:val="TableParagraph"/>
              <w:spacing w:before="2" w:line="296" w:lineRule="exact"/>
              <w:ind w:left="200"/>
              <w:rPr>
                <w:sz w:val="20"/>
                <w:szCs w:val="20"/>
                <w:lang w:val="ka-GE"/>
              </w:rPr>
            </w:pPr>
            <w:r w:rsidRPr="005677B2">
              <w:rPr>
                <w:sz w:val="20"/>
                <w:szCs w:val="20"/>
                <w:lang w:val="ka-GE"/>
              </w:rPr>
              <w:t>3.2</w:t>
            </w:r>
          </w:p>
        </w:tc>
        <w:tc>
          <w:tcPr>
            <w:tcW w:w="351" w:type="pct"/>
          </w:tcPr>
          <w:p w14:paraId="466367BE" w14:textId="77777777" w:rsidR="00C861EA" w:rsidRPr="005677B2" w:rsidRDefault="00C861EA" w:rsidP="001677E5">
            <w:pPr>
              <w:pStyle w:val="TableParagraph"/>
              <w:spacing w:before="2" w:line="296" w:lineRule="exact"/>
              <w:ind w:left="117" w:right="77"/>
              <w:jc w:val="center"/>
              <w:rPr>
                <w:sz w:val="20"/>
                <w:szCs w:val="20"/>
                <w:lang w:val="ka-GE"/>
              </w:rPr>
            </w:pPr>
            <w:r w:rsidRPr="005677B2">
              <w:rPr>
                <w:sz w:val="20"/>
                <w:szCs w:val="20"/>
                <w:lang w:val="ka-GE"/>
              </w:rPr>
              <w:t>4.6</w:t>
            </w:r>
          </w:p>
        </w:tc>
        <w:tc>
          <w:tcPr>
            <w:tcW w:w="360" w:type="pct"/>
          </w:tcPr>
          <w:p w14:paraId="6E8FC4D4" w14:textId="77777777" w:rsidR="00C861EA" w:rsidRPr="005677B2" w:rsidRDefault="00C861EA" w:rsidP="001677E5">
            <w:pPr>
              <w:pStyle w:val="TableParagraph"/>
              <w:spacing w:before="2" w:line="296" w:lineRule="exact"/>
              <w:ind w:left="129" w:right="82"/>
              <w:jc w:val="center"/>
              <w:rPr>
                <w:sz w:val="20"/>
                <w:szCs w:val="20"/>
                <w:lang w:val="ka-GE"/>
              </w:rPr>
            </w:pPr>
            <w:r w:rsidRPr="005677B2">
              <w:rPr>
                <w:sz w:val="20"/>
                <w:szCs w:val="20"/>
                <w:lang w:val="ka-GE"/>
              </w:rPr>
              <w:t>5.7</w:t>
            </w:r>
          </w:p>
        </w:tc>
        <w:tc>
          <w:tcPr>
            <w:tcW w:w="371" w:type="pct"/>
          </w:tcPr>
          <w:p w14:paraId="1C7EECEF" w14:textId="77777777" w:rsidR="00C861EA" w:rsidRPr="005677B2" w:rsidRDefault="00C861EA" w:rsidP="001677E5">
            <w:pPr>
              <w:pStyle w:val="TableParagraph"/>
              <w:spacing w:before="2" w:line="296" w:lineRule="exact"/>
              <w:ind w:left="186" w:right="140"/>
              <w:jc w:val="center"/>
              <w:rPr>
                <w:sz w:val="20"/>
                <w:szCs w:val="20"/>
                <w:lang w:val="ka-GE"/>
              </w:rPr>
            </w:pPr>
            <w:r w:rsidRPr="005677B2">
              <w:rPr>
                <w:sz w:val="20"/>
                <w:szCs w:val="20"/>
                <w:lang w:val="ka-GE"/>
              </w:rPr>
              <w:t>7.3</w:t>
            </w:r>
          </w:p>
        </w:tc>
        <w:tc>
          <w:tcPr>
            <w:tcW w:w="336" w:type="pct"/>
          </w:tcPr>
          <w:p w14:paraId="4C54404D" w14:textId="77777777" w:rsidR="00C861EA" w:rsidRPr="005677B2" w:rsidRDefault="00C861EA" w:rsidP="001677E5">
            <w:pPr>
              <w:pStyle w:val="TableParagraph"/>
              <w:spacing w:before="2" w:line="296" w:lineRule="exact"/>
              <w:ind w:right="100"/>
              <w:jc w:val="right"/>
              <w:rPr>
                <w:sz w:val="20"/>
                <w:szCs w:val="20"/>
                <w:lang w:val="ka-GE"/>
              </w:rPr>
            </w:pPr>
            <w:r w:rsidRPr="005677B2">
              <w:rPr>
                <w:sz w:val="20"/>
                <w:szCs w:val="20"/>
                <w:lang w:val="ka-GE"/>
              </w:rPr>
              <w:t>4.6</w:t>
            </w:r>
          </w:p>
        </w:tc>
      </w:tr>
    </w:tbl>
    <w:p w14:paraId="64AACCD5" w14:textId="42FDA6D0" w:rsidR="001677E5" w:rsidRPr="005677B2" w:rsidRDefault="00847AC4" w:rsidP="00847AC4">
      <w:pPr>
        <w:pStyle w:val="a8"/>
        <w:rPr>
          <w:lang w:val="ka-GE"/>
        </w:rPr>
      </w:pPr>
      <w:bookmarkStart w:id="37" w:name="_Toc73462414"/>
      <w:bookmarkStart w:id="38" w:name="_Toc91243669"/>
      <w:r>
        <w:t xml:space="preserve">ცხრილი  </w:t>
      </w:r>
      <w:r>
        <w:fldChar w:fldCharType="begin"/>
      </w:r>
      <w:r>
        <w:instrText xml:space="preserve"> SEQ ცხრილი_ \* ARABIC </w:instrText>
      </w:r>
      <w:r>
        <w:fldChar w:fldCharType="separate"/>
      </w:r>
      <w:r>
        <w:rPr>
          <w:noProof/>
        </w:rPr>
        <w:t>12</w:t>
      </w:r>
      <w:r>
        <w:fldChar w:fldCharType="end"/>
      </w:r>
      <w:r>
        <w:rPr>
          <w:lang w:val="ka-GE"/>
        </w:rPr>
        <w:t xml:space="preserve"> </w:t>
      </w:r>
      <w:r w:rsidR="001677E5" w:rsidRPr="005677B2">
        <w:rPr>
          <w:lang w:val="ka-GE"/>
        </w:rPr>
        <w:t>ნიადაგის ზედაპირის საშუალო თვიური, მაქსიმალური და მინიმალური ტემპერატურა</w:t>
      </w:r>
      <w:bookmarkEnd w:id="37"/>
      <w:bookmarkEnd w:id="3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843"/>
        <w:gridCol w:w="492"/>
        <w:gridCol w:w="638"/>
        <w:gridCol w:w="638"/>
        <w:gridCol w:w="640"/>
        <w:gridCol w:w="638"/>
        <w:gridCol w:w="640"/>
        <w:gridCol w:w="642"/>
        <w:gridCol w:w="642"/>
        <w:gridCol w:w="640"/>
        <w:gridCol w:w="640"/>
        <w:gridCol w:w="640"/>
        <w:gridCol w:w="640"/>
        <w:gridCol w:w="638"/>
      </w:tblGrid>
      <w:tr w:rsidR="005677B2" w:rsidRPr="005677B2" w14:paraId="6C6E8C3C" w14:textId="77777777" w:rsidTr="001677E5">
        <w:trPr>
          <w:trHeight w:val="316"/>
        </w:trPr>
        <w:tc>
          <w:tcPr>
            <w:tcW w:w="468" w:type="pct"/>
            <w:shd w:val="clear" w:color="auto" w:fill="auto"/>
          </w:tcPr>
          <w:p w14:paraId="0780F7ED" w14:textId="77777777" w:rsidR="001677E5" w:rsidRPr="005677B2" w:rsidRDefault="001677E5" w:rsidP="001677E5">
            <w:pPr>
              <w:pStyle w:val="TableParagraph"/>
              <w:spacing w:before="2" w:line="294" w:lineRule="exact"/>
              <w:ind w:left="173" w:right="155"/>
              <w:jc w:val="center"/>
              <w:rPr>
                <w:b/>
                <w:sz w:val="20"/>
                <w:szCs w:val="20"/>
                <w:lang w:val="ka-GE"/>
              </w:rPr>
            </w:pPr>
            <w:r w:rsidRPr="005677B2">
              <w:rPr>
                <w:b/>
                <w:sz w:val="20"/>
                <w:szCs w:val="20"/>
                <w:lang w:val="ka-GE"/>
              </w:rPr>
              <w:t xml:space="preserve">t </w:t>
            </w:r>
            <w:r w:rsidRPr="005677B2">
              <w:rPr>
                <w:b/>
                <w:position w:val="7"/>
                <w:sz w:val="20"/>
                <w:szCs w:val="20"/>
                <w:lang w:val="ka-GE"/>
              </w:rPr>
              <w:t>0</w:t>
            </w:r>
            <w:r w:rsidRPr="005677B2">
              <w:rPr>
                <w:b/>
                <w:sz w:val="20"/>
                <w:szCs w:val="20"/>
                <w:lang w:val="ka-GE"/>
              </w:rPr>
              <w:t>C</w:t>
            </w:r>
          </w:p>
        </w:tc>
        <w:tc>
          <w:tcPr>
            <w:tcW w:w="273" w:type="pct"/>
            <w:shd w:val="clear" w:color="auto" w:fill="auto"/>
          </w:tcPr>
          <w:p w14:paraId="79B3EBD4" w14:textId="77777777" w:rsidR="001677E5" w:rsidRPr="005677B2" w:rsidRDefault="001677E5" w:rsidP="001677E5">
            <w:pPr>
              <w:pStyle w:val="TableParagraph"/>
              <w:spacing w:before="2" w:line="294" w:lineRule="exact"/>
              <w:ind w:left="11"/>
              <w:jc w:val="center"/>
              <w:rPr>
                <w:b/>
                <w:sz w:val="20"/>
                <w:szCs w:val="20"/>
                <w:lang w:val="ka-GE"/>
              </w:rPr>
            </w:pPr>
            <w:r w:rsidRPr="005677B2">
              <w:rPr>
                <w:b/>
                <w:w w:val="101"/>
                <w:sz w:val="20"/>
                <w:szCs w:val="20"/>
                <w:lang w:val="ka-GE"/>
              </w:rPr>
              <w:t>I</w:t>
            </w:r>
          </w:p>
        </w:tc>
        <w:tc>
          <w:tcPr>
            <w:tcW w:w="354" w:type="pct"/>
            <w:shd w:val="clear" w:color="auto" w:fill="auto"/>
          </w:tcPr>
          <w:p w14:paraId="066B0EB8" w14:textId="77777777" w:rsidR="001677E5" w:rsidRPr="005677B2" w:rsidRDefault="001677E5" w:rsidP="001677E5">
            <w:pPr>
              <w:pStyle w:val="TableParagraph"/>
              <w:spacing w:before="2" w:line="294" w:lineRule="exact"/>
              <w:ind w:right="238"/>
              <w:jc w:val="right"/>
              <w:rPr>
                <w:b/>
                <w:sz w:val="20"/>
                <w:szCs w:val="20"/>
                <w:lang w:val="ka-GE"/>
              </w:rPr>
            </w:pPr>
            <w:r w:rsidRPr="005677B2">
              <w:rPr>
                <w:b/>
                <w:sz w:val="20"/>
                <w:szCs w:val="20"/>
                <w:lang w:val="ka-GE"/>
              </w:rPr>
              <w:t>II</w:t>
            </w:r>
          </w:p>
        </w:tc>
        <w:tc>
          <w:tcPr>
            <w:tcW w:w="354" w:type="pct"/>
            <w:shd w:val="clear" w:color="auto" w:fill="auto"/>
          </w:tcPr>
          <w:p w14:paraId="54204F22" w14:textId="77777777" w:rsidR="001677E5" w:rsidRPr="005677B2" w:rsidRDefault="001677E5" w:rsidP="001677E5">
            <w:pPr>
              <w:pStyle w:val="TableParagraph"/>
              <w:spacing w:before="2" w:line="294" w:lineRule="exact"/>
              <w:ind w:right="195"/>
              <w:jc w:val="right"/>
              <w:rPr>
                <w:b/>
                <w:sz w:val="20"/>
                <w:szCs w:val="20"/>
                <w:lang w:val="ka-GE"/>
              </w:rPr>
            </w:pPr>
            <w:r w:rsidRPr="005677B2">
              <w:rPr>
                <w:b/>
                <w:sz w:val="20"/>
                <w:szCs w:val="20"/>
                <w:lang w:val="ka-GE"/>
              </w:rPr>
              <w:t>III</w:t>
            </w:r>
          </w:p>
        </w:tc>
        <w:tc>
          <w:tcPr>
            <w:tcW w:w="355" w:type="pct"/>
            <w:shd w:val="clear" w:color="auto" w:fill="auto"/>
          </w:tcPr>
          <w:p w14:paraId="76889E38" w14:textId="77777777" w:rsidR="001677E5" w:rsidRPr="005677B2" w:rsidRDefault="001677E5" w:rsidP="001677E5">
            <w:pPr>
              <w:pStyle w:val="TableParagraph"/>
              <w:spacing w:before="2" w:line="294" w:lineRule="exact"/>
              <w:ind w:right="193"/>
              <w:jc w:val="right"/>
              <w:rPr>
                <w:b/>
                <w:sz w:val="20"/>
                <w:szCs w:val="20"/>
                <w:lang w:val="ka-GE"/>
              </w:rPr>
            </w:pPr>
            <w:r w:rsidRPr="005677B2">
              <w:rPr>
                <w:b/>
                <w:sz w:val="20"/>
                <w:szCs w:val="20"/>
                <w:lang w:val="ka-GE"/>
              </w:rPr>
              <w:t>IV</w:t>
            </w:r>
          </w:p>
        </w:tc>
        <w:tc>
          <w:tcPr>
            <w:tcW w:w="354" w:type="pct"/>
            <w:shd w:val="clear" w:color="auto" w:fill="auto"/>
          </w:tcPr>
          <w:p w14:paraId="722AC67F" w14:textId="77777777" w:rsidR="001677E5" w:rsidRPr="005677B2" w:rsidRDefault="001677E5" w:rsidP="001677E5">
            <w:pPr>
              <w:pStyle w:val="TableParagraph"/>
              <w:spacing w:before="2" w:line="294" w:lineRule="exact"/>
              <w:ind w:left="15"/>
              <w:jc w:val="center"/>
              <w:rPr>
                <w:b/>
                <w:sz w:val="20"/>
                <w:szCs w:val="20"/>
                <w:lang w:val="ka-GE"/>
              </w:rPr>
            </w:pPr>
            <w:r w:rsidRPr="005677B2">
              <w:rPr>
                <w:b/>
                <w:w w:val="101"/>
                <w:sz w:val="20"/>
                <w:szCs w:val="20"/>
                <w:lang w:val="ka-GE"/>
              </w:rPr>
              <w:t>V</w:t>
            </w:r>
          </w:p>
        </w:tc>
        <w:tc>
          <w:tcPr>
            <w:tcW w:w="355" w:type="pct"/>
            <w:shd w:val="clear" w:color="auto" w:fill="auto"/>
          </w:tcPr>
          <w:p w14:paraId="6E0DF596" w14:textId="77777777" w:rsidR="001677E5" w:rsidRPr="005677B2" w:rsidRDefault="001677E5" w:rsidP="001677E5">
            <w:pPr>
              <w:pStyle w:val="TableParagraph"/>
              <w:spacing w:before="2" w:line="294" w:lineRule="exact"/>
              <w:ind w:left="147" w:right="137"/>
              <w:jc w:val="center"/>
              <w:rPr>
                <w:b/>
                <w:sz w:val="20"/>
                <w:szCs w:val="20"/>
                <w:lang w:val="ka-GE"/>
              </w:rPr>
            </w:pPr>
            <w:r w:rsidRPr="005677B2">
              <w:rPr>
                <w:b/>
                <w:sz w:val="20"/>
                <w:szCs w:val="20"/>
                <w:lang w:val="ka-GE"/>
              </w:rPr>
              <w:t>VI</w:t>
            </w:r>
          </w:p>
        </w:tc>
        <w:tc>
          <w:tcPr>
            <w:tcW w:w="356" w:type="pct"/>
            <w:shd w:val="clear" w:color="auto" w:fill="auto"/>
          </w:tcPr>
          <w:p w14:paraId="28937AA6" w14:textId="77777777" w:rsidR="001677E5" w:rsidRPr="005677B2" w:rsidRDefault="001677E5" w:rsidP="001677E5">
            <w:pPr>
              <w:pStyle w:val="TableParagraph"/>
              <w:spacing w:before="2" w:line="294" w:lineRule="exact"/>
              <w:ind w:left="109" w:right="95"/>
              <w:jc w:val="center"/>
              <w:rPr>
                <w:b/>
                <w:sz w:val="20"/>
                <w:szCs w:val="20"/>
                <w:lang w:val="ka-GE"/>
              </w:rPr>
            </w:pPr>
            <w:r w:rsidRPr="005677B2">
              <w:rPr>
                <w:b/>
                <w:sz w:val="20"/>
                <w:szCs w:val="20"/>
                <w:lang w:val="ka-GE"/>
              </w:rPr>
              <w:t>VII</w:t>
            </w:r>
          </w:p>
        </w:tc>
        <w:tc>
          <w:tcPr>
            <w:tcW w:w="356" w:type="pct"/>
            <w:shd w:val="clear" w:color="auto" w:fill="auto"/>
          </w:tcPr>
          <w:p w14:paraId="3CD4EF39" w14:textId="77777777" w:rsidR="001677E5" w:rsidRPr="005677B2" w:rsidRDefault="001677E5" w:rsidP="001677E5">
            <w:pPr>
              <w:pStyle w:val="TableParagraph"/>
              <w:spacing w:before="2" w:line="294" w:lineRule="exact"/>
              <w:ind w:left="110" w:right="93"/>
              <w:jc w:val="center"/>
              <w:rPr>
                <w:b/>
                <w:sz w:val="20"/>
                <w:szCs w:val="20"/>
                <w:lang w:val="ka-GE"/>
              </w:rPr>
            </w:pPr>
            <w:r w:rsidRPr="005677B2">
              <w:rPr>
                <w:b/>
                <w:sz w:val="20"/>
                <w:szCs w:val="20"/>
                <w:lang w:val="ka-GE"/>
              </w:rPr>
              <w:t>VIII</w:t>
            </w:r>
          </w:p>
        </w:tc>
        <w:tc>
          <w:tcPr>
            <w:tcW w:w="355" w:type="pct"/>
            <w:shd w:val="clear" w:color="auto" w:fill="auto"/>
          </w:tcPr>
          <w:p w14:paraId="4FEA2B08" w14:textId="77777777" w:rsidR="001677E5" w:rsidRPr="005677B2" w:rsidRDefault="001677E5" w:rsidP="001677E5">
            <w:pPr>
              <w:pStyle w:val="TableParagraph"/>
              <w:spacing w:before="2" w:line="294" w:lineRule="exact"/>
              <w:ind w:left="220"/>
              <w:rPr>
                <w:b/>
                <w:sz w:val="20"/>
                <w:szCs w:val="20"/>
                <w:lang w:val="ka-GE"/>
              </w:rPr>
            </w:pPr>
            <w:r w:rsidRPr="005677B2">
              <w:rPr>
                <w:b/>
                <w:sz w:val="20"/>
                <w:szCs w:val="20"/>
                <w:lang w:val="ka-GE"/>
              </w:rPr>
              <w:t>IX</w:t>
            </w:r>
          </w:p>
        </w:tc>
        <w:tc>
          <w:tcPr>
            <w:tcW w:w="355" w:type="pct"/>
            <w:shd w:val="clear" w:color="auto" w:fill="auto"/>
          </w:tcPr>
          <w:p w14:paraId="6581BD20" w14:textId="77777777" w:rsidR="001677E5" w:rsidRPr="005677B2" w:rsidRDefault="001677E5" w:rsidP="001677E5">
            <w:pPr>
              <w:pStyle w:val="TableParagraph"/>
              <w:spacing w:before="2" w:line="294" w:lineRule="exact"/>
              <w:ind w:left="16"/>
              <w:jc w:val="center"/>
              <w:rPr>
                <w:b/>
                <w:sz w:val="20"/>
                <w:szCs w:val="20"/>
                <w:lang w:val="ka-GE"/>
              </w:rPr>
            </w:pPr>
            <w:r w:rsidRPr="005677B2">
              <w:rPr>
                <w:b/>
                <w:w w:val="101"/>
                <w:sz w:val="20"/>
                <w:szCs w:val="20"/>
                <w:lang w:val="ka-GE"/>
              </w:rPr>
              <w:t>X</w:t>
            </w:r>
          </w:p>
        </w:tc>
        <w:tc>
          <w:tcPr>
            <w:tcW w:w="355" w:type="pct"/>
            <w:shd w:val="clear" w:color="auto" w:fill="auto"/>
          </w:tcPr>
          <w:p w14:paraId="3D41720E" w14:textId="77777777" w:rsidR="001677E5" w:rsidRPr="005677B2" w:rsidRDefault="001677E5" w:rsidP="001677E5">
            <w:pPr>
              <w:pStyle w:val="TableParagraph"/>
              <w:spacing w:before="2" w:line="294" w:lineRule="exact"/>
              <w:ind w:left="221"/>
              <w:rPr>
                <w:b/>
                <w:sz w:val="20"/>
                <w:szCs w:val="20"/>
                <w:lang w:val="ka-GE"/>
              </w:rPr>
            </w:pPr>
            <w:r w:rsidRPr="005677B2">
              <w:rPr>
                <w:b/>
                <w:sz w:val="20"/>
                <w:szCs w:val="20"/>
                <w:lang w:val="ka-GE"/>
              </w:rPr>
              <w:t>XI</w:t>
            </w:r>
          </w:p>
        </w:tc>
        <w:tc>
          <w:tcPr>
            <w:tcW w:w="355" w:type="pct"/>
            <w:shd w:val="clear" w:color="auto" w:fill="auto"/>
          </w:tcPr>
          <w:p w14:paraId="12C15F7A" w14:textId="77777777" w:rsidR="001677E5" w:rsidRPr="005677B2" w:rsidRDefault="001677E5" w:rsidP="001677E5">
            <w:pPr>
              <w:pStyle w:val="TableParagraph"/>
              <w:spacing w:before="2" w:line="294" w:lineRule="exact"/>
              <w:ind w:left="153" w:right="137"/>
              <w:jc w:val="center"/>
              <w:rPr>
                <w:b/>
                <w:sz w:val="20"/>
                <w:szCs w:val="20"/>
                <w:lang w:val="ka-GE"/>
              </w:rPr>
            </w:pPr>
            <w:r w:rsidRPr="005677B2">
              <w:rPr>
                <w:b/>
                <w:sz w:val="20"/>
                <w:szCs w:val="20"/>
                <w:lang w:val="ka-GE"/>
              </w:rPr>
              <w:t>XII</w:t>
            </w:r>
          </w:p>
        </w:tc>
        <w:tc>
          <w:tcPr>
            <w:tcW w:w="354" w:type="pct"/>
            <w:shd w:val="clear" w:color="auto" w:fill="auto"/>
          </w:tcPr>
          <w:p w14:paraId="1F787D60" w14:textId="77777777" w:rsidR="001677E5" w:rsidRPr="005677B2" w:rsidRDefault="001677E5" w:rsidP="001677E5">
            <w:pPr>
              <w:pStyle w:val="TableParagraph"/>
              <w:spacing w:before="2" w:line="294" w:lineRule="exact"/>
              <w:ind w:left="111" w:right="89"/>
              <w:jc w:val="center"/>
              <w:rPr>
                <w:b/>
                <w:bCs/>
                <w:sz w:val="20"/>
                <w:szCs w:val="20"/>
                <w:lang w:val="ka-GE"/>
              </w:rPr>
            </w:pPr>
            <w:r w:rsidRPr="005677B2">
              <w:rPr>
                <w:b/>
                <w:bCs/>
                <w:sz w:val="20"/>
                <w:szCs w:val="20"/>
                <w:lang w:val="ka-GE"/>
              </w:rPr>
              <w:t>საშ</w:t>
            </w:r>
          </w:p>
        </w:tc>
      </w:tr>
      <w:tr w:rsidR="005677B2" w:rsidRPr="005677B2" w14:paraId="3C250CC1" w14:textId="77777777" w:rsidTr="001677E5">
        <w:trPr>
          <w:trHeight w:val="316"/>
        </w:trPr>
        <w:tc>
          <w:tcPr>
            <w:tcW w:w="468" w:type="pct"/>
            <w:shd w:val="clear" w:color="auto" w:fill="auto"/>
          </w:tcPr>
          <w:p w14:paraId="6806DB1F" w14:textId="77777777" w:rsidR="001677E5" w:rsidRPr="005677B2" w:rsidRDefault="001677E5" w:rsidP="001677E5">
            <w:pPr>
              <w:pStyle w:val="TableParagraph"/>
              <w:spacing w:before="2" w:line="294" w:lineRule="exact"/>
              <w:ind w:left="168" w:right="155"/>
              <w:jc w:val="center"/>
              <w:rPr>
                <w:sz w:val="20"/>
                <w:szCs w:val="20"/>
                <w:lang w:val="ka-GE"/>
              </w:rPr>
            </w:pPr>
            <w:r w:rsidRPr="005677B2">
              <w:rPr>
                <w:sz w:val="20"/>
                <w:szCs w:val="20"/>
                <w:lang w:val="ka-GE"/>
              </w:rPr>
              <w:t>საშ</w:t>
            </w:r>
          </w:p>
        </w:tc>
        <w:tc>
          <w:tcPr>
            <w:tcW w:w="273" w:type="pct"/>
            <w:shd w:val="clear" w:color="auto" w:fill="auto"/>
          </w:tcPr>
          <w:p w14:paraId="6A1121E1" w14:textId="77777777" w:rsidR="001677E5" w:rsidRPr="005677B2" w:rsidRDefault="001677E5" w:rsidP="001677E5">
            <w:pPr>
              <w:pStyle w:val="TableParagraph"/>
              <w:spacing w:before="2" w:line="294" w:lineRule="exact"/>
              <w:ind w:left="13"/>
              <w:jc w:val="center"/>
              <w:rPr>
                <w:sz w:val="20"/>
                <w:szCs w:val="20"/>
                <w:lang w:val="ka-GE"/>
              </w:rPr>
            </w:pPr>
            <w:r w:rsidRPr="005677B2">
              <w:rPr>
                <w:sz w:val="20"/>
                <w:szCs w:val="20"/>
                <w:lang w:val="ka-GE"/>
              </w:rPr>
              <w:t>5</w:t>
            </w:r>
          </w:p>
        </w:tc>
        <w:tc>
          <w:tcPr>
            <w:tcW w:w="354" w:type="pct"/>
            <w:shd w:val="clear" w:color="auto" w:fill="auto"/>
          </w:tcPr>
          <w:p w14:paraId="2E4DAAFA" w14:textId="77777777" w:rsidR="001677E5" w:rsidRPr="005677B2" w:rsidRDefault="001677E5" w:rsidP="001677E5">
            <w:pPr>
              <w:pStyle w:val="TableParagraph"/>
              <w:spacing w:before="2" w:line="294" w:lineRule="exact"/>
              <w:ind w:right="262"/>
              <w:jc w:val="right"/>
              <w:rPr>
                <w:sz w:val="20"/>
                <w:szCs w:val="20"/>
                <w:lang w:val="ka-GE"/>
              </w:rPr>
            </w:pPr>
            <w:r w:rsidRPr="005677B2">
              <w:rPr>
                <w:sz w:val="20"/>
                <w:szCs w:val="20"/>
                <w:lang w:val="ka-GE"/>
              </w:rPr>
              <w:t>6</w:t>
            </w:r>
          </w:p>
        </w:tc>
        <w:tc>
          <w:tcPr>
            <w:tcW w:w="354" w:type="pct"/>
            <w:shd w:val="clear" w:color="auto" w:fill="auto"/>
          </w:tcPr>
          <w:p w14:paraId="74A5046C" w14:textId="77777777" w:rsidR="001677E5" w:rsidRPr="005677B2" w:rsidRDefault="001677E5" w:rsidP="001677E5">
            <w:pPr>
              <w:pStyle w:val="TableParagraph"/>
              <w:spacing w:before="2" w:line="294" w:lineRule="exact"/>
              <w:ind w:right="262"/>
              <w:jc w:val="right"/>
              <w:rPr>
                <w:sz w:val="20"/>
                <w:szCs w:val="20"/>
                <w:lang w:val="ka-GE"/>
              </w:rPr>
            </w:pPr>
            <w:r w:rsidRPr="005677B2">
              <w:rPr>
                <w:sz w:val="20"/>
                <w:szCs w:val="20"/>
                <w:lang w:val="ka-GE"/>
              </w:rPr>
              <w:t>9</w:t>
            </w:r>
          </w:p>
        </w:tc>
        <w:tc>
          <w:tcPr>
            <w:tcW w:w="355" w:type="pct"/>
            <w:shd w:val="clear" w:color="auto" w:fill="auto"/>
          </w:tcPr>
          <w:p w14:paraId="79A787A3" w14:textId="77777777" w:rsidR="001677E5" w:rsidRPr="005677B2" w:rsidRDefault="001677E5" w:rsidP="001677E5">
            <w:pPr>
              <w:pStyle w:val="TableParagraph"/>
              <w:spacing w:before="2" w:line="294" w:lineRule="exact"/>
              <w:ind w:right="202"/>
              <w:jc w:val="right"/>
              <w:rPr>
                <w:sz w:val="20"/>
                <w:szCs w:val="20"/>
                <w:lang w:val="ka-GE"/>
              </w:rPr>
            </w:pPr>
            <w:r w:rsidRPr="005677B2">
              <w:rPr>
                <w:sz w:val="20"/>
                <w:szCs w:val="20"/>
                <w:lang w:val="ka-GE"/>
              </w:rPr>
              <w:t>14</w:t>
            </w:r>
          </w:p>
        </w:tc>
        <w:tc>
          <w:tcPr>
            <w:tcW w:w="354" w:type="pct"/>
            <w:shd w:val="clear" w:color="auto" w:fill="auto"/>
          </w:tcPr>
          <w:p w14:paraId="2B0B6157" w14:textId="77777777" w:rsidR="001677E5" w:rsidRPr="005677B2" w:rsidRDefault="001677E5" w:rsidP="001677E5">
            <w:pPr>
              <w:pStyle w:val="TableParagraph"/>
              <w:spacing w:before="2" w:line="294" w:lineRule="exact"/>
              <w:ind w:left="197" w:right="185"/>
              <w:jc w:val="center"/>
              <w:rPr>
                <w:sz w:val="20"/>
                <w:szCs w:val="20"/>
                <w:lang w:val="ka-GE"/>
              </w:rPr>
            </w:pPr>
            <w:r w:rsidRPr="005677B2">
              <w:rPr>
                <w:sz w:val="20"/>
                <w:szCs w:val="20"/>
                <w:lang w:val="ka-GE"/>
              </w:rPr>
              <w:t>19</w:t>
            </w:r>
          </w:p>
        </w:tc>
        <w:tc>
          <w:tcPr>
            <w:tcW w:w="355" w:type="pct"/>
            <w:shd w:val="clear" w:color="auto" w:fill="auto"/>
          </w:tcPr>
          <w:p w14:paraId="6EA21A73" w14:textId="77777777" w:rsidR="001677E5" w:rsidRPr="005677B2" w:rsidRDefault="001677E5" w:rsidP="001677E5">
            <w:pPr>
              <w:pStyle w:val="TableParagraph"/>
              <w:spacing w:before="2" w:line="294" w:lineRule="exact"/>
              <w:ind w:left="147" w:right="137"/>
              <w:jc w:val="center"/>
              <w:rPr>
                <w:sz w:val="20"/>
                <w:szCs w:val="20"/>
                <w:lang w:val="ka-GE"/>
              </w:rPr>
            </w:pPr>
            <w:r w:rsidRPr="005677B2">
              <w:rPr>
                <w:sz w:val="20"/>
                <w:szCs w:val="20"/>
                <w:lang w:val="ka-GE"/>
              </w:rPr>
              <w:t>24</w:t>
            </w:r>
          </w:p>
        </w:tc>
        <w:tc>
          <w:tcPr>
            <w:tcW w:w="356" w:type="pct"/>
            <w:shd w:val="clear" w:color="auto" w:fill="auto"/>
          </w:tcPr>
          <w:p w14:paraId="5BDD916E" w14:textId="77777777" w:rsidR="001677E5" w:rsidRPr="005677B2" w:rsidRDefault="001677E5" w:rsidP="001677E5">
            <w:pPr>
              <w:pStyle w:val="TableParagraph"/>
              <w:spacing w:before="2" w:line="294" w:lineRule="exact"/>
              <w:ind w:left="108" w:right="95"/>
              <w:jc w:val="center"/>
              <w:rPr>
                <w:sz w:val="20"/>
                <w:szCs w:val="20"/>
                <w:lang w:val="ka-GE"/>
              </w:rPr>
            </w:pPr>
            <w:r w:rsidRPr="005677B2">
              <w:rPr>
                <w:sz w:val="20"/>
                <w:szCs w:val="20"/>
                <w:lang w:val="ka-GE"/>
              </w:rPr>
              <w:t>26</w:t>
            </w:r>
          </w:p>
        </w:tc>
        <w:tc>
          <w:tcPr>
            <w:tcW w:w="356" w:type="pct"/>
            <w:shd w:val="clear" w:color="auto" w:fill="auto"/>
          </w:tcPr>
          <w:p w14:paraId="5E211947" w14:textId="77777777" w:rsidR="001677E5" w:rsidRPr="005677B2" w:rsidRDefault="001677E5" w:rsidP="001677E5">
            <w:pPr>
              <w:pStyle w:val="TableParagraph"/>
              <w:spacing w:before="2" w:line="294" w:lineRule="exact"/>
              <w:ind w:left="109" w:right="95"/>
              <w:jc w:val="center"/>
              <w:rPr>
                <w:sz w:val="20"/>
                <w:szCs w:val="20"/>
                <w:lang w:val="ka-GE"/>
              </w:rPr>
            </w:pPr>
            <w:r w:rsidRPr="005677B2">
              <w:rPr>
                <w:sz w:val="20"/>
                <w:szCs w:val="20"/>
                <w:lang w:val="ka-GE"/>
              </w:rPr>
              <w:t>25</w:t>
            </w:r>
          </w:p>
        </w:tc>
        <w:tc>
          <w:tcPr>
            <w:tcW w:w="355" w:type="pct"/>
            <w:shd w:val="clear" w:color="auto" w:fill="auto"/>
          </w:tcPr>
          <w:p w14:paraId="36D39D59" w14:textId="77777777" w:rsidR="001677E5" w:rsidRPr="005677B2" w:rsidRDefault="001677E5" w:rsidP="001677E5">
            <w:pPr>
              <w:pStyle w:val="TableParagraph"/>
              <w:spacing w:before="2" w:line="294" w:lineRule="exact"/>
              <w:ind w:left="218"/>
              <w:rPr>
                <w:sz w:val="20"/>
                <w:szCs w:val="20"/>
                <w:lang w:val="ka-GE"/>
              </w:rPr>
            </w:pPr>
            <w:r w:rsidRPr="005677B2">
              <w:rPr>
                <w:sz w:val="20"/>
                <w:szCs w:val="20"/>
                <w:lang w:val="ka-GE"/>
              </w:rPr>
              <w:t>21</w:t>
            </w:r>
          </w:p>
        </w:tc>
        <w:tc>
          <w:tcPr>
            <w:tcW w:w="355" w:type="pct"/>
            <w:shd w:val="clear" w:color="auto" w:fill="auto"/>
          </w:tcPr>
          <w:p w14:paraId="6F483007" w14:textId="77777777" w:rsidR="001677E5" w:rsidRPr="005677B2" w:rsidRDefault="001677E5" w:rsidP="001677E5">
            <w:pPr>
              <w:pStyle w:val="TableParagraph"/>
              <w:spacing w:before="2" w:line="294" w:lineRule="exact"/>
              <w:ind w:left="150" w:right="137"/>
              <w:jc w:val="center"/>
              <w:rPr>
                <w:sz w:val="20"/>
                <w:szCs w:val="20"/>
                <w:lang w:val="ka-GE"/>
              </w:rPr>
            </w:pPr>
            <w:r w:rsidRPr="005677B2">
              <w:rPr>
                <w:sz w:val="20"/>
                <w:szCs w:val="20"/>
                <w:lang w:val="ka-GE"/>
              </w:rPr>
              <w:t>16</w:t>
            </w:r>
          </w:p>
        </w:tc>
        <w:tc>
          <w:tcPr>
            <w:tcW w:w="355" w:type="pct"/>
            <w:shd w:val="clear" w:color="auto" w:fill="auto"/>
          </w:tcPr>
          <w:p w14:paraId="3F676E6F" w14:textId="77777777" w:rsidR="001677E5" w:rsidRPr="005677B2" w:rsidRDefault="001677E5" w:rsidP="001677E5">
            <w:pPr>
              <w:pStyle w:val="TableParagraph"/>
              <w:spacing w:before="2" w:line="294" w:lineRule="exact"/>
              <w:ind w:left="218"/>
              <w:rPr>
                <w:sz w:val="20"/>
                <w:szCs w:val="20"/>
                <w:lang w:val="ka-GE"/>
              </w:rPr>
            </w:pPr>
            <w:r w:rsidRPr="005677B2">
              <w:rPr>
                <w:sz w:val="20"/>
                <w:szCs w:val="20"/>
                <w:lang w:val="ka-GE"/>
              </w:rPr>
              <w:t>11</w:t>
            </w:r>
          </w:p>
        </w:tc>
        <w:tc>
          <w:tcPr>
            <w:tcW w:w="355" w:type="pct"/>
            <w:shd w:val="clear" w:color="auto" w:fill="auto"/>
          </w:tcPr>
          <w:p w14:paraId="7E0475C2" w14:textId="77777777" w:rsidR="001677E5" w:rsidRPr="005677B2" w:rsidRDefault="001677E5" w:rsidP="001677E5">
            <w:pPr>
              <w:pStyle w:val="TableParagraph"/>
              <w:spacing w:before="2" w:line="294" w:lineRule="exact"/>
              <w:ind w:left="19"/>
              <w:jc w:val="center"/>
              <w:rPr>
                <w:sz w:val="20"/>
                <w:szCs w:val="20"/>
                <w:lang w:val="ka-GE"/>
              </w:rPr>
            </w:pPr>
            <w:r w:rsidRPr="005677B2">
              <w:rPr>
                <w:sz w:val="20"/>
                <w:szCs w:val="20"/>
                <w:lang w:val="ka-GE"/>
              </w:rPr>
              <w:t>7</w:t>
            </w:r>
          </w:p>
        </w:tc>
        <w:tc>
          <w:tcPr>
            <w:tcW w:w="354" w:type="pct"/>
            <w:shd w:val="clear" w:color="auto" w:fill="auto"/>
          </w:tcPr>
          <w:p w14:paraId="0C2680BA" w14:textId="77777777" w:rsidR="001677E5" w:rsidRPr="005677B2" w:rsidRDefault="001677E5" w:rsidP="001677E5">
            <w:pPr>
              <w:pStyle w:val="TableParagraph"/>
              <w:spacing w:before="2" w:line="294" w:lineRule="exact"/>
              <w:ind w:left="108" w:right="89"/>
              <w:jc w:val="center"/>
              <w:rPr>
                <w:sz w:val="20"/>
                <w:szCs w:val="20"/>
                <w:lang w:val="ka-GE"/>
              </w:rPr>
            </w:pPr>
            <w:r w:rsidRPr="005677B2">
              <w:rPr>
                <w:sz w:val="20"/>
                <w:szCs w:val="20"/>
                <w:lang w:val="ka-GE"/>
              </w:rPr>
              <w:t>15</w:t>
            </w:r>
          </w:p>
        </w:tc>
      </w:tr>
      <w:tr w:rsidR="005677B2" w:rsidRPr="005677B2" w14:paraId="354BB8BC" w14:textId="77777777" w:rsidTr="001677E5">
        <w:trPr>
          <w:trHeight w:val="630"/>
        </w:trPr>
        <w:tc>
          <w:tcPr>
            <w:tcW w:w="468" w:type="pct"/>
            <w:shd w:val="clear" w:color="auto" w:fill="auto"/>
          </w:tcPr>
          <w:p w14:paraId="74670FE4" w14:textId="77777777" w:rsidR="001677E5" w:rsidRPr="005677B2" w:rsidRDefault="001677E5" w:rsidP="001677E5">
            <w:pPr>
              <w:pStyle w:val="TableParagraph"/>
              <w:spacing w:before="2" w:line="315" w:lineRule="exact"/>
              <w:ind w:left="167"/>
              <w:rPr>
                <w:sz w:val="20"/>
                <w:szCs w:val="20"/>
                <w:lang w:val="ka-GE"/>
              </w:rPr>
            </w:pPr>
            <w:r w:rsidRPr="005677B2">
              <w:rPr>
                <w:sz w:val="20"/>
                <w:szCs w:val="20"/>
                <w:lang w:val="ka-GE"/>
              </w:rPr>
              <w:t>საშ.</w:t>
            </w:r>
          </w:p>
          <w:p w14:paraId="30D99E7B" w14:textId="77777777" w:rsidR="001677E5" w:rsidRPr="005677B2" w:rsidRDefault="001677E5" w:rsidP="001677E5">
            <w:pPr>
              <w:pStyle w:val="TableParagraph"/>
              <w:spacing w:line="293" w:lineRule="exact"/>
              <w:ind w:left="114"/>
              <w:rPr>
                <w:sz w:val="20"/>
                <w:szCs w:val="20"/>
                <w:lang w:val="ka-GE"/>
              </w:rPr>
            </w:pPr>
            <w:r w:rsidRPr="005677B2">
              <w:rPr>
                <w:sz w:val="20"/>
                <w:szCs w:val="20"/>
                <w:lang w:val="ka-GE"/>
              </w:rPr>
              <w:t>მაქს.</w:t>
            </w:r>
          </w:p>
        </w:tc>
        <w:tc>
          <w:tcPr>
            <w:tcW w:w="273" w:type="pct"/>
            <w:shd w:val="clear" w:color="auto" w:fill="auto"/>
          </w:tcPr>
          <w:p w14:paraId="27A1A9E1" w14:textId="77777777" w:rsidR="001677E5" w:rsidRPr="005677B2" w:rsidRDefault="001677E5" w:rsidP="001677E5">
            <w:pPr>
              <w:pStyle w:val="TableParagraph"/>
              <w:spacing w:before="160"/>
              <w:ind w:left="217"/>
              <w:rPr>
                <w:sz w:val="20"/>
                <w:szCs w:val="20"/>
                <w:lang w:val="ka-GE"/>
              </w:rPr>
            </w:pPr>
            <w:r w:rsidRPr="005677B2">
              <w:rPr>
                <w:sz w:val="20"/>
                <w:szCs w:val="20"/>
                <w:lang w:val="ka-GE"/>
              </w:rPr>
              <w:t>12</w:t>
            </w:r>
          </w:p>
        </w:tc>
        <w:tc>
          <w:tcPr>
            <w:tcW w:w="354" w:type="pct"/>
            <w:shd w:val="clear" w:color="auto" w:fill="auto"/>
          </w:tcPr>
          <w:p w14:paraId="7FFEE45E" w14:textId="77777777" w:rsidR="001677E5" w:rsidRPr="005677B2" w:rsidRDefault="001677E5" w:rsidP="001677E5">
            <w:pPr>
              <w:pStyle w:val="TableParagraph"/>
              <w:spacing w:before="160"/>
              <w:ind w:right="202"/>
              <w:jc w:val="right"/>
              <w:rPr>
                <w:sz w:val="20"/>
                <w:szCs w:val="20"/>
                <w:lang w:val="ka-GE"/>
              </w:rPr>
            </w:pPr>
            <w:r w:rsidRPr="005677B2">
              <w:rPr>
                <w:sz w:val="20"/>
                <w:szCs w:val="20"/>
                <w:lang w:val="ka-GE"/>
              </w:rPr>
              <w:t>13</w:t>
            </w:r>
          </w:p>
        </w:tc>
        <w:tc>
          <w:tcPr>
            <w:tcW w:w="354" w:type="pct"/>
            <w:shd w:val="clear" w:color="auto" w:fill="auto"/>
          </w:tcPr>
          <w:p w14:paraId="708BDCDC" w14:textId="77777777" w:rsidR="001677E5" w:rsidRPr="005677B2" w:rsidRDefault="001677E5" w:rsidP="001677E5">
            <w:pPr>
              <w:pStyle w:val="TableParagraph"/>
              <w:spacing w:before="160"/>
              <w:ind w:right="202"/>
              <w:jc w:val="right"/>
              <w:rPr>
                <w:sz w:val="20"/>
                <w:szCs w:val="20"/>
                <w:lang w:val="ka-GE"/>
              </w:rPr>
            </w:pPr>
            <w:r w:rsidRPr="005677B2">
              <w:rPr>
                <w:sz w:val="20"/>
                <w:szCs w:val="20"/>
                <w:lang w:val="ka-GE"/>
              </w:rPr>
              <w:t>18</w:t>
            </w:r>
          </w:p>
        </w:tc>
        <w:tc>
          <w:tcPr>
            <w:tcW w:w="355" w:type="pct"/>
            <w:shd w:val="clear" w:color="auto" w:fill="auto"/>
          </w:tcPr>
          <w:p w14:paraId="40A4E7B9" w14:textId="77777777" w:rsidR="001677E5" w:rsidRPr="005677B2" w:rsidRDefault="001677E5" w:rsidP="001677E5">
            <w:pPr>
              <w:pStyle w:val="TableParagraph"/>
              <w:spacing w:before="160"/>
              <w:ind w:right="202"/>
              <w:jc w:val="right"/>
              <w:rPr>
                <w:sz w:val="20"/>
                <w:szCs w:val="20"/>
                <w:lang w:val="ka-GE"/>
              </w:rPr>
            </w:pPr>
            <w:r w:rsidRPr="005677B2">
              <w:rPr>
                <w:sz w:val="20"/>
                <w:szCs w:val="20"/>
                <w:lang w:val="ka-GE"/>
              </w:rPr>
              <w:t>26</w:t>
            </w:r>
          </w:p>
        </w:tc>
        <w:tc>
          <w:tcPr>
            <w:tcW w:w="354" w:type="pct"/>
            <w:shd w:val="clear" w:color="auto" w:fill="auto"/>
          </w:tcPr>
          <w:p w14:paraId="115A6B2B" w14:textId="77777777" w:rsidR="001677E5" w:rsidRPr="005677B2" w:rsidRDefault="001677E5" w:rsidP="001677E5">
            <w:pPr>
              <w:pStyle w:val="TableParagraph"/>
              <w:spacing w:before="160"/>
              <w:ind w:left="197" w:right="185"/>
              <w:jc w:val="center"/>
              <w:rPr>
                <w:sz w:val="20"/>
                <w:szCs w:val="20"/>
                <w:lang w:val="ka-GE"/>
              </w:rPr>
            </w:pPr>
            <w:r w:rsidRPr="005677B2">
              <w:rPr>
                <w:sz w:val="20"/>
                <w:szCs w:val="20"/>
                <w:lang w:val="ka-GE"/>
              </w:rPr>
              <w:t>33</w:t>
            </w:r>
          </w:p>
        </w:tc>
        <w:tc>
          <w:tcPr>
            <w:tcW w:w="355" w:type="pct"/>
            <w:shd w:val="clear" w:color="auto" w:fill="auto"/>
          </w:tcPr>
          <w:p w14:paraId="54CE049F" w14:textId="77777777" w:rsidR="001677E5" w:rsidRPr="005677B2" w:rsidRDefault="001677E5" w:rsidP="001677E5">
            <w:pPr>
              <w:pStyle w:val="TableParagraph"/>
              <w:spacing w:before="160"/>
              <w:ind w:left="147" w:right="137"/>
              <w:jc w:val="center"/>
              <w:rPr>
                <w:sz w:val="20"/>
                <w:szCs w:val="20"/>
                <w:lang w:val="ka-GE"/>
              </w:rPr>
            </w:pPr>
            <w:r w:rsidRPr="005677B2">
              <w:rPr>
                <w:sz w:val="20"/>
                <w:szCs w:val="20"/>
                <w:lang w:val="ka-GE"/>
              </w:rPr>
              <w:t>39</w:t>
            </w:r>
          </w:p>
        </w:tc>
        <w:tc>
          <w:tcPr>
            <w:tcW w:w="356" w:type="pct"/>
            <w:shd w:val="clear" w:color="auto" w:fill="auto"/>
          </w:tcPr>
          <w:p w14:paraId="7E9423D8" w14:textId="77777777" w:rsidR="001677E5" w:rsidRPr="005677B2" w:rsidRDefault="001677E5" w:rsidP="001677E5">
            <w:pPr>
              <w:pStyle w:val="TableParagraph"/>
              <w:spacing w:before="160"/>
              <w:ind w:left="108" w:right="95"/>
              <w:jc w:val="center"/>
              <w:rPr>
                <w:sz w:val="20"/>
                <w:szCs w:val="20"/>
                <w:lang w:val="ka-GE"/>
              </w:rPr>
            </w:pPr>
            <w:r w:rsidRPr="005677B2">
              <w:rPr>
                <w:sz w:val="20"/>
                <w:szCs w:val="20"/>
                <w:lang w:val="ka-GE"/>
              </w:rPr>
              <w:t>40</w:t>
            </w:r>
          </w:p>
        </w:tc>
        <w:tc>
          <w:tcPr>
            <w:tcW w:w="356" w:type="pct"/>
            <w:shd w:val="clear" w:color="auto" w:fill="auto"/>
          </w:tcPr>
          <w:p w14:paraId="14301EBE" w14:textId="77777777" w:rsidR="001677E5" w:rsidRPr="005677B2" w:rsidRDefault="001677E5" w:rsidP="001677E5">
            <w:pPr>
              <w:pStyle w:val="TableParagraph"/>
              <w:spacing w:before="160"/>
              <w:ind w:left="109" w:right="95"/>
              <w:jc w:val="center"/>
              <w:rPr>
                <w:sz w:val="20"/>
                <w:szCs w:val="20"/>
                <w:lang w:val="ka-GE"/>
              </w:rPr>
            </w:pPr>
            <w:r w:rsidRPr="005677B2">
              <w:rPr>
                <w:sz w:val="20"/>
                <w:szCs w:val="20"/>
                <w:lang w:val="ka-GE"/>
              </w:rPr>
              <w:t>39</w:t>
            </w:r>
          </w:p>
        </w:tc>
        <w:tc>
          <w:tcPr>
            <w:tcW w:w="355" w:type="pct"/>
            <w:shd w:val="clear" w:color="auto" w:fill="auto"/>
          </w:tcPr>
          <w:p w14:paraId="15180983" w14:textId="77777777" w:rsidR="001677E5" w:rsidRPr="005677B2" w:rsidRDefault="001677E5" w:rsidP="001677E5">
            <w:pPr>
              <w:pStyle w:val="TableParagraph"/>
              <w:spacing w:before="160"/>
              <w:ind w:left="218"/>
              <w:rPr>
                <w:sz w:val="20"/>
                <w:szCs w:val="20"/>
                <w:lang w:val="ka-GE"/>
              </w:rPr>
            </w:pPr>
            <w:r w:rsidRPr="005677B2">
              <w:rPr>
                <w:sz w:val="20"/>
                <w:szCs w:val="20"/>
                <w:lang w:val="ka-GE"/>
              </w:rPr>
              <w:t>34</w:t>
            </w:r>
          </w:p>
        </w:tc>
        <w:tc>
          <w:tcPr>
            <w:tcW w:w="355" w:type="pct"/>
            <w:shd w:val="clear" w:color="auto" w:fill="auto"/>
          </w:tcPr>
          <w:p w14:paraId="563199B1" w14:textId="77777777" w:rsidR="001677E5" w:rsidRPr="005677B2" w:rsidRDefault="001677E5" w:rsidP="001677E5">
            <w:pPr>
              <w:pStyle w:val="TableParagraph"/>
              <w:spacing w:before="160"/>
              <w:ind w:left="150" w:right="137"/>
              <w:jc w:val="center"/>
              <w:rPr>
                <w:sz w:val="20"/>
                <w:szCs w:val="20"/>
                <w:lang w:val="ka-GE"/>
              </w:rPr>
            </w:pPr>
            <w:r w:rsidRPr="005677B2">
              <w:rPr>
                <w:sz w:val="20"/>
                <w:szCs w:val="20"/>
                <w:lang w:val="ka-GE"/>
              </w:rPr>
              <w:t>28</w:t>
            </w:r>
          </w:p>
        </w:tc>
        <w:tc>
          <w:tcPr>
            <w:tcW w:w="355" w:type="pct"/>
            <w:shd w:val="clear" w:color="auto" w:fill="auto"/>
          </w:tcPr>
          <w:p w14:paraId="47E1F07E" w14:textId="77777777" w:rsidR="001677E5" w:rsidRPr="005677B2" w:rsidRDefault="001677E5" w:rsidP="001677E5">
            <w:pPr>
              <w:pStyle w:val="TableParagraph"/>
              <w:spacing w:before="160"/>
              <w:ind w:left="218"/>
              <w:rPr>
                <w:sz w:val="20"/>
                <w:szCs w:val="20"/>
                <w:lang w:val="ka-GE"/>
              </w:rPr>
            </w:pPr>
            <w:r w:rsidRPr="005677B2">
              <w:rPr>
                <w:sz w:val="20"/>
                <w:szCs w:val="20"/>
                <w:lang w:val="ka-GE"/>
              </w:rPr>
              <w:t>19</w:t>
            </w:r>
          </w:p>
        </w:tc>
        <w:tc>
          <w:tcPr>
            <w:tcW w:w="355" w:type="pct"/>
            <w:shd w:val="clear" w:color="auto" w:fill="auto"/>
          </w:tcPr>
          <w:p w14:paraId="41D3FFC5" w14:textId="77777777" w:rsidR="001677E5" w:rsidRPr="005677B2" w:rsidRDefault="001677E5" w:rsidP="001677E5">
            <w:pPr>
              <w:pStyle w:val="TableParagraph"/>
              <w:spacing w:before="160"/>
              <w:ind w:left="156" w:right="137"/>
              <w:jc w:val="center"/>
              <w:rPr>
                <w:sz w:val="20"/>
                <w:szCs w:val="20"/>
                <w:lang w:val="ka-GE"/>
              </w:rPr>
            </w:pPr>
            <w:r w:rsidRPr="005677B2">
              <w:rPr>
                <w:sz w:val="20"/>
                <w:szCs w:val="20"/>
                <w:lang w:val="ka-GE"/>
              </w:rPr>
              <w:t>14</w:t>
            </w:r>
          </w:p>
        </w:tc>
        <w:tc>
          <w:tcPr>
            <w:tcW w:w="354" w:type="pct"/>
            <w:shd w:val="clear" w:color="auto" w:fill="auto"/>
          </w:tcPr>
          <w:p w14:paraId="7D07F4EA" w14:textId="77777777" w:rsidR="001677E5" w:rsidRPr="005677B2" w:rsidRDefault="001677E5" w:rsidP="001677E5">
            <w:pPr>
              <w:pStyle w:val="TableParagraph"/>
              <w:spacing w:before="160"/>
              <w:ind w:left="108" w:right="89"/>
              <w:jc w:val="center"/>
              <w:rPr>
                <w:sz w:val="20"/>
                <w:szCs w:val="20"/>
                <w:lang w:val="ka-GE"/>
              </w:rPr>
            </w:pPr>
            <w:r w:rsidRPr="005677B2">
              <w:rPr>
                <w:sz w:val="20"/>
                <w:szCs w:val="20"/>
                <w:lang w:val="ka-GE"/>
              </w:rPr>
              <w:t>26</w:t>
            </w:r>
          </w:p>
        </w:tc>
      </w:tr>
      <w:tr w:rsidR="005677B2" w:rsidRPr="005677B2" w14:paraId="35CCD223" w14:textId="77777777" w:rsidTr="001677E5">
        <w:trPr>
          <w:trHeight w:val="632"/>
        </w:trPr>
        <w:tc>
          <w:tcPr>
            <w:tcW w:w="468" w:type="pct"/>
            <w:shd w:val="clear" w:color="auto" w:fill="auto"/>
          </w:tcPr>
          <w:p w14:paraId="34FAC45D" w14:textId="77777777" w:rsidR="001677E5" w:rsidRPr="005677B2" w:rsidRDefault="001677E5" w:rsidP="001677E5">
            <w:pPr>
              <w:pStyle w:val="TableParagraph"/>
              <w:spacing w:before="2" w:line="310" w:lineRule="atLeast"/>
              <w:ind w:left="114" w:right="84" w:firstLine="52"/>
              <w:rPr>
                <w:sz w:val="20"/>
                <w:szCs w:val="20"/>
                <w:lang w:val="ka-GE"/>
              </w:rPr>
            </w:pPr>
            <w:r w:rsidRPr="005677B2">
              <w:rPr>
                <w:sz w:val="20"/>
                <w:szCs w:val="20"/>
                <w:lang w:val="ka-GE"/>
              </w:rPr>
              <w:t>აბს. მაქს.</w:t>
            </w:r>
          </w:p>
        </w:tc>
        <w:tc>
          <w:tcPr>
            <w:tcW w:w="273" w:type="pct"/>
            <w:shd w:val="clear" w:color="auto" w:fill="auto"/>
          </w:tcPr>
          <w:p w14:paraId="134BE2E1" w14:textId="77777777" w:rsidR="001677E5" w:rsidRPr="005677B2" w:rsidRDefault="001677E5" w:rsidP="001677E5">
            <w:pPr>
              <w:pStyle w:val="TableParagraph"/>
              <w:spacing w:before="160"/>
              <w:ind w:left="217"/>
              <w:rPr>
                <w:sz w:val="20"/>
                <w:szCs w:val="20"/>
                <w:lang w:val="ka-GE"/>
              </w:rPr>
            </w:pPr>
            <w:r w:rsidRPr="005677B2">
              <w:rPr>
                <w:sz w:val="20"/>
                <w:szCs w:val="20"/>
                <w:lang w:val="ka-GE"/>
              </w:rPr>
              <w:t>28</w:t>
            </w:r>
          </w:p>
        </w:tc>
        <w:tc>
          <w:tcPr>
            <w:tcW w:w="354" w:type="pct"/>
            <w:shd w:val="clear" w:color="auto" w:fill="auto"/>
          </w:tcPr>
          <w:p w14:paraId="614B82F7" w14:textId="77777777" w:rsidR="001677E5" w:rsidRPr="005677B2" w:rsidRDefault="001677E5" w:rsidP="001677E5">
            <w:pPr>
              <w:pStyle w:val="TableParagraph"/>
              <w:spacing w:before="160"/>
              <w:ind w:right="202"/>
              <w:jc w:val="right"/>
              <w:rPr>
                <w:sz w:val="20"/>
                <w:szCs w:val="20"/>
                <w:lang w:val="ka-GE"/>
              </w:rPr>
            </w:pPr>
            <w:r w:rsidRPr="005677B2">
              <w:rPr>
                <w:sz w:val="20"/>
                <w:szCs w:val="20"/>
                <w:lang w:val="ka-GE"/>
              </w:rPr>
              <w:t>34</w:t>
            </w:r>
          </w:p>
        </w:tc>
        <w:tc>
          <w:tcPr>
            <w:tcW w:w="354" w:type="pct"/>
            <w:shd w:val="clear" w:color="auto" w:fill="auto"/>
          </w:tcPr>
          <w:p w14:paraId="28EC2489" w14:textId="77777777" w:rsidR="001677E5" w:rsidRPr="005677B2" w:rsidRDefault="001677E5" w:rsidP="001677E5">
            <w:pPr>
              <w:pStyle w:val="TableParagraph"/>
              <w:spacing w:before="160"/>
              <w:ind w:right="202"/>
              <w:jc w:val="right"/>
              <w:rPr>
                <w:sz w:val="20"/>
                <w:szCs w:val="20"/>
                <w:lang w:val="ka-GE"/>
              </w:rPr>
            </w:pPr>
            <w:r w:rsidRPr="005677B2">
              <w:rPr>
                <w:sz w:val="20"/>
                <w:szCs w:val="20"/>
                <w:lang w:val="ka-GE"/>
              </w:rPr>
              <w:t>40</w:t>
            </w:r>
          </w:p>
        </w:tc>
        <w:tc>
          <w:tcPr>
            <w:tcW w:w="355" w:type="pct"/>
            <w:shd w:val="clear" w:color="auto" w:fill="auto"/>
          </w:tcPr>
          <w:p w14:paraId="06425757" w14:textId="77777777" w:rsidR="001677E5" w:rsidRPr="005677B2" w:rsidRDefault="001677E5" w:rsidP="001677E5">
            <w:pPr>
              <w:pStyle w:val="TableParagraph"/>
              <w:spacing w:before="160"/>
              <w:ind w:right="202"/>
              <w:jc w:val="right"/>
              <w:rPr>
                <w:sz w:val="20"/>
                <w:szCs w:val="20"/>
                <w:lang w:val="ka-GE"/>
              </w:rPr>
            </w:pPr>
            <w:r w:rsidRPr="005677B2">
              <w:rPr>
                <w:sz w:val="20"/>
                <w:szCs w:val="20"/>
                <w:lang w:val="ka-GE"/>
              </w:rPr>
              <w:t>54</w:t>
            </w:r>
          </w:p>
        </w:tc>
        <w:tc>
          <w:tcPr>
            <w:tcW w:w="354" w:type="pct"/>
            <w:shd w:val="clear" w:color="auto" w:fill="auto"/>
          </w:tcPr>
          <w:p w14:paraId="3A1D6798" w14:textId="77777777" w:rsidR="001677E5" w:rsidRPr="005677B2" w:rsidRDefault="001677E5" w:rsidP="001677E5">
            <w:pPr>
              <w:pStyle w:val="TableParagraph"/>
              <w:spacing w:before="160"/>
              <w:ind w:left="197" w:right="185"/>
              <w:jc w:val="center"/>
              <w:rPr>
                <w:sz w:val="20"/>
                <w:szCs w:val="20"/>
                <w:lang w:val="ka-GE"/>
              </w:rPr>
            </w:pPr>
            <w:r w:rsidRPr="005677B2">
              <w:rPr>
                <w:sz w:val="20"/>
                <w:szCs w:val="20"/>
                <w:lang w:val="ka-GE"/>
              </w:rPr>
              <w:t>55</w:t>
            </w:r>
          </w:p>
        </w:tc>
        <w:tc>
          <w:tcPr>
            <w:tcW w:w="355" w:type="pct"/>
            <w:shd w:val="clear" w:color="auto" w:fill="auto"/>
          </w:tcPr>
          <w:p w14:paraId="151BF489" w14:textId="77777777" w:rsidR="001677E5" w:rsidRPr="005677B2" w:rsidRDefault="001677E5" w:rsidP="001677E5">
            <w:pPr>
              <w:pStyle w:val="TableParagraph"/>
              <w:spacing w:before="160"/>
              <w:ind w:left="147" w:right="137"/>
              <w:jc w:val="center"/>
              <w:rPr>
                <w:sz w:val="20"/>
                <w:szCs w:val="20"/>
                <w:lang w:val="ka-GE"/>
              </w:rPr>
            </w:pPr>
            <w:r w:rsidRPr="005677B2">
              <w:rPr>
                <w:sz w:val="20"/>
                <w:szCs w:val="20"/>
                <w:lang w:val="ka-GE"/>
              </w:rPr>
              <w:t>61</w:t>
            </w:r>
          </w:p>
        </w:tc>
        <w:tc>
          <w:tcPr>
            <w:tcW w:w="356" w:type="pct"/>
            <w:shd w:val="clear" w:color="auto" w:fill="auto"/>
          </w:tcPr>
          <w:p w14:paraId="6C80D5BA" w14:textId="77777777" w:rsidR="001677E5" w:rsidRPr="005677B2" w:rsidRDefault="001677E5" w:rsidP="001677E5">
            <w:pPr>
              <w:pStyle w:val="TableParagraph"/>
              <w:spacing w:before="160"/>
              <w:ind w:left="108" w:right="95"/>
              <w:jc w:val="center"/>
              <w:rPr>
                <w:sz w:val="20"/>
                <w:szCs w:val="20"/>
                <w:lang w:val="ka-GE"/>
              </w:rPr>
            </w:pPr>
            <w:r w:rsidRPr="005677B2">
              <w:rPr>
                <w:sz w:val="20"/>
                <w:szCs w:val="20"/>
                <w:lang w:val="ka-GE"/>
              </w:rPr>
              <w:t>64</w:t>
            </w:r>
          </w:p>
        </w:tc>
        <w:tc>
          <w:tcPr>
            <w:tcW w:w="356" w:type="pct"/>
            <w:shd w:val="clear" w:color="auto" w:fill="auto"/>
          </w:tcPr>
          <w:p w14:paraId="259435FC" w14:textId="77777777" w:rsidR="001677E5" w:rsidRPr="005677B2" w:rsidRDefault="001677E5" w:rsidP="001677E5">
            <w:pPr>
              <w:pStyle w:val="TableParagraph"/>
              <w:spacing w:before="160"/>
              <w:ind w:left="109" w:right="95"/>
              <w:jc w:val="center"/>
              <w:rPr>
                <w:sz w:val="20"/>
                <w:szCs w:val="20"/>
                <w:lang w:val="ka-GE"/>
              </w:rPr>
            </w:pPr>
            <w:r w:rsidRPr="005677B2">
              <w:rPr>
                <w:sz w:val="20"/>
                <w:szCs w:val="20"/>
                <w:lang w:val="ka-GE"/>
              </w:rPr>
              <w:t>60</w:t>
            </w:r>
          </w:p>
        </w:tc>
        <w:tc>
          <w:tcPr>
            <w:tcW w:w="355" w:type="pct"/>
            <w:shd w:val="clear" w:color="auto" w:fill="auto"/>
          </w:tcPr>
          <w:p w14:paraId="41E7D04D" w14:textId="77777777" w:rsidR="001677E5" w:rsidRPr="005677B2" w:rsidRDefault="001677E5" w:rsidP="001677E5">
            <w:pPr>
              <w:pStyle w:val="TableParagraph"/>
              <w:spacing w:before="160"/>
              <w:ind w:left="218"/>
              <w:rPr>
                <w:sz w:val="20"/>
                <w:szCs w:val="20"/>
                <w:lang w:val="ka-GE"/>
              </w:rPr>
            </w:pPr>
            <w:r w:rsidRPr="005677B2">
              <w:rPr>
                <w:sz w:val="20"/>
                <w:szCs w:val="20"/>
                <w:lang w:val="ka-GE"/>
              </w:rPr>
              <w:t>54</w:t>
            </w:r>
          </w:p>
        </w:tc>
        <w:tc>
          <w:tcPr>
            <w:tcW w:w="355" w:type="pct"/>
            <w:shd w:val="clear" w:color="auto" w:fill="auto"/>
          </w:tcPr>
          <w:p w14:paraId="752EE5F2" w14:textId="77777777" w:rsidR="001677E5" w:rsidRPr="005677B2" w:rsidRDefault="001677E5" w:rsidP="001677E5">
            <w:pPr>
              <w:pStyle w:val="TableParagraph"/>
              <w:spacing w:before="160"/>
              <w:ind w:left="150" w:right="137"/>
              <w:jc w:val="center"/>
              <w:rPr>
                <w:sz w:val="20"/>
                <w:szCs w:val="20"/>
                <w:lang w:val="ka-GE"/>
              </w:rPr>
            </w:pPr>
            <w:r w:rsidRPr="005677B2">
              <w:rPr>
                <w:sz w:val="20"/>
                <w:szCs w:val="20"/>
                <w:lang w:val="ka-GE"/>
              </w:rPr>
              <w:t>46</w:t>
            </w:r>
          </w:p>
        </w:tc>
        <w:tc>
          <w:tcPr>
            <w:tcW w:w="355" w:type="pct"/>
            <w:shd w:val="clear" w:color="auto" w:fill="auto"/>
          </w:tcPr>
          <w:p w14:paraId="23387C29" w14:textId="77777777" w:rsidR="001677E5" w:rsidRPr="005677B2" w:rsidRDefault="001677E5" w:rsidP="001677E5">
            <w:pPr>
              <w:pStyle w:val="TableParagraph"/>
              <w:spacing w:before="160"/>
              <w:ind w:left="218"/>
              <w:rPr>
                <w:sz w:val="20"/>
                <w:szCs w:val="20"/>
                <w:lang w:val="ka-GE"/>
              </w:rPr>
            </w:pPr>
            <w:r w:rsidRPr="005677B2">
              <w:rPr>
                <w:sz w:val="20"/>
                <w:szCs w:val="20"/>
                <w:lang w:val="ka-GE"/>
              </w:rPr>
              <w:t>34</w:t>
            </w:r>
          </w:p>
        </w:tc>
        <w:tc>
          <w:tcPr>
            <w:tcW w:w="355" w:type="pct"/>
            <w:shd w:val="clear" w:color="auto" w:fill="auto"/>
          </w:tcPr>
          <w:p w14:paraId="4900057D" w14:textId="77777777" w:rsidR="001677E5" w:rsidRPr="005677B2" w:rsidRDefault="001677E5" w:rsidP="001677E5">
            <w:pPr>
              <w:pStyle w:val="TableParagraph"/>
              <w:spacing w:before="160"/>
              <w:ind w:left="156" w:right="137"/>
              <w:jc w:val="center"/>
              <w:rPr>
                <w:sz w:val="20"/>
                <w:szCs w:val="20"/>
                <w:lang w:val="ka-GE"/>
              </w:rPr>
            </w:pPr>
            <w:r w:rsidRPr="005677B2">
              <w:rPr>
                <w:sz w:val="20"/>
                <w:szCs w:val="20"/>
                <w:lang w:val="ka-GE"/>
              </w:rPr>
              <w:t>30</w:t>
            </w:r>
          </w:p>
        </w:tc>
        <w:tc>
          <w:tcPr>
            <w:tcW w:w="354" w:type="pct"/>
            <w:shd w:val="clear" w:color="auto" w:fill="auto"/>
          </w:tcPr>
          <w:p w14:paraId="20DF6906" w14:textId="77777777" w:rsidR="001677E5" w:rsidRPr="005677B2" w:rsidRDefault="001677E5" w:rsidP="001677E5">
            <w:pPr>
              <w:pStyle w:val="TableParagraph"/>
              <w:spacing w:before="160"/>
              <w:ind w:left="108" w:right="89"/>
              <w:jc w:val="center"/>
              <w:rPr>
                <w:sz w:val="20"/>
                <w:szCs w:val="20"/>
                <w:lang w:val="ka-GE"/>
              </w:rPr>
            </w:pPr>
            <w:r w:rsidRPr="005677B2">
              <w:rPr>
                <w:sz w:val="20"/>
                <w:szCs w:val="20"/>
                <w:lang w:val="ka-GE"/>
              </w:rPr>
              <w:t>64</w:t>
            </w:r>
          </w:p>
        </w:tc>
      </w:tr>
      <w:tr w:rsidR="005677B2" w:rsidRPr="005677B2" w14:paraId="39E77138" w14:textId="77777777" w:rsidTr="001677E5">
        <w:trPr>
          <w:trHeight w:val="631"/>
        </w:trPr>
        <w:tc>
          <w:tcPr>
            <w:tcW w:w="468" w:type="pct"/>
            <w:shd w:val="clear" w:color="auto" w:fill="auto"/>
          </w:tcPr>
          <w:p w14:paraId="0DA66315" w14:textId="77777777" w:rsidR="001677E5" w:rsidRPr="005677B2" w:rsidRDefault="001677E5" w:rsidP="001677E5">
            <w:pPr>
              <w:pStyle w:val="TableParagraph"/>
              <w:spacing w:before="1" w:line="310" w:lineRule="atLeast"/>
              <w:ind w:left="153" w:right="122" w:firstLine="14"/>
              <w:rPr>
                <w:sz w:val="20"/>
                <w:szCs w:val="20"/>
                <w:lang w:val="ka-GE"/>
              </w:rPr>
            </w:pPr>
            <w:r w:rsidRPr="005677B2">
              <w:rPr>
                <w:sz w:val="20"/>
                <w:szCs w:val="20"/>
                <w:lang w:val="ka-GE"/>
              </w:rPr>
              <w:t>საშ. მინ.</w:t>
            </w:r>
          </w:p>
        </w:tc>
        <w:tc>
          <w:tcPr>
            <w:tcW w:w="273" w:type="pct"/>
            <w:shd w:val="clear" w:color="auto" w:fill="auto"/>
          </w:tcPr>
          <w:p w14:paraId="4333D25A" w14:textId="77777777" w:rsidR="001677E5" w:rsidRPr="005677B2" w:rsidRDefault="001677E5" w:rsidP="001677E5">
            <w:pPr>
              <w:pStyle w:val="TableParagraph"/>
              <w:spacing w:before="159"/>
              <w:ind w:left="13"/>
              <w:jc w:val="center"/>
              <w:rPr>
                <w:sz w:val="20"/>
                <w:szCs w:val="20"/>
                <w:lang w:val="ka-GE"/>
              </w:rPr>
            </w:pPr>
            <w:r w:rsidRPr="005677B2">
              <w:rPr>
                <w:sz w:val="20"/>
                <w:szCs w:val="20"/>
                <w:lang w:val="ka-GE"/>
              </w:rPr>
              <w:t>1</w:t>
            </w:r>
          </w:p>
        </w:tc>
        <w:tc>
          <w:tcPr>
            <w:tcW w:w="354" w:type="pct"/>
            <w:shd w:val="clear" w:color="auto" w:fill="auto"/>
          </w:tcPr>
          <w:p w14:paraId="3619A99A" w14:textId="77777777" w:rsidR="001677E5" w:rsidRPr="005677B2" w:rsidRDefault="001677E5" w:rsidP="001677E5">
            <w:pPr>
              <w:pStyle w:val="TableParagraph"/>
              <w:spacing w:before="159"/>
              <w:ind w:right="262"/>
              <w:jc w:val="right"/>
              <w:rPr>
                <w:sz w:val="20"/>
                <w:szCs w:val="20"/>
                <w:lang w:val="ka-GE"/>
              </w:rPr>
            </w:pPr>
            <w:r w:rsidRPr="005677B2">
              <w:rPr>
                <w:sz w:val="20"/>
                <w:szCs w:val="20"/>
                <w:lang w:val="ka-GE"/>
              </w:rPr>
              <w:t>1</w:t>
            </w:r>
          </w:p>
        </w:tc>
        <w:tc>
          <w:tcPr>
            <w:tcW w:w="354" w:type="pct"/>
            <w:shd w:val="clear" w:color="auto" w:fill="auto"/>
          </w:tcPr>
          <w:p w14:paraId="118C49CC" w14:textId="77777777" w:rsidR="001677E5" w:rsidRPr="005677B2" w:rsidRDefault="001677E5" w:rsidP="001677E5">
            <w:pPr>
              <w:pStyle w:val="TableParagraph"/>
              <w:spacing w:before="159"/>
              <w:ind w:right="262"/>
              <w:jc w:val="right"/>
              <w:rPr>
                <w:sz w:val="20"/>
                <w:szCs w:val="20"/>
                <w:lang w:val="ka-GE"/>
              </w:rPr>
            </w:pPr>
            <w:r w:rsidRPr="005677B2">
              <w:rPr>
                <w:sz w:val="20"/>
                <w:szCs w:val="20"/>
                <w:lang w:val="ka-GE"/>
              </w:rPr>
              <w:t>3</w:t>
            </w:r>
          </w:p>
        </w:tc>
        <w:tc>
          <w:tcPr>
            <w:tcW w:w="355" w:type="pct"/>
            <w:shd w:val="clear" w:color="auto" w:fill="auto"/>
          </w:tcPr>
          <w:p w14:paraId="4DF7CA36" w14:textId="77777777" w:rsidR="001677E5" w:rsidRPr="005677B2" w:rsidRDefault="001677E5" w:rsidP="001677E5">
            <w:pPr>
              <w:pStyle w:val="TableParagraph"/>
              <w:spacing w:before="159"/>
              <w:ind w:right="262"/>
              <w:jc w:val="right"/>
              <w:rPr>
                <w:sz w:val="20"/>
                <w:szCs w:val="20"/>
                <w:lang w:val="ka-GE"/>
              </w:rPr>
            </w:pPr>
            <w:r w:rsidRPr="005677B2">
              <w:rPr>
                <w:sz w:val="20"/>
                <w:szCs w:val="20"/>
                <w:lang w:val="ka-GE"/>
              </w:rPr>
              <w:t>6</w:t>
            </w:r>
          </w:p>
        </w:tc>
        <w:tc>
          <w:tcPr>
            <w:tcW w:w="354" w:type="pct"/>
            <w:shd w:val="clear" w:color="auto" w:fill="auto"/>
          </w:tcPr>
          <w:p w14:paraId="36154ED0" w14:textId="77777777" w:rsidR="001677E5" w:rsidRPr="005677B2" w:rsidRDefault="001677E5" w:rsidP="001677E5">
            <w:pPr>
              <w:pStyle w:val="TableParagraph"/>
              <w:spacing w:before="159"/>
              <w:ind w:left="197" w:right="185"/>
              <w:jc w:val="center"/>
              <w:rPr>
                <w:sz w:val="20"/>
                <w:szCs w:val="20"/>
                <w:lang w:val="ka-GE"/>
              </w:rPr>
            </w:pPr>
            <w:r w:rsidRPr="005677B2">
              <w:rPr>
                <w:sz w:val="20"/>
                <w:szCs w:val="20"/>
                <w:lang w:val="ka-GE"/>
              </w:rPr>
              <w:t>11</w:t>
            </w:r>
          </w:p>
        </w:tc>
        <w:tc>
          <w:tcPr>
            <w:tcW w:w="355" w:type="pct"/>
            <w:shd w:val="clear" w:color="auto" w:fill="auto"/>
          </w:tcPr>
          <w:p w14:paraId="6A7D4931" w14:textId="77777777" w:rsidR="001677E5" w:rsidRPr="005677B2" w:rsidRDefault="001677E5" w:rsidP="001677E5">
            <w:pPr>
              <w:pStyle w:val="TableParagraph"/>
              <w:spacing w:before="159"/>
              <w:ind w:left="147" w:right="137"/>
              <w:jc w:val="center"/>
              <w:rPr>
                <w:sz w:val="20"/>
                <w:szCs w:val="20"/>
                <w:lang w:val="ka-GE"/>
              </w:rPr>
            </w:pPr>
            <w:r w:rsidRPr="005677B2">
              <w:rPr>
                <w:sz w:val="20"/>
                <w:szCs w:val="20"/>
                <w:lang w:val="ka-GE"/>
              </w:rPr>
              <w:t>15</w:t>
            </w:r>
          </w:p>
        </w:tc>
        <w:tc>
          <w:tcPr>
            <w:tcW w:w="356" w:type="pct"/>
            <w:shd w:val="clear" w:color="auto" w:fill="auto"/>
          </w:tcPr>
          <w:p w14:paraId="636DCF84" w14:textId="77777777" w:rsidR="001677E5" w:rsidRPr="005677B2" w:rsidRDefault="001677E5" w:rsidP="001677E5">
            <w:pPr>
              <w:pStyle w:val="TableParagraph"/>
              <w:spacing w:before="159"/>
              <w:ind w:left="108" w:right="95"/>
              <w:jc w:val="center"/>
              <w:rPr>
                <w:sz w:val="20"/>
                <w:szCs w:val="20"/>
                <w:lang w:val="ka-GE"/>
              </w:rPr>
            </w:pPr>
            <w:r w:rsidRPr="005677B2">
              <w:rPr>
                <w:sz w:val="20"/>
                <w:szCs w:val="20"/>
                <w:lang w:val="ka-GE"/>
              </w:rPr>
              <w:t>18</w:t>
            </w:r>
          </w:p>
        </w:tc>
        <w:tc>
          <w:tcPr>
            <w:tcW w:w="356" w:type="pct"/>
            <w:shd w:val="clear" w:color="auto" w:fill="auto"/>
          </w:tcPr>
          <w:p w14:paraId="06BED851" w14:textId="77777777" w:rsidR="001677E5" w:rsidRPr="005677B2" w:rsidRDefault="001677E5" w:rsidP="001677E5">
            <w:pPr>
              <w:pStyle w:val="TableParagraph"/>
              <w:spacing w:before="159"/>
              <w:ind w:left="109" w:right="95"/>
              <w:jc w:val="center"/>
              <w:rPr>
                <w:sz w:val="20"/>
                <w:szCs w:val="20"/>
                <w:lang w:val="ka-GE"/>
              </w:rPr>
            </w:pPr>
            <w:r w:rsidRPr="005677B2">
              <w:rPr>
                <w:sz w:val="20"/>
                <w:szCs w:val="20"/>
                <w:lang w:val="ka-GE"/>
              </w:rPr>
              <w:t>18</w:t>
            </w:r>
          </w:p>
        </w:tc>
        <w:tc>
          <w:tcPr>
            <w:tcW w:w="355" w:type="pct"/>
            <w:shd w:val="clear" w:color="auto" w:fill="auto"/>
          </w:tcPr>
          <w:p w14:paraId="627D5B56" w14:textId="77777777" w:rsidR="001677E5" w:rsidRPr="005677B2" w:rsidRDefault="001677E5" w:rsidP="001677E5">
            <w:pPr>
              <w:pStyle w:val="TableParagraph"/>
              <w:spacing w:before="159"/>
              <w:ind w:left="218"/>
              <w:rPr>
                <w:sz w:val="20"/>
                <w:szCs w:val="20"/>
                <w:lang w:val="ka-GE"/>
              </w:rPr>
            </w:pPr>
            <w:r w:rsidRPr="005677B2">
              <w:rPr>
                <w:sz w:val="20"/>
                <w:szCs w:val="20"/>
                <w:lang w:val="ka-GE"/>
              </w:rPr>
              <w:t>15</w:t>
            </w:r>
          </w:p>
        </w:tc>
        <w:tc>
          <w:tcPr>
            <w:tcW w:w="355" w:type="pct"/>
            <w:shd w:val="clear" w:color="auto" w:fill="auto"/>
          </w:tcPr>
          <w:p w14:paraId="7E25F01E" w14:textId="77777777" w:rsidR="001677E5" w:rsidRPr="005677B2" w:rsidRDefault="001677E5" w:rsidP="001677E5">
            <w:pPr>
              <w:pStyle w:val="TableParagraph"/>
              <w:spacing w:before="159"/>
              <w:ind w:left="150" w:right="137"/>
              <w:jc w:val="center"/>
              <w:rPr>
                <w:sz w:val="20"/>
                <w:szCs w:val="20"/>
                <w:lang w:val="ka-GE"/>
              </w:rPr>
            </w:pPr>
            <w:r w:rsidRPr="005677B2">
              <w:rPr>
                <w:sz w:val="20"/>
                <w:szCs w:val="20"/>
                <w:lang w:val="ka-GE"/>
              </w:rPr>
              <w:t>11</w:t>
            </w:r>
          </w:p>
        </w:tc>
        <w:tc>
          <w:tcPr>
            <w:tcW w:w="355" w:type="pct"/>
            <w:shd w:val="clear" w:color="auto" w:fill="auto"/>
          </w:tcPr>
          <w:p w14:paraId="1079B519" w14:textId="77777777" w:rsidR="001677E5" w:rsidRPr="005677B2" w:rsidRDefault="001677E5" w:rsidP="001677E5">
            <w:pPr>
              <w:pStyle w:val="TableParagraph"/>
              <w:spacing w:before="159"/>
              <w:ind w:left="278"/>
              <w:rPr>
                <w:sz w:val="20"/>
                <w:szCs w:val="20"/>
                <w:lang w:val="ka-GE"/>
              </w:rPr>
            </w:pPr>
            <w:r w:rsidRPr="005677B2">
              <w:rPr>
                <w:sz w:val="20"/>
                <w:szCs w:val="20"/>
                <w:lang w:val="ka-GE"/>
              </w:rPr>
              <w:t>7</w:t>
            </w:r>
          </w:p>
        </w:tc>
        <w:tc>
          <w:tcPr>
            <w:tcW w:w="355" w:type="pct"/>
            <w:shd w:val="clear" w:color="auto" w:fill="auto"/>
          </w:tcPr>
          <w:p w14:paraId="28253FD9" w14:textId="77777777" w:rsidR="001677E5" w:rsidRPr="005677B2" w:rsidRDefault="001677E5" w:rsidP="001677E5">
            <w:pPr>
              <w:pStyle w:val="TableParagraph"/>
              <w:spacing w:before="159"/>
              <w:ind w:left="19"/>
              <w:jc w:val="center"/>
              <w:rPr>
                <w:sz w:val="20"/>
                <w:szCs w:val="20"/>
                <w:lang w:val="ka-GE"/>
              </w:rPr>
            </w:pPr>
            <w:r w:rsidRPr="005677B2">
              <w:rPr>
                <w:sz w:val="20"/>
                <w:szCs w:val="20"/>
                <w:lang w:val="ka-GE"/>
              </w:rPr>
              <w:t>3</w:t>
            </w:r>
          </w:p>
        </w:tc>
        <w:tc>
          <w:tcPr>
            <w:tcW w:w="354" w:type="pct"/>
            <w:shd w:val="clear" w:color="auto" w:fill="auto"/>
          </w:tcPr>
          <w:p w14:paraId="380F316A" w14:textId="77777777" w:rsidR="001677E5" w:rsidRPr="005677B2" w:rsidRDefault="001677E5" w:rsidP="001677E5">
            <w:pPr>
              <w:pStyle w:val="TableParagraph"/>
              <w:spacing w:before="159"/>
              <w:ind w:left="19"/>
              <w:jc w:val="center"/>
              <w:rPr>
                <w:sz w:val="20"/>
                <w:szCs w:val="20"/>
                <w:lang w:val="ka-GE"/>
              </w:rPr>
            </w:pPr>
            <w:r w:rsidRPr="005677B2">
              <w:rPr>
                <w:sz w:val="20"/>
                <w:szCs w:val="20"/>
                <w:lang w:val="ka-GE"/>
              </w:rPr>
              <w:t>9</w:t>
            </w:r>
          </w:p>
        </w:tc>
      </w:tr>
      <w:tr w:rsidR="005677B2" w:rsidRPr="005677B2" w14:paraId="257C989F" w14:textId="77777777" w:rsidTr="001677E5">
        <w:trPr>
          <w:trHeight w:val="631"/>
        </w:trPr>
        <w:tc>
          <w:tcPr>
            <w:tcW w:w="468" w:type="pct"/>
            <w:shd w:val="clear" w:color="auto" w:fill="auto"/>
          </w:tcPr>
          <w:p w14:paraId="7EEF56A5" w14:textId="77777777" w:rsidR="001677E5" w:rsidRPr="005677B2" w:rsidRDefault="001677E5" w:rsidP="001677E5">
            <w:pPr>
              <w:pStyle w:val="TableParagraph"/>
              <w:spacing w:before="1" w:line="315" w:lineRule="exact"/>
              <w:ind w:left="167"/>
              <w:rPr>
                <w:sz w:val="20"/>
                <w:szCs w:val="20"/>
                <w:lang w:val="ka-GE"/>
              </w:rPr>
            </w:pPr>
            <w:r w:rsidRPr="005677B2">
              <w:rPr>
                <w:sz w:val="20"/>
                <w:szCs w:val="20"/>
                <w:lang w:val="ka-GE"/>
              </w:rPr>
              <w:t>აბს.</w:t>
            </w:r>
          </w:p>
          <w:p w14:paraId="3EDBE7F6" w14:textId="77777777" w:rsidR="001677E5" w:rsidRPr="005677B2" w:rsidRDefault="001677E5" w:rsidP="001677E5">
            <w:pPr>
              <w:pStyle w:val="TableParagraph"/>
              <w:spacing w:line="296" w:lineRule="exact"/>
              <w:ind w:left="153"/>
              <w:rPr>
                <w:sz w:val="20"/>
                <w:szCs w:val="20"/>
                <w:lang w:val="ka-GE"/>
              </w:rPr>
            </w:pPr>
            <w:r w:rsidRPr="005677B2">
              <w:rPr>
                <w:sz w:val="20"/>
                <w:szCs w:val="20"/>
                <w:lang w:val="ka-GE"/>
              </w:rPr>
              <w:t>მინ.</w:t>
            </w:r>
          </w:p>
        </w:tc>
        <w:tc>
          <w:tcPr>
            <w:tcW w:w="273" w:type="pct"/>
            <w:shd w:val="clear" w:color="auto" w:fill="auto"/>
          </w:tcPr>
          <w:p w14:paraId="155E9120" w14:textId="77777777" w:rsidR="001677E5" w:rsidRPr="005677B2" w:rsidRDefault="001677E5" w:rsidP="001677E5">
            <w:pPr>
              <w:pStyle w:val="TableParagraph"/>
              <w:spacing w:before="157"/>
              <w:ind w:left="172"/>
              <w:rPr>
                <w:sz w:val="20"/>
                <w:szCs w:val="20"/>
                <w:lang w:val="ka-GE"/>
              </w:rPr>
            </w:pPr>
            <w:r w:rsidRPr="005677B2">
              <w:rPr>
                <w:sz w:val="20"/>
                <w:szCs w:val="20"/>
                <w:lang w:val="ka-GE"/>
              </w:rPr>
              <w:t>-11</w:t>
            </w:r>
          </w:p>
        </w:tc>
        <w:tc>
          <w:tcPr>
            <w:tcW w:w="354" w:type="pct"/>
            <w:shd w:val="clear" w:color="auto" w:fill="auto"/>
          </w:tcPr>
          <w:p w14:paraId="67F23A69" w14:textId="77777777" w:rsidR="001677E5" w:rsidRPr="005677B2" w:rsidRDefault="001677E5" w:rsidP="001677E5">
            <w:pPr>
              <w:pStyle w:val="TableParagraph"/>
              <w:spacing w:before="157"/>
              <w:ind w:right="156"/>
              <w:jc w:val="right"/>
              <w:rPr>
                <w:sz w:val="20"/>
                <w:szCs w:val="20"/>
                <w:lang w:val="ka-GE"/>
              </w:rPr>
            </w:pPr>
            <w:r w:rsidRPr="005677B2">
              <w:rPr>
                <w:sz w:val="20"/>
                <w:szCs w:val="20"/>
                <w:lang w:val="ka-GE"/>
              </w:rPr>
              <w:t>-10</w:t>
            </w:r>
          </w:p>
        </w:tc>
        <w:tc>
          <w:tcPr>
            <w:tcW w:w="354" w:type="pct"/>
            <w:shd w:val="clear" w:color="auto" w:fill="auto"/>
          </w:tcPr>
          <w:p w14:paraId="52B7BA6A" w14:textId="77777777" w:rsidR="001677E5" w:rsidRPr="005677B2" w:rsidRDefault="001677E5" w:rsidP="001677E5">
            <w:pPr>
              <w:pStyle w:val="TableParagraph"/>
              <w:spacing w:before="157"/>
              <w:ind w:right="217"/>
              <w:jc w:val="right"/>
              <w:rPr>
                <w:sz w:val="20"/>
                <w:szCs w:val="20"/>
                <w:lang w:val="ka-GE"/>
              </w:rPr>
            </w:pPr>
            <w:r w:rsidRPr="005677B2">
              <w:rPr>
                <w:sz w:val="20"/>
                <w:szCs w:val="20"/>
                <w:lang w:val="ka-GE"/>
              </w:rPr>
              <w:t>-9</w:t>
            </w:r>
          </w:p>
        </w:tc>
        <w:tc>
          <w:tcPr>
            <w:tcW w:w="355" w:type="pct"/>
            <w:shd w:val="clear" w:color="auto" w:fill="auto"/>
          </w:tcPr>
          <w:p w14:paraId="6D776067" w14:textId="77777777" w:rsidR="001677E5" w:rsidRPr="005677B2" w:rsidRDefault="001677E5" w:rsidP="001677E5">
            <w:pPr>
              <w:pStyle w:val="TableParagraph"/>
              <w:spacing w:before="157"/>
              <w:ind w:right="216"/>
              <w:jc w:val="right"/>
              <w:rPr>
                <w:sz w:val="20"/>
                <w:szCs w:val="20"/>
                <w:lang w:val="ka-GE"/>
              </w:rPr>
            </w:pPr>
            <w:r w:rsidRPr="005677B2">
              <w:rPr>
                <w:sz w:val="20"/>
                <w:szCs w:val="20"/>
                <w:lang w:val="ka-GE"/>
              </w:rPr>
              <w:t>-5</w:t>
            </w:r>
          </w:p>
        </w:tc>
        <w:tc>
          <w:tcPr>
            <w:tcW w:w="354" w:type="pct"/>
            <w:shd w:val="clear" w:color="auto" w:fill="auto"/>
          </w:tcPr>
          <w:p w14:paraId="17BA3ED7" w14:textId="77777777" w:rsidR="001677E5" w:rsidRPr="005677B2" w:rsidRDefault="001677E5" w:rsidP="001677E5">
            <w:pPr>
              <w:pStyle w:val="TableParagraph"/>
              <w:spacing w:before="157"/>
              <w:ind w:left="197" w:right="185"/>
              <w:jc w:val="center"/>
              <w:rPr>
                <w:sz w:val="20"/>
                <w:szCs w:val="20"/>
                <w:lang w:val="ka-GE"/>
              </w:rPr>
            </w:pPr>
            <w:r w:rsidRPr="005677B2">
              <w:rPr>
                <w:sz w:val="20"/>
                <w:szCs w:val="20"/>
                <w:lang w:val="ka-GE"/>
              </w:rPr>
              <w:t>-1</w:t>
            </w:r>
          </w:p>
        </w:tc>
        <w:tc>
          <w:tcPr>
            <w:tcW w:w="355" w:type="pct"/>
            <w:shd w:val="clear" w:color="auto" w:fill="auto"/>
          </w:tcPr>
          <w:p w14:paraId="5F09757A" w14:textId="77777777" w:rsidR="001677E5" w:rsidRPr="005677B2" w:rsidRDefault="001677E5" w:rsidP="001677E5">
            <w:pPr>
              <w:pStyle w:val="TableParagraph"/>
              <w:spacing w:before="157"/>
              <w:ind w:left="10"/>
              <w:jc w:val="center"/>
              <w:rPr>
                <w:sz w:val="20"/>
                <w:szCs w:val="20"/>
                <w:lang w:val="ka-GE"/>
              </w:rPr>
            </w:pPr>
            <w:r w:rsidRPr="005677B2">
              <w:rPr>
                <w:sz w:val="20"/>
                <w:szCs w:val="20"/>
                <w:lang w:val="ka-GE"/>
              </w:rPr>
              <w:t>6</w:t>
            </w:r>
          </w:p>
        </w:tc>
        <w:tc>
          <w:tcPr>
            <w:tcW w:w="356" w:type="pct"/>
            <w:shd w:val="clear" w:color="auto" w:fill="auto"/>
          </w:tcPr>
          <w:p w14:paraId="08ECAC14" w14:textId="77777777" w:rsidR="001677E5" w:rsidRPr="005677B2" w:rsidRDefault="001677E5" w:rsidP="001677E5">
            <w:pPr>
              <w:pStyle w:val="TableParagraph"/>
              <w:spacing w:before="157"/>
              <w:ind w:left="108" w:right="95"/>
              <w:jc w:val="center"/>
              <w:rPr>
                <w:sz w:val="20"/>
                <w:szCs w:val="20"/>
                <w:lang w:val="ka-GE"/>
              </w:rPr>
            </w:pPr>
            <w:r w:rsidRPr="005677B2">
              <w:rPr>
                <w:sz w:val="20"/>
                <w:szCs w:val="20"/>
                <w:lang w:val="ka-GE"/>
              </w:rPr>
              <w:t>10</w:t>
            </w:r>
          </w:p>
        </w:tc>
        <w:tc>
          <w:tcPr>
            <w:tcW w:w="356" w:type="pct"/>
            <w:shd w:val="clear" w:color="auto" w:fill="auto"/>
          </w:tcPr>
          <w:p w14:paraId="7A923E2C" w14:textId="77777777" w:rsidR="001677E5" w:rsidRPr="005677B2" w:rsidRDefault="001677E5" w:rsidP="001677E5">
            <w:pPr>
              <w:pStyle w:val="TableParagraph"/>
              <w:spacing w:before="157"/>
              <w:ind w:left="109" w:right="95"/>
              <w:jc w:val="center"/>
              <w:rPr>
                <w:sz w:val="20"/>
                <w:szCs w:val="20"/>
                <w:lang w:val="ka-GE"/>
              </w:rPr>
            </w:pPr>
            <w:r w:rsidRPr="005677B2">
              <w:rPr>
                <w:sz w:val="20"/>
                <w:szCs w:val="20"/>
                <w:lang w:val="ka-GE"/>
              </w:rPr>
              <w:t>10</w:t>
            </w:r>
          </w:p>
        </w:tc>
        <w:tc>
          <w:tcPr>
            <w:tcW w:w="355" w:type="pct"/>
            <w:shd w:val="clear" w:color="auto" w:fill="auto"/>
          </w:tcPr>
          <w:p w14:paraId="5768260E" w14:textId="77777777" w:rsidR="001677E5" w:rsidRPr="005677B2" w:rsidRDefault="001677E5" w:rsidP="001677E5">
            <w:pPr>
              <w:pStyle w:val="TableParagraph"/>
              <w:spacing w:before="157"/>
              <w:ind w:left="278"/>
              <w:rPr>
                <w:sz w:val="20"/>
                <w:szCs w:val="20"/>
                <w:lang w:val="ka-GE"/>
              </w:rPr>
            </w:pPr>
            <w:r w:rsidRPr="005677B2">
              <w:rPr>
                <w:sz w:val="20"/>
                <w:szCs w:val="20"/>
                <w:lang w:val="ka-GE"/>
              </w:rPr>
              <w:t>4</w:t>
            </w:r>
          </w:p>
        </w:tc>
        <w:tc>
          <w:tcPr>
            <w:tcW w:w="355" w:type="pct"/>
            <w:shd w:val="clear" w:color="auto" w:fill="auto"/>
          </w:tcPr>
          <w:p w14:paraId="5188BB88" w14:textId="77777777" w:rsidR="001677E5" w:rsidRPr="005677B2" w:rsidRDefault="001677E5" w:rsidP="001677E5">
            <w:pPr>
              <w:pStyle w:val="TableParagraph"/>
              <w:spacing w:before="157"/>
              <w:ind w:left="150" w:right="137"/>
              <w:jc w:val="center"/>
              <w:rPr>
                <w:sz w:val="20"/>
                <w:szCs w:val="20"/>
                <w:lang w:val="ka-GE"/>
              </w:rPr>
            </w:pPr>
            <w:r w:rsidRPr="005677B2">
              <w:rPr>
                <w:sz w:val="20"/>
                <w:szCs w:val="20"/>
                <w:lang w:val="ka-GE"/>
              </w:rPr>
              <w:t>-1</w:t>
            </w:r>
          </w:p>
        </w:tc>
        <w:tc>
          <w:tcPr>
            <w:tcW w:w="355" w:type="pct"/>
            <w:shd w:val="clear" w:color="auto" w:fill="auto"/>
          </w:tcPr>
          <w:p w14:paraId="058F1F16" w14:textId="77777777" w:rsidR="001677E5" w:rsidRPr="005677B2" w:rsidRDefault="001677E5" w:rsidP="001677E5">
            <w:pPr>
              <w:pStyle w:val="TableParagraph"/>
              <w:spacing w:before="157"/>
              <w:ind w:left="233"/>
              <w:rPr>
                <w:sz w:val="20"/>
                <w:szCs w:val="20"/>
                <w:lang w:val="ka-GE"/>
              </w:rPr>
            </w:pPr>
            <w:r w:rsidRPr="005677B2">
              <w:rPr>
                <w:sz w:val="20"/>
                <w:szCs w:val="20"/>
                <w:lang w:val="ka-GE"/>
              </w:rPr>
              <w:t>-9</w:t>
            </w:r>
          </w:p>
        </w:tc>
        <w:tc>
          <w:tcPr>
            <w:tcW w:w="355" w:type="pct"/>
            <w:shd w:val="clear" w:color="auto" w:fill="auto"/>
          </w:tcPr>
          <w:p w14:paraId="5EA837D4" w14:textId="77777777" w:rsidR="001677E5" w:rsidRPr="005677B2" w:rsidRDefault="001677E5" w:rsidP="001677E5">
            <w:pPr>
              <w:pStyle w:val="TableParagraph"/>
              <w:spacing w:before="157"/>
              <w:ind w:left="156" w:right="137"/>
              <w:jc w:val="center"/>
              <w:rPr>
                <w:sz w:val="20"/>
                <w:szCs w:val="20"/>
                <w:lang w:val="ka-GE"/>
              </w:rPr>
            </w:pPr>
            <w:r w:rsidRPr="005677B2">
              <w:rPr>
                <w:sz w:val="20"/>
                <w:szCs w:val="20"/>
                <w:lang w:val="ka-GE"/>
              </w:rPr>
              <w:t>-11</w:t>
            </w:r>
          </w:p>
        </w:tc>
        <w:tc>
          <w:tcPr>
            <w:tcW w:w="354" w:type="pct"/>
            <w:shd w:val="clear" w:color="auto" w:fill="auto"/>
          </w:tcPr>
          <w:p w14:paraId="767299A0" w14:textId="77777777" w:rsidR="001677E5" w:rsidRPr="005677B2" w:rsidRDefault="001677E5" w:rsidP="001677E5">
            <w:pPr>
              <w:pStyle w:val="TableParagraph"/>
              <w:spacing w:before="157"/>
              <w:ind w:left="108" w:right="89"/>
              <w:jc w:val="center"/>
              <w:rPr>
                <w:sz w:val="20"/>
                <w:szCs w:val="20"/>
                <w:lang w:val="ka-GE"/>
              </w:rPr>
            </w:pPr>
            <w:r w:rsidRPr="005677B2">
              <w:rPr>
                <w:sz w:val="20"/>
                <w:szCs w:val="20"/>
                <w:lang w:val="ka-GE"/>
              </w:rPr>
              <w:t>-11</w:t>
            </w:r>
          </w:p>
        </w:tc>
      </w:tr>
    </w:tbl>
    <w:p w14:paraId="6D25D3AA" w14:textId="782BE7C1" w:rsidR="00385141" w:rsidRPr="00524DFA" w:rsidRDefault="00385141" w:rsidP="00847AC4">
      <w:pPr>
        <w:pStyle w:val="3"/>
        <w:rPr>
          <w:lang w:val="ka-GE"/>
        </w:rPr>
      </w:pPr>
      <w:bookmarkStart w:id="39" w:name="_Toc73462382"/>
      <w:bookmarkStart w:id="40" w:name="_Toc91243616"/>
      <w:r w:rsidRPr="00524DFA">
        <w:rPr>
          <w:lang w:val="ka-GE"/>
        </w:rPr>
        <w:t>გეოლოგიური პირობები</w:t>
      </w:r>
      <w:bookmarkEnd w:id="39"/>
      <w:bookmarkEnd w:id="40"/>
    </w:p>
    <w:p w14:paraId="128A77A9" w14:textId="2E2CFCEB" w:rsidR="00616E39" w:rsidRPr="005677B2" w:rsidRDefault="00D7584D" w:rsidP="00616E39">
      <w:pPr>
        <w:jc w:val="both"/>
        <w:rPr>
          <w:lang w:val="ka-GE"/>
        </w:rPr>
      </w:pPr>
      <w:r w:rsidRPr="005677B2">
        <w:rPr>
          <w:lang w:val="ka-GE"/>
        </w:rPr>
        <w:t>საპროექტო არეალი, შედის საქართველოს მთათაშორისული დეპრესიის კოლხეთის ნაწილის სამხრეთ კოლხეთის მითისწინა ბორცვიანი რელიეფის ფარგლებში, რომელიც აჭარის საზღვრებში ვიწრო ზოლის სახით მიუყვება შავი ზღვის სანაპიროს. რელიეფის</w:t>
      </w:r>
      <w:r w:rsidR="00616E39" w:rsidRPr="005677B2">
        <w:rPr>
          <w:lang w:val="ka-GE"/>
        </w:rPr>
        <w:t xml:space="preserve"> </w:t>
      </w:r>
      <w:r w:rsidRPr="005677B2">
        <w:rPr>
          <w:lang w:val="ka-GE"/>
        </w:rPr>
        <w:t>ხასიათის განმსაზღვრელი მთისწინა ბორცვიანი რელიეფი დანაწევრებულია ზღვის ნაპირისადმი მართობულად მიმართული მდინარეული ხეობებით. ხეობების ქვედა, ზღვისპირა ნაწილები მოვაკებული და დატერასებულია. ტერასების</w:t>
      </w:r>
      <w:r w:rsidR="00616E39" w:rsidRPr="005677B2">
        <w:rPr>
          <w:lang w:val="ka-GE"/>
        </w:rPr>
        <w:t xml:space="preserve"> </w:t>
      </w:r>
      <w:r w:rsidRPr="005677B2">
        <w:rPr>
          <w:lang w:val="ka-GE"/>
        </w:rPr>
        <w:t>საკონტაქტო ხაზი ტალღისებურად მიუყვება ფერდობების ძირებსა და</w:t>
      </w:r>
      <w:r w:rsidR="00616E39" w:rsidRPr="005677B2">
        <w:rPr>
          <w:lang w:val="ka-GE"/>
        </w:rPr>
        <w:t xml:space="preserve"> </w:t>
      </w:r>
      <w:r w:rsidRPr="005677B2">
        <w:rPr>
          <w:lang w:val="ka-GE"/>
        </w:rPr>
        <w:t>აკუმულაციური წარმოშობის ვაკეებს. მრავალ ადგილზე მკვეთრად გამოყოფს</w:t>
      </w:r>
      <w:r w:rsidR="00616E39" w:rsidRPr="005677B2">
        <w:rPr>
          <w:lang w:val="ka-GE"/>
        </w:rPr>
        <w:t xml:space="preserve"> </w:t>
      </w:r>
      <w:r w:rsidRPr="005677B2">
        <w:rPr>
          <w:lang w:val="ka-GE"/>
        </w:rPr>
        <w:t>მთისწინა ბორცვიანი რელიეფისგან.</w:t>
      </w:r>
      <w:r w:rsidR="00616E39" w:rsidRPr="005677B2">
        <w:rPr>
          <w:lang w:val="ka-GE"/>
        </w:rPr>
        <w:t xml:space="preserve"> </w:t>
      </w:r>
      <w:r w:rsidRPr="005677B2">
        <w:rPr>
          <w:lang w:val="ka-GE"/>
        </w:rPr>
        <w:t xml:space="preserve">უშუალოდ </w:t>
      </w:r>
      <w:r w:rsidR="00616E39" w:rsidRPr="005677B2">
        <w:rPr>
          <w:lang w:val="ka-GE"/>
        </w:rPr>
        <w:t>საპროექტო არეალი განთავსებულია</w:t>
      </w:r>
      <w:r w:rsidRPr="005677B2">
        <w:rPr>
          <w:lang w:val="ka-GE"/>
        </w:rPr>
        <w:t xml:space="preserve"> ზღვისპირა აკუმულაციურ ტერასაზე.</w:t>
      </w:r>
      <w:r w:rsidR="00616E39" w:rsidRPr="005677B2">
        <w:rPr>
          <w:lang w:val="ka-GE"/>
        </w:rPr>
        <w:t xml:space="preserve"> </w:t>
      </w:r>
      <w:r w:rsidRPr="005677B2">
        <w:rPr>
          <w:lang w:val="ka-GE"/>
        </w:rPr>
        <w:t xml:space="preserve">ტერასის სიგანე ზღვის სანაპიროს გასწვრივ 1 კმ-ს არ აღემატება. </w:t>
      </w:r>
      <w:r w:rsidR="00616E39" w:rsidRPr="005677B2">
        <w:rPr>
          <w:lang w:val="ka-GE"/>
        </w:rPr>
        <w:t>საპროექტო არეალის</w:t>
      </w:r>
      <w:r w:rsidRPr="005677B2">
        <w:rPr>
          <w:lang w:val="ka-GE"/>
        </w:rPr>
        <w:t xml:space="preserve"> მიმდებარე ზონაში </w:t>
      </w:r>
      <w:r w:rsidRPr="005677B2">
        <w:rPr>
          <w:lang w:val="ka-GE"/>
        </w:rPr>
        <w:lastRenderedPageBreak/>
        <w:t>ტერასა მოვაკებულია, ზღვისკენ ოდნავ დახრილი</w:t>
      </w:r>
      <w:r w:rsidR="00616E39" w:rsidRPr="005677B2">
        <w:rPr>
          <w:lang w:val="ka-GE"/>
        </w:rPr>
        <w:t xml:space="preserve"> </w:t>
      </w:r>
      <w:r w:rsidRPr="005677B2">
        <w:rPr>
          <w:lang w:val="ka-GE"/>
        </w:rPr>
        <w:t>ზედაპირით.</w:t>
      </w:r>
      <w:r w:rsidR="00616E39" w:rsidRPr="005677B2">
        <w:rPr>
          <w:lang w:val="ka-GE"/>
        </w:rPr>
        <w:t xml:space="preserve"> </w:t>
      </w:r>
      <w:r w:rsidRPr="005677B2">
        <w:rPr>
          <w:lang w:val="ka-GE"/>
        </w:rPr>
        <w:t xml:space="preserve">რეგიონი, რომლის ფარგლებშიც შედის </w:t>
      </w:r>
      <w:r w:rsidR="00616E39" w:rsidRPr="005677B2">
        <w:rPr>
          <w:lang w:val="ka-GE"/>
        </w:rPr>
        <w:t>საპროექტო არეალი</w:t>
      </w:r>
      <w:r w:rsidRPr="005677B2">
        <w:rPr>
          <w:lang w:val="ka-GE"/>
        </w:rPr>
        <w:t>,</w:t>
      </w:r>
      <w:r w:rsidR="00616E39" w:rsidRPr="005677B2">
        <w:rPr>
          <w:lang w:val="ka-GE"/>
        </w:rPr>
        <w:t xml:space="preserve"> </w:t>
      </w:r>
      <w:r w:rsidRPr="005677B2">
        <w:rPr>
          <w:lang w:val="ka-GE"/>
        </w:rPr>
        <w:t>წარმოადგენს მცირე კავკასიონის მთათა სისტემაში შემავალი მესხეთის ქედის</w:t>
      </w:r>
      <w:r w:rsidR="00616E39" w:rsidRPr="005677B2">
        <w:rPr>
          <w:lang w:val="ka-GE"/>
        </w:rPr>
        <w:t xml:space="preserve"> </w:t>
      </w:r>
      <w:r w:rsidRPr="005677B2">
        <w:rPr>
          <w:lang w:val="ka-GE"/>
        </w:rPr>
        <w:t>უკიდურეს დაბოლოებას შავი ზღვის სანაპიროსთან. იგი აგებულია უმეტესად</w:t>
      </w:r>
      <w:r w:rsidR="00616E39" w:rsidRPr="005677B2">
        <w:rPr>
          <w:lang w:val="ka-GE"/>
        </w:rPr>
        <w:t xml:space="preserve"> </w:t>
      </w:r>
      <w:r w:rsidRPr="005677B2">
        <w:rPr>
          <w:lang w:val="ka-GE"/>
        </w:rPr>
        <w:t>მესამეული და მეოთხეული ასაკის ფორმაციებით</w:t>
      </w:r>
      <w:r w:rsidR="00616E39" w:rsidRPr="005677B2">
        <w:rPr>
          <w:lang w:val="ka-GE"/>
        </w:rPr>
        <w:t>.</w:t>
      </w:r>
      <w:r w:rsidRPr="005677B2">
        <w:rPr>
          <w:lang w:val="ka-GE"/>
        </w:rPr>
        <w:t xml:space="preserve"> </w:t>
      </w:r>
    </w:p>
    <w:p w14:paraId="12500A0E" w14:textId="77777777" w:rsidR="004F46DB" w:rsidRPr="005677B2" w:rsidRDefault="00616E39" w:rsidP="00616E39">
      <w:pPr>
        <w:jc w:val="both"/>
        <w:rPr>
          <w:lang w:val="ka-GE"/>
        </w:rPr>
      </w:pPr>
      <w:r w:rsidRPr="005677B2">
        <w:rPr>
          <w:lang w:val="ka-GE"/>
        </w:rPr>
        <w:t xml:space="preserve">საპროექტო ტერიტორიის </w:t>
      </w:r>
      <w:r w:rsidR="00D7584D" w:rsidRPr="005677B2">
        <w:rPr>
          <w:lang w:val="ka-GE"/>
        </w:rPr>
        <w:t>აღმოსავლეთით და სამხრეთ-აღმოსავლეთით განლაგებული მთისწინეთი</w:t>
      </w:r>
      <w:r w:rsidRPr="005677B2">
        <w:rPr>
          <w:lang w:val="ka-GE"/>
        </w:rPr>
        <w:t xml:space="preserve"> </w:t>
      </w:r>
      <w:r w:rsidR="00D7584D" w:rsidRPr="005677B2">
        <w:rPr>
          <w:lang w:val="ka-GE"/>
        </w:rPr>
        <w:t>აგებულია პალეოგენური, კეძოდ შუა ეოცენური (P</w:t>
      </w:r>
      <w:r w:rsidRPr="00F616F1">
        <w:rPr>
          <w:lang w:val="ka-GE"/>
        </w:rPr>
        <w:t>g</w:t>
      </w:r>
      <w:r w:rsidR="00D7584D" w:rsidRPr="005677B2">
        <w:rPr>
          <w:vertAlign w:val="subscript"/>
          <w:lang w:val="ka-GE"/>
        </w:rPr>
        <w:t>2</w:t>
      </w:r>
      <w:r w:rsidR="00D7584D" w:rsidRPr="005677B2">
        <w:rPr>
          <w:vertAlign w:val="superscript"/>
          <w:lang w:val="ka-GE"/>
        </w:rPr>
        <w:t>2</w:t>
      </w:r>
      <w:r w:rsidR="00D7584D" w:rsidRPr="005677B2">
        <w:rPr>
          <w:lang w:val="ka-GE"/>
        </w:rPr>
        <w:t>) ასაკის ნალექებით,</w:t>
      </w:r>
      <w:r w:rsidRPr="005677B2">
        <w:rPr>
          <w:lang w:val="ka-GE"/>
        </w:rPr>
        <w:t xml:space="preserve"> </w:t>
      </w:r>
      <w:r w:rsidR="00D7584D" w:rsidRPr="005677B2">
        <w:rPr>
          <w:lang w:val="ka-GE"/>
        </w:rPr>
        <w:t>რომელთა შორის, გაბატონებული როლი ეოცენის ვულკანოგენურ წყებას უკავია.</w:t>
      </w:r>
      <w:r w:rsidRPr="005677B2">
        <w:rPr>
          <w:lang w:val="ka-GE"/>
        </w:rPr>
        <w:t xml:space="preserve"> </w:t>
      </w:r>
      <w:r w:rsidR="00D7584D" w:rsidRPr="005677B2">
        <w:rPr>
          <w:lang w:val="ka-GE"/>
        </w:rPr>
        <w:t>წყება წარმოდგენილია ანდეზიტური განფენებითა და მათი პიროკლასტოლითებით.</w:t>
      </w:r>
      <w:r w:rsidRPr="005677B2">
        <w:rPr>
          <w:lang w:val="ka-GE"/>
        </w:rPr>
        <w:t xml:space="preserve"> </w:t>
      </w:r>
      <w:r w:rsidR="00D7584D" w:rsidRPr="005677B2">
        <w:rPr>
          <w:lang w:val="ka-GE"/>
        </w:rPr>
        <w:t>ზღვისპირა დადაბლებულ ზოლში მეოთხეული (Q) ნალექებია</w:t>
      </w:r>
      <w:r w:rsidRPr="005677B2">
        <w:rPr>
          <w:lang w:val="ka-GE"/>
        </w:rPr>
        <w:t xml:space="preserve"> </w:t>
      </w:r>
      <w:r w:rsidR="00D7584D" w:rsidRPr="005677B2">
        <w:rPr>
          <w:lang w:val="ka-GE"/>
        </w:rPr>
        <w:t>გავრცელებული. ისინი წარმოდგენილია უმეტესად მდინარეული და ზღვიური</w:t>
      </w:r>
      <w:r w:rsidRPr="005677B2">
        <w:rPr>
          <w:lang w:val="ka-GE"/>
        </w:rPr>
        <w:t xml:space="preserve"> </w:t>
      </w:r>
      <w:r w:rsidR="00D7584D" w:rsidRPr="005677B2">
        <w:rPr>
          <w:lang w:val="ka-GE"/>
        </w:rPr>
        <w:t>ტიპის ნალექებით, რომლებითაც აგებულია სხვადასხვა ასაკის ტერასები.</w:t>
      </w:r>
      <w:r w:rsidRPr="005677B2">
        <w:rPr>
          <w:lang w:val="ka-GE"/>
        </w:rPr>
        <w:t xml:space="preserve"> </w:t>
      </w:r>
    </w:p>
    <w:p w14:paraId="67C82F56" w14:textId="0D0BFF5E" w:rsidR="004F46DB" w:rsidRPr="005677B2" w:rsidRDefault="004F46DB" w:rsidP="004F46DB">
      <w:pPr>
        <w:jc w:val="both"/>
        <w:rPr>
          <w:lang w:val="ka-GE"/>
        </w:rPr>
      </w:pPr>
      <w:r w:rsidRPr="005677B2">
        <w:rPr>
          <w:lang w:val="ka-GE"/>
        </w:rPr>
        <w:t>საპროექტო არეალის</w:t>
      </w:r>
      <w:r w:rsidR="00D7584D" w:rsidRPr="005677B2">
        <w:rPr>
          <w:lang w:val="ka-GE"/>
        </w:rPr>
        <w:t xml:space="preserve"> აღმოსავლეთით მდებარე ფერდობები აგებულია შუა</w:t>
      </w:r>
      <w:r w:rsidR="00616E39" w:rsidRPr="005677B2">
        <w:rPr>
          <w:lang w:val="ka-GE"/>
        </w:rPr>
        <w:t xml:space="preserve"> </w:t>
      </w:r>
      <w:r w:rsidR="00D7584D" w:rsidRPr="005677B2">
        <w:rPr>
          <w:lang w:val="ka-GE"/>
        </w:rPr>
        <w:t>ეოცენური ასაკის ანდეზიტ-ბაზალტური შემადგენლობის ტუფობრექჩიებითა და</w:t>
      </w:r>
      <w:r w:rsidR="00616E39" w:rsidRPr="005677B2">
        <w:rPr>
          <w:lang w:val="ka-GE"/>
        </w:rPr>
        <w:t xml:space="preserve"> </w:t>
      </w:r>
      <w:r w:rsidR="00D7584D" w:rsidRPr="005677B2">
        <w:rPr>
          <w:lang w:val="ka-GE"/>
        </w:rPr>
        <w:t>ტუფებით. ქანები ადგილობრივი სუბტროპიკული კლიმატის გავლენით,</w:t>
      </w:r>
      <w:r w:rsidR="00616E39" w:rsidRPr="005677B2">
        <w:rPr>
          <w:lang w:val="ka-GE"/>
        </w:rPr>
        <w:t xml:space="preserve"> </w:t>
      </w:r>
      <w:r w:rsidR="00D7584D" w:rsidRPr="005677B2">
        <w:rPr>
          <w:lang w:val="ka-GE"/>
        </w:rPr>
        <w:t>ზედაპირულ ზონაში (5-20 მ) გამოფიტულია და წარმოადგენს ე.წ. ლატერიტულ</w:t>
      </w:r>
      <w:r w:rsidR="00616E39" w:rsidRPr="005677B2">
        <w:rPr>
          <w:lang w:val="ka-GE"/>
        </w:rPr>
        <w:t xml:space="preserve"> </w:t>
      </w:r>
      <w:r w:rsidR="00D7584D" w:rsidRPr="005677B2">
        <w:rPr>
          <w:lang w:val="ka-GE"/>
        </w:rPr>
        <w:t>თიხა-თიხნარებს, დამახასიათებელი მოყვითალო-ყავისფერი ფერით. კლდოვან,</w:t>
      </w:r>
      <w:r w:rsidR="00616E39" w:rsidRPr="005677B2">
        <w:rPr>
          <w:lang w:val="ka-GE"/>
        </w:rPr>
        <w:t xml:space="preserve"> </w:t>
      </w:r>
      <w:r w:rsidR="00D7584D" w:rsidRPr="005677B2">
        <w:rPr>
          <w:lang w:val="ka-GE"/>
        </w:rPr>
        <w:t>გამოუფიტავ მდგომარეობაში ტუფობრექჩიები შიშვლდებიან მხოლოდ მდინარეთა</w:t>
      </w:r>
      <w:r w:rsidR="00616E39" w:rsidRPr="005677B2">
        <w:rPr>
          <w:lang w:val="ka-GE"/>
        </w:rPr>
        <w:t xml:space="preserve"> </w:t>
      </w:r>
      <w:r w:rsidR="00D7584D" w:rsidRPr="005677B2">
        <w:rPr>
          <w:lang w:val="ka-GE"/>
        </w:rPr>
        <w:t>აქტიური სიღრმული ეროზიული მოქმედების ან ფერდობების ინტენსიური</w:t>
      </w:r>
      <w:r w:rsidR="00616E39" w:rsidRPr="005677B2">
        <w:rPr>
          <w:lang w:val="ka-GE"/>
        </w:rPr>
        <w:t xml:space="preserve"> </w:t>
      </w:r>
      <w:r w:rsidR="00D7584D" w:rsidRPr="005677B2">
        <w:rPr>
          <w:lang w:val="ka-GE"/>
        </w:rPr>
        <w:t>დენუდაციის ადგილებში.</w:t>
      </w:r>
      <w:r w:rsidRPr="00F616F1">
        <w:rPr>
          <w:lang w:val="ka-GE"/>
        </w:rPr>
        <w:t xml:space="preserve"> </w:t>
      </w:r>
      <w:r w:rsidRPr="005677B2">
        <w:rPr>
          <w:lang w:val="ka-GE"/>
        </w:rPr>
        <w:t>ტერასის აღმოსავლეთ ნაწილში მეოთხეული საფარი უმეტესად ალუვიური</w:t>
      </w:r>
      <w:r w:rsidRPr="00F616F1">
        <w:rPr>
          <w:lang w:val="ka-GE"/>
        </w:rPr>
        <w:t xml:space="preserve"> </w:t>
      </w:r>
      <w:r w:rsidRPr="005677B2">
        <w:rPr>
          <w:lang w:val="ka-GE"/>
        </w:rPr>
        <w:t>(</w:t>
      </w:r>
      <w:r w:rsidRPr="00F616F1">
        <w:rPr>
          <w:lang w:val="ka-GE"/>
        </w:rPr>
        <w:t>a</w:t>
      </w:r>
      <w:r w:rsidRPr="005677B2">
        <w:rPr>
          <w:lang w:val="ka-GE"/>
        </w:rPr>
        <w:t>Q</w:t>
      </w:r>
      <w:r w:rsidRPr="005677B2">
        <w:rPr>
          <w:vertAlign w:val="subscript"/>
          <w:lang w:val="ka-GE"/>
        </w:rPr>
        <w:t>IV</w:t>
      </w:r>
      <w:r w:rsidRPr="005677B2">
        <w:rPr>
          <w:lang w:val="ka-GE"/>
        </w:rPr>
        <w:t>) გენეზისის მსხვილმარცვლოვანი (კენჭნარი, კაჭარი, ხრეში) მასალითაა</w:t>
      </w:r>
      <w:r w:rsidRPr="00F616F1">
        <w:rPr>
          <w:lang w:val="ka-GE"/>
        </w:rPr>
        <w:t xml:space="preserve"> </w:t>
      </w:r>
      <w:r w:rsidRPr="005677B2">
        <w:rPr>
          <w:lang w:val="ka-GE"/>
        </w:rPr>
        <w:t>წარმოდგენილი. ზღვასთან მიახლოებისას ნალექებში მსხვილმარცვლოვანი</w:t>
      </w:r>
      <w:r w:rsidRPr="00F616F1">
        <w:rPr>
          <w:lang w:val="ka-GE"/>
        </w:rPr>
        <w:t xml:space="preserve"> </w:t>
      </w:r>
      <w:r w:rsidRPr="005677B2">
        <w:rPr>
          <w:lang w:val="ka-GE"/>
        </w:rPr>
        <w:t>ფრაქცია ადგილს უთმობს შედარებით წვრილ ფრაქციას და ზღვისპირა ზოლში,</w:t>
      </w:r>
      <w:r w:rsidRPr="00F616F1">
        <w:rPr>
          <w:lang w:val="ka-GE"/>
        </w:rPr>
        <w:t xml:space="preserve"> </w:t>
      </w:r>
      <w:r w:rsidRPr="005677B2">
        <w:rPr>
          <w:lang w:val="ka-GE"/>
        </w:rPr>
        <w:t>მათ შორის გამოკვლეული მოედნის ფარგლებშიც, ალუვიურ-ლაგუნური</w:t>
      </w:r>
      <w:r w:rsidRPr="00F616F1">
        <w:rPr>
          <w:lang w:val="ka-GE"/>
        </w:rPr>
        <w:t xml:space="preserve"> </w:t>
      </w:r>
      <w:r w:rsidRPr="005677B2">
        <w:rPr>
          <w:lang w:val="ka-GE"/>
        </w:rPr>
        <w:t>შედარებით წვრილდისპერსიული ნალექების შრეები მორიგეობენ</w:t>
      </w:r>
      <w:r w:rsidRPr="00F616F1">
        <w:rPr>
          <w:lang w:val="ka-GE"/>
        </w:rPr>
        <w:t xml:space="preserve">. </w:t>
      </w:r>
    </w:p>
    <w:p w14:paraId="3E8C89A2" w14:textId="10F1BC6E" w:rsidR="004F46DB" w:rsidRPr="005677B2" w:rsidRDefault="004F46DB" w:rsidP="004F46DB">
      <w:pPr>
        <w:jc w:val="both"/>
        <w:rPr>
          <w:lang w:val="ka-GE"/>
        </w:rPr>
      </w:pPr>
      <w:r w:rsidRPr="005677B2">
        <w:rPr>
          <w:lang w:val="ka-GE"/>
        </w:rPr>
        <w:t>ტექტონიკურად საკვლევი რაიონი შედის აჭარა-თრიალეთის ნაოჭა</w:t>
      </w:r>
      <w:r w:rsidRPr="00F616F1">
        <w:rPr>
          <w:lang w:val="ka-GE"/>
        </w:rPr>
        <w:t xml:space="preserve"> </w:t>
      </w:r>
      <w:r w:rsidRPr="005677B2">
        <w:rPr>
          <w:lang w:val="ka-GE"/>
        </w:rPr>
        <w:t>სისტემის ჩრდილო ზონის ჩაქვი-საირმის ქვეზონაში, განედური მიმართულების</w:t>
      </w:r>
      <w:r w:rsidRPr="00F616F1">
        <w:rPr>
          <w:lang w:val="ka-GE"/>
        </w:rPr>
        <w:t xml:space="preserve"> </w:t>
      </w:r>
      <w:r w:rsidRPr="005677B2">
        <w:rPr>
          <w:lang w:val="ka-GE"/>
        </w:rPr>
        <w:t>შეცოცებებითა და შესხლეტვებით. ჯავახეთის მთიანეთი, რომელიც სეისმური</w:t>
      </w:r>
      <w:r w:rsidRPr="00F616F1">
        <w:rPr>
          <w:lang w:val="ka-GE"/>
        </w:rPr>
        <w:t xml:space="preserve"> </w:t>
      </w:r>
      <w:r w:rsidRPr="005677B2">
        <w:rPr>
          <w:lang w:val="ka-GE"/>
        </w:rPr>
        <w:t>აქტივობით გამორჩევა, ქ. ბათუმიდან აღმოსავლეთით 200 კმ-ზე მდებარეობს და</w:t>
      </w:r>
      <w:r w:rsidRPr="00F616F1">
        <w:rPr>
          <w:lang w:val="ka-GE"/>
        </w:rPr>
        <w:t xml:space="preserve"> </w:t>
      </w:r>
      <w:r w:rsidRPr="005677B2">
        <w:rPr>
          <w:lang w:val="ka-GE"/>
        </w:rPr>
        <w:t>საკვლევი რაიონი ძირითადად იქ მომხდარი მიწისძვრების გავლენას განიცდის. საქართველოში ამჟამად მოქმედი სამშენებლო ნორმის ,,სეისმომედეგი მშენებლობა“ (პნ 01.01-09) მიხედვით, გამოკვლეული უბნის სეისმურობა, M</w:t>
      </w:r>
      <w:r w:rsidRPr="00F616F1">
        <w:rPr>
          <w:lang w:val="ka-GE"/>
        </w:rPr>
        <w:t>S</w:t>
      </w:r>
      <w:r w:rsidRPr="005677B2">
        <w:rPr>
          <w:lang w:val="ka-GE"/>
        </w:rPr>
        <w:t>K64 სკალის შესაბამისად, არის 8 ბალი. სეისმურობის უგანზომილებო კოეფიციენტი A=0.12.</w:t>
      </w:r>
    </w:p>
    <w:p w14:paraId="47615587" w14:textId="1008B75A" w:rsidR="00B2055F" w:rsidRPr="00524DFA" w:rsidRDefault="0016659D" w:rsidP="00847AC4">
      <w:pPr>
        <w:pStyle w:val="4"/>
        <w:rPr>
          <w:lang w:val="ka-GE"/>
        </w:rPr>
      </w:pPr>
      <w:bookmarkStart w:id="41" w:name="_Toc73462383"/>
      <w:r w:rsidRPr="00524DFA">
        <w:rPr>
          <w:lang w:val="ka-GE"/>
        </w:rPr>
        <w:t xml:space="preserve">გეგმარებითი ერთეულის </w:t>
      </w:r>
      <w:r w:rsidR="00B2055F" w:rsidRPr="00524DFA">
        <w:rPr>
          <w:lang w:val="ka-GE"/>
        </w:rPr>
        <w:t>საინჟინრო-გეოლოგიური პირობები</w:t>
      </w:r>
      <w:bookmarkEnd w:id="41"/>
    </w:p>
    <w:p w14:paraId="559D4E97" w14:textId="63EE9F7C" w:rsidR="004F46DB" w:rsidRPr="005677B2" w:rsidRDefault="00C23053" w:rsidP="00AF20F5">
      <w:pPr>
        <w:jc w:val="both"/>
        <w:rPr>
          <w:lang w:val="ka-GE"/>
        </w:rPr>
      </w:pPr>
      <w:r w:rsidRPr="005677B2">
        <w:rPr>
          <w:lang w:val="ka-GE"/>
        </w:rPr>
        <w:t>საკვლევი არეალის საინჟინრო გეოლოგიური პირობების შესწავლის მიზნით შპს „ჯეოინჟინირინგის“ მიერ, 201</w:t>
      </w:r>
      <w:r w:rsidR="00642D9E">
        <w:rPr>
          <w:lang w:val="ka-GE"/>
        </w:rPr>
        <w:t>9</w:t>
      </w:r>
      <w:r w:rsidRPr="005677B2">
        <w:rPr>
          <w:lang w:val="ka-GE"/>
        </w:rPr>
        <w:t xml:space="preserve"> წლის </w:t>
      </w:r>
      <w:r w:rsidR="00642D9E">
        <w:rPr>
          <w:lang w:val="ka-GE"/>
        </w:rPr>
        <w:t>აპრილში</w:t>
      </w:r>
      <w:r w:rsidRPr="005677B2">
        <w:rPr>
          <w:lang w:val="ka-GE"/>
        </w:rPr>
        <w:t xml:space="preserve"> განხორციელდა </w:t>
      </w:r>
      <w:r w:rsidR="003B2765">
        <w:rPr>
          <w:lang w:val="ka-GE"/>
        </w:rPr>
        <w:t>დასაგეგმარებელი ტერიტორიის</w:t>
      </w:r>
      <w:r w:rsidRPr="005677B2">
        <w:rPr>
          <w:lang w:val="ka-GE"/>
        </w:rPr>
        <w:t xml:space="preserve"> შესწავლა. კვლევა მოიცავდა სხვადასხვა სახის სამუშაოებს, რომელიც წარმოდგენილია ცხრილში. </w:t>
      </w:r>
    </w:p>
    <w:p w14:paraId="7630B4A6" w14:textId="521FBB10" w:rsidR="00642D9E" w:rsidRPr="005677B2" w:rsidRDefault="00C23053" w:rsidP="00467D5F">
      <w:pPr>
        <w:jc w:val="center"/>
        <w:rPr>
          <w:lang w:val="ka-GE"/>
        </w:rPr>
      </w:pPr>
      <w:r w:rsidRPr="005677B2">
        <w:rPr>
          <w:lang w:val="ka-GE"/>
        </w:rPr>
        <w:t>ინფორმაცია ჩატარებული საინჟინრო-გეოლოგიური კვლევების შესახებ</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3"/>
        <w:gridCol w:w="8444"/>
      </w:tblGrid>
      <w:tr w:rsidR="00F616F1" w:rsidRPr="005677B2" w14:paraId="140879A1" w14:textId="77777777" w:rsidTr="00F616F1">
        <w:trPr>
          <w:trHeight w:val="680"/>
        </w:trPr>
        <w:tc>
          <w:tcPr>
            <w:tcW w:w="318" w:type="pct"/>
          </w:tcPr>
          <w:p w14:paraId="3DE87EA8" w14:textId="4943CA7B" w:rsidR="00F616F1" w:rsidRPr="005677B2" w:rsidRDefault="00F616F1" w:rsidP="004F46DB">
            <w:pPr>
              <w:widowControl w:val="0"/>
              <w:autoSpaceDE w:val="0"/>
              <w:autoSpaceDN w:val="0"/>
              <w:spacing w:before="0" w:after="0" w:line="240" w:lineRule="auto"/>
              <w:ind w:right="121"/>
              <w:jc w:val="right"/>
              <w:rPr>
                <w:rFonts w:eastAsia="AcadNusx" w:cs="AcadNusx"/>
                <w:b/>
                <w:sz w:val="20"/>
                <w:szCs w:val="20"/>
                <w:lang w:val="ka-GE"/>
              </w:rPr>
            </w:pPr>
            <w:r w:rsidRPr="005677B2">
              <w:rPr>
                <w:rFonts w:eastAsia="AcadNusx" w:cs="AcadNusx"/>
                <w:b/>
                <w:w w:val="159"/>
                <w:sz w:val="20"/>
                <w:szCs w:val="20"/>
                <w:lang w:val="ka-GE"/>
              </w:rPr>
              <w:t>#</w:t>
            </w:r>
          </w:p>
        </w:tc>
        <w:tc>
          <w:tcPr>
            <w:tcW w:w="4682" w:type="pct"/>
          </w:tcPr>
          <w:p w14:paraId="5CE3F62B" w14:textId="17304FED" w:rsidR="00F616F1" w:rsidRPr="005677B2" w:rsidRDefault="00F616F1" w:rsidP="004F46DB">
            <w:pPr>
              <w:jc w:val="center"/>
              <w:rPr>
                <w:b/>
                <w:bCs/>
                <w:sz w:val="20"/>
                <w:szCs w:val="20"/>
              </w:rPr>
            </w:pPr>
            <w:proofErr w:type="spellStart"/>
            <w:r w:rsidRPr="005677B2">
              <w:rPr>
                <w:b/>
                <w:bCs/>
                <w:sz w:val="20"/>
                <w:szCs w:val="20"/>
              </w:rPr>
              <w:t>სამუშაოს</w:t>
            </w:r>
            <w:proofErr w:type="spellEnd"/>
            <w:r w:rsidRPr="005677B2">
              <w:rPr>
                <w:b/>
                <w:bCs/>
                <w:sz w:val="20"/>
                <w:szCs w:val="20"/>
              </w:rPr>
              <w:t xml:space="preserve"> </w:t>
            </w:r>
            <w:proofErr w:type="spellStart"/>
            <w:r w:rsidRPr="005677B2">
              <w:rPr>
                <w:b/>
                <w:bCs/>
                <w:sz w:val="20"/>
                <w:szCs w:val="20"/>
              </w:rPr>
              <w:t>დასახელება</w:t>
            </w:r>
            <w:proofErr w:type="spellEnd"/>
          </w:p>
        </w:tc>
      </w:tr>
      <w:tr w:rsidR="00F616F1" w:rsidRPr="005677B2" w14:paraId="11CCA92C" w14:textId="77777777" w:rsidTr="00F616F1">
        <w:trPr>
          <w:trHeight w:val="432"/>
        </w:trPr>
        <w:tc>
          <w:tcPr>
            <w:tcW w:w="318" w:type="pct"/>
          </w:tcPr>
          <w:p w14:paraId="242ECCCA" w14:textId="72E35788" w:rsidR="00F616F1" w:rsidRPr="005677B2" w:rsidRDefault="00F616F1" w:rsidP="004F46DB">
            <w:pPr>
              <w:widowControl w:val="0"/>
              <w:autoSpaceDE w:val="0"/>
              <w:autoSpaceDN w:val="0"/>
              <w:spacing w:before="97" w:after="0" w:line="240" w:lineRule="auto"/>
              <w:ind w:left="51"/>
              <w:jc w:val="center"/>
              <w:rPr>
                <w:rFonts w:eastAsia="AcadNusx" w:cs="AcadNusx"/>
                <w:b/>
                <w:i/>
                <w:sz w:val="20"/>
                <w:szCs w:val="20"/>
                <w:lang w:val="ka-GE"/>
              </w:rPr>
            </w:pPr>
            <w:r w:rsidRPr="005677B2">
              <w:rPr>
                <w:rFonts w:eastAsia="AcadNusx" w:cs="AcadNusx"/>
                <w:b/>
                <w:i/>
                <w:w w:val="103"/>
                <w:sz w:val="20"/>
                <w:szCs w:val="20"/>
                <w:lang w:val="ka-GE"/>
              </w:rPr>
              <w:t>1</w:t>
            </w:r>
          </w:p>
        </w:tc>
        <w:tc>
          <w:tcPr>
            <w:tcW w:w="4682" w:type="pct"/>
          </w:tcPr>
          <w:p w14:paraId="327316CF" w14:textId="0DD8BA01" w:rsidR="00F616F1" w:rsidRPr="005677B2" w:rsidRDefault="00F616F1" w:rsidP="004F46DB">
            <w:pPr>
              <w:widowControl w:val="0"/>
              <w:autoSpaceDE w:val="0"/>
              <w:autoSpaceDN w:val="0"/>
              <w:spacing w:before="84" w:after="0" w:line="240" w:lineRule="auto"/>
              <w:ind w:left="101"/>
              <w:rPr>
                <w:rFonts w:eastAsia="AcadNusx" w:cs="AcadNusx"/>
                <w:b/>
                <w:i/>
                <w:sz w:val="20"/>
                <w:szCs w:val="20"/>
                <w:lang w:val="ka-GE"/>
              </w:rPr>
            </w:pPr>
            <w:r w:rsidRPr="005677B2">
              <w:rPr>
                <w:rFonts w:eastAsia="AcadNusx" w:cs="AcadNusx"/>
                <w:b/>
                <w:i/>
                <w:sz w:val="20"/>
                <w:szCs w:val="20"/>
                <w:lang w:val="ka-GE"/>
              </w:rPr>
              <w:t>საველე სამუშაოები</w:t>
            </w:r>
          </w:p>
        </w:tc>
      </w:tr>
      <w:tr w:rsidR="00F616F1" w:rsidRPr="005677B2" w14:paraId="6827F80C" w14:textId="77777777" w:rsidTr="00F616F1">
        <w:trPr>
          <w:trHeight w:val="972"/>
        </w:trPr>
        <w:tc>
          <w:tcPr>
            <w:tcW w:w="318" w:type="pct"/>
          </w:tcPr>
          <w:p w14:paraId="79285FFB" w14:textId="77777777" w:rsidR="00F616F1" w:rsidRPr="005677B2" w:rsidRDefault="00F616F1" w:rsidP="004F46DB">
            <w:pPr>
              <w:widowControl w:val="0"/>
              <w:autoSpaceDE w:val="0"/>
              <w:autoSpaceDN w:val="0"/>
              <w:spacing w:before="136" w:after="0" w:line="240" w:lineRule="auto"/>
              <w:ind w:right="152"/>
              <w:jc w:val="right"/>
              <w:rPr>
                <w:rFonts w:eastAsia="AcadNusx" w:cs="AcadNusx"/>
                <w:sz w:val="20"/>
                <w:szCs w:val="20"/>
                <w:lang w:val="ka-GE"/>
              </w:rPr>
            </w:pPr>
            <w:r w:rsidRPr="005677B2">
              <w:rPr>
                <w:rFonts w:eastAsia="AcadNusx" w:cs="AcadNusx"/>
                <w:sz w:val="20"/>
                <w:szCs w:val="20"/>
                <w:lang w:val="ka-GE"/>
              </w:rPr>
              <w:t>1.1</w:t>
            </w:r>
          </w:p>
        </w:tc>
        <w:tc>
          <w:tcPr>
            <w:tcW w:w="4682" w:type="pct"/>
          </w:tcPr>
          <w:p w14:paraId="1CF729AE" w14:textId="69634E36" w:rsidR="00F616F1" w:rsidRPr="005677B2" w:rsidRDefault="00F616F1" w:rsidP="004F46DB">
            <w:pPr>
              <w:widowControl w:val="0"/>
              <w:autoSpaceDE w:val="0"/>
              <w:autoSpaceDN w:val="0"/>
              <w:spacing w:before="5" w:after="0" w:line="249" w:lineRule="auto"/>
              <w:ind w:left="101" w:right="188"/>
              <w:rPr>
                <w:rFonts w:eastAsia="AcadNusx" w:cs="AcadNusx"/>
                <w:sz w:val="20"/>
                <w:szCs w:val="20"/>
                <w:lang w:val="ka-GE"/>
              </w:rPr>
            </w:pPr>
            <w:r w:rsidRPr="005677B2">
              <w:rPr>
                <w:rFonts w:eastAsia="AcadNusx" w:cs="AcadNusx"/>
                <w:w w:val="105"/>
                <w:sz w:val="20"/>
                <w:szCs w:val="20"/>
                <w:lang w:val="ka-GE"/>
              </w:rPr>
              <w:t>ჭაბურღილების სვეტური ბურღვა 50მ. სიღრმემდე დიამეტრით 152-93 მმ, კერნის სრული აღებით, ერთდროული გამაგრებით, გრუნტის ნიმუშებისა</w:t>
            </w:r>
          </w:p>
          <w:p w14:paraId="5106B7AD" w14:textId="0303FE93" w:rsidR="00F616F1" w:rsidRPr="005677B2" w:rsidRDefault="00F616F1" w:rsidP="004F46DB">
            <w:pPr>
              <w:widowControl w:val="0"/>
              <w:autoSpaceDE w:val="0"/>
              <w:autoSpaceDN w:val="0"/>
              <w:spacing w:before="0" w:after="0" w:line="214" w:lineRule="exact"/>
              <w:ind w:left="101"/>
              <w:rPr>
                <w:rFonts w:eastAsia="AcadNusx" w:cs="AcadNusx"/>
                <w:sz w:val="20"/>
                <w:szCs w:val="20"/>
                <w:lang w:val="ka-GE"/>
              </w:rPr>
            </w:pPr>
            <w:r w:rsidRPr="005677B2">
              <w:rPr>
                <w:rFonts w:eastAsia="AcadNusx" w:cs="AcadNusx"/>
                <w:w w:val="105"/>
                <w:sz w:val="20"/>
                <w:szCs w:val="20"/>
                <w:lang w:val="ka-GE"/>
              </w:rPr>
              <w:t>და წყლის სინჯების აღებით</w:t>
            </w:r>
          </w:p>
        </w:tc>
      </w:tr>
      <w:tr w:rsidR="00F616F1" w:rsidRPr="005677B2" w14:paraId="4F6446DB" w14:textId="77777777" w:rsidTr="00F616F1">
        <w:trPr>
          <w:trHeight w:val="485"/>
        </w:trPr>
        <w:tc>
          <w:tcPr>
            <w:tcW w:w="318" w:type="pct"/>
          </w:tcPr>
          <w:p w14:paraId="6063C504" w14:textId="4D6C9B15" w:rsidR="00F616F1" w:rsidRPr="005677B2" w:rsidRDefault="00F616F1" w:rsidP="004F46DB">
            <w:pPr>
              <w:widowControl w:val="0"/>
              <w:autoSpaceDE w:val="0"/>
              <w:autoSpaceDN w:val="0"/>
              <w:spacing w:before="127" w:after="0" w:line="240" w:lineRule="auto"/>
              <w:ind w:right="148"/>
              <w:jc w:val="right"/>
              <w:rPr>
                <w:rFonts w:eastAsia="AcadNusx" w:cs="AcadNusx"/>
                <w:sz w:val="20"/>
                <w:szCs w:val="20"/>
                <w:lang w:val="ka-GE"/>
              </w:rPr>
            </w:pPr>
            <w:r w:rsidRPr="005677B2">
              <w:rPr>
                <w:rFonts w:eastAsia="AcadNusx" w:cs="AcadNusx"/>
                <w:sz w:val="20"/>
                <w:szCs w:val="20"/>
                <w:lang w:val="ka-GE"/>
              </w:rPr>
              <w:lastRenderedPageBreak/>
              <w:t>1.3</w:t>
            </w:r>
          </w:p>
        </w:tc>
        <w:tc>
          <w:tcPr>
            <w:tcW w:w="4682" w:type="pct"/>
          </w:tcPr>
          <w:p w14:paraId="6E8A106E" w14:textId="05EEE8CE" w:rsidR="00F616F1" w:rsidRPr="005677B2" w:rsidRDefault="00F616F1" w:rsidP="004F46DB">
            <w:pPr>
              <w:widowControl w:val="0"/>
              <w:autoSpaceDE w:val="0"/>
              <w:autoSpaceDN w:val="0"/>
              <w:spacing w:before="6" w:after="0" w:line="240" w:lineRule="auto"/>
              <w:ind w:left="101"/>
              <w:rPr>
                <w:rFonts w:eastAsia="AcadNusx" w:cs="AcadNusx"/>
                <w:sz w:val="20"/>
                <w:szCs w:val="20"/>
                <w:lang w:val="ka-GE"/>
              </w:rPr>
            </w:pPr>
            <w:r w:rsidRPr="005677B2">
              <w:rPr>
                <w:rFonts w:eastAsia="AcadNusx" w:cs="AcadNusx"/>
                <w:w w:val="105"/>
                <w:sz w:val="20"/>
                <w:szCs w:val="20"/>
                <w:lang w:val="ka-GE"/>
              </w:rPr>
              <w:t>საველე საინჟინრო-გეოლოგიური დოკუმენტაციის</w:t>
            </w:r>
          </w:p>
          <w:p w14:paraId="41A52DF8" w14:textId="21F8B1C4" w:rsidR="00F616F1" w:rsidRPr="005677B2" w:rsidRDefault="00F616F1" w:rsidP="004F46DB">
            <w:pPr>
              <w:widowControl w:val="0"/>
              <w:autoSpaceDE w:val="0"/>
              <w:autoSpaceDN w:val="0"/>
              <w:spacing w:before="9" w:after="0" w:line="216" w:lineRule="exact"/>
              <w:ind w:left="101"/>
              <w:rPr>
                <w:rFonts w:eastAsia="AcadNusx" w:cs="AcadNusx"/>
                <w:sz w:val="20"/>
                <w:szCs w:val="20"/>
                <w:lang w:val="ka-GE"/>
              </w:rPr>
            </w:pPr>
            <w:r w:rsidRPr="005677B2">
              <w:rPr>
                <w:rFonts w:eastAsia="AcadNusx" w:cs="AcadNusx"/>
                <w:w w:val="105"/>
                <w:sz w:val="20"/>
                <w:szCs w:val="20"/>
                <w:lang w:val="ka-GE"/>
              </w:rPr>
              <w:t>შესრულება</w:t>
            </w:r>
          </w:p>
        </w:tc>
      </w:tr>
      <w:tr w:rsidR="00F616F1" w:rsidRPr="005677B2" w14:paraId="7D0CB77E" w14:textId="77777777" w:rsidTr="00F616F1">
        <w:trPr>
          <w:trHeight w:val="486"/>
        </w:trPr>
        <w:tc>
          <w:tcPr>
            <w:tcW w:w="318" w:type="pct"/>
          </w:tcPr>
          <w:p w14:paraId="54FF1919" w14:textId="4FDAEEF6" w:rsidR="00F616F1" w:rsidRPr="005677B2" w:rsidRDefault="00F616F1" w:rsidP="004F46DB">
            <w:pPr>
              <w:widowControl w:val="0"/>
              <w:autoSpaceDE w:val="0"/>
              <w:autoSpaceDN w:val="0"/>
              <w:spacing w:before="129" w:after="0" w:line="240" w:lineRule="auto"/>
              <w:ind w:right="143"/>
              <w:jc w:val="right"/>
              <w:rPr>
                <w:rFonts w:eastAsia="AcadNusx" w:cs="AcadNusx"/>
                <w:sz w:val="20"/>
                <w:szCs w:val="20"/>
                <w:lang w:val="ka-GE"/>
              </w:rPr>
            </w:pPr>
            <w:r w:rsidRPr="005677B2">
              <w:rPr>
                <w:rFonts w:eastAsia="AcadNusx" w:cs="AcadNusx"/>
                <w:sz w:val="20"/>
                <w:szCs w:val="20"/>
                <w:lang w:val="ka-GE"/>
              </w:rPr>
              <w:t>1.4</w:t>
            </w:r>
          </w:p>
        </w:tc>
        <w:tc>
          <w:tcPr>
            <w:tcW w:w="4682" w:type="pct"/>
          </w:tcPr>
          <w:p w14:paraId="5972B03E" w14:textId="1128E970" w:rsidR="00F616F1" w:rsidRPr="005677B2" w:rsidRDefault="00F616F1" w:rsidP="004F46DB">
            <w:pPr>
              <w:widowControl w:val="0"/>
              <w:tabs>
                <w:tab w:val="left" w:pos="3712"/>
              </w:tabs>
              <w:autoSpaceDE w:val="0"/>
              <w:autoSpaceDN w:val="0"/>
              <w:spacing w:before="3" w:after="0" w:line="240" w:lineRule="atLeast"/>
              <w:ind w:left="101" w:right="245"/>
              <w:rPr>
                <w:rFonts w:eastAsia="AcadNusx" w:cs="AcadNusx"/>
                <w:sz w:val="20"/>
                <w:szCs w:val="20"/>
                <w:lang w:val="ka-GE"/>
              </w:rPr>
            </w:pPr>
            <w:r w:rsidRPr="005677B2">
              <w:rPr>
                <w:rFonts w:eastAsia="AcadNusx" w:cs="AcadNusx"/>
                <w:w w:val="105"/>
                <w:sz w:val="20"/>
                <w:szCs w:val="20"/>
                <w:lang w:val="ka-GE"/>
              </w:rPr>
              <w:t xml:space="preserve">გრუნტების ინტერვალური სტანდარტული დინამიური პენეტრაციის ჩატარება </w:t>
            </w:r>
            <w:r w:rsidRPr="005677B2">
              <w:rPr>
                <w:rFonts w:eastAsia="AcadNusx" w:cs="AcadNusx"/>
                <w:sz w:val="20"/>
                <w:szCs w:val="20"/>
                <w:lang w:val="ka-GE"/>
              </w:rPr>
              <w:t>ჭაბურღილში</w:t>
            </w:r>
          </w:p>
        </w:tc>
      </w:tr>
      <w:tr w:rsidR="00F616F1" w:rsidRPr="005677B2" w14:paraId="12768E21" w14:textId="77777777" w:rsidTr="00F616F1">
        <w:trPr>
          <w:trHeight w:val="485"/>
        </w:trPr>
        <w:tc>
          <w:tcPr>
            <w:tcW w:w="318" w:type="pct"/>
          </w:tcPr>
          <w:p w14:paraId="6BE854E2" w14:textId="77777777" w:rsidR="00F616F1" w:rsidRPr="005677B2" w:rsidRDefault="00F616F1" w:rsidP="004F46DB">
            <w:pPr>
              <w:widowControl w:val="0"/>
              <w:autoSpaceDE w:val="0"/>
              <w:autoSpaceDN w:val="0"/>
              <w:spacing w:before="127" w:after="0" w:line="240" w:lineRule="auto"/>
              <w:ind w:right="148"/>
              <w:jc w:val="right"/>
              <w:rPr>
                <w:rFonts w:eastAsia="AcadNusx" w:cs="AcadNusx"/>
                <w:sz w:val="20"/>
                <w:szCs w:val="20"/>
                <w:lang w:val="ka-GE"/>
              </w:rPr>
            </w:pPr>
            <w:r w:rsidRPr="005677B2">
              <w:rPr>
                <w:rFonts w:eastAsia="AcadNusx" w:cs="AcadNusx"/>
                <w:sz w:val="20"/>
                <w:szCs w:val="20"/>
                <w:lang w:val="ka-GE"/>
              </w:rPr>
              <w:t>1.5</w:t>
            </w:r>
          </w:p>
        </w:tc>
        <w:tc>
          <w:tcPr>
            <w:tcW w:w="4682" w:type="pct"/>
          </w:tcPr>
          <w:p w14:paraId="56BE52EA" w14:textId="5CD5F194" w:rsidR="00F616F1" w:rsidRPr="005677B2" w:rsidRDefault="00F616F1" w:rsidP="004F46DB">
            <w:pPr>
              <w:widowControl w:val="0"/>
              <w:autoSpaceDE w:val="0"/>
              <w:autoSpaceDN w:val="0"/>
              <w:spacing w:before="6" w:after="0" w:line="240" w:lineRule="auto"/>
              <w:ind w:left="101"/>
              <w:rPr>
                <w:rFonts w:eastAsia="AcadNusx" w:cs="AcadNusx"/>
                <w:sz w:val="20"/>
                <w:szCs w:val="20"/>
                <w:lang w:val="ka-GE"/>
              </w:rPr>
            </w:pPr>
            <w:r w:rsidRPr="005677B2">
              <w:rPr>
                <w:rFonts w:eastAsia="AcadNusx" w:cs="AcadNusx"/>
                <w:w w:val="105"/>
                <w:sz w:val="20"/>
                <w:szCs w:val="20"/>
                <w:lang w:val="ka-GE"/>
              </w:rPr>
              <w:t>პიეზომეტრის მოწყობა ჭაბურღილებში წყლის დონეებზე დაკვირვების მიზნით</w:t>
            </w:r>
          </w:p>
        </w:tc>
      </w:tr>
      <w:tr w:rsidR="00F616F1" w:rsidRPr="005677B2" w14:paraId="4C31E0FC" w14:textId="77777777" w:rsidTr="00F616F1">
        <w:trPr>
          <w:trHeight w:val="579"/>
        </w:trPr>
        <w:tc>
          <w:tcPr>
            <w:tcW w:w="318" w:type="pct"/>
          </w:tcPr>
          <w:p w14:paraId="69374640" w14:textId="1ED1D84C" w:rsidR="00F616F1" w:rsidRPr="005677B2" w:rsidRDefault="00F616F1" w:rsidP="004F46DB">
            <w:pPr>
              <w:widowControl w:val="0"/>
              <w:autoSpaceDE w:val="0"/>
              <w:autoSpaceDN w:val="0"/>
              <w:spacing w:before="158" w:after="0" w:line="240" w:lineRule="auto"/>
              <w:ind w:left="50"/>
              <w:jc w:val="center"/>
              <w:rPr>
                <w:rFonts w:eastAsia="AcadNusx" w:cs="AcadNusx"/>
                <w:b/>
                <w:i/>
                <w:sz w:val="20"/>
                <w:szCs w:val="20"/>
                <w:lang w:val="ka-GE"/>
              </w:rPr>
            </w:pPr>
            <w:r w:rsidRPr="005677B2">
              <w:rPr>
                <w:rFonts w:eastAsia="AcadNusx" w:cs="AcadNusx"/>
                <w:b/>
                <w:i/>
                <w:w w:val="93"/>
                <w:sz w:val="20"/>
                <w:szCs w:val="20"/>
                <w:lang w:val="ka-GE"/>
              </w:rPr>
              <w:t>2</w:t>
            </w:r>
          </w:p>
        </w:tc>
        <w:tc>
          <w:tcPr>
            <w:tcW w:w="4682" w:type="pct"/>
          </w:tcPr>
          <w:p w14:paraId="088F0348" w14:textId="28F0C171" w:rsidR="00F616F1" w:rsidRPr="005677B2" w:rsidRDefault="00F616F1" w:rsidP="004F46DB">
            <w:pPr>
              <w:widowControl w:val="0"/>
              <w:autoSpaceDE w:val="0"/>
              <w:autoSpaceDN w:val="0"/>
              <w:spacing w:before="158" w:after="0" w:line="240" w:lineRule="auto"/>
              <w:ind w:left="101"/>
              <w:rPr>
                <w:rFonts w:eastAsia="AcadNusx" w:cs="AcadNusx"/>
                <w:b/>
                <w:i/>
                <w:sz w:val="20"/>
                <w:szCs w:val="20"/>
                <w:lang w:val="ka-GE"/>
              </w:rPr>
            </w:pPr>
            <w:r w:rsidRPr="005677B2">
              <w:rPr>
                <w:rFonts w:eastAsia="AcadNusx" w:cs="AcadNusx"/>
                <w:b/>
                <w:i/>
                <w:sz w:val="20"/>
                <w:szCs w:val="20"/>
                <w:lang w:val="ka-GE"/>
              </w:rPr>
              <w:t>გრუნტების ლაბორატორიული გამოკვლევა</w:t>
            </w:r>
          </w:p>
        </w:tc>
      </w:tr>
      <w:tr w:rsidR="00F616F1" w:rsidRPr="005677B2" w14:paraId="79D19722" w14:textId="77777777" w:rsidTr="00F616F1">
        <w:trPr>
          <w:trHeight w:val="973"/>
        </w:trPr>
        <w:tc>
          <w:tcPr>
            <w:tcW w:w="318" w:type="pct"/>
          </w:tcPr>
          <w:p w14:paraId="470A7CFB" w14:textId="77777777" w:rsidR="00F616F1" w:rsidRPr="005677B2" w:rsidRDefault="00F616F1" w:rsidP="004F46DB">
            <w:pPr>
              <w:widowControl w:val="0"/>
              <w:autoSpaceDE w:val="0"/>
              <w:autoSpaceDN w:val="0"/>
              <w:spacing w:before="136" w:after="0" w:line="240" w:lineRule="auto"/>
              <w:ind w:right="144"/>
              <w:jc w:val="right"/>
              <w:rPr>
                <w:rFonts w:eastAsia="AcadNusx" w:cs="AcadNusx"/>
                <w:sz w:val="20"/>
                <w:szCs w:val="20"/>
                <w:lang w:val="ka-GE"/>
              </w:rPr>
            </w:pPr>
            <w:r w:rsidRPr="005677B2">
              <w:rPr>
                <w:rFonts w:eastAsia="AcadNusx" w:cs="AcadNusx"/>
                <w:sz w:val="20"/>
                <w:szCs w:val="20"/>
                <w:lang w:val="ka-GE"/>
              </w:rPr>
              <w:t>2.1</w:t>
            </w:r>
          </w:p>
        </w:tc>
        <w:tc>
          <w:tcPr>
            <w:tcW w:w="4682" w:type="pct"/>
          </w:tcPr>
          <w:p w14:paraId="786975FB" w14:textId="0C88B1D2" w:rsidR="00F616F1" w:rsidRPr="005677B2" w:rsidRDefault="00F616F1" w:rsidP="004F46DB">
            <w:pPr>
              <w:widowControl w:val="0"/>
              <w:autoSpaceDE w:val="0"/>
              <w:autoSpaceDN w:val="0"/>
              <w:spacing w:before="5" w:after="0" w:line="249" w:lineRule="auto"/>
              <w:ind w:left="101" w:right="510"/>
              <w:rPr>
                <w:rFonts w:eastAsia="AcadNusx" w:cs="AcadNusx"/>
                <w:sz w:val="20"/>
                <w:szCs w:val="20"/>
                <w:lang w:val="ka-GE"/>
              </w:rPr>
            </w:pPr>
            <w:r w:rsidRPr="005677B2">
              <w:rPr>
                <w:rFonts w:eastAsia="AcadNusx" w:cs="AcadNusx"/>
                <w:w w:val="105"/>
                <w:sz w:val="20"/>
                <w:szCs w:val="20"/>
                <w:lang w:val="ka-GE"/>
              </w:rPr>
              <w:t>გრუნტების ფიზიკური თვისებების (ტენიანობა, პლასტიკურობა, სიმკვრივე, ნაწილაკების სიმკვრივე, გრანულომეტრიული შედგენილობა)</w:t>
            </w:r>
          </w:p>
          <w:p w14:paraId="00E0255C" w14:textId="4555FD67" w:rsidR="00F616F1" w:rsidRPr="005677B2" w:rsidRDefault="00F616F1" w:rsidP="004F46DB">
            <w:pPr>
              <w:widowControl w:val="0"/>
              <w:autoSpaceDE w:val="0"/>
              <w:autoSpaceDN w:val="0"/>
              <w:spacing w:before="0" w:after="0" w:line="214" w:lineRule="exact"/>
              <w:ind w:left="101"/>
              <w:rPr>
                <w:rFonts w:eastAsia="AcadNusx" w:cs="AcadNusx"/>
                <w:sz w:val="20"/>
                <w:szCs w:val="20"/>
                <w:lang w:val="ka-GE"/>
              </w:rPr>
            </w:pPr>
            <w:r w:rsidRPr="005677B2">
              <w:rPr>
                <w:rFonts w:eastAsia="AcadNusx" w:cs="AcadNusx"/>
                <w:w w:val="105"/>
                <w:sz w:val="20"/>
                <w:szCs w:val="20"/>
                <w:lang w:val="ka-GE"/>
              </w:rPr>
              <w:t>გამოკვლევა</w:t>
            </w:r>
          </w:p>
        </w:tc>
      </w:tr>
      <w:tr w:rsidR="00F616F1" w:rsidRPr="005677B2" w14:paraId="77A4BCA0" w14:textId="77777777" w:rsidTr="00F616F1">
        <w:trPr>
          <w:trHeight w:val="485"/>
        </w:trPr>
        <w:tc>
          <w:tcPr>
            <w:tcW w:w="318" w:type="pct"/>
          </w:tcPr>
          <w:p w14:paraId="789FE577" w14:textId="77777777" w:rsidR="00F616F1" w:rsidRPr="005677B2" w:rsidRDefault="00F616F1" w:rsidP="004F46DB">
            <w:pPr>
              <w:widowControl w:val="0"/>
              <w:autoSpaceDE w:val="0"/>
              <w:autoSpaceDN w:val="0"/>
              <w:spacing w:before="127" w:after="0" w:line="240" w:lineRule="auto"/>
              <w:ind w:right="135"/>
              <w:jc w:val="right"/>
              <w:rPr>
                <w:rFonts w:eastAsia="AcadNusx" w:cs="AcadNusx"/>
                <w:sz w:val="20"/>
                <w:szCs w:val="20"/>
                <w:lang w:val="ka-GE"/>
              </w:rPr>
            </w:pPr>
            <w:r w:rsidRPr="005677B2">
              <w:rPr>
                <w:rFonts w:eastAsia="AcadNusx" w:cs="AcadNusx"/>
                <w:sz w:val="20"/>
                <w:szCs w:val="20"/>
                <w:lang w:val="ka-GE"/>
              </w:rPr>
              <w:t>2.2</w:t>
            </w:r>
          </w:p>
        </w:tc>
        <w:tc>
          <w:tcPr>
            <w:tcW w:w="4682" w:type="pct"/>
          </w:tcPr>
          <w:p w14:paraId="2932F8A6" w14:textId="37B9AB01" w:rsidR="00F616F1" w:rsidRPr="005677B2" w:rsidRDefault="00F616F1" w:rsidP="004F46DB">
            <w:pPr>
              <w:widowControl w:val="0"/>
              <w:tabs>
                <w:tab w:val="left" w:pos="1383"/>
              </w:tabs>
              <w:autoSpaceDE w:val="0"/>
              <w:autoSpaceDN w:val="0"/>
              <w:spacing w:before="5" w:after="0" w:line="240" w:lineRule="auto"/>
              <w:ind w:left="101"/>
              <w:rPr>
                <w:rFonts w:eastAsia="AcadNusx" w:cs="AcadNusx"/>
                <w:sz w:val="20"/>
                <w:szCs w:val="20"/>
                <w:lang w:val="ka-GE"/>
              </w:rPr>
            </w:pPr>
            <w:r w:rsidRPr="005677B2">
              <w:rPr>
                <w:rFonts w:eastAsia="AcadNusx" w:cs="AcadNusx"/>
                <w:w w:val="105"/>
                <w:sz w:val="20"/>
                <w:szCs w:val="20"/>
                <w:lang w:val="ka-GE"/>
              </w:rPr>
              <w:t>გრუნტების</w:t>
            </w:r>
            <w:r w:rsidRPr="005677B2">
              <w:rPr>
                <w:rFonts w:eastAsia="AcadNusx" w:cs="AcadNusx"/>
                <w:w w:val="105"/>
                <w:sz w:val="20"/>
                <w:szCs w:val="20"/>
                <w:lang w:val="ka-GE"/>
              </w:rPr>
              <w:tab/>
              <w:t>მექანიკური თვისებების (ძვრა,</w:t>
            </w:r>
          </w:p>
          <w:p w14:paraId="2379B9DE" w14:textId="0431CE75" w:rsidR="00F616F1" w:rsidRPr="005677B2" w:rsidRDefault="00F616F1" w:rsidP="004F46DB">
            <w:pPr>
              <w:widowControl w:val="0"/>
              <w:autoSpaceDE w:val="0"/>
              <w:autoSpaceDN w:val="0"/>
              <w:spacing w:before="8" w:after="0" w:line="217" w:lineRule="exact"/>
              <w:ind w:left="101"/>
              <w:rPr>
                <w:rFonts w:eastAsia="AcadNusx" w:cs="AcadNusx"/>
                <w:sz w:val="20"/>
                <w:szCs w:val="20"/>
                <w:lang w:val="ka-GE"/>
              </w:rPr>
            </w:pPr>
            <w:r w:rsidRPr="005677B2">
              <w:rPr>
                <w:rFonts w:eastAsia="AcadNusx" w:cs="AcadNusx"/>
                <w:w w:val="105"/>
                <w:sz w:val="20"/>
                <w:szCs w:val="20"/>
                <w:lang w:val="ka-GE"/>
              </w:rPr>
              <w:t>კომპრესია) გამოკვლევა</w:t>
            </w:r>
          </w:p>
        </w:tc>
      </w:tr>
      <w:tr w:rsidR="00F616F1" w:rsidRPr="005677B2" w14:paraId="3E8D9F67" w14:textId="77777777" w:rsidTr="00F616F1">
        <w:trPr>
          <w:trHeight w:val="300"/>
        </w:trPr>
        <w:tc>
          <w:tcPr>
            <w:tcW w:w="318" w:type="pct"/>
          </w:tcPr>
          <w:p w14:paraId="05E52E5B" w14:textId="77777777" w:rsidR="00F616F1" w:rsidRPr="005677B2" w:rsidRDefault="00F616F1" w:rsidP="004F46DB">
            <w:pPr>
              <w:widowControl w:val="0"/>
              <w:autoSpaceDE w:val="0"/>
              <w:autoSpaceDN w:val="0"/>
              <w:spacing w:before="35" w:after="0" w:line="240" w:lineRule="auto"/>
              <w:ind w:right="140"/>
              <w:jc w:val="right"/>
              <w:rPr>
                <w:rFonts w:eastAsia="AcadNusx" w:cs="AcadNusx"/>
                <w:sz w:val="20"/>
                <w:szCs w:val="20"/>
                <w:lang w:val="ka-GE"/>
              </w:rPr>
            </w:pPr>
            <w:r w:rsidRPr="005677B2">
              <w:rPr>
                <w:rFonts w:eastAsia="AcadNusx" w:cs="AcadNusx"/>
                <w:sz w:val="20"/>
                <w:szCs w:val="20"/>
                <w:lang w:val="ka-GE"/>
              </w:rPr>
              <w:t>2.3</w:t>
            </w:r>
          </w:p>
        </w:tc>
        <w:tc>
          <w:tcPr>
            <w:tcW w:w="4682" w:type="pct"/>
          </w:tcPr>
          <w:p w14:paraId="442FFFA6" w14:textId="328C5246" w:rsidR="00F616F1" w:rsidRPr="005677B2" w:rsidRDefault="00F616F1" w:rsidP="004F46DB">
            <w:pPr>
              <w:widowControl w:val="0"/>
              <w:autoSpaceDE w:val="0"/>
              <w:autoSpaceDN w:val="0"/>
              <w:spacing w:before="35" w:after="0" w:line="240" w:lineRule="auto"/>
              <w:ind w:left="100"/>
              <w:rPr>
                <w:rFonts w:eastAsia="AcadNusx" w:cs="AcadNusx"/>
                <w:sz w:val="20"/>
                <w:szCs w:val="20"/>
                <w:lang w:val="ka-GE"/>
              </w:rPr>
            </w:pPr>
            <w:r w:rsidRPr="005677B2">
              <w:rPr>
                <w:rFonts w:eastAsia="AcadNusx" w:cs="AcadNusx"/>
                <w:w w:val="105"/>
                <w:sz w:val="20"/>
                <w:szCs w:val="20"/>
                <w:lang w:val="ka-GE"/>
              </w:rPr>
              <w:t>გრუნტების სამღერძა გამოცდა</w:t>
            </w:r>
          </w:p>
        </w:tc>
      </w:tr>
      <w:tr w:rsidR="00F616F1" w:rsidRPr="005677B2" w14:paraId="6533508E" w14:textId="77777777" w:rsidTr="00F616F1">
        <w:trPr>
          <w:trHeight w:val="486"/>
        </w:trPr>
        <w:tc>
          <w:tcPr>
            <w:tcW w:w="318" w:type="pct"/>
          </w:tcPr>
          <w:p w14:paraId="5A29018A" w14:textId="77777777" w:rsidR="00F616F1" w:rsidRPr="005677B2" w:rsidRDefault="00F616F1" w:rsidP="004F46DB">
            <w:pPr>
              <w:widowControl w:val="0"/>
              <w:autoSpaceDE w:val="0"/>
              <w:autoSpaceDN w:val="0"/>
              <w:spacing w:before="128" w:after="0" w:line="240" w:lineRule="auto"/>
              <w:ind w:right="133"/>
              <w:jc w:val="right"/>
              <w:rPr>
                <w:rFonts w:eastAsia="AcadNusx" w:cs="AcadNusx"/>
                <w:sz w:val="20"/>
                <w:szCs w:val="20"/>
                <w:lang w:val="ka-GE"/>
              </w:rPr>
            </w:pPr>
            <w:r w:rsidRPr="005677B2">
              <w:rPr>
                <w:rFonts w:eastAsia="AcadNusx" w:cs="AcadNusx"/>
                <w:sz w:val="20"/>
                <w:szCs w:val="20"/>
                <w:lang w:val="ka-GE"/>
              </w:rPr>
              <w:t>2.4</w:t>
            </w:r>
          </w:p>
        </w:tc>
        <w:tc>
          <w:tcPr>
            <w:tcW w:w="4682" w:type="pct"/>
          </w:tcPr>
          <w:p w14:paraId="722D0424" w14:textId="0E3F64B0" w:rsidR="00F616F1" w:rsidRPr="005677B2" w:rsidRDefault="00F616F1" w:rsidP="004F46DB">
            <w:pPr>
              <w:widowControl w:val="0"/>
              <w:autoSpaceDE w:val="0"/>
              <w:autoSpaceDN w:val="0"/>
              <w:spacing w:before="2" w:after="0" w:line="240" w:lineRule="atLeast"/>
              <w:ind w:left="101" w:right="902"/>
              <w:rPr>
                <w:rFonts w:eastAsia="AcadNusx" w:cs="AcadNusx"/>
                <w:sz w:val="20"/>
                <w:szCs w:val="20"/>
                <w:lang w:val="ka-GE"/>
              </w:rPr>
            </w:pPr>
            <w:r w:rsidRPr="005677B2">
              <w:rPr>
                <w:rFonts w:eastAsia="AcadNusx" w:cs="AcadNusx"/>
                <w:w w:val="105"/>
                <w:sz w:val="20"/>
                <w:szCs w:val="20"/>
                <w:lang w:val="ka-GE"/>
              </w:rPr>
              <w:t>გრუნტების და გრუნტის წყლების ქიმიური ანალიზი და აგრესიულობა</w:t>
            </w:r>
          </w:p>
        </w:tc>
      </w:tr>
      <w:tr w:rsidR="00F616F1" w:rsidRPr="005677B2" w14:paraId="6C28C93A" w14:textId="77777777" w:rsidTr="00F616F1">
        <w:trPr>
          <w:trHeight w:val="243"/>
        </w:trPr>
        <w:tc>
          <w:tcPr>
            <w:tcW w:w="318" w:type="pct"/>
          </w:tcPr>
          <w:p w14:paraId="7CA63A43" w14:textId="77777777" w:rsidR="00F616F1" w:rsidRPr="005677B2" w:rsidRDefault="00F616F1" w:rsidP="004F46DB">
            <w:pPr>
              <w:widowControl w:val="0"/>
              <w:autoSpaceDE w:val="0"/>
              <w:autoSpaceDN w:val="0"/>
              <w:spacing w:before="5" w:after="0" w:line="217" w:lineRule="exact"/>
              <w:ind w:right="136"/>
              <w:jc w:val="right"/>
              <w:rPr>
                <w:rFonts w:eastAsia="AcadNusx" w:cs="AcadNusx"/>
                <w:sz w:val="20"/>
                <w:szCs w:val="20"/>
                <w:lang w:val="ka-GE"/>
              </w:rPr>
            </w:pPr>
            <w:r w:rsidRPr="005677B2">
              <w:rPr>
                <w:rFonts w:eastAsia="AcadNusx" w:cs="AcadNusx"/>
                <w:sz w:val="20"/>
                <w:szCs w:val="20"/>
                <w:lang w:val="ka-GE"/>
              </w:rPr>
              <w:t>2.5</w:t>
            </w:r>
          </w:p>
        </w:tc>
        <w:tc>
          <w:tcPr>
            <w:tcW w:w="4682" w:type="pct"/>
          </w:tcPr>
          <w:p w14:paraId="10162503" w14:textId="01A80E42" w:rsidR="00F616F1" w:rsidRPr="005677B2" w:rsidRDefault="00F616F1" w:rsidP="004F46DB">
            <w:pPr>
              <w:widowControl w:val="0"/>
              <w:autoSpaceDE w:val="0"/>
              <w:autoSpaceDN w:val="0"/>
              <w:spacing w:before="5" w:after="0" w:line="217" w:lineRule="exact"/>
              <w:ind w:left="101"/>
              <w:rPr>
                <w:rFonts w:eastAsia="AcadNusx" w:cs="AcadNusx"/>
                <w:sz w:val="20"/>
                <w:szCs w:val="20"/>
                <w:lang w:val="ka-GE"/>
              </w:rPr>
            </w:pPr>
            <w:r w:rsidRPr="005677B2">
              <w:rPr>
                <w:rFonts w:eastAsia="AcadNusx" w:cs="AcadNusx"/>
                <w:w w:val="105"/>
                <w:sz w:val="20"/>
                <w:szCs w:val="20"/>
                <w:lang w:val="ka-GE"/>
              </w:rPr>
              <w:t>გრუნტების ერთღერძა გამოცდა</w:t>
            </w:r>
          </w:p>
        </w:tc>
      </w:tr>
      <w:tr w:rsidR="00F616F1" w:rsidRPr="005677B2" w14:paraId="2E900076" w14:textId="77777777" w:rsidTr="00F616F1">
        <w:trPr>
          <w:trHeight w:val="388"/>
        </w:trPr>
        <w:tc>
          <w:tcPr>
            <w:tcW w:w="318" w:type="pct"/>
          </w:tcPr>
          <w:p w14:paraId="73BC99F2" w14:textId="77777777" w:rsidR="00F616F1" w:rsidRPr="005677B2" w:rsidRDefault="00F616F1" w:rsidP="004F46DB">
            <w:pPr>
              <w:widowControl w:val="0"/>
              <w:autoSpaceDE w:val="0"/>
              <w:autoSpaceDN w:val="0"/>
              <w:spacing w:before="61" w:after="0" w:line="240" w:lineRule="auto"/>
              <w:ind w:left="51"/>
              <w:jc w:val="center"/>
              <w:rPr>
                <w:rFonts w:eastAsia="AcadNusx" w:cs="AcadNusx"/>
                <w:b/>
                <w:i/>
                <w:sz w:val="20"/>
                <w:szCs w:val="20"/>
                <w:lang w:val="ka-GE"/>
              </w:rPr>
            </w:pPr>
            <w:r w:rsidRPr="005677B2">
              <w:rPr>
                <w:rFonts w:eastAsia="AcadNusx" w:cs="AcadNusx"/>
                <w:b/>
                <w:i/>
                <w:w w:val="93"/>
                <w:sz w:val="20"/>
                <w:szCs w:val="20"/>
                <w:lang w:val="ka-GE"/>
              </w:rPr>
              <w:t>3</w:t>
            </w:r>
          </w:p>
        </w:tc>
        <w:tc>
          <w:tcPr>
            <w:tcW w:w="4682" w:type="pct"/>
          </w:tcPr>
          <w:p w14:paraId="256ADE10" w14:textId="02539AC8" w:rsidR="00F616F1" w:rsidRPr="005677B2" w:rsidRDefault="00F616F1" w:rsidP="004F46DB">
            <w:pPr>
              <w:widowControl w:val="0"/>
              <w:autoSpaceDE w:val="0"/>
              <w:autoSpaceDN w:val="0"/>
              <w:spacing w:before="61" w:after="0" w:line="240" w:lineRule="auto"/>
              <w:ind w:left="102"/>
              <w:rPr>
                <w:rFonts w:eastAsia="AcadNusx" w:cs="AcadNusx"/>
                <w:b/>
                <w:i/>
                <w:sz w:val="20"/>
                <w:szCs w:val="20"/>
                <w:lang w:val="ka-GE"/>
              </w:rPr>
            </w:pPr>
            <w:r w:rsidRPr="005677B2">
              <w:rPr>
                <w:rFonts w:eastAsia="AcadNusx" w:cs="AcadNusx"/>
                <w:b/>
                <w:i/>
                <w:sz w:val="20"/>
                <w:szCs w:val="20"/>
                <w:lang w:val="ka-GE"/>
              </w:rPr>
              <w:t>კამერალური სამუშაოები</w:t>
            </w:r>
          </w:p>
        </w:tc>
      </w:tr>
      <w:tr w:rsidR="00F616F1" w:rsidRPr="005677B2" w14:paraId="28894352" w14:textId="77777777" w:rsidTr="00F616F1">
        <w:trPr>
          <w:trHeight w:val="729"/>
        </w:trPr>
        <w:tc>
          <w:tcPr>
            <w:tcW w:w="318" w:type="pct"/>
          </w:tcPr>
          <w:p w14:paraId="656E78BF" w14:textId="77777777" w:rsidR="00F616F1" w:rsidRPr="005677B2" w:rsidRDefault="00F616F1" w:rsidP="004F46DB">
            <w:pPr>
              <w:widowControl w:val="0"/>
              <w:autoSpaceDE w:val="0"/>
              <w:autoSpaceDN w:val="0"/>
              <w:spacing w:before="2" w:after="0" w:line="240" w:lineRule="auto"/>
              <w:rPr>
                <w:rFonts w:eastAsia="AcadNusx" w:cs="AcadNusx"/>
                <w:b/>
                <w:i/>
                <w:sz w:val="20"/>
                <w:szCs w:val="20"/>
                <w:lang w:val="ka-GE"/>
              </w:rPr>
            </w:pPr>
          </w:p>
          <w:p w14:paraId="5A1B14F9" w14:textId="77777777" w:rsidR="00F616F1" w:rsidRPr="005677B2" w:rsidRDefault="00F616F1" w:rsidP="004F46DB">
            <w:pPr>
              <w:widowControl w:val="0"/>
              <w:autoSpaceDE w:val="0"/>
              <w:autoSpaceDN w:val="0"/>
              <w:spacing w:before="0" w:after="0" w:line="240" w:lineRule="auto"/>
              <w:ind w:right="147"/>
              <w:jc w:val="right"/>
              <w:rPr>
                <w:rFonts w:eastAsia="AcadNusx" w:cs="AcadNusx"/>
                <w:sz w:val="20"/>
                <w:szCs w:val="20"/>
                <w:lang w:val="ka-GE"/>
              </w:rPr>
            </w:pPr>
            <w:r w:rsidRPr="005677B2">
              <w:rPr>
                <w:rFonts w:eastAsia="AcadNusx" w:cs="AcadNusx"/>
                <w:sz w:val="20"/>
                <w:szCs w:val="20"/>
                <w:lang w:val="ka-GE"/>
              </w:rPr>
              <w:t>3.1</w:t>
            </w:r>
          </w:p>
        </w:tc>
        <w:tc>
          <w:tcPr>
            <w:tcW w:w="4682" w:type="pct"/>
          </w:tcPr>
          <w:p w14:paraId="5C006946" w14:textId="61DD31C0" w:rsidR="00F616F1" w:rsidRPr="005677B2" w:rsidRDefault="00F616F1" w:rsidP="004F46DB">
            <w:pPr>
              <w:widowControl w:val="0"/>
              <w:autoSpaceDE w:val="0"/>
              <w:autoSpaceDN w:val="0"/>
              <w:spacing w:before="7" w:after="0" w:line="247" w:lineRule="auto"/>
              <w:ind w:left="101" w:right="50"/>
              <w:rPr>
                <w:rFonts w:eastAsia="AcadNusx" w:cs="AcadNusx"/>
                <w:sz w:val="20"/>
                <w:szCs w:val="20"/>
                <w:lang w:val="ka-GE"/>
              </w:rPr>
            </w:pPr>
            <w:r w:rsidRPr="005677B2">
              <w:rPr>
                <w:rFonts w:eastAsia="AcadNusx" w:cs="AcadNusx"/>
                <w:w w:val="105"/>
                <w:sz w:val="20"/>
                <w:szCs w:val="20"/>
                <w:lang w:val="ka-GE"/>
              </w:rPr>
              <w:t>საველე და ლაბორატორიული კვლევის შედეგების საოფისე დამუშავება, საინჟინრო-გეოლოგიური</w:t>
            </w:r>
          </w:p>
          <w:p w14:paraId="16D393F3" w14:textId="1FD6119B" w:rsidR="00F616F1" w:rsidRPr="005677B2" w:rsidRDefault="00F616F1" w:rsidP="004F46DB">
            <w:pPr>
              <w:widowControl w:val="0"/>
              <w:autoSpaceDE w:val="0"/>
              <w:autoSpaceDN w:val="0"/>
              <w:spacing w:before="1" w:after="0" w:line="216" w:lineRule="exact"/>
              <w:ind w:left="101"/>
              <w:rPr>
                <w:rFonts w:eastAsia="AcadNusx" w:cs="AcadNusx"/>
                <w:sz w:val="20"/>
                <w:szCs w:val="20"/>
                <w:lang w:val="ka-GE"/>
              </w:rPr>
            </w:pPr>
            <w:r w:rsidRPr="005677B2">
              <w:rPr>
                <w:rFonts w:eastAsia="AcadNusx" w:cs="AcadNusx"/>
                <w:w w:val="105"/>
                <w:sz w:val="20"/>
                <w:szCs w:val="20"/>
                <w:lang w:val="ka-GE"/>
              </w:rPr>
              <w:t>ჭრილების შედგენა</w:t>
            </w:r>
          </w:p>
        </w:tc>
      </w:tr>
      <w:tr w:rsidR="00F616F1" w:rsidRPr="005677B2" w14:paraId="77B0A013" w14:textId="77777777" w:rsidTr="00F616F1">
        <w:trPr>
          <w:trHeight w:val="486"/>
        </w:trPr>
        <w:tc>
          <w:tcPr>
            <w:tcW w:w="318" w:type="pct"/>
          </w:tcPr>
          <w:p w14:paraId="34E86BCB" w14:textId="77777777" w:rsidR="00F616F1" w:rsidRPr="005677B2" w:rsidRDefault="00F616F1" w:rsidP="004F46DB">
            <w:pPr>
              <w:widowControl w:val="0"/>
              <w:autoSpaceDE w:val="0"/>
              <w:autoSpaceDN w:val="0"/>
              <w:spacing w:before="128" w:after="0" w:line="240" w:lineRule="auto"/>
              <w:ind w:right="140"/>
              <w:jc w:val="right"/>
              <w:rPr>
                <w:rFonts w:eastAsia="AcadNusx" w:cs="AcadNusx"/>
                <w:sz w:val="20"/>
                <w:szCs w:val="20"/>
                <w:lang w:val="ka-GE"/>
              </w:rPr>
            </w:pPr>
            <w:r w:rsidRPr="005677B2">
              <w:rPr>
                <w:rFonts w:eastAsia="AcadNusx" w:cs="AcadNusx"/>
                <w:sz w:val="20"/>
                <w:szCs w:val="20"/>
                <w:lang w:val="ka-GE"/>
              </w:rPr>
              <w:t>3.2</w:t>
            </w:r>
          </w:p>
        </w:tc>
        <w:tc>
          <w:tcPr>
            <w:tcW w:w="4682" w:type="pct"/>
          </w:tcPr>
          <w:p w14:paraId="537C1DC4" w14:textId="60916116" w:rsidR="00F616F1" w:rsidRPr="005677B2" w:rsidRDefault="00F616F1" w:rsidP="004F46DB">
            <w:pPr>
              <w:widowControl w:val="0"/>
              <w:autoSpaceDE w:val="0"/>
              <w:autoSpaceDN w:val="0"/>
              <w:spacing w:before="2" w:after="0" w:line="240" w:lineRule="atLeast"/>
              <w:ind w:left="101" w:right="12"/>
              <w:rPr>
                <w:rFonts w:eastAsia="AcadNusx" w:cs="AcadNusx"/>
                <w:sz w:val="20"/>
                <w:szCs w:val="20"/>
                <w:lang w:val="ka-GE"/>
              </w:rPr>
            </w:pPr>
            <w:r w:rsidRPr="005677B2">
              <w:rPr>
                <w:rFonts w:eastAsia="AcadNusx" w:cs="AcadNusx"/>
                <w:w w:val="105"/>
                <w:sz w:val="20"/>
                <w:szCs w:val="20"/>
                <w:lang w:val="ka-GE"/>
              </w:rPr>
              <w:t>საინჟინრო-გეოლოგიური ანგარიშის მომზადება და ტირაჟირება 2 ეგზემპლარად</w:t>
            </w:r>
          </w:p>
        </w:tc>
      </w:tr>
    </w:tbl>
    <w:p w14:paraId="46D1FEC3" w14:textId="30DA864D" w:rsidR="004F46DB" w:rsidRPr="005677B2" w:rsidRDefault="00C23053" w:rsidP="00C23053">
      <w:pPr>
        <w:jc w:val="both"/>
        <w:rPr>
          <w:lang w:val="ka-GE"/>
        </w:rPr>
      </w:pPr>
      <w:r w:rsidRPr="005677B2">
        <w:rPr>
          <w:lang w:val="ka-GE"/>
        </w:rPr>
        <w:t>კომპანიის  მიერ, საკვლევის არეალის ფარგლებში, გაიბურღა 5 ჭაბურღილი, სიღრმით 50-50 მ. საინჟინრო-გეოლოგიური კვლევები ჩატარდა შესაბამისი სტანდარტებისა და ნორმებისა შესაბამისად, ტექნიკური დავალების მოთხოვნათა გათვალისწინებით. ჭაბურღილების ბურღვა განხორციელდა მშრალი სვეტური ბურღვის მეთოდით, გამრეცხი სითხის გამოყენების გარეშე, დიამეტრით 152-93მმ, 100% კერნის ამოღებით, დარღვეული და დაურღვეველი სტრუქტურის ნიმუშების აღებით. დაურღვეველი სტრუქტურის ნიმუშები აღებული იქნა გრუნტამღებით მილისებრი ბოლოთი.</w:t>
      </w:r>
    </w:p>
    <w:p w14:paraId="3BD96EA2" w14:textId="749E4DD3" w:rsidR="00C23053" w:rsidRDefault="00C23053" w:rsidP="00C23053">
      <w:pPr>
        <w:jc w:val="both"/>
        <w:rPr>
          <w:lang w:val="ka-GE"/>
        </w:rPr>
      </w:pPr>
      <w:r w:rsidRPr="005677B2">
        <w:rPr>
          <w:lang w:val="ka-GE"/>
        </w:rPr>
        <w:t>საველე კვლევებისა და ჭაბურღილებიდან აღებული გრუნტების ნიმუშების ლაბორატორიული კვლევების საფუძველზე, სამშენებლო მოედნის ლითოლოგიურ სტრუქტურაში ნიადაგის ფენის ქვეშ გამოიყოფა ერთმანეთისგან განსხვავებული შედგენილობის, მდგომარეობისა და თვისებების 5 ფენა, რომელთა აღწერა და გავრცელება სიღრმეში, ჭაბურღილების მონაცემების მიხედვით, მოცემულია ცხრილში</w:t>
      </w:r>
      <w:r w:rsidR="00E56C44" w:rsidRPr="005677B2">
        <w:rPr>
          <w:lang w:val="ka-GE"/>
        </w:rPr>
        <w:t xml:space="preserve"> </w:t>
      </w:r>
    </w:p>
    <w:p w14:paraId="67EFC67B" w14:textId="77777777" w:rsidR="003B2765" w:rsidRDefault="003B2765">
      <w:pPr>
        <w:rPr>
          <w:lang w:val="ka-GE"/>
        </w:rPr>
      </w:pPr>
      <w:r>
        <w:rPr>
          <w:lang w:val="ka-GE"/>
        </w:rPr>
        <w:br w:type="page"/>
      </w:r>
    </w:p>
    <w:p w14:paraId="3EC59A17" w14:textId="54695507" w:rsidR="00297A6C" w:rsidRDefault="00297A6C" w:rsidP="00297A6C">
      <w:pPr>
        <w:jc w:val="center"/>
        <w:rPr>
          <w:lang w:val="ka-GE"/>
        </w:rPr>
      </w:pPr>
      <w:r w:rsidRPr="005677B2">
        <w:rPr>
          <w:lang w:val="ka-GE"/>
        </w:rPr>
        <w:lastRenderedPageBreak/>
        <w:t>ფენების აწერა და გავრცელება სიღრმეში, ჭაბურღილების მიხედვით</w:t>
      </w:r>
    </w:p>
    <w:p w14:paraId="71F48EE0" w14:textId="0875A4CF" w:rsidR="00297A6C" w:rsidRPr="005677B2" w:rsidRDefault="00297A6C" w:rsidP="00467D5F">
      <w:pPr>
        <w:jc w:val="center"/>
        <w:rPr>
          <w:lang w:val="ka-GE"/>
        </w:rPr>
      </w:pPr>
      <w:r>
        <w:rPr>
          <w:noProof/>
        </w:rPr>
        <w:drawing>
          <wp:inline distT="0" distB="0" distL="0" distR="0" wp14:anchorId="4FFFDB4F" wp14:editId="68547282">
            <wp:extent cx="6080078" cy="76615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2659" cy="7664811"/>
                    </a:xfrm>
                    <a:prstGeom prst="rect">
                      <a:avLst/>
                    </a:prstGeom>
                    <a:noFill/>
                    <a:ln>
                      <a:noFill/>
                    </a:ln>
                  </pic:spPr>
                </pic:pic>
              </a:graphicData>
            </a:graphic>
          </wp:inline>
        </w:drawing>
      </w:r>
    </w:p>
    <w:p w14:paraId="49099F38" w14:textId="00853E8B" w:rsidR="00FC6828" w:rsidRPr="005677B2" w:rsidRDefault="009051DC" w:rsidP="009051DC">
      <w:pPr>
        <w:tabs>
          <w:tab w:val="left" w:pos="2140"/>
        </w:tabs>
        <w:jc w:val="both"/>
        <w:rPr>
          <w:lang w:val="ka-GE"/>
        </w:rPr>
      </w:pPr>
      <w:r w:rsidRPr="005677B2">
        <w:rPr>
          <w:lang w:val="ka-GE"/>
        </w:rPr>
        <w:t>გრუნტების შედგენილობის და ფიზიკურმექანიკური თვისებების ლაბორატორიული კვლევის ჯამური უწყისი</w:t>
      </w:r>
      <w:r w:rsidRPr="005677B2">
        <w:t xml:space="preserve"> </w:t>
      </w:r>
      <w:r w:rsidRPr="005677B2">
        <w:rPr>
          <w:lang w:val="ka-GE"/>
        </w:rPr>
        <w:t xml:space="preserve">წარმოდგენილია ქვემოთ მოცემულ ცხრილებში. </w:t>
      </w:r>
      <w:r w:rsidR="00FC6828" w:rsidRPr="005677B2">
        <w:rPr>
          <w:lang w:val="ka-GE"/>
        </w:rPr>
        <w:tab/>
      </w:r>
    </w:p>
    <w:p w14:paraId="2D57B517" w14:textId="77777777" w:rsidR="00FC6828" w:rsidRPr="005677B2" w:rsidRDefault="00FC6828" w:rsidP="00FC6828">
      <w:pPr>
        <w:rPr>
          <w:lang w:val="ka-GE"/>
        </w:rPr>
      </w:pPr>
    </w:p>
    <w:p w14:paraId="1C747D93" w14:textId="112E03E2" w:rsidR="00FC6828" w:rsidRPr="005677B2" w:rsidRDefault="00FC6828" w:rsidP="00FC6828">
      <w:pPr>
        <w:rPr>
          <w:lang w:val="ka-GE"/>
        </w:rPr>
        <w:sectPr w:rsidR="00FC6828" w:rsidRPr="005677B2" w:rsidSect="00297A6C">
          <w:footerReference w:type="default" r:id="rId18"/>
          <w:pgSz w:w="11907" w:h="16840" w:code="9"/>
          <w:pgMar w:top="993" w:right="1440" w:bottom="993" w:left="1440" w:header="720" w:footer="720" w:gutter="0"/>
          <w:cols w:space="720"/>
          <w:titlePg/>
          <w:docGrid w:linePitch="360"/>
        </w:sectPr>
      </w:pPr>
    </w:p>
    <w:tbl>
      <w:tblPr>
        <w:tblpPr w:leftFromText="180" w:rightFromText="180" w:vertAnchor="text" w:horzAnchor="page" w:tblpX="1081" w:tblpY="89"/>
        <w:tblW w:w="27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
        <w:gridCol w:w="600"/>
        <w:gridCol w:w="1089"/>
        <w:gridCol w:w="364"/>
        <w:gridCol w:w="474"/>
        <w:gridCol w:w="537"/>
        <w:gridCol w:w="536"/>
        <w:gridCol w:w="536"/>
        <w:gridCol w:w="536"/>
        <w:gridCol w:w="536"/>
        <w:gridCol w:w="536"/>
        <w:gridCol w:w="536"/>
        <w:gridCol w:w="536"/>
        <w:gridCol w:w="536"/>
        <w:gridCol w:w="536"/>
        <w:gridCol w:w="536"/>
        <w:gridCol w:w="536"/>
        <w:gridCol w:w="537"/>
        <w:gridCol w:w="536"/>
        <w:gridCol w:w="536"/>
        <w:gridCol w:w="536"/>
        <w:gridCol w:w="536"/>
        <w:gridCol w:w="536"/>
        <w:gridCol w:w="536"/>
        <w:gridCol w:w="536"/>
        <w:gridCol w:w="536"/>
        <w:gridCol w:w="536"/>
        <w:gridCol w:w="584"/>
        <w:gridCol w:w="502"/>
        <w:gridCol w:w="502"/>
        <w:gridCol w:w="646"/>
        <w:gridCol w:w="583"/>
        <w:gridCol w:w="612"/>
        <w:gridCol w:w="564"/>
        <w:gridCol w:w="502"/>
        <w:gridCol w:w="647"/>
        <w:gridCol w:w="709"/>
        <w:gridCol w:w="647"/>
        <w:gridCol w:w="647"/>
        <w:gridCol w:w="455"/>
        <w:gridCol w:w="806"/>
        <w:gridCol w:w="628"/>
        <w:gridCol w:w="647"/>
        <w:gridCol w:w="647"/>
        <w:gridCol w:w="2241"/>
      </w:tblGrid>
      <w:tr w:rsidR="005677B2" w:rsidRPr="005677B2" w14:paraId="1EF7E940" w14:textId="77777777" w:rsidTr="00FC6828">
        <w:trPr>
          <w:trHeight w:val="1199"/>
        </w:trPr>
        <w:tc>
          <w:tcPr>
            <w:tcW w:w="408" w:type="dxa"/>
            <w:vMerge w:val="restart"/>
            <w:tcBorders>
              <w:left w:val="single" w:sz="12" w:space="0" w:color="000000"/>
              <w:right w:val="single" w:sz="12" w:space="0" w:color="000000"/>
            </w:tcBorders>
            <w:textDirection w:val="btLr"/>
          </w:tcPr>
          <w:p w14:paraId="57EFDD16" w14:textId="77777777" w:rsidR="00FC6828" w:rsidRPr="005677B2" w:rsidRDefault="00FC6828" w:rsidP="00FC6828">
            <w:pPr>
              <w:widowControl w:val="0"/>
              <w:autoSpaceDE w:val="0"/>
              <w:autoSpaceDN w:val="0"/>
              <w:spacing w:before="46" w:after="0" w:line="240" w:lineRule="auto"/>
              <w:ind w:left="1303" w:right="1313"/>
              <w:jc w:val="center"/>
              <w:rPr>
                <w:rFonts w:ascii="AcadNusx" w:eastAsia="AcadNusx" w:hAnsi="AcadNusx" w:cs="AcadNusx"/>
                <w:lang w:val="ka-GE"/>
              </w:rPr>
            </w:pPr>
            <w:bookmarkStart w:id="42" w:name="_Toc73462439"/>
            <w:r w:rsidRPr="005677B2">
              <w:rPr>
                <w:rFonts w:ascii="AcadNusx" w:eastAsia="AcadNusx" w:hAnsi="AcadNusx" w:cs="AcadNusx"/>
                <w:lang w:val="ka-GE"/>
              </w:rPr>
              <w:lastRenderedPageBreak/>
              <w:t>rigiTi #</w:t>
            </w:r>
          </w:p>
        </w:tc>
        <w:tc>
          <w:tcPr>
            <w:tcW w:w="600" w:type="dxa"/>
            <w:vMerge w:val="restart"/>
            <w:tcBorders>
              <w:left w:val="single" w:sz="12" w:space="0" w:color="000000"/>
              <w:right w:val="single" w:sz="12" w:space="0" w:color="000000"/>
            </w:tcBorders>
            <w:textDirection w:val="btLr"/>
          </w:tcPr>
          <w:p w14:paraId="28018935" w14:textId="77777777" w:rsidR="00FC6828" w:rsidRPr="005677B2" w:rsidRDefault="00FC6828" w:rsidP="00FC6828">
            <w:pPr>
              <w:widowControl w:val="0"/>
              <w:autoSpaceDE w:val="0"/>
              <w:autoSpaceDN w:val="0"/>
              <w:spacing w:before="142" w:after="0" w:line="240" w:lineRule="auto"/>
              <w:ind w:left="637"/>
              <w:rPr>
                <w:rFonts w:ascii="AcadNusx" w:eastAsia="AcadNusx" w:hAnsi="AcadNusx" w:cs="AcadNusx"/>
                <w:lang w:val="ka-GE"/>
              </w:rPr>
            </w:pPr>
            <w:r w:rsidRPr="005677B2">
              <w:rPr>
                <w:rFonts w:ascii="AcadNusx" w:eastAsia="AcadNusx" w:hAnsi="AcadNusx" w:cs="AcadNusx"/>
                <w:b/>
                <w:u w:val="single"/>
                <w:lang w:val="ka-GE"/>
              </w:rPr>
              <w:t>WaburRili</w:t>
            </w:r>
            <w:r w:rsidRPr="005677B2">
              <w:rPr>
                <w:rFonts w:ascii="AcadNusx" w:eastAsia="AcadNusx" w:hAnsi="AcadNusx" w:cs="AcadNusx"/>
                <w:b/>
                <w:lang w:val="ka-GE"/>
              </w:rPr>
              <w:t xml:space="preserve"> </w:t>
            </w:r>
            <w:r w:rsidRPr="005677B2">
              <w:rPr>
                <w:rFonts w:ascii="AcadNusx" w:eastAsia="AcadNusx" w:hAnsi="AcadNusx" w:cs="AcadNusx"/>
                <w:lang w:val="ka-GE"/>
              </w:rPr>
              <w:t>/ Surfi #</w:t>
            </w:r>
          </w:p>
        </w:tc>
        <w:tc>
          <w:tcPr>
            <w:tcW w:w="1089" w:type="dxa"/>
            <w:vMerge w:val="restart"/>
            <w:tcBorders>
              <w:left w:val="single" w:sz="12" w:space="0" w:color="000000"/>
              <w:right w:val="single" w:sz="12" w:space="0" w:color="000000"/>
            </w:tcBorders>
            <w:textDirection w:val="btLr"/>
          </w:tcPr>
          <w:p w14:paraId="5DF9858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8846CA0" w14:textId="77777777" w:rsidR="00FC6828" w:rsidRPr="005677B2" w:rsidRDefault="00FC6828" w:rsidP="00FC6828">
            <w:pPr>
              <w:widowControl w:val="0"/>
              <w:autoSpaceDE w:val="0"/>
              <w:autoSpaceDN w:val="0"/>
              <w:spacing w:before="151" w:after="0" w:line="240" w:lineRule="auto"/>
              <w:ind w:left="349"/>
              <w:rPr>
                <w:rFonts w:ascii="AcadNusx" w:eastAsia="AcadNusx" w:hAnsi="AcadNusx" w:cs="AcadNusx"/>
                <w:lang w:val="ka-GE"/>
              </w:rPr>
            </w:pPr>
            <w:r w:rsidRPr="005677B2">
              <w:rPr>
                <w:rFonts w:ascii="AcadNusx" w:eastAsia="AcadNusx" w:hAnsi="AcadNusx" w:cs="AcadNusx"/>
                <w:lang w:val="ka-GE"/>
              </w:rPr>
              <w:t>nimuSis aRebis intervali, m</w:t>
            </w:r>
          </w:p>
        </w:tc>
        <w:tc>
          <w:tcPr>
            <w:tcW w:w="12632" w:type="dxa"/>
            <w:gridSpan w:val="24"/>
            <w:tcBorders>
              <w:left w:val="single" w:sz="12" w:space="0" w:color="000000"/>
              <w:right w:val="thickThinMediumGap" w:sz="4" w:space="0" w:color="000000"/>
            </w:tcBorders>
          </w:tcPr>
          <w:p w14:paraId="1B48152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75F9F7B" w14:textId="77777777" w:rsidR="00FC6828" w:rsidRPr="005677B2" w:rsidRDefault="00FC6828" w:rsidP="00FC6828">
            <w:pPr>
              <w:widowControl w:val="0"/>
              <w:autoSpaceDE w:val="0"/>
              <w:autoSpaceDN w:val="0"/>
              <w:spacing w:before="10" w:after="0" w:line="240" w:lineRule="auto"/>
              <w:rPr>
                <w:rFonts w:ascii="AcadNusx" w:eastAsia="AcadNusx" w:hAnsi="AcadNusx" w:cs="AcadNusx"/>
                <w:b/>
                <w:lang w:val="ka-GE"/>
              </w:rPr>
            </w:pPr>
          </w:p>
          <w:p w14:paraId="6A75FB43" w14:textId="77777777" w:rsidR="00FC6828" w:rsidRPr="005677B2" w:rsidRDefault="00FC6828" w:rsidP="00FC6828">
            <w:pPr>
              <w:widowControl w:val="0"/>
              <w:autoSpaceDE w:val="0"/>
              <w:autoSpaceDN w:val="0"/>
              <w:spacing w:before="1" w:after="0" w:line="240" w:lineRule="auto"/>
              <w:ind w:left="5969" w:right="4543"/>
              <w:jc w:val="center"/>
              <w:rPr>
                <w:rFonts w:ascii="AcadNusx" w:eastAsia="AcadNusx" w:hAnsi="AcadNusx" w:cs="AcadNusx"/>
                <w:lang w:val="ka-GE"/>
              </w:rPr>
            </w:pPr>
            <w:r w:rsidRPr="005677B2">
              <w:rPr>
                <w:rFonts w:ascii="AcadNusx" w:eastAsia="AcadNusx" w:hAnsi="AcadNusx" w:cs="AcadNusx"/>
                <w:lang w:val="ka-GE"/>
              </w:rPr>
              <w:t>fraqciis zomebi, mm</w:t>
            </w:r>
          </w:p>
        </w:tc>
        <w:tc>
          <w:tcPr>
            <w:tcW w:w="584" w:type="dxa"/>
            <w:vMerge w:val="restart"/>
            <w:tcBorders>
              <w:left w:val="thinThickMediumGap" w:sz="4" w:space="0" w:color="000000"/>
              <w:right w:val="thickThinMediumGap" w:sz="4" w:space="0" w:color="000000"/>
            </w:tcBorders>
            <w:textDirection w:val="btLr"/>
          </w:tcPr>
          <w:p w14:paraId="4B35216A" w14:textId="77777777" w:rsidR="00FC6828" w:rsidRPr="005677B2" w:rsidRDefault="00FC6828" w:rsidP="00FC6828">
            <w:pPr>
              <w:widowControl w:val="0"/>
              <w:autoSpaceDE w:val="0"/>
              <w:autoSpaceDN w:val="0"/>
              <w:spacing w:before="171" w:after="0" w:line="240" w:lineRule="auto"/>
              <w:ind w:left="550"/>
              <w:rPr>
                <w:rFonts w:ascii="AcadNusx" w:eastAsia="AcadNusx" w:hAnsi="AcadNusx" w:cs="AcadNusx"/>
                <w:lang w:val="ka-GE"/>
              </w:rPr>
            </w:pPr>
            <w:r w:rsidRPr="005677B2">
              <w:rPr>
                <w:rFonts w:ascii="AcadNusx" w:eastAsia="AcadNusx" w:hAnsi="AcadNusx" w:cs="AcadNusx"/>
                <w:lang w:val="ka-GE"/>
              </w:rPr>
              <w:t xml:space="preserve">bunebrivi tenianoba </w:t>
            </w:r>
            <w:r w:rsidRPr="005677B2">
              <w:rPr>
                <w:rFonts w:ascii="Arial" w:eastAsia="AcadNusx" w:hAnsi="AcadNusx" w:cs="AcadNusx"/>
                <w:position w:val="-1"/>
                <w:lang w:val="ka-GE"/>
              </w:rPr>
              <w:t>W</w:t>
            </w:r>
            <w:r w:rsidRPr="005677B2">
              <w:rPr>
                <w:rFonts w:ascii="AcadNusx" w:eastAsia="AcadNusx" w:hAnsi="AcadNusx" w:cs="AcadNusx"/>
                <w:lang w:val="ka-GE"/>
              </w:rPr>
              <w:t>%</w:t>
            </w:r>
          </w:p>
        </w:tc>
        <w:tc>
          <w:tcPr>
            <w:tcW w:w="1650" w:type="dxa"/>
            <w:gridSpan w:val="3"/>
            <w:tcBorders>
              <w:left w:val="thinThickMediumGap" w:sz="4" w:space="0" w:color="000000"/>
              <w:right w:val="thickThinMediumGap" w:sz="4" w:space="0" w:color="000000"/>
            </w:tcBorders>
          </w:tcPr>
          <w:p w14:paraId="504FC4C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F3E2938" w14:textId="77777777" w:rsidR="00FC6828" w:rsidRPr="005677B2" w:rsidRDefault="00FC6828" w:rsidP="00FC6828">
            <w:pPr>
              <w:widowControl w:val="0"/>
              <w:autoSpaceDE w:val="0"/>
              <w:autoSpaceDN w:val="0"/>
              <w:spacing w:before="10" w:after="0" w:line="240" w:lineRule="auto"/>
              <w:rPr>
                <w:rFonts w:ascii="AcadNusx" w:eastAsia="AcadNusx" w:hAnsi="AcadNusx" w:cs="AcadNusx"/>
                <w:b/>
                <w:lang w:val="ka-GE"/>
              </w:rPr>
            </w:pPr>
          </w:p>
          <w:p w14:paraId="2EC01207" w14:textId="77777777" w:rsidR="00FC6828" w:rsidRPr="005677B2" w:rsidRDefault="00FC6828" w:rsidP="00FC6828">
            <w:pPr>
              <w:widowControl w:val="0"/>
              <w:autoSpaceDE w:val="0"/>
              <w:autoSpaceDN w:val="0"/>
              <w:spacing w:before="1" w:after="0" w:line="240" w:lineRule="auto"/>
              <w:ind w:left="124"/>
              <w:rPr>
                <w:rFonts w:ascii="AcadNusx" w:eastAsia="AcadNusx" w:hAnsi="AcadNusx" w:cs="AcadNusx"/>
                <w:lang w:val="ka-GE"/>
              </w:rPr>
            </w:pPr>
            <w:r w:rsidRPr="005677B2">
              <w:rPr>
                <w:rFonts w:ascii="AcadNusx" w:eastAsia="AcadNusx" w:hAnsi="AcadNusx" w:cs="AcadNusx"/>
                <w:lang w:val="ka-GE"/>
              </w:rPr>
              <w:t>plastikuroba</w:t>
            </w:r>
          </w:p>
        </w:tc>
        <w:tc>
          <w:tcPr>
            <w:tcW w:w="583" w:type="dxa"/>
            <w:vMerge w:val="restart"/>
            <w:tcBorders>
              <w:left w:val="thinThickMediumGap" w:sz="4" w:space="0" w:color="000000"/>
              <w:right w:val="thickThinMediumGap" w:sz="4" w:space="0" w:color="000000"/>
            </w:tcBorders>
            <w:textDirection w:val="btLr"/>
          </w:tcPr>
          <w:p w14:paraId="1980515D" w14:textId="77777777" w:rsidR="00FC6828" w:rsidRPr="005677B2" w:rsidRDefault="00FC6828" w:rsidP="00FC6828">
            <w:pPr>
              <w:widowControl w:val="0"/>
              <w:autoSpaceDE w:val="0"/>
              <w:autoSpaceDN w:val="0"/>
              <w:spacing w:before="177" w:after="0" w:line="240" w:lineRule="auto"/>
              <w:ind w:left="560"/>
              <w:rPr>
                <w:rFonts w:ascii="Arial" w:eastAsia="AcadNusx" w:hAnsi="AcadNusx" w:cs="AcadNusx"/>
                <w:lang w:val="ka-GE"/>
              </w:rPr>
            </w:pPr>
            <w:r w:rsidRPr="005677B2">
              <w:rPr>
                <w:rFonts w:ascii="AcadNusx" w:eastAsia="AcadNusx" w:hAnsi="AcadNusx" w:cs="AcadNusx"/>
                <w:lang w:val="ka-GE"/>
              </w:rPr>
              <w:t>denadobis maCvenebeli I</w:t>
            </w:r>
            <w:r w:rsidRPr="005677B2">
              <w:rPr>
                <w:rFonts w:ascii="Arial" w:eastAsia="AcadNusx" w:hAnsi="AcadNusx" w:cs="AcadNusx"/>
                <w:position w:val="-5"/>
                <w:lang w:val="ka-GE"/>
              </w:rPr>
              <w:t>l</w:t>
            </w:r>
          </w:p>
        </w:tc>
        <w:tc>
          <w:tcPr>
            <w:tcW w:w="1678" w:type="dxa"/>
            <w:gridSpan w:val="3"/>
            <w:tcBorders>
              <w:left w:val="thinThickMediumGap" w:sz="4" w:space="0" w:color="000000"/>
              <w:right w:val="thickThinMediumGap" w:sz="4" w:space="0" w:color="000000"/>
            </w:tcBorders>
          </w:tcPr>
          <w:p w14:paraId="6ABE26D0" w14:textId="77777777" w:rsidR="00FC6828" w:rsidRPr="005677B2" w:rsidRDefault="00FC6828" w:rsidP="00FC6828">
            <w:pPr>
              <w:widowControl w:val="0"/>
              <w:autoSpaceDE w:val="0"/>
              <w:autoSpaceDN w:val="0"/>
              <w:spacing w:before="10" w:after="0" w:line="240" w:lineRule="auto"/>
              <w:rPr>
                <w:rFonts w:ascii="AcadNusx" w:eastAsia="AcadNusx" w:hAnsi="AcadNusx" w:cs="AcadNusx"/>
                <w:b/>
                <w:lang w:val="ka-GE"/>
              </w:rPr>
            </w:pPr>
          </w:p>
          <w:p w14:paraId="1BE3E516" w14:textId="77777777" w:rsidR="00FC6828" w:rsidRPr="005677B2" w:rsidRDefault="00FC6828" w:rsidP="00FC6828">
            <w:pPr>
              <w:widowControl w:val="0"/>
              <w:autoSpaceDE w:val="0"/>
              <w:autoSpaceDN w:val="0"/>
              <w:spacing w:before="0" w:after="0" w:line="314" w:lineRule="auto"/>
              <w:ind w:left="588" w:right="268" w:hanging="207"/>
              <w:rPr>
                <w:rFonts w:ascii="AcadNusx" w:eastAsia="AcadNusx" w:hAnsi="AcadNusx" w:cs="AcadNusx"/>
                <w:lang w:val="ka-GE"/>
              </w:rPr>
            </w:pPr>
            <w:r w:rsidRPr="005677B2">
              <w:rPr>
                <w:rFonts w:ascii="AcadNusx" w:eastAsia="AcadNusx" w:hAnsi="AcadNusx" w:cs="AcadNusx"/>
                <w:lang w:val="ka-GE"/>
              </w:rPr>
              <w:t>simkvrive, gr/sm</w:t>
            </w:r>
            <w:r w:rsidRPr="005677B2">
              <w:rPr>
                <w:rFonts w:ascii="AcadNusx" w:eastAsia="AcadNusx" w:hAnsi="AcadNusx" w:cs="AcadNusx"/>
                <w:vertAlign w:val="superscript"/>
                <w:lang w:val="ka-GE"/>
              </w:rPr>
              <w:t>3</w:t>
            </w:r>
          </w:p>
        </w:tc>
        <w:tc>
          <w:tcPr>
            <w:tcW w:w="647" w:type="dxa"/>
            <w:vMerge w:val="restart"/>
            <w:tcBorders>
              <w:left w:val="thinThickMediumGap" w:sz="4" w:space="0" w:color="000000"/>
              <w:right w:val="thickThinMediumGap" w:sz="4" w:space="0" w:color="000000"/>
            </w:tcBorders>
            <w:textDirection w:val="btLr"/>
          </w:tcPr>
          <w:p w14:paraId="10D84992" w14:textId="77777777" w:rsidR="00FC6828" w:rsidRPr="005677B2" w:rsidRDefault="00FC6828" w:rsidP="00FC6828">
            <w:pPr>
              <w:widowControl w:val="0"/>
              <w:autoSpaceDE w:val="0"/>
              <w:autoSpaceDN w:val="0"/>
              <w:spacing w:before="6" w:after="0" w:line="240" w:lineRule="auto"/>
              <w:rPr>
                <w:rFonts w:ascii="AcadNusx" w:eastAsia="AcadNusx" w:hAnsi="AcadNusx" w:cs="AcadNusx"/>
                <w:b/>
                <w:lang w:val="ka-GE"/>
              </w:rPr>
            </w:pPr>
          </w:p>
          <w:p w14:paraId="548B31F1" w14:textId="77777777" w:rsidR="00FC6828" w:rsidRPr="005677B2" w:rsidRDefault="00FC6828" w:rsidP="00FC6828">
            <w:pPr>
              <w:widowControl w:val="0"/>
              <w:autoSpaceDE w:val="0"/>
              <w:autoSpaceDN w:val="0"/>
              <w:spacing w:before="0" w:after="0" w:line="240" w:lineRule="auto"/>
              <w:ind w:left="1064"/>
              <w:rPr>
                <w:rFonts w:ascii="AcadNusx" w:eastAsia="AcadNusx" w:hAnsi="AcadNusx" w:cs="AcadNusx"/>
                <w:lang w:val="ka-GE"/>
              </w:rPr>
            </w:pPr>
            <w:r w:rsidRPr="005677B2">
              <w:rPr>
                <w:rFonts w:ascii="AcadNusx" w:eastAsia="AcadNusx" w:hAnsi="AcadNusx" w:cs="AcadNusx"/>
                <w:position w:val="2"/>
                <w:lang w:val="ka-GE"/>
              </w:rPr>
              <w:t xml:space="preserve">forianoba, </w:t>
            </w:r>
            <w:r w:rsidRPr="005677B2">
              <w:rPr>
                <w:rFonts w:ascii="Times New Roman" w:eastAsia="AcadNusx" w:hAnsi="AcadNusx" w:cs="AcadNusx"/>
                <w:lang w:val="ka-GE"/>
              </w:rPr>
              <w:t>n</w:t>
            </w:r>
            <w:r w:rsidRPr="005677B2">
              <w:rPr>
                <w:rFonts w:ascii="AcadNusx" w:eastAsia="AcadNusx" w:hAnsi="AcadNusx" w:cs="AcadNusx"/>
                <w:position w:val="2"/>
                <w:lang w:val="ka-GE"/>
              </w:rPr>
              <w:t>%</w:t>
            </w:r>
          </w:p>
        </w:tc>
        <w:tc>
          <w:tcPr>
            <w:tcW w:w="709" w:type="dxa"/>
            <w:vMerge w:val="restart"/>
            <w:tcBorders>
              <w:left w:val="thinThickMediumGap" w:sz="4" w:space="0" w:color="000000"/>
              <w:right w:val="thickThinMediumGap" w:sz="4" w:space="0" w:color="000000"/>
            </w:tcBorders>
            <w:textDirection w:val="btLr"/>
          </w:tcPr>
          <w:p w14:paraId="7B07C476" w14:textId="77777777" w:rsidR="00FC6828" w:rsidRPr="005677B2" w:rsidRDefault="00FC6828" w:rsidP="00FC6828">
            <w:pPr>
              <w:widowControl w:val="0"/>
              <w:autoSpaceDE w:val="0"/>
              <w:autoSpaceDN w:val="0"/>
              <w:spacing w:before="6" w:after="0" w:line="240" w:lineRule="auto"/>
              <w:rPr>
                <w:rFonts w:ascii="AcadNusx" w:eastAsia="AcadNusx" w:hAnsi="AcadNusx" w:cs="AcadNusx"/>
                <w:b/>
                <w:lang w:val="ka-GE"/>
              </w:rPr>
            </w:pPr>
          </w:p>
          <w:p w14:paraId="7408E1DE" w14:textId="77777777" w:rsidR="00FC6828" w:rsidRPr="005677B2" w:rsidRDefault="00FC6828" w:rsidP="00FC6828">
            <w:pPr>
              <w:widowControl w:val="0"/>
              <w:autoSpaceDE w:val="0"/>
              <w:autoSpaceDN w:val="0"/>
              <w:spacing w:before="0" w:after="0" w:line="240" w:lineRule="auto"/>
              <w:ind w:left="416"/>
              <w:rPr>
                <w:rFonts w:ascii="Times New Roman" w:eastAsia="AcadNusx" w:hAnsi="AcadNusx" w:cs="AcadNusx"/>
                <w:lang w:val="ka-GE"/>
              </w:rPr>
            </w:pPr>
            <w:r w:rsidRPr="005677B2">
              <w:rPr>
                <w:rFonts w:ascii="AcadNusx" w:eastAsia="AcadNusx" w:hAnsi="AcadNusx" w:cs="AcadNusx"/>
                <w:position w:val="2"/>
                <w:lang w:val="ka-GE"/>
              </w:rPr>
              <w:t xml:space="preserve">forianobis koeficienti, </w:t>
            </w:r>
            <w:r w:rsidRPr="005677B2">
              <w:rPr>
                <w:rFonts w:ascii="Times New Roman" w:eastAsia="AcadNusx" w:hAnsi="AcadNusx" w:cs="AcadNusx"/>
                <w:lang w:val="ka-GE"/>
              </w:rPr>
              <w:t>e</w:t>
            </w:r>
          </w:p>
        </w:tc>
        <w:tc>
          <w:tcPr>
            <w:tcW w:w="647" w:type="dxa"/>
            <w:vMerge w:val="restart"/>
            <w:tcBorders>
              <w:left w:val="thinThickMediumGap" w:sz="4" w:space="0" w:color="000000"/>
              <w:right w:val="thickThinMediumGap" w:sz="4" w:space="0" w:color="000000"/>
            </w:tcBorders>
            <w:textDirection w:val="btLr"/>
          </w:tcPr>
          <w:p w14:paraId="13CDFD5C" w14:textId="77777777" w:rsidR="00FC6828" w:rsidRPr="005677B2" w:rsidRDefault="00FC6828" w:rsidP="00FC6828">
            <w:pPr>
              <w:widowControl w:val="0"/>
              <w:autoSpaceDE w:val="0"/>
              <w:autoSpaceDN w:val="0"/>
              <w:spacing w:before="215" w:after="0" w:line="240" w:lineRule="auto"/>
              <w:ind w:left="670"/>
              <w:rPr>
                <w:rFonts w:ascii="Times New Roman" w:eastAsia="AcadNusx" w:hAnsi="AcadNusx" w:cs="AcadNusx"/>
                <w:lang w:val="ka-GE"/>
              </w:rPr>
            </w:pPr>
            <w:r w:rsidRPr="005677B2">
              <w:rPr>
                <w:rFonts w:ascii="AcadNusx" w:eastAsia="AcadNusx" w:hAnsi="AcadNusx" w:cs="AcadNusx"/>
                <w:position w:val="2"/>
                <w:lang w:val="ka-GE"/>
              </w:rPr>
              <w:t xml:space="preserve">tenianobis xarisxi, </w:t>
            </w:r>
            <w:r w:rsidRPr="005677B2">
              <w:rPr>
                <w:rFonts w:ascii="Times New Roman" w:eastAsia="AcadNusx" w:hAnsi="AcadNusx" w:cs="AcadNusx"/>
                <w:lang w:val="ka-GE"/>
              </w:rPr>
              <w:t>S</w:t>
            </w:r>
            <w:r w:rsidRPr="005677B2">
              <w:rPr>
                <w:rFonts w:ascii="Times New Roman" w:eastAsia="AcadNusx" w:hAnsi="AcadNusx" w:cs="AcadNusx"/>
                <w:vertAlign w:val="subscript"/>
                <w:lang w:val="ka-GE"/>
              </w:rPr>
              <w:t>z</w:t>
            </w:r>
          </w:p>
        </w:tc>
        <w:tc>
          <w:tcPr>
            <w:tcW w:w="647" w:type="dxa"/>
            <w:vMerge w:val="restart"/>
            <w:tcBorders>
              <w:left w:val="thinThickMediumGap" w:sz="4" w:space="0" w:color="000000"/>
              <w:right w:val="thickThinMediumGap" w:sz="4" w:space="0" w:color="000000"/>
            </w:tcBorders>
            <w:textDirection w:val="btLr"/>
          </w:tcPr>
          <w:p w14:paraId="607D61B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51A0178" w14:textId="77777777" w:rsidR="00FC6828" w:rsidRPr="005677B2" w:rsidRDefault="00FC6828" w:rsidP="00FC6828">
            <w:pPr>
              <w:widowControl w:val="0"/>
              <w:autoSpaceDE w:val="0"/>
              <w:autoSpaceDN w:val="0"/>
              <w:spacing w:before="0" w:after="0" w:line="240" w:lineRule="auto"/>
              <w:ind w:left="569"/>
              <w:rPr>
                <w:rFonts w:ascii="AcadNusx" w:eastAsia="AcadNusx" w:hAnsi="AcadNusx" w:cs="AcadNusx"/>
                <w:lang w:val="ka-GE"/>
              </w:rPr>
            </w:pPr>
            <w:r w:rsidRPr="005677B2">
              <w:rPr>
                <w:rFonts w:ascii="AcadNusx" w:eastAsia="AcadNusx" w:hAnsi="AcadNusx" w:cs="AcadNusx"/>
                <w:lang w:val="ka-GE"/>
              </w:rPr>
              <w:t>Tavisufali gajirjveba</w:t>
            </w:r>
          </w:p>
        </w:tc>
        <w:tc>
          <w:tcPr>
            <w:tcW w:w="455" w:type="dxa"/>
            <w:vMerge w:val="restart"/>
            <w:tcBorders>
              <w:left w:val="thinThickMediumGap" w:sz="4" w:space="0" w:color="000000"/>
              <w:right w:val="thickThinMediumGap" w:sz="4" w:space="0" w:color="000000"/>
            </w:tcBorders>
            <w:textDirection w:val="btLr"/>
          </w:tcPr>
          <w:p w14:paraId="11B73296" w14:textId="77777777" w:rsidR="00FC6828" w:rsidRPr="005677B2" w:rsidRDefault="00FC6828" w:rsidP="00FC6828">
            <w:pPr>
              <w:widowControl w:val="0"/>
              <w:autoSpaceDE w:val="0"/>
              <w:autoSpaceDN w:val="0"/>
              <w:spacing w:before="117" w:after="0" w:line="240" w:lineRule="auto"/>
              <w:ind w:left="531"/>
              <w:rPr>
                <w:rFonts w:ascii="AcadNusx" w:eastAsia="AcadNusx" w:hAnsi="AcadNusx" w:cs="AcadNusx"/>
                <w:lang w:val="ka-GE"/>
              </w:rPr>
            </w:pPr>
            <w:r w:rsidRPr="005677B2">
              <w:rPr>
                <w:rFonts w:ascii="AcadNusx" w:eastAsia="AcadNusx" w:hAnsi="AcadNusx" w:cs="AcadNusx"/>
                <w:lang w:val="ka-GE"/>
              </w:rPr>
              <w:t>organikis Semcveloba %</w:t>
            </w:r>
          </w:p>
        </w:tc>
        <w:tc>
          <w:tcPr>
            <w:tcW w:w="1434" w:type="dxa"/>
            <w:gridSpan w:val="2"/>
            <w:tcBorders>
              <w:left w:val="thinThickMediumGap" w:sz="4" w:space="0" w:color="000000"/>
              <w:right w:val="thickThinMediumGap" w:sz="4" w:space="0" w:color="000000"/>
            </w:tcBorders>
          </w:tcPr>
          <w:p w14:paraId="3C1C5DBD" w14:textId="77777777" w:rsidR="00FC6828" w:rsidRPr="005677B2" w:rsidRDefault="00FC6828" w:rsidP="00FC6828">
            <w:pPr>
              <w:widowControl w:val="0"/>
              <w:autoSpaceDE w:val="0"/>
              <w:autoSpaceDN w:val="0"/>
              <w:spacing w:before="3" w:after="0" w:line="240" w:lineRule="auto"/>
              <w:rPr>
                <w:rFonts w:ascii="AcadNusx" w:eastAsia="AcadNusx" w:hAnsi="AcadNusx" w:cs="AcadNusx"/>
                <w:b/>
                <w:lang w:val="ka-GE"/>
              </w:rPr>
            </w:pPr>
          </w:p>
          <w:p w14:paraId="2744ECCF" w14:textId="77777777" w:rsidR="00FC6828" w:rsidRPr="005677B2" w:rsidRDefault="00FC6828" w:rsidP="00FC6828">
            <w:pPr>
              <w:widowControl w:val="0"/>
              <w:autoSpaceDE w:val="0"/>
              <w:autoSpaceDN w:val="0"/>
              <w:spacing w:before="0" w:after="0"/>
              <w:ind w:left="338" w:right="221"/>
              <w:jc w:val="center"/>
              <w:rPr>
                <w:rFonts w:ascii="AcadNusx" w:eastAsia="AcadNusx" w:hAnsi="AcadNusx" w:cs="AcadNusx"/>
                <w:lang w:val="ka-GE"/>
              </w:rPr>
            </w:pPr>
            <w:r w:rsidRPr="005677B2">
              <w:rPr>
                <w:rFonts w:ascii="AcadNusx" w:eastAsia="AcadNusx" w:hAnsi="AcadNusx" w:cs="AcadNusx"/>
                <w:lang w:val="ka-GE"/>
              </w:rPr>
              <w:t>gruntis Wraze gamocda</w:t>
            </w:r>
          </w:p>
        </w:tc>
        <w:tc>
          <w:tcPr>
            <w:tcW w:w="1294" w:type="dxa"/>
            <w:gridSpan w:val="2"/>
            <w:tcBorders>
              <w:left w:val="thinThickMediumGap" w:sz="4" w:space="0" w:color="000000"/>
              <w:right w:val="thickThinMediumGap" w:sz="4" w:space="0" w:color="000000"/>
            </w:tcBorders>
          </w:tcPr>
          <w:p w14:paraId="1A3D902D" w14:textId="77777777" w:rsidR="00FC6828" w:rsidRPr="005677B2" w:rsidRDefault="00FC6828" w:rsidP="00FC6828">
            <w:pPr>
              <w:widowControl w:val="0"/>
              <w:autoSpaceDE w:val="0"/>
              <w:autoSpaceDN w:val="0"/>
              <w:spacing w:before="0" w:after="0" w:line="264" w:lineRule="auto"/>
              <w:ind w:left="104" w:right="-15"/>
              <w:jc w:val="center"/>
              <w:rPr>
                <w:rFonts w:ascii="AcadNusx" w:eastAsia="AcadNusx" w:hAnsi="AcadNusx" w:cs="AcadNusx"/>
                <w:lang w:val="ka-GE"/>
              </w:rPr>
            </w:pPr>
            <w:r w:rsidRPr="005677B2">
              <w:rPr>
                <w:rFonts w:ascii="AcadNusx" w:eastAsia="AcadNusx" w:hAnsi="AcadNusx" w:cs="AcadNusx"/>
                <w:w w:val="95"/>
                <w:lang w:val="ka-GE"/>
              </w:rPr>
              <w:t xml:space="preserve">arakonsolidi </w:t>
            </w:r>
            <w:r w:rsidRPr="005677B2">
              <w:rPr>
                <w:rFonts w:ascii="AcadNusx" w:eastAsia="AcadNusx" w:hAnsi="AcadNusx" w:cs="AcadNusx"/>
                <w:lang w:val="ka-GE"/>
              </w:rPr>
              <w:t>rebuli, aradrenirebu li samRerZa kumSvaze</w:t>
            </w:r>
          </w:p>
          <w:p w14:paraId="46D0D30F" w14:textId="77777777" w:rsidR="00FC6828" w:rsidRPr="005677B2" w:rsidRDefault="00FC6828" w:rsidP="00FC6828">
            <w:pPr>
              <w:widowControl w:val="0"/>
              <w:autoSpaceDE w:val="0"/>
              <w:autoSpaceDN w:val="0"/>
              <w:spacing w:before="0" w:after="0" w:line="151" w:lineRule="exact"/>
              <w:ind w:left="342" w:right="217"/>
              <w:jc w:val="center"/>
              <w:rPr>
                <w:rFonts w:ascii="AcadNusx" w:eastAsia="AcadNusx" w:hAnsi="AcadNusx" w:cs="AcadNusx"/>
                <w:lang w:val="ka-GE"/>
              </w:rPr>
            </w:pPr>
            <w:r w:rsidRPr="005677B2">
              <w:rPr>
                <w:rFonts w:ascii="AcadNusx" w:eastAsia="AcadNusx" w:hAnsi="AcadNusx" w:cs="AcadNusx"/>
                <w:lang w:val="ka-GE"/>
              </w:rPr>
              <w:t>gamocda</w:t>
            </w:r>
          </w:p>
        </w:tc>
        <w:tc>
          <w:tcPr>
            <w:tcW w:w="2241" w:type="dxa"/>
            <w:vMerge w:val="restart"/>
            <w:tcBorders>
              <w:left w:val="thinThickMediumGap" w:sz="4" w:space="0" w:color="000000"/>
              <w:right w:val="thickThinMediumGap" w:sz="4" w:space="0" w:color="000000"/>
            </w:tcBorders>
            <w:textDirection w:val="btLr"/>
          </w:tcPr>
          <w:p w14:paraId="543DAF9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D85A56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B26EB5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F1FEFD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74075E7" w14:textId="77777777" w:rsidR="00FC6828" w:rsidRPr="005677B2" w:rsidRDefault="00FC6828" w:rsidP="00FC6828">
            <w:pPr>
              <w:widowControl w:val="0"/>
              <w:autoSpaceDE w:val="0"/>
              <w:autoSpaceDN w:val="0"/>
              <w:spacing w:before="0" w:after="0" w:line="240" w:lineRule="auto"/>
              <w:ind w:left="996"/>
              <w:rPr>
                <w:rFonts w:ascii="AcadNusx" w:eastAsia="AcadNusx" w:hAnsi="AcadNusx" w:cs="AcadNusx"/>
                <w:lang w:val="ka-GE"/>
              </w:rPr>
            </w:pPr>
            <w:r w:rsidRPr="005677B2">
              <w:rPr>
                <w:rFonts w:ascii="AcadNusx" w:eastAsia="AcadNusx" w:hAnsi="AcadNusx" w:cs="AcadNusx"/>
                <w:lang w:val="ka-GE"/>
              </w:rPr>
              <w:t>gruntis aRwera</w:t>
            </w:r>
          </w:p>
        </w:tc>
      </w:tr>
      <w:tr w:rsidR="005677B2" w:rsidRPr="005677B2" w14:paraId="45C8B53F" w14:textId="77777777" w:rsidTr="00FC6828">
        <w:trPr>
          <w:trHeight w:val="2428"/>
        </w:trPr>
        <w:tc>
          <w:tcPr>
            <w:tcW w:w="408" w:type="dxa"/>
            <w:vMerge/>
            <w:tcBorders>
              <w:top w:val="nil"/>
              <w:left w:val="single" w:sz="12" w:space="0" w:color="000000"/>
              <w:right w:val="single" w:sz="12" w:space="0" w:color="000000"/>
            </w:tcBorders>
            <w:textDirection w:val="btLr"/>
          </w:tcPr>
          <w:p w14:paraId="27BBF6EC"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600" w:type="dxa"/>
            <w:vMerge/>
            <w:tcBorders>
              <w:top w:val="nil"/>
              <w:left w:val="single" w:sz="12" w:space="0" w:color="000000"/>
              <w:right w:val="single" w:sz="12" w:space="0" w:color="000000"/>
            </w:tcBorders>
            <w:textDirection w:val="btLr"/>
          </w:tcPr>
          <w:p w14:paraId="70FC77D3"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1089" w:type="dxa"/>
            <w:vMerge/>
            <w:tcBorders>
              <w:top w:val="nil"/>
              <w:left w:val="single" w:sz="12" w:space="0" w:color="000000"/>
              <w:right w:val="single" w:sz="12" w:space="0" w:color="000000"/>
            </w:tcBorders>
            <w:textDirection w:val="btLr"/>
          </w:tcPr>
          <w:p w14:paraId="208DCD6B"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364" w:type="dxa"/>
            <w:tcBorders>
              <w:left w:val="single" w:sz="12" w:space="0" w:color="000000"/>
              <w:right w:val="single" w:sz="12" w:space="0" w:color="000000"/>
            </w:tcBorders>
            <w:textDirection w:val="btLr"/>
          </w:tcPr>
          <w:p w14:paraId="7B0E4DC5" w14:textId="77777777" w:rsidR="00FC6828" w:rsidRPr="005677B2" w:rsidRDefault="00FC6828" w:rsidP="00FC6828">
            <w:pPr>
              <w:widowControl w:val="0"/>
              <w:autoSpaceDE w:val="0"/>
              <w:autoSpaceDN w:val="0"/>
              <w:spacing w:before="51" w:after="0" w:line="240" w:lineRule="auto"/>
              <w:ind w:left="337" w:right="346"/>
              <w:jc w:val="center"/>
              <w:rPr>
                <w:rFonts w:ascii="Arial" w:eastAsia="AcadNusx" w:hAnsi="AcadNusx" w:cs="AcadNusx"/>
                <w:lang w:val="ka-GE"/>
              </w:rPr>
            </w:pPr>
            <w:r w:rsidRPr="005677B2">
              <w:rPr>
                <w:rFonts w:ascii="Arial" w:eastAsia="AcadNusx" w:hAnsi="AcadNusx" w:cs="AcadNusx"/>
                <w:lang w:val="ka-GE"/>
              </w:rPr>
              <w:t>&gt;63.0</w:t>
            </w:r>
          </w:p>
        </w:tc>
        <w:tc>
          <w:tcPr>
            <w:tcW w:w="474" w:type="dxa"/>
            <w:tcBorders>
              <w:left w:val="single" w:sz="12" w:space="0" w:color="000000"/>
              <w:right w:val="single" w:sz="12" w:space="0" w:color="000000"/>
            </w:tcBorders>
            <w:textDirection w:val="btLr"/>
          </w:tcPr>
          <w:p w14:paraId="6ECA7ED7" w14:textId="77777777" w:rsidR="00FC6828" w:rsidRPr="005677B2" w:rsidRDefault="00FC6828" w:rsidP="00FC6828">
            <w:pPr>
              <w:widowControl w:val="0"/>
              <w:autoSpaceDE w:val="0"/>
              <w:autoSpaceDN w:val="0"/>
              <w:spacing w:before="109" w:after="0" w:line="240" w:lineRule="auto"/>
              <w:ind w:left="785"/>
              <w:rPr>
                <w:rFonts w:ascii="Arial" w:eastAsia="AcadNusx" w:hAnsi="AcadNusx" w:cs="AcadNusx"/>
                <w:lang w:val="ka-GE"/>
              </w:rPr>
            </w:pPr>
            <w:r w:rsidRPr="005677B2">
              <w:rPr>
                <w:rFonts w:ascii="Arial" w:eastAsia="AcadNusx" w:hAnsi="AcadNusx" w:cs="AcadNusx"/>
                <w:lang w:val="ka-GE"/>
              </w:rPr>
              <w:t>63.0-50.0</w:t>
            </w:r>
          </w:p>
        </w:tc>
        <w:tc>
          <w:tcPr>
            <w:tcW w:w="537" w:type="dxa"/>
            <w:tcBorders>
              <w:left w:val="single" w:sz="12" w:space="0" w:color="000000"/>
              <w:right w:val="single" w:sz="12" w:space="0" w:color="000000"/>
            </w:tcBorders>
            <w:textDirection w:val="btLr"/>
          </w:tcPr>
          <w:p w14:paraId="6970FD1B" w14:textId="77777777" w:rsidR="00FC6828" w:rsidRPr="005677B2" w:rsidRDefault="00FC6828" w:rsidP="00FC6828">
            <w:pPr>
              <w:widowControl w:val="0"/>
              <w:autoSpaceDE w:val="0"/>
              <w:autoSpaceDN w:val="0"/>
              <w:spacing w:before="139" w:after="0" w:line="240" w:lineRule="auto"/>
              <w:ind w:left="785"/>
              <w:rPr>
                <w:rFonts w:ascii="Arial" w:eastAsia="AcadNusx" w:hAnsi="AcadNusx" w:cs="AcadNusx"/>
                <w:lang w:val="ka-GE"/>
              </w:rPr>
            </w:pPr>
            <w:r w:rsidRPr="005677B2">
              <w:rPr>
                <w:rFonts w:ascii="Arial" w:eastAsia="AcadNusx" w:hAnsi="AcadNusx" w:cs="AcadNusx"/>
                <w:lang w:val="ka-GE"/>
              </w:rPr>
              <w:t>50.0-37.5</w:t>
            </w:r>
          </w:p>
        </w:tc>
        <w:tc>
          <w:tcPr>
            <w:tcW w:w="536" w:type="dxa"/>
            <w:tcBorders>
              <w:left w:val="single" w:sz="12" w:space="0" w:color="000000"/>
              <w:right w:val="single" w:sz="12" w:space="0" w:color="000000"/>
            </w:tcBorders>
            <w:textDirection w:val="btLr"/>
          </w:tcPr>
          <w:p w14:paraId="2EAAF084" w14:textId="77777777" w:rsidR="00FC6828" w:rsidRPr="005677B2" w:rsidRDefault="00FC6828" w:rsidP="00FC6828">
            <w:pPr>
              <w:widowControl w:val="0"/>
              <w:autoSpaceDE w:val="0"/>
              <w:autoSpaceDN w:val="0"/>
              <w:spacing w:before="139" w:after="0" w:line="240" w:lineRule="auto"/>
              <w:ind w:left="785"/>
              <w:rPr>
                <w:rFonts w:ascii="Arial" w:eastAsia="AcadNusx" w:hAnsi="AcadNusx" w:cs="AcadNusx"/>
                <w:lang w:val="ka-GE"/>
              </w:rPr>
            </w:pPr>
            <w:r w:rsidRPr="005677B2">
              <w:rPr>
                <w:rFonts w:ascii="Arial" w:eastAsia="AcadNusx" w:hAnsi="AcadNusx" w:cs="AcadNusx"/>
                <w:lang w:val="ka-GE"/>
              </w:rPr>
              <w:t>37.5-28.0</w:t>
            </w:r>
          </w:p>
        </w:tc>
        <w:tc>
          <w:tcPr>
            <w:tcW w:w="536" w:type="dxa"/>
            <w:tcBorders>
              <w:left w:val="single" w:sz="12" w:space="0" w:color="000000"/>
              <w:right w:val="single" w:sz="12" w:space="0" w:color="000000"/>
            </w:tcBorders>
            <w:textDirection w:val="btLr"/>
          </w:tcPr>
          <w:p w14:paraId="6ED9CD85" w14:textId="77777777" w:rsidR="00FC6828" w:rsidRPr="005677B2" w:rsidRDefault="00FC6828" w:rsidP="00FC6828">
            <w:pPr>
              <w:widowControl w:val="0"/>
              <w:autoSpaceDE w:val="0"/>
              <w:autoSpaceDN w:val="0"/>
              <w:spacing w:before="140" w:after="0" w:line="240" w:lineRule="auto"/>
              <w:ind w:left="785"/>
              <w:rPr>
                <w:rFonts w:ascii="Arial" w:eastAsia="AcadNusx" w:hAnsi="AcadNusx" w:cs="AcadNusx"/>
                <w:lang w:val="ka-GE"/>
              </w:rPr>
            </w:pPr>
            <w:r w:rsidRPr="005677B2">
              <w:rPr>
                <w:rFonts w:ascii="Arial" w:eastAsia="AcadNusx" w:hAnsi="AcadNusx" w:cs="AcadNusx"/>
                <w:lang w:val="ka-GE"/>
              </w:rPr>
              <w:t>28.0-20.0</w:t>
            </w:r>
          </w:p>
        </w:tc>
        <w:tc>
          <w:tcPr>
            <w:tcW w:w="536" w:type="dxa"/>
            <w:tcBorders>
              <w:left w:val="single" w:sz="12" w:space="0" w:color="000000"/>
              <w:right w:val="single" w:sz="12" w:space="0" w:color="000000"/>
            </w:tcBorders>
            <w:textDirection w:val="btLr"/>
          </w:tcPr>
          <w:p w14:paraId="34AE51CA" w14:textId="77777777" w:rsidR="00FC6828" w:rsidRPr="005677B2" w:rsidRDefault="00FC6828" w:rsidP="00FC6828">
            <w:pPr>
              <w:widowControl w:val="0"/>
              <w:autoSpaceDE w:val="0"/>
              <w:autoSpaceDN w:val="0"/>
              <w:spacing w:before="142" w:after="0" w:line="240" w:lineRule="auto"/>
              <w:ind w:left="785"/>
              <w:rPr>
                <w:rFonts w:ascii="Arial" w:eastAsia="AcadNusx" w:hAnsi="AcadNusx" w:cs="AcadNusx"/>
                <w:lang w:val="ka-GE"/>
              </w:rPr>
            </w:pPr>
            <w:r w:rsidRPr="005677B2">
              <w:rPr>
                <w:rFonts w:ascii="Arial" w:eastAsia="AcadNusx" w:hAnsi="AcadNusx" w:cs="AcadNusx"/>
                <w:lang w:val="ka-GE"/>
              </w:rPr>
              <w:t>20.0-14.0</w:t>
            </w:r>
          </w:p>
        </w:tc>
        <w:tc>
          <w:tcPr>
            <w:tcW w:w="536" w:type="dxa"/>
            <w:tcBorders>
              <w:left w:val="single" w:sz="12" w:space="0" w:color="000000"/>
              <w:right w:val="single" w:sz="12" w:space="0" w:color="000000"/>
            </w:tcBorders>
            <w:textDirection w:val="btLr"/>
          </w:tcPr>
          <w:p w14:paraId="1E849092" w14:textId="77777777" w:rsidR="00FC6828" w:rsidRPr="005677B2" w:rsidRDefault="00FC6828" w:rsidP="00FC6828">
            <w:pPr>
              <w:widowControl w:val="0"/>
              <w:autoSpaceDE w:val="0"/>
              <w:autoSpaceDN w:val="0"/>
              <w:spacing w:before="143" w:after="0" w:line="240" w:lineRule="auto"/>
              <w:ind w:left="785"/>
              <w:rPr>
                <w:rFonts w:ascii="Arial" w:eastAsia="AcadNusx" w:hAnsi="AcadNusx" w:cs="AcadNusx"/>
                <w:lang w:val="ka-GE"/>
              </w:rPr>
            </w:pPr>
            <w:r w:rsidRPr="005677B2">
              <w:rPr>
                <w:rFonts w:ascii="Arial" w:eastAsia="AcadNusx" w:hAnsi="AcadNusx" w:cs="AcadNusx"/>
                <w:lang w:val="ka-GE"/>
              </w:rPr>
              <w:t>14.0-10.0</w:t>
            </w:r>
          </w:p>
        </w:tc>
        <w:tc>
          <w:tcPr>
            <w:tcW w:w="536" w:type="dxa"/>
            <w:tcBorders>
              <w:left w:val="single" w:sz="12" w:space="0" w:color="000000"/>
              <w:right w:val="single" w:sz="12" w:space="0" w:color="000000"/>
            </w:tcBorders>
            <w:textDirection w:val="btLr"/>
          </w:tcPr>
          <w:p w14:paraId="5EAAF0E0" w14:textId="77777777" w:rsidR="00FC6828" w:rsidRPr="005677B2" w:rsidRDefault="00FC6828" w:rsidP="00FC6828">
            <w:pPr>
              <w:widowControl w:val="0"/>
              <w:autoSpaceDE w:val="0"/>
              <w:autoSpaceDN w:val="0"/>
              <w:spacing w:before="144" w:after="0" w:line="240" w:lineRule="auto"/>
              <w:ind w:left="337" w:right="350"/>
              <w:jc w:val="center"/>
              <w:rPr>
                <w:rFonts w:ascii="Arial" w:eastAsia="AcadNusx" w:hAnsi="AcadNusx" w:cs="AcadNusx"/>
                <w:lang w:val="ka-GE"/>
              </w:rPr>
            </w:pPr>
            <w:r w:rsidRPr="005677B2">
              <w:rPr>
                <w:rFonts w:ascii="Arial" w:eastAsia="AcadNusx" w:hAnsi="AcadNusx" w:cs="AcadNusx"/>
                <w:lang w:val="ka-GE"/>
              </w:rPr>
              <w:t>10.0-6.3</w:t>
            </w:r>
          </w:p>
        </w:tc>
        <w:tc>
          <w:tcPr>
            <w:tcW w:w="536" w:type="dxa"/>
            <w:tcBorders>
              <w:left w:val="single" w:sz="12" w:space="0" w:color="000000"/>
              <w:right w:val="single" w:sz="12" w:space="0" w:color="000000"/>
            </w:tcBorders>
            <w:textDirection w:val="btLr"/>
          </w:tcPr>
          <w:p w14:paraId="5EE7B849" w14:textId="77777777" w:rsidR="00FC6828" w:rsidRPr="005677B2" w:rsidRDefault="00FC6828" w:rsidP="00FC6828">
            <w:pPr>
              <w:widowControl w:val="0"/>
              <w:autoSpaceDE w:val="0"/>
              <w:autoSpaceDN w:val="0"/>
              <w:spacing w:before="146" w:after="0" w:line="240" w:lineRule="auto"/>
              <w:ind w:left="337" w:right="345"/>
              <w:jc w:val="center"/>
              <w:rPr>
                <w:rFonts w:ascii="Arial" w:eastAsia="AcadNusx" w:hAnsi="AcadNusx" w:cs="AcadNusx"/>
                <w:lang w:val="ka-GE"/>
              </w:rPr>
            </w:pPr>
            <w:r w:rsidRPr="005677B2">
              <w:rPr>
                <w:rFonts w:ascii="Arial" w:eastAsia="AcadNusx" w:hAnsi="AcadNusx" w:cs="AcadNusx"/>
                <w:lang w:val="ka-GE"/>
              </w:rPr>
              <w:t>6.3-5.0</w:t>
            </w:r>
          </w:p>
        </w:tc>
        <w:tc>
          <w:tcPr>
            <w:tcW w:w="536" w:type="dxa"/>
            <w:tcBorders>
              <w:left w:val="single" w:sz="12" w:space="0" w:color="000000"/>
              <w:right w:val="single" w:sz="12" w:space="0" w:color="000000"/>
            </w:tcBorders>
            <w:textDirection w:val="btLr"/>
          </w:tcPr>
          <w:p w14:paraId="7A95AC78" w14:textId="77777777" w:rsidR="00FC6828" w:rsidRPr="005677B2" w:rsidRDefault="00FC6828" w:rsidP="00FC6828">
            <w:pPr>
              <w:widowControl w:val="0"/>
              <w:autoSpaceDE w:val="0"/>
              <w:autoSpaceDN w:val="0"/>
              <w:spacing w:before="147" w:after="0" w:line="240" w:lineRule="auto"/>
              <w:ind w:left="337" w:right="350"/>
              <w:jc w:val="center"/>
              <w:rPr>
                <w:rFonts w:ascii="Arial" w:eastAsia="AcadNusx" w:hAnsi="AcadNusx" w:cs="AcadNusx"/>
                <w:lang w:val="ka-GE"/>
              </w:rPr>
            </w:pPr>
            <w:r w:rsidRPr="005677B2">
              <w:rPr>
                <w:rFonts w:ascii="Arial" w:eastAsia="AcadNusx" w:hAnsi="AcadNusx" w:cs="AcadNusx"/>
                <w:lang w:val="ka-GE"/>
              </w:rPr>
              <w:t>5.0-3.35</w:t>
            </w:r>
          </w:p>
        </w:tc>
        <w:tc>
          <w:tcPr>
            <w:tcW w:w="536" w:type="dxa"/>
            <w:tcBorders>
              <w:left w:val="single" w:sz="12" w:space="0" w:color="000000"/>
              <w:right w:val="single" w:sz="12" w:space="0" w:color="000000"/>
            </w:tcBorders>
            <w:textDirection w:val="btLr"/>
          </w:tcPr>
          <w:p w14:paraId="5B0683A2" w14:textId="77777777" w:rsidR="00FC6828" w:rsidRPr="005677B2" w:rsidRDefault="00FC6828" w:rsidP="00FC6828">
            <w:pPr>
              <w:widowControl w:val="0"/>
              <w:autoSpaceDE w:val="0"/>
              <w:autoSpaceDN w:val="0"/>
              <w:spacing w:before="148" w:after="0" w:line="240" w:lineRule="auto"/>
              <w:ind w:left="785"/>
              <w:rPr>
                <w:rFonts w:ascii="Arial" w:eastAsia="AcadNusx" w:hAnsi="AcadNusx" w:cs="AcadNusx"/>
                <w:lang w:val="ka-GE"/>
              </w:rPr>
            </w:pPr>
            <w:r w:rsidRPr="005677B2">
              <w:rPr>
                <w:rFonts w:ascii="Arial" w:eastAsia="AcadNusx" w:hAnsi="AcadNusx" w:cs="AcadNusx"/>
                <w:lang w:val="ka-GE"/>
              </w:rPr>
              <w:t>3.35-2.36</w:t>
            </w:r>
          </w:p>
        </w:tc>
        <w:tc>
          <w:tcPr>
            <w:tcW w:w="536" w:type="dxa"/>
            <w:tcBorders>
              <w:left w:val="single" w:sz="12" w:space="0" w:color="000000"/>
              <w:right w:val="single" w:sz="12" w:space="0" w:color="000000"/>
            </w:tcBorders>
            <w:textDirection w:val="btLr"/>
          </w:tcPr>
          <w:p w14:paraId="23F4CA6D" w14:textId="77777777" w:rsidR="00FC6828" w:rsidRPr="005677B2" w:rsidRDefault="00FC6828" w:rsidP="00FC6828">
            <w:pPr>
              <w:widowControl w:val="0"/>
              <w:autoSpaceDE w:val="0"/>
              <w:autoSpaceDN w:val="0"/>
              <w:spacing w:before="150" w:after="0" w:line="240" w:lineRule="auto"/>
              <w:ind w:left="337" w:right="350"/>
              <w:jc w:val="center"/>
              <w:rPr>
                <w:rFonts w:ascii="Arial" w:eastAsia="AcadNusx" w:hAnsi="AcadNusx" w:cs="AcadNusx"/>
                <w:lang w:val="ka-GE"/>
              </w:rPr>
            </w:pPr>
            <w:r w:rsidRPr="005677B2">
              <w:rPr>
                <w:rFonts w:ascii="Arial" w:eastAsia="AcadNusx" w:hAnsi="AcadNusx" w:cs="AcadNusx"/>
                <w:lang w:val="ka-GE"/>
              </w:rPr>
              <w:t>2.36-2.0</w:t>
            </w:r>
          </w:p>
        </w:tc>
        <w:tc>
          <w:tcPr>
            <w:tcW w:w="536" w:type="dxa"/>
            <w:tcBorders>
              <w:left w:val="single" w:sz="12" w:space="0" w:color="000000"/>
              <w:right w:val="thickThinMediumGap" w:sz="4" w:space="0" w:color="000000"/>
            </w:tcBorders>
            <w:textDirection w:val="btLr"/>
          </w:tcPr>
          <w:p w14:paraId="010672A5" w14:textId="77777777" w:rsidR="00FC6828" w:rsidRPr="005677B2" w:rsidRDefault="00FC6828" w:rsidP="00FC6828">
            <w:pPr>
              <w:widowControl w:val="0"/>
              <w:autoSpaceDE w:val="0"/>
              <w:autoSpaceDN w:val="0"/>
              <w:spacing w:before="151" w:after="0" w:line="240" w:lineRule="auto"/>
              <w:ind w:left="337" w:right="350"/>
              <w:jc w:val="center"/>
              <w:rPr>
                <w:rFonts w:ascii="Arial" w:eastAsia="AcadNusx" w:hAnsi="AcadNusx" w:cs="AcadNusx"/>
                <w:lang w:val="ka-GE"/>
              </w:rPr>
            </w:pPr>
            <w:r w:rsidRPr="005677B2">
              <w:rPr>
                <w:rFonts w:ascii="Arial" w:eastAsia="AcadNusx" w:hAnsi="AcadNusx" w:cs="AcadNusx"/>
                <w:lang w:val="ka-GE"/>
              </w:rPr>
              <w:t>2.0-1.18</w:t>
            </w:r>
          </w:p>
        </w:tc>
        <w:tc>
          <w:tcPr>
            <w:tcW w:w="536" w:type="dxa"/>
            <w:tcBorders>
              <w:left w:val="thinThickMediumGap" w:sz="4" w:space="0" w:color="000000"/>
              <w:right w:val="thickThinMediumGap" w:sz="4" w:space="0" w:color="000000"/>
            </w:tcBorders>
            <w:textDirection w:val="btLr"/>
          </w:tcPr>
          <w:p w14:paraId="6F68DC82" w14:textId="77777777" w:rsidR="00FC6828" w:rsidRPr="005677B2" w:rsidRDefault="00FC6828" w:rsidP="00FC6828">
            <w:pPr>
              <w:widowControl w:val="0"/>
              <w:autoSpaceDE w:val="0"/>
              <w:autoSpaceDN w:val="0"/>
              <w:spacing w:before="152" w:after="0" w:line="240" w:lineRule="auto"/>
              <w:ind w:left="728"/>
              <w:rPr>
                <w:rFonts w:ascii="Arial" w:eastAsia="AcadNusx" w:hAnsi="AcadNusx" w:cs="AcadNusx"/>
                <w:lang w:val="ka-GE"/>
              </w:rPr>
            </w:pPr>
            <w:r w:rsidRPr="005677B2">
              <w:rPr>
                <w:rFonts w:ascii="Arial" w:eastAsia="AcadNusx" w:hAnsi="AcadNusx" w:cs="AcadNusx"/>
                <w:lang w:val="ka-GE"/>
              </w:rPr>
              <w:t>1.18-0.600</w:t>
            </w:r>
          </w:p>
        </w:tc>
        <w:tc>
          <w:tcPr>
            <w:tcW w:w="537" w:type="dxa"/>
            <w:tcBorders>
              <w:left w:val="thinThickMediumGap" w:sz="4" w:space="0" w:color="000000"/>
              <w:right w:val="thickThinMediumGap" w:sz="4" w:space="0" w:color="000000"/>
            </w:tcBorders>
            <w:textDirection w:val="btLr"/>
          </w:tcPr>
          <w:p w14:paraId="24E06CC0" w14:textId="77777777" w:rsidR="00FC6828" w:rsidRPr="005677B2" w:rsidRDefault="00FC6828" w:rsidP="00FC6828">
            <w:pPr>
              <w:widowControl w:val="0"/>
              <w:autoSpaceDE w:val="0"/>
              <w:autoSpaceDN w:val="0"/>
              <w:spacing w:before="154" w:after="0" w:line="240" w:lineRule="auto"/>
              <w:ind w:left="675"/>
              <w:rPr>
                <w:rFonts w:ascii="Arial" w:eastAsia="AcadNusx" w:hAnsi="AcadNusx" w:cs="AcadNusx"/>
                <w:lang w:val="ka-GE"/>
              </w:rPr>
            </w:pPr>
            <w:r w:rsidRPr="005677B2">
              <w:rPr>
                <w:rFonts w:ascii="Arial" w:eastAsia="AcadNusx" w:hAnsi="AcadNusx" w:cs="AcadNusx"/>
                <w:lang w:val="ka-GE"/>
              </w:rPr>
              <w:t>0.600-0.425</w:t>
            </w:r>
          </w:p>
        </w:tc>
        <w:tc>
          <w:tcPr>
            <w:tcW w:w="536" w:type="dxa"/>
            <w:tcBorders>
              <w:left w:val="thinThickMediumGap" w:sz="4" w:space="0" w:color="000000"/>
              <w:right w:val="thickThinMediumGap" w:sz="4" w:space="0" w:color="000000"/>
            </w:tcBorders>
            <w:textDirection w:val="btLr"/>
          </w:tcPr>
          <w:p w14:paraId="50B8DAFD" w14:textId="77777777" w:rsidR="00FC6828" w:rsidRPr="005677B2" w:rsidRDefault="00FC6828" w:rsidP="00FC6828">
            <w:pPr>
              <w:widowControl w:val="0"/>
              <w:autoSpaceDE w:val="0"/>
              <w:autoSpaceDN w:val="0"/>
              <w:spacing w:before="154" w:after="0" w:line="240" w:lineRule="auto"/>
              <w:ind w:left="675"/>
              <w:rPr>
                <w:rFonts w:ascii="Arial" w:eastAsia="AcadNusx" w:hAnsi="AcadNusx" w:cs="AcadNusx"/>
                <w:lang w:val="ka-GE"/>
              </w:rPr>
            </w:pPr>
            <w:r w:rsidRPr="005677B2">
              <w:rPr>
                <w:rFonts w:ascii="Arial" w:eastAsia="AcadNusx" w:hAnsi="AcadNusx" w:cs="AcadNusx"/>
                <w:lang w:val="ka-GE"/>
              </w:rPr>
              <w:t>0.425-0.300</w:t>
            </w:r>
          </w:p>
        </w:tc>
        <w:tc>
          <w:tcPr>
            <w:tcW w:w="536" w:type="dxa"/>
            <w:tcBorders>
              <w:left w:val="thinThickMediumGap" w:sz="4" w:space="0" w:color="000000"/>
              <w:right w:val="thickThinMediumGap" w:sz="4" w:space="0" w:color="000000"/>
            </w:tcBorders>
            <w:textDirection w:val="btLr"/>
          </w:tcPr>
          <w:p w14:paraId="5EB6028F" w14:textId="77777777" w:rsidR="00FC6828" w:rsidRPr="005677B2" w:rsidRDefault="00FC6828" w:rsidP="00FC6828">
            <w:pPr>
              <w:widowControl w:val="0"/>
              <w:autoSpaceDE w:val="0"/>
              <w:autoSpaceDN w:val="0"/>
              <w:spacing w:before="156" w:after="0" w:line="240" w:lineRule="auto"/>
              <w:ind w:left="675"/>
              <w:rPr>
                <w:rFonts w:ascii="Arial" w:eastAsia="AcadNusx" w:hAnsi="AcadNusx" w:cs="AcadNusx"/>
                <w:lang w:val="ka-GE"/>
              </w:rPr>
            </w:pPr>
            <w:r w:rsidRPr="005677B2">
              <w:rPr>
                <w:rFonts w:ascii="Arial" w:eastAsia="AcadNusx" w:hAnsi="AcadNusx" w:cs="AcadNusx"/>
                <w:lang w:val="ka-GE"/>
              </w:rPr>
              <w:t>0.300-0.212</w:t>
            </w:r>
          </w:p>
        </w:tc>
        <w:tc>
          <w:tcPr>
            <w:tcW w:w="536" w:type="dxa"/>
            <w:tcBorders>
              <w:left w:val="thinThickMediumGap" w:sz="4" w:space="0" w:color="000000"/>
              <w:right w:val="thickThinMediumGap" w:sz="4" w:space="0" w:color="000000"/>
            </w:tcBorders>
            <w:textDirection w:val="btLr"/>
          </w:tcPr>
          <w:p w14:paraId="078D2250" w14:textId="77777777" w:rsidR="00FC6828" w:rsidRPr="005677B2" w:rsidRDefault="00FC6828" w:rsidP="00FC6828">
            <w:pPr>
              <w:widowControl w:val="0"/>
              <w:autoSpaceDE w:val="0"/>
              <w:autoSpaceDN w:val="0"/>
              <w:spacing w:before="157" w:after="0" w:line="240" w:lineRule="auto"/>
              <w:ind w:left="675"/>
              <w:rPr>
                <w:rFonts w:ascii="Arial" w:eastAsia="AcadNusx" w:hAnsi="AcadNusx" w:cs="AcadNusx"/>
                <w:lang w:val="ka-GE"/>
              </w:rPr>
            </w:pPr>
            <w:r w:rsidRPr="005677B2">
              <w:rPr>
                <w:rFonts w:ascii="Arial" w:eastAsia="AcadNusx" w:hAnsi="AcadNusx" w:cs="AcadNusx"/>
                <w:lang w:val="ka-GE"/>
              </w:rPr>
              <w:t>0.212-0.150</w:t>
            </w:r>
          </w:p>
        </w:tc>
        <w:tc>
          <w:tcPr>
            <w:tcW w:w="536" w:type="dxa"/>
            <w:tcBorders>
              <w:left w:val="thinThickMediumGap" w:sz="4" w:space="0" w:color="000000"/>
              <w:right w:val="thickThinMediumGap" w:sz="4" w:space="0" w:color="000000"/>
            </w:tcBorders>
            <w:textDirection w:val="btLr"/>
          </w:tcPr>
          <w:p w14:paraId="4C69FBED" w14:textId="77777777" w:rsidR="00FC6828" w:rsidRPr="005677B2" w:rsidRDefault="00FC6828" w:rsidP="00FC6828">
            <w:pPr>
              <w:widowControl w:val="0"/>
              <w:autoSpaceDE w:val="0"/>
              <w:autoSpaceDN w:val="0"/>
              <w:spacing w:before="158" w:after="0" w:line="240" w:lineRule="auto"/>
              <w:ind w:left="675"/>
              <w:rPr>
                <w:rFonts w:ascii="Arial" w:eastAsia="AcadNusx" w:hAnsi="AcadNusx" w:cs="AcadNusx"/>
                <w:lang w:val="ka-GE"/>
              </w:rPr>
            </w:pPr>
            <w:r w:rsidRPr="005677B2">
              <w:rPr>
                <w:rFonts w:ascii="Arial" w:eastAsia="AcadNusx" w:hAnsi="AcadNusx" w:cs="AcadNusx"/>
                <w:lang w:val="ka-GE"/>
              </w:rPr>
              <w:t>0.150-0.063</w:t>
            </w:r>
          </w:p>
        </w:tc>
        <w:tc>
          <w:tcPr>
            <w:tcW w:w="536" w:type="dxa"/>
            <w:tcBorders>
              <w:left w:val="thinThickMediumGap" w:sz="4" w:space="0" w:color="000000"/>
              <w:right w:val="thickThinMediumGap" w:sz="4" w:space="0" w:color="000000"/>
            </w:tcBorders>
            <w:textDirection w:val="btLr"/>
          </w:tcPr>
          <w:p w14:paraId="18F29B07" w14:textId="77777777" w:rsidR="00FC6828" w:rsidRPr="005677B2" w:rsidRDefault="00FC6828" w:rsidP="00FC6828">
            <w:pPr>
              <w:widowControl w:val="0"/>
              <w:autoSpaceDE w:val="0"/>
              <w:autoSpaceDN w:val="0"/>
              <w:spacing w:before="159" w:after="0" w:line="240" w:lineRule="auto"/>
              <w:ind w:left="675"/>
              <w:rPr>
                <w:rFonts w:ascii="Arial" w:eastAsia="AcadNusx" w:hAnsi="AcadNusx" w:cs="AcadNusx"/>
                <w:lang w:val="ka-GE"/>
              </w:rPr>
            </w:pPr>
            <w:r w:rsidRPr="005677B2">
              <w:rPr>
                <w:rFonts w:ascii="Arial" w:eastAsia="AcadNusx" w:hAnsi="AcadNusx" w:cs="AcadNusx"/>
                <w:lang w:val="ka-GE"/>
              </w:rPr>
              <w:t>0.063-0.040</w:t>
            </w:r>
          </w:p>
        </w:tc>
        <w:tc>
          <w:tcPr>
            <w:tcW w:w="536" w:type="dxa"/>
            <w:tcBorders>
              <w:left w:val="thinThickMediumGap" w:sz="4" w:space="0" w:color="000000"/>
              <w:right w:val="thickThinMediumGap" w:sz="4" w:space="0" w:color="000000"/>
            </w:tcBorders>
            <w:textDirection w:val="btLr"/>
          </w:tcPr>
          <w:p w14:paraId="2E320C8C" w14:textId="77777777" w:rsidR="00FC6828" w:rsidRPr="005677B2" w:rsidRDefault="00FC6828" w:rsidP="00FC6828">
            <w:pPr>
              <w:widowControl w:val="0"/>
              <w:autoSpaceDE w:val="0"/>
              <w:autoSpaceDN w:val="0"/>
              <w:spacing w:before="161" w:after="0" w:line="240" w:lineRule="auto"/>
              <w:ind w:left="675"/>
              <w:rPr>
                <w:rFonts w:ascii="Arial" w:eastAsia="AcadNusx" w:hAnsi="AcadNusx" w:cs="AcadNusx"/>
                <w:lang w:val="ka-GE"/>
              </w:rPr>
            </w:pPr>
            <w:r w:rsidRPr="005677B2">
              <w:rPr>
                <w:rFonts w:ascii="Arial" w:eastAsia="AcadNusx" w:hAnsi="AcadNusx" w:cs="AcadNusx"/>
                <w:lang w:val="ka-GE"/>
              </w:rPr>
              <w:t>0.040-0.020</w:t>
            </w:r>
          </w:p>
        </w:tc>
        <w:tc>
          <w:tcPr>
            <w:tcW w:w="536" w:type="dxa"/>
            <w:tcBorders>
              <w:left w:val="thinThickMediumGap" w:sz="4" w:space="0" w:color="000000"/>
              <w:right w:val="thickThinMediumGap" w:sz="4" w:space="0" w:color="000000"/>
            </w:tcBorders>
            <w:textDirection w:val="btLr"/>
          </w:tcPr>
          <w:p w14:paraId="511828C1" w14:textId="77777777" w:rsidR="00FC6828" w:rsidRPr="005677B2" w:rsidRDefault="00FC6828" w:rsidP="00FC6828">
            <w:pPr>
              <w:widowControl w:val="0"/>
              <w:autoSpaceDE w:val="0"/>
              <w:autoSpaceDN w:val="0"/>
              <w:spacing w:before="162" w:after="0" w:line="240" w:lineRule="auto"/>
              <w:ind w:left="675"/>
              <w:rPr>
                <w:rFonts w:ascii="Arial" w:eastAsia="AcadNusx" w:hAnsi="AcadNusx" w:cs="AcadNusx"/>
                <w:lang w:val="ka-GE"/>
              </w:rPr>
            </w:pPr>
            <w:r w:rsidRPr="005677B2">
              <w:rPr>
                <w:rFonts w:ascii="Arial" w:eastAsia="AcadNusx" w:hAnsi="AcadNusx" w:cs="AcadNusx"/>
                <w:lang w:val="ka-GE"/>
              </w:rPr>
              <w:t>0.020-0.005</w:t>
            </w:r>
          </w:p>
        </w:tc>
        <w:tc>
          <w:tcPr>
            <w:tcW w:w="536" w:type="dxa"/>
            <w:tcBorders>
              <w:left w:val="thinThickMediumGap" w:sz="4" w:space="0" w:color="000000"/>
              <w:right w:val="thickThinMediumGap" w:sz="4" w:space="0" w:color="000000"/>
            </w:tcBorders>
            <w:textDirection w:val="btLr"/>
          </w:tcPr>
          <w:p w14:paraId="26E06269" w14:textId="77777777" w:rsidR="00FC6828" w:rsidRPr="005677B2" w:rsidRDefault="00FC6828" w:rsidP="00FC6828">
            <w:pPr>
              <w:widowControl w:val="0"/>
              <w:autoSpaceDE w:val="0"/>
              <w:autoSpaceDN w:val="0"/>
              <w:spacing w:before="164" w:after="0" w:line="240" w:lineRule="auto"/>
              <w:ind w:left="675"/>
              <w:rPr>
                <w:rFonts w:ascii="Arial" w:eastAsia="AcadNusx" w:hAnsi="AcadNusx" w:cs="AcadNusx"/>
                <w:lang w:val="ka-GE"/>
              </w:rPr>
            </w:pPr>
            <w:r w:rsidRPr="005677B2">
              <w:rPr>
                <w:rFonts w:ascii="Arial" w:eastAsia="AcadNusx" w:hAnsi="AcadNusx" w:cs="AcadNusx"/>
                <w:lang w:val="ka-GE"/>
              </w:rPr>
              <w:t>0.005-0.002</w:t>
            </w:r>
          </w:p>
        </w:tc>
        <w:tc>
          <w:tcPr>
            <w:tcW w:w="536" w:type="dxa"/>
            <w:tcBorders>
              <w:left w:val="thinThickMediumGap" w:sz="4" w:space="0" w:color="000000"/>
              <w:right w:val="thickThinMediumGap" w:sz="4" w:space="0" w:color="000000"/>
            </w:tcBorders>
            <w:textDirection w:val="btLr"/>
          </w:tcPr>
          <w:p w14:paraId="092C1803" w14:textId="77777777" w:rsidR="00FC6828" w:rsidRPr="005677B2" w:rsidRDefault="00FC6828" w:rsidP="00FC6828">
            <w:pPr>
              <w:widowControl w:val="0"/>
              <w:autoSpaceDE w:val="0"/>
              <w:autoSpaceDN w:val="0"/>
              <w:spacing w:before="165" w:after="0" w:line="240" w:lineRule="auto"/>
              <w:ind w:left="337" w:right="350"/>
              <w:jc w:val="center"/>
              <w:rPr>
                <w:rFonts w:ascii="Arial" w:eastAsia="AcadNusx" w:hAnsi="AcadNusx" w:cs="AcadNusx"/>
                <w:lang w:val="ka-GE"/>
              </w:rPr>
            </w:pPr>
            <w:r w:rsidRPr="005677B2">
              <w:rPr>
                <w:rFonts w:ascii="Arial" w:eastAsia="AcadNusx" w:hAnsi="AcadNusx" w:cs="AcadNusx"/>
                <w:lang w:val="ka-GE"/>
              </w:rPr>
              <w:t>&lt; 0,002</w:t>
            </w:r>
          </w:p>
        </w:tc>
        <w:tc>
          <w:tcPr>
            <w:tcW w:w="584" w:type="dxa"/>
            <w:vMerge/>
            <w:tcBorders>
              <w:top w:val="nil"/>
              <w:left w:val="thinThickMediumGap" w:sz="4" w:space="0" w:color="000000"/>
              <w:right w:val="thickThinMediumGap" w:sz="4" w:space="0" w:color="000000"/>
            </w:tcBorders>
            <w:textDirection w:val="btLr"/>
          </w:tcPr>
          <w:p w14:paraId="7BA1D19A"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502" w:type="dxa"/>
            <w:tcBorders>
              <w:left w:val="thinThickMediumGap" w:sz="4" w:space="0" w:color="000000"/>
              <w:right w:val="thickThinMediumGap" w:sz="4" w:space="0" w:color="000000"/>
            </w:tcBorders>
            <w:textDirection w:val="btLr"/>
          </w:tcPr>
          <w:p w14:paraId="09F2E8BA" w14:textId="77777777" w:rsidR="00FC6828" w:rsidRPr="005677B2" w:rsidRDefault="00FC6828" w:rsidP="00FC6828">
            <w:pPr>
              <w:widowControl w:val="0"/>
              <w:autoSpaceDE w:val="0"/>
              <w:autoSpaceDN w:val="0"/>
              <w:spacing w:before="134" w:after="0" w:line="240" w:lineRule="auto"/>
              <w:ind w:left="262"/>
              <w:rPr>
                <w:rFonts w:ascii="Arial" w:eastAsia="AcadNusx" w:hAnsi="AcadNusx" w:cs="AcadNusx"/>
                <w:lang w:val="ka-GE"/>
              </w:rPr>
            </w:pPr>
            <w:r w:rsidRPr="005677B2">
              <w:rPr>
                <w:rFonts w:ascii="AcadNusx" w:eastAsia="AcadNusx" w:hAnsi="AcadNusx" w:cs="AcadNusx"/>
                <w:lang w:val="ka-GE"/>
              </w:rPr>
              <w:t xml:space="preserve">zeda zRvari, </w:t>
            </w:r>
            <w:r w:rsidRPr="005677B2">
              <w:rPr>
                <w:rFonts w:ascii="Arial" w:eastAsia="AcadNusx" w:hAnsi="AcadNusx" w:cs="AcadNusx"/>
                <w:position w:val="-1"/>
                <w:lang w:val="ka-GE"/>
              </w:rPr>
              <w:t>WL%</w:t>
            </w:r>
          </w:p>
        </w:tc>
        <w:tc>
          <w:tcPr>
            <w:tcW w:w="502" w:type="dxa"/>
            <w:tcBorders>
              <w:left w:val="thinThickMediumGap" w:sz="4" w:space="0" w:color="000000"/>
              <w:right w:val="thickThinMediumGap" w:sz="4" w:space="0" w:color="000000"/>
            </w:tcBorders>
            <w:textDirection w:val="btLr"/>
          </w:tcPr>
          <w:p w14:paraId="46D6CAB6" w14:textId="77777777" w:rsidR="00FC6828" w:rsidRPr="005677B2" w:rsidRDefault="00FC6828" w:rsidP="00FC6828">
            <w:pPr>
              <w:widowControl w:val="0"/>
              <w:autoSpaceDE w:val="0"/>
              <w:autoSpaceDN w:val="0"/>
              <w:spacing w:before="135" w:after="0" w:line="240" w:lineRule="auto"/>
              <w:ind w:left="234"/>
              <w:rPr>
                <w:rFonts w:ascii="Arial" w:eastAsia="AcadNusx" w:hAnsi="AcadNusx" w:cs="AcadNusx"/>
                <w:lang w:val="ka-GE"/>
              </w:rPr>
            </w:pPr>
            <w:r w:rsidRPr="005677B2">
              <w:rPr>
                <w:rFonts w:ascii="AcadNusx" w:eastAsia="AcadNusx" w:hAnsi="AcadNusx" w:cs="AcadNusx"/>
                <w:lang w:val="ka-GE"/>
              </w:rPr>
              <w:t xml:space="preserve">qveda zRvari, </w:t>
            </w:r>
            <w:r w:rsidRPr="005677B2">
              <w:rPr>
                <w:rFonts w:ascii="Arial" w:eastAsia="AcadNusx" w:hAnsi="AcadNusx" w:cs="AcadNusx"/>
                <w:position w:val="-1"/>
                <w:lang w:val="ka-GE"/>
              </w:rPr>
              <w:t>Wp%</w:t>
            </w:r>
          </w:p>
        </w:tc>
        <w:tc>
          <w:tcPr>
            <w:tcW w:w="646" w:type="dxa"/>
            <w:tcBorders>
              <w:left w:val="thinThickMediumGap" w:sz="4" w:space="0" w:color="000000"/>
              <w:right w:val="thickThinMediumGap" w:sz="4" w:space="0" w:color="000000"/>
            </w:tcBorders>
            <w:textDirection w:val="btLr"/>
          </w:tcPr>
          <w:p w14:paraId="392B893A" w14:textId="77777777" w:rsidR="00FC6828" w:rsidRPr="005677B2" w:rsidRDefault="00FC6828" w:rsidP="00FC6828">
            <w:pPr>
              <w:widowControl w:val="0"/>
              <w:autoSpaceDE w:val="0"/>
              <w:autoSpaceDN w:val="0"/>
              <w:spacing w:before="31" w:after="0" w:line="270" w:lineRule="atLeast"/>
              <w:ind w:left="718" w:right="415" w:hanging="298"/>
              <w:rPr>
                <w:rFonts w:ascii="Arial" w:eastAsia="AcadNusx" w:hAnsi="AcadNusx" w:cs="AcadNusx"/>
                <w:lang w:val="ka-GE"/>
              </w:rPr>
            </w:pPr>
            <w:r w:rsidRPr="005677B2">
              <w:rPr>
                <w:rFonts w:ascii="AcadNusx" w:eastAsia="AcadNusx" w:hAnsi="AcadNusx" w:cs="AcadNusx"/>
                <w:lang w:val="ka-GE"/>
              </w:rPr>
              <w:t>plastikurobis ricxvi</w:t>
            </w:r>
            <w:r w:rsidRPr="005677B2">
              <w:rPr>
                <w:rFonts w:ascii="Arial" w:eastAsia="AcadNusx" w:hAnsi="AcadNusx" w:cs="AcadNusx"/>
                <w:position w:val="-1"/>
                <w:lang w:val="ka-GE"/>
              </w:rPr>
              <w:t>, Ip</w:t>
            </w:r>
          </w:p>
        </w:tc>
        <w:tc>
          <w:tcPr>
            <w:tcW w:w="583" w:type="dxa"/>
            <w:vMerge/>
            <w:tcBorders>
              <w:top w:val="nil"/>
              <w:left w:val="thinThickMediumGap" w:sz="4" w:space="0" w:color="000000"/>
              <w:right w:val="thickThinMediumGap" w:sz="4" w:space="0" w:color="000000"/>
            </w:tcBorders>
            <w:textDirection w:val="btLr"/>
          </w:tcPr>
          <w:p w14:paraId="563C3921"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612" w:type="dxa"/>
            <w:tcBorders>
              <w:left w:val="thinThickMediumGap" w:sz="4" w:space="0" w:color="000000"/>
              <w:right w:val="thickThinMediumGap" w:sz="4" w:space="0" w:color="000000"/>
            </w:tcBorders>
            <w:textDirection w:val="btLr"/>
          </w:tcPr>
          <w:p w14:paraId="5F6896A1" w14:textId="77777777" w:rsidR="00FC6828" w:rsidRPr="005677B2" w:rsidRDefault="00FC6828" w:rsidP="00FC6828">
            <w:pPr>
              <w:widowControl w:val="0"/>
              <w:autoSpaceDE w:val="0"/>
              <w:autoSpaceDN w:val="0"/>
              <w:spacing w:before="45" w:after="0" w:line="240" w:lineRule="auto"/>
              <w:ind w:left="337" w:right="342"/>
              <w:jc w:val="center"/>
              <w:rPr>
                <w:rFonts w:ascii="AcadNusx" w:eastAsia="AcadNusx" w:hAnsi="AcadNusx" w:cs="AcadNusx"/>
                <w:lang w:val="ka-GE"/>
              </w:rPr>
            </w:pPr>
            <w:r w:rsidRPr="005677B2">
              <w:rPr>
                <w:rFonts w:ascii="AcadNusx" w:eastAsia="AcadNusx" w:hAnsi="AcadNusx" w:cs="AcadNusx"/>
                <w:lang w:val="ka-GE"/>
              </w:rPr>
              <w:t>mineraluri</w:t>
            </w:r>
          </w:p>
          <w:p w14:paraId="4A67910E" w14:textId="77777777" w:rsidR="00FC6828" w:rsidRPr="005677B2" w:rsidRDefault="00FC6828" w:rsidP="00FC6828">
            <w:pPr>
              <w:widowControl w:val="0"/>
              <w:autoSpaceDE w:val="0"/>
              <w:autoSpaceDN w:val="0"/>
              <w:spacing w:before="48" w:after="0" w:line="233" w:lineRule="exact"/>
              <w:ind w:left="337" w:right="342"/>
              <w:jc w:val="center"/>
              <w:rPr>
                <w:rFonts w:ascii="Arial" w:eastAsia="AcadNusx" w:hAnsi="Arial" w:cs="AcadNusx"/>
                <w:lang w:val="ka-GE"/>
              </w:rPr>
            </w:pPr>
            <w:r w:rsidRPr="005677B2">
              <w:rPr>
                <w:rFonts w:ascii="AcadNusx" w:eastAsia="AcadNusx" w:hAnsi="AcadNusx" w:cs="AcadNusx"/>
                <w:lang w:val="ka-GE"/>
              </w:rPr>
              <w:t xml:space="preserve">nawilakebis, </w:t>
            </w:r>
            <w:r w:rsidRPr="005677B2">
              <w:rPr>
                <w:rFonts w:ascii="Symbol" w:eastAsia="AcadNusx" w:hAnsi="Symbol" w:cs="AcadNusx"/>
                <w:position w:val="-2"/>
                <w:lang w:val="ka-GE"/>
              </w:rPr>
              <w:t></w:t>
            </w:r>
            <w:r w:rsidRPr="005677B2">
              <w:rPr>
                <w:rFonts w:ascii="Arial" w:eastAsia="AcadNusx" w:hAnsi="Arial" w:cs="AcadNusx"/>
                <w:position w:val="-1"/>
                <w:lang w:val="ka-GE"/>
              </w:rPr>
              <w:t>s</w:t>
            </w:r>
          </w:p>
        </w:tc>
        <w:tc>
          <w:tcPr>
            <w:tcW w:w="564" w:type="dxa"/>
            <w:tcBorders>
              <w:left w:val="thinThickMediumGap" w:sz="4" w:space="0" w:color="000000"/>
              <w:right w:val="thickThinMediumGap" w:sz="4" w:space="0" w:color="000000"/>
            </w:tcBorders>
            <w:textDirection w:val="btLr"/>
          </w:tcPr>
          <w:p w14:paraId="02349584" w14:textId="77777777" w:rsidR="00FC6828" w:rsidRPr="005677B2" w:rsidRDefault="00FC6828" w:rsidP="00FC6828">
            <w:pPr>
              <w:widowControl w:val="0"/>
              <w:autoSpaceDE w:val="0"/>
              <w:autoSpaceDN w:val="0"/>
              <w:spacing w:before="182" w:after="0" w:line="240" w:lineRule="auto"/>
              <w:ind w:left="608"/>
              <w:rPr>
                <w:rFonts w:ascii="Symbol" w:eastAsia="AcadNusx" w:hAnsi="Symbol" w:cs="AcadNusx"/>
                <w:lang w:val="ka-GE"/>
              </w:rPr>
            </w:pPr>
            <w:r w:rsidRPr="005677B2">
              <w:rPr>
                <w:rFonts w:ascii="AcadNusx" w:eastAsia="AcadNusx" w:hAnsi="AcadNusx" w:cs="AcadNusx"/>
                <w:lang w:val="ka-GE"/>
              </w:rPr>
              <w:t>bunebrivi</w:t>
            </w:r>
            <w:r w:rsidRPr="005677B2">
              <w:rPr>
                <w:rFonts w:ascii="Arial" w:eastAsia="AcadNusx" w:hAnsi="Arial" w:cs="AcadNusx"/>
                <w:position w:val="-1"/>
                <w:lang w:val="ka-GE"/>
              </w:rPr>
              <w:t xml:space="preserve">, </w:t>
            </w:r>
            <w:r w:rsidRPr="005677B2">
              <w:rPr>
                <w:rFonts w:ascii="Symbol" w:eastAsia="AcadNusx" w:hAnsi="Symbol" w:cs="AcadNusx"/>
                <w:position w:val="-2"/>
                <w:lang w:val="ka-GE"/>
              </w:rPr>
              <w:t></w:t>
            </w:r>
          </w:p>
        </w:tc>
        <w:tc>
          <w:tcPr>
            <w:tcW w:w="502" w:type="dxa"/>
            <w:tcBorders>
              <w:left w:val="thinThickMediumGap" w:sz="4" w:space="0" w:color="000000"/>
              <w:right w:val="thickThinMediumGap" w:sz="4" w:space="0" w:color="000000"/>
            </w:tcBorders>
            <w:textDirection w:val="btLr"/>
          </w:tcPr>
          <w:p w14:paraId="36588ABF" w14:textId="77777777" w:rsidR="00FC6828" w:rsidRPr="005677B2" w:rsidRDefault="00FC6828" w:rsidP="00FC6828">
            <w:pPr>
              <w:widowControl w:val="0"/>
              <w:autoSpaceDE w:val="0"/>
              <w:autoSpaceDN w:val="0"/>
              <w:spacing w:before="150" w:after="0" w:line="240" w:lineRule="auto"/>
              <w:ind w:left="670"/>
              <w:rPr>
                <w:rFonts w:ascii="Arial" w:eastAsia="AcadNusx" w:hAnsi="Arial" w:cs="AcadNusx"/>
                <w:lang w:val="ka-GE"/>
              </w:rPr>
            </w:pPr>
            <w:r w:rsidRPr="005677B2">
              <w:rPr>
                <w:rFonts w:ascii="AcadNusx" w:eastAsia="AcadNusx" w:hAnsi="AcadNusx" w:cs="AcadNusx"/>
                <w:lang w:val="ka-GE"/>
              </w:rPr>
              <w:t xml:space="preserve">ConCxis, </w:t>
            </w:r>
            <w:r w:rsidRPr="005677B2">
              <w:rPr>
                <w:rFonts w:ascii="Symbol" w:eastAsia="AcadNusx" w:hAnsi="Symbol" w:cs="AcadNusx"/>
                <w:position w:val="-2"/>
                <w:lang w:val="ka-GE"/>
              </w:rPr>
              <w:t></w:t>
            </w:r>
            <w:r w:rsidRPr="005677B2">
              <w:rPr>
                <w:rFonts w:ascii="Arial" w:eastAsia="AcadNusx" w:hAnsi="Arial" w:cs="AcadNusx"/>
                <w:position w:val="-1"/>
                <w:lang w:val="ka-GE"/>
              </w:rPr>
              <w:t>d</w:t>
            </w:r>
          </w:p>
        </w:tc>
        <w:tc>
          <w:tcPr>
            <w:tcW w:w="647" w:type="dxa"/>
            <w:vMerge/>
            <w:tcBorders>
              <w:top w:val="nil"/>
              <w:left w:val="thinThickMediumGap" w:sz="4" w:space="0" w:color="000000"/>
              <w:right w:val="thickThinMediumGap" w:sz="4" w:space="0" w:color="000000"/>
            </w:tcBorders>
            <w:textDirection w:val="btLr"/>
          </w:tcPr>
          <w:p w14:paraId="7DCF9827"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709" w:type="dxa"/>
            <w:vMerge/>
            <w:tcBorders>
              <w:top w:val="nil"/>
              <w:left w:val="thinThickMediumGap" w:sz="4" w:space="0" w:color="000000"/>
              <w:right w:val="thickThinMediumGap" w:sz="4" w:space="0" w:color="000000"/>
            </w:tcBorders>
            <w:textDirection w:val="btLr"/>
          </w:tcPr>
          <w:p w14:paraId="200D0E0D"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647" w:type="dxa"/>
            <w:vMerge/>
            <w:tcBorders>
              <w:top w:val="nil"/>
              <w:left w:val="thinThickMediumGap" w:sz="4" w:space="0" w:color="000000"/>
              <w:right w:val="thickThinMediumGap" w:sz="4" w:space="0" w:color="000000"/>
            </w:tcBorders>
            <w:textDirection w:val="btLr"/>
          </w:tcPr>
          <w:p w14:paraId="2FE0C232"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647" w:type="dxa"/>
            <w:vMerge/>
            <w:tcBorders>
              <w:top w:val="nil"/>
              <w:left w:val="thinThickMediumGap" w:sz="4" w:space="0" w:color="000000"/>
              <w:right w:val="thickThinMediumGap" w:sz="4" w:space="0" w:color="000000"/>
            </w:tcBorders>
            <w:textDirection w:val="btLr"/>
          </w:tcPr>
          <w:p w14:paraId="5C86B7DA"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455" w:type="dxa"/>
            <w:vMerge/>
            <w:tcBorders>
              <w:top w:val="nil"/>
              <w:left w:val="thinThickMediumGap" w:sz="4" w:space="0" w:color="000000"/>
              <w:right w:val="thickThinMediumGap" w:sz="4" w:space="0" w:color="000000"/>
            </w:tcBorders>
            <w:textDirection w:val="btLr"/>
          </w:tcPr>
          <w:p w14:paraId="37480F2C"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c>
          <w:tcPr>
            <w:tcW w:w="806" w:type="dxa"/>
            <w:tcBorders>
              <w:left w:val="thinThickMediumGap" w:sz="4" w:space="0" w:color="000000"/>
              <w:right w:val="thickThinMediumGap" w:sz="4" w:space="0" w:color="000000"/>
            </w:tcBorders>
            <w:textDirection w:val="btLr"/>
          </w:tcPr>
          <w:p w14:paraId="627AD0D1" w14:textId="77777777" w:rsidR="00FC6828" w:rsidRPr="005677B2" w:rsidRDefault="00FC6828" w:rsidP="00FC6828">
            <w:pPr>
              <w:widowControl w:val="0"/>
              <w:autoSpaceDE w:val="0"/>
              <w:autoSpaceDN w:val="0"/>
              <w:spacing w:before="175" w:after="0" w:line="271" w:lineRule="auto"/>
              <w:ind w:left="814" w:right="429" w:hanging="379"/>
              <w:rPr>
                <w:rFonts w:ascii="AcadNusx" w:eastAsia="AcadNusx" w:hAnsi="AcadNusx" w:cs="AcadNusx"/>
                <w:lang w:val="ka-GE"/>
              </w:rPr>
            </w:pPr>
            <w:r w:rsidRPr="005677B2">
              <w:rPr>
                <w:rFonts w:ascii="AcadNusx" w:eastAsia="AcadNusx" w:hAnsi="AcadNusx" w:cs="AcadNusx"/>
                <w:lang w:val="ka-GE"/>
              </w:rPr>
              <w:t xml:space="preserve">SeWiduloba, </w:t>
            </w:r>
            <w:r w:rsidRPr="005677B2">
              <w:rPr>
                <w:rFonts w:ascii="Arial" w:eastAsia="AcadNusx" w:hAnsi="AcadNusx" w:cs="AcadNusx"/>
                <w:position w:val="-1"/>
                <w:lang w:val="ka-GE"/>
              </w:rPr>
              <w:t>c</w:t>
            </w:r>
            <w:r w:rsidRPr="005677B2">
              <w:rPr>
                <w:rFonts w:ascii="AcadNusx" w:eastAsia="AcadNusx" w:hAnsi="AcadNusx" w:cs="AcadNusx"/>
                <w:lang w:val="ka-GE"/>
              </w:rPr>
              <w:t>, mpa</w:t>
            </w:r>
          </w:p>
        </w:tc>
        <w:tc>
          <w:tcPr>
            <w:tcW w:w="628" w:type="dxa"/>
            <w:tcBorders>
              <w:left w:val="thinThickMediumGap" w:sz="4" w:space="0" w:color="000000"/>
              <w:right w:val="thickThinMediumGap" w:sz="4" w:space="0" w:color="000000"/>
            </w:tcBorders>
            <w:textDirection w:val="btLr"/>
          </w:tcPr>
          <w:p w14:paraId="1CA9C6DB" w14:textId="77777777" w:rsidR="00FC6828" w:rsidRPr="005677B2" w:rsidRDefault="00FC6828" w:rsidP="00FC6828">
            <w:pPr>
              <w:widowControl w:val="0"/>
              <w:autoSpaceDE w:val="0"/>
              <w:autoSpaceDN w:val="0"/>
              <w:spacing w:before="50" w:after="0" w:line="240" w:lineRule="auto"/>
              <w:ind w:left="337" w:right="350"/>
              <w:jc w:val="center"/>
              <w:rPr>
                <w:rFonts w:ascii="AcadNusx" w:eastAsia="AcadNusx" w:hAnsi="AcadNusx" w:cs="AcadNusx"/>
                <w:lang w:val="ka-GE"/>
              </w:rPr>
            </w:pPr>
            <w:r w:rsidRPr="005677B2">
              <w:rPr>
                <w:rFonts w:ascii="AcadNusx" w:eastAsia="AcadNusx" w:hAnsi="AcadNusx" w:cs="AcadNusx"/>
                <w:lang w:val="ka-GE"/>
              </w:rPr>
              <w:t>Sinagani xaxunis</w:t>
            </w:r>
          </w:p>
          <w:p w14:paraId="383E8CBC" w14:textId="77777777" w:rsidR="00FC6828" w:rsidRPr="005677B2" w:rsidRDefault="00FC6828" w:rsidP="00FC6828">
            <w:pPr>
              <w:widowControl w:val="0"/>
              <w:autoSpaceDE w:val="0"/>
              <w:autoSpaceDN w:val="0"/>
              <w:spacing w:before="55" w:after="0" w:line="238" w:lineRule="exact"/>
              <w:ind w:left="337" w:right="347"/>
              <w:jc w:val="center"/>
              <w:rPr>
                <w:rFonts w:ascii="Symbol" w:eastAsia="AcadNusx" w:hAnsi="Symbol" w:cs="AcadNusx"/>
                <w:lang w:val="ka-GE"/>
              </w:rPr>
            </w:pPr>
            <w:r w:rsidRPr="005677B2">
              <w:rPr>
                <w:rFonts w:ascii="AcadNusx" w:eastAsia="AcadNusx" w:hAnsi="AcadNusx" w:cs="AcadNusx"/>
                <w:lang w:val="ka-GE"/>
              </w:rPr>
              <w:t xml:space="preserve">kuTxe, </w:t>
            </w:r>
            <w:r w:rsidRPr="005677B2">
              <w:rPr>
                <w:rFonts w:ascii="Symbol" w:eastAsia="AcadNusx" w:hAnsi="Symbol" w:cs="AcadNusx"/>
                <w:position w:val="-2"/>
                <w:lang w:val="ka-GE"/>
              </w:rPr>
              <w:t></w:t>
            </w:r>
            <w:r w:rsidRPr="005677B2">
              <w:rPr>
                <w:rFonts w:ascii="Symbol" w:eastAsia="AcadNusx" w:hAnsi="Symbol" w:cs="AcadNusx"/>
                <w:position w:val="7"/>
                <w:lang w:val="ka-GE"/>
              </w:rPr>
              <w:t></w:t>
            </w:r>
          </w:p>
        </w:tc>
        <w:tc>
          <w:tcPr>
            <w:tcW w:w="647" w:type="dxa"/>
            <w:tcBorders>
              <w:left w:val="thinThickMediumGap" w:sz="4" w:space="0" w:color="000000"/>
              <w:right w:val="thickThinMediumGap" w:sz="4" w:space="0" w:color="000000"/>
            </w:tcBorders>
            <w:textDirection w:val="btLr"/>
          </w:tcPr>
          <w:p w14:paraId="52A9E595" w14:textId="77777777" w:rsidR="00FC6828" w:rsidRPr="005677B2" w:rsidRDefault="00FC6828" w:rsidP="00FC6828">
            <w:pPr>
              <w:widowControl w:val="0"/>
              <w:autoSpaceDE w:val="0"/>
              <w:autoSpaceDN w:val="0"/>
              <w:spacing w:before="60" w:after="0" w:line="270" w:lineRule="atLeast"/>
              <w:ind w:left="814" w:right="429" w:hanging="379"/>
              <w:rPr>
                <w:rFonts w:ascii="AcadNusx" w:eastAsia="AcadNusx" w:hAnsi="AcadNusx" w:cs="AcadNusx"/>
                <w:lang w:val="ka-GE"/>
              </w:rPr>
            </w:pPr>
            <w:r w:rsidRPr="005677B2">
              <w:rPr>
                <w:rFonts w:ascii="AcadNusx" w:eastAsia="AcadNusx" w:hAnsi="AcadNusx" w:cs="AcadNusx"/>
                <w:lang w:val="ka-GE"/>
              </w:rPr>
              <w:t xml:space="preserve">SeWiduloba, </w:t>
            </w:r>
            <w:r w:rsidRPr="005677B2">
              <w:rPr>
                <w:rFonts w:ascii="Arial" w:eastAsia="AcadNusx" w:hAnsi="AcadNusx" w:cs="AcadNusx"/>
                <w:position w:val="-1"/>
                <w:lang w:val="ka-GE"/>
              </w:rPr>
              <w:t>c</w:t>
            </w:r>
            <w:r w:rsidRPr="005677B2">
              <w:rPr>
                <w:rFonts w:ascii="AcadNusx" w:eastAsia="AcadNusx" w:hAnsi="AcadNusx" w:cs="AcadNusx"/>
                <w:lang w:val="ka-GE"/>
              </w:rPr>
              <w:t>, mpa</w:t>
            </w:r>
          </w:p>
        </w:tc>
        <w:tc>
          <w:tcPr>
            <w:tcW w:w="647" w:type="dxa"/>
            <w:tcBorders>
              <w:left w:val="thinThickMediumGap" w:sz="4" w:space="0" w:color="000000"/>
              <w:right w:val="thickThinMediumGap" w:sz="4" w:space="0" w:color="000000"/>
            </w:tcBorders>
            <w:textDirection w:val="btLr"/>
          </w:tcPr>
          <w:p w14:paraId="5AD96470" w14:textId="77777777" w:rsidR="00FC6828" w:rsidRPr="005677B2" w:rsidRDefault="00FC6828" w:rsidP="00FC6828">
            <w:pPr>
              <w:widowControl w:val="0"/>
              <w:autoSpaceDE w:val="0"/>
              <w:autoSpaceDN w:val="0"/>
              <w:spacing w:before="56" w:after="0" w:line="240" w:lineRule="auto"/>
              <w:ind w:left="337" w:right="350"/>
              <w:jc w:val="center"/>
              <w:rPr>
                <w:rFonts w:ascii="AcadNusx" w:eastAsia="AcadNusx" w:hAnsi="AcadNusx" w:cs="AcadNusx"/>
                <w:lang w:val="ka-GE"/>
              </w:rPr>
            </w:pPr>
            <w:r w:rsidRPr="005677B2">
              <w:rPr>
                <w:rFonts w:ascii="AcadNusx" w:eastAsia="AcadNusx" w:hAnsi="AcadNusx" w:cs="AcadNusx"/>
                <w:lang w:val="ka-GE"/>
              </w:rPr>
              <w:t>Sinagani xaxunis</w:t>
            </w:r>
          </w:p>
          <w:p w14:paraId="60EEF853" w14:textId="77777777" w:rsidR="00FC6828" w:rsidRPr="005677B2" w:rsidRDefault="00FC6828" w:rsidP="00FC6828">
            <w:pPr>
              <w:widowControl w:val="0"/>
              <w:autoSpaceDE w:val="0"/>
              <w:autoSpaceDN w:val="0"/>
              <w:spacing w:before="54" w:after="0" w:line="251" w:lineRule="exact"/>
              <w:ind w:left="337" w:right="347"/>
              <w:jc w:val="center"/>
              <w:rPr>
                <w:rFonts w:ascii="Symbol" w:eastAsia="AcadNusx" w:hAnsi="Symbol" w:cs="AcadNusx"/>
                <w:lang w:val="ka-GE"/>
              </w:rPr>
            </w:pPr>
            <w:r w:rsidRPr="005677B2">
              <w:rPr>
                <w:rFonts w:ascii="AcadNusx" w:eastAsia="AcadNusx" w:hAnsi="AcadNusx" w:cs="AcadNusx"/>
                <w:lang w:val="ka-GE"/>
              </w:rPr>
              <w:t xml:space="preserve">kuTxe, </w:t>
            </w:r>
            <w:r w:rsidRPr="005677B2">
              <w:rPr>
                <w:rFonts w:ascii="Symbol" w:eastAsia="AcadNusx" w:hAnsi="Symbol" w:cs="AcadNusx"/>
                <w:position w:val="-2"/>
                <w:lang w:val="ka-GE"/>
              </w:rPr>
              <w:t></w:t>
            </w:r>
            <w:r w:rsidRPr="005677B2">
              <w:rPr>
                <w:rFonts w:ascii="Symbol" w:eastAsia="AcadNusx" w:hAnsi="Symbol" w:cs="AcadNusx"/>
                <w:position w:val="7"/>
                <w:lang w:val="ka-GE"/>
              </w:rPr>
              <w:t></w:t>
            </w:r>
          </w:p>
        </w:tc>
        <w:tc>
          <w:tcPr>
            <w:tcW w:w="2241" w:type="dxa"/>
            <w:vMerge/>
            <w:tcBorders>
              <w:top w:val="nil"/>
              <w:left w:val="thinThickMediumGap" w:sz="4" w:space="0" w:color="000000"/>
              <w:right w:val="thickThinMediumGap" w:sz="4" w:space="0" w:color="000000"/>
            </w:tcBorders>
            <w:textDirection w:val="btLr"/>
          </w:tcPr>
          <w:p w14:paraId="4AB9679C" w14:textId="77777777" w:rsidR="00FC6828" w:rsidRPr="005677B2" w:rsidRDefault="00FC6828" w:rsidP="00FC6828">
            <w:pPr>
              <w:widowControl w:val="0"/>
              <w:autoSpaceDE w:val="0"/>
              <w:autoSpaceDN w:val="0"/>
              <w:spacing w:before="0" w:after="0" w:line="240" w:lineRule="auto"/>
              <w:rPr>
                <w:rFonts w:ascii="AcadNusx" w:eastAsia="AcadNusx" w:hAnsi="AcadNusx" w:cs="AcadNusx"/>
                <w:lang w:val="ka-GE"/>
              </w:rPr>
            </w:pPr>
          </w:p>
        </w:tc>
      </w:tr>
      <w:tr w:rsidR="005677B2" w:rsidRPr="005677B2" w14:paraId="11AA0F02" w14:textId="77777777" w:rsidTr="00FC6828">
        <w:trPr>
          <w:trHeight w:val="1257"/>
        </w:trPr>
        <w:tc>
          <w:tcPr>
            <w:tcW w:w="408" w:type="dxa"/>
            <w:tcBorders>
              <w:left w:val="single" w:sz="12" w:space="0" w:color="000000"/>
              <w:right w:val="single" w:sz="12" w:space="0" w:color="000000"/>
            </w:tcBorders>
          </w:tcPr>
          <w:p w14:paraId="3FDE091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41014C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7F999BE" w14:textId="77777777" w:rsidR="00FC6828" w:rsidRPr="005677B2" w:rsidRDefault="00FC6828" w:rsidP="00FC6828">
            <w:pPr>
              <w:widowControl w:val="0"/>
              <w:autoSpaceDE w:val="0"/>
              <w:autoSpaceDN w:val="0"/>
              <w:spacing w:before="0" w:after="0" w:line="240" w:lineRule="auto"/>
              <w:ind w:left="20"/>
              <w:jc w:val="center"/>
              <w:rPr>
                <w:rFonts w:ascii="Arial" w:eastAsia="AcadNusx" w:hAnsi="AcadNusx" w:cs="AcadNusx"/>
                <w:lang w:val="ka-GE"/>
              </w:rPr>
            </w:pPr>
            <w:r w:rsidRPr="005677B2">
              <w:rPr>
                <w:rFonts w:ascii="Arial" w:eastAsia="AcadNusx" w:hAnsi="AcadNusx" w:cs="AcadNusx"/>
                <w:lang w:val="ka-GE"/>
              </w:rPr>
              <w:t>1</w:t>
            </w:r>
          </w:p>
        </w:tc>
        <w:tc>
          <w:tcPr>
            <w:tcW w:w="600" w:type="dxa"/>
            <w:tcBorders>
              <w:left w:val="single" w:sz="12" w:space="0" w:color="000000"/>
              <w:right w:val="single" w:sz="12" w:space="0" w:color="000000"/>
            </w:tcBorders>
          </w:tcPr>
          <w:p w14:paraId="7D8BCF2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79645A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AFA4279" w14:textId="77777777" w:rsidR="00FC6828" w:rsidRPr="005677B2" w:rsidRDefault="00FC6828" w:rsidP="00FC6828">
            <w:pPr>
              <w:widowControl w:val="0"/>
              <w:autoSpaceDE w:val="0"/>
              <w:autoSpaceDN w:val="0"/>
              <w:spacing w:before="0" w:after="0" w:line="240" w:lineRule="auto"/>
              <w:ind w:left="19"/>
              <w:jc w:val="center"/>
              <w:rPr>
                <w:rFonts w:ascii="Arial" w:eastAsia="AcadNusx" w:hAnsi="AcadNusx" w:cs="AcadNusx"/>
                <w:lang w:val="ka-GE"/>
              </w:rPr>
            </w:pPr>
            <w:r w:rsidRPr="005677B2">
              <w:rPr>
                <w:rFonts w:ascii="Arial" w:eastAsia="AcadNusx" w:hAnsi="AcadNusx" w:cs="AcadNusx"/>
                <w:lang w:val="ka-GE"/>
              </w:rPr>
              <w:t>1</w:t>
            </w:r>
          </w:p>
        </w:tc>
        <w:tc>
          <w:tcPr>
            <w:tcW w:w="1089" w:type="dxa"/>
            <w:tcBorders>
              <w:left w:val="single" w:sz="12" w:space="0" w:color="000000"/>
              <w:right w:val="single" w:sz="12" w:space="0" w:color="000000"/>
            </w:tcBorders>
          </w:tcPr>
          <w:p w14:paraId="4DD5081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0A3C53B"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5D2135F" w14:textId="77777777" w:rsidR="00FC6828" w:rsidRPr="005677B2" w:rsidRDefault="00FC6828" w:rsidP="00FC6828">
            <w:pPr>
              <w:widowControl w:val="0"/>
              <w:autoSpaceDE w:val="0"/>
              <w:autoSpaceDN w:val="0"/>
              <w:spacing w:before="0" w:after="0" w:line="240" w:lineRule="auto"/>
              <w:ind w:left="94" w:right="70"/>
              <w:jc w:val="center"/>
              <w:rPr>
                <w:rFonts w:ascii="Arial" w:eastAsia="AcadNusx" w:hAnsi="AcadNusx" w:cs="AcadNusx"/>
                <w:lang w:val="ka-GE"/>
              </w:rPr>
            </w:pPr>
            <w:r w:rsidRPr="005677B2">
              <w:rPr>
                <w:rFonts w:ascii="Arial" w:eastAsia="AcadNusx" w:hAnsi="AcadNusx" w:cs="AcadNusx"/>
                <w:lang w:val="ka-GE"/>
              </w:rPr>
              <w:t>11.6-12.0</w:t>
            </w:r>
          </w:p>
        </w:tc>
        <w:tc>
          <w:tcPr>
            <w:tcW w:w="364" w:type="dxa"/>
            <w:tcBorders>
              <w:left w:val="single" w:sz="12" w:space="0" w:color="000000"/>
              <w:right w:val="single" w:sz="12" w:space="0" w:color="000000"/>
            </w:tcBorders>
          </w:tcPr>
          <w:p w14:paraId="073DDA1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6AE35FC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2FDE542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F506D1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B76A37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168D8A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E4B634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D2C0C2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DDC30C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3491E7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723581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1F7F49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thickThinMediumGap" w:sz="4" w:space="0" w:color="000000"/>
            </w:tcBorders>
          </w:tcPr>
          <w:p w14:paraId="506E936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thinThickMediumGap" w:sz="4" w:space="0" w:color="000000"/>
              <w:right w:val="thickThinMediumGap" w:sz="4" w:space="0" w:color="000000"/>
            </w:tcBorders>
          </w:tcPr>
          <w:p w14:paraId="3D19B4C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E381DE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9DF7C22" w14:textId="77777777" w:rsidR="00FC6828" w:rsidRPr="005677B2" w:rsidRDefault="00FC6828" w:rsidP="00FC6828">
            <w:pPr>
              <w:widowControl w:val="0"/>
              <w:autoSpaceDE w:val="0"/>
              <w:autoSpaceDN w:val="0"/>
              <w:spacing w:before="0" w:after="0" w:line="240" w:lineRule="auto"/>
              <w:ind w:left="138"/>
              <w:rPr>
                <w:rFonts w:ascii="Arial" w:eastAsia="AcadNusx" w:hAnsi="AcadNusx" w:cs="AcadNusx"/>
                <w:lang w:val="ka-GE"/>
              </w:rPr>
            </w:pPr>
            <w:r w:rsidRPr="005677B2">
              <w:rPr>
                <w:rFonts w:ascii="Arial" w:eastAsia="AcadNusx" w:hAnsi="AcadNusx" w:cs="AcadNusx"/>
                <w:lang w:val="ka-GE"/>
              </w:rPr>
              <w:t>0.2</w:t>
            </w:r>
          </w:p>
        </w:tc>
        <w:tc>
          <w:tcPr>
            <w:tcW w:w="537" w:type="dxa"/>
            <w:tcBorders>
              <w:left w:val="thinThickMediumGap" w:sz="4" w:space="0" w:color="000000"/>
              <w:right w:val="thickThinMediumGap" w:sz="4" w:space="0" w:color="000000"/>
            </w:tcBorders>
          </w:tcPr>
          <w:p w14:paraId="3DAA090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F2A3CB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268487E" w14:textId="77777777" w:rsidR="00FC6828" w:rsidRPr="005677B2" w:rsidRDefault="00FC6828" w:rsidP="00FC6828">
            <w:pPr>
              <w:widowControl w:val="0"/>
              <w:autoSpaceDE w:val="0"/>
              <w:autoSpaceDN w:val="0"/>
              <w:spacing w:before="0" w:after="0" w:line="240" w:lineRule="auto"/>
              <w:ind w:left="110" w:right="58"/>
              <w:jc w:val="center"/>
              <w:rPr>
                <w:rFonts w:ascii="Arial" w:eastAsia="AcadNusx" w:hAnsi="AcadNusx" w:cs="AcadNusx"/>
                <w:lang w:val="ka-GE"/>
              </w:rPr>
            </w:pPr>
            <w:r w:rsidRPr="005677B2">
              <w:rPr>
                <w:rFonts w:ascii="Arial" w:eastAsia="AcadNusx" w:hAnsi="AcadNusx" w:cs="AcadNusx"/>
                <w:lang w:val="ka-GE"/>
              </w:rPr>
              <w:t>0.2</w:t>
            </w:r>
          </w:p>
        </w:tc>
        <w:tc>
          <w:tcPr>
            <w:tcW w:w="536" w:type="dxa"/>
            <w:tcBorders>
              <w:left w:val="thinThickMediumGap" w:sz="4" w:space="0" w:color="000000"/>
              <w:right w:val="thickThinMediumGap" w:sz="4" w:space="0" w:color="000000"/>
            </w:tcBorders>
          </w:tcPr>
          <w:p w14:paraId="05B1E7F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1C8836"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2A229CE" w14:textId="77777777" w:rsidR="00FC6828" w:rsidRPr="005677B2" w:rsidRDefault="00FC6828" w:rsidP="00FC6828">
            <w:pPr>
              <w:widowControl w:val="0"/>
              <w:autoSpaceDE w:val="0"/>
              <w:autoSpaceDN w:val="0"/>
              <w:spacing w:before="0" w:after="0" w:line="240" w:lineRule="auto"/>
              <w:ind w:left="55"/>
              <w:jc w:val="center"/>
              <w:rPr>
                <w:rFonts w:ascii="Arial" w:eastAsia="AcadNusx" w:hAnsi="AcadNusx" w:cs="AcadNusx"/>
                <w:lang w:val="ka-GE"/>
              </w:rPr>
            </w:pPr>
            <w:r w:rsidRPr="005677B2">
              <w:rPr>
                <w:rFonts w:ascii="Arial" w:eastAsia="AcadNusx" w:hAnsi="AcadNusx" w:cs="AcadNusx"/>
                <w:lang w:val="ka-GE"/>
              </w:rPr>
              <w:t>0.7</w:t>
            </w:r>
          </w:p>
        </w:tc>
        <w:tc>
          <w:tcPr>
            <w:tcW w:w="536" w:type="dxa"/>
            <w:tcBorders>
              <w:left w:val="thinThickMediumGap" w:sz="4" w:space="0" w:color="000000"/>
              <w:right w:val="thickThinMediumGap" w:sz="4" w:space="0" w:color="000000"/>
            </w:tcBorders>
          </w:tcPr>
          <w:p w14:paraId="222A816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3B4184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F1438EE" w14:textId="77777777" w:rsidR="00FC6828" w:rsidRPr="005677B2" w:rsidRDefault="00FC6828" w:rsidP="00FC6828">
            <w:pPr>
              <w:widowControl w:val="0"/>
              <w:autoSpaceDE w:val="0"/>
              <w:autoSpaceDN w:val="0"/>
              <w:spacing w:before="0" w:after="0" w:line="240" w:lineRule="auto"/>
              <w:ind w:right="82"/>
              <w:jc w:val="right"/>
              <w:rPr>
                <w:rFonts w:ascii="Arial" w:eastAsia="AcadNusx" w:hAnsi="AcadNusx" w:cs="AcadNusx"/>
                <w:lang w:val="ka-GE"/>
              </w:rPr>
            </w:pPr>
            <w:r w:rsidRPr="005677B2">
              <w:rPr>
                <w:rFonts w:ascii="Arial" w:eastAsia="AcadNusx" w:hAnsi="AcadNusx" w:cs="AcadNusx"/>
                <w:lang w:val="ka-GE"/>
              </w:rPr>
              <w:t>8.5</w:t>
            </w:r>
          </w:p>
        </w:tc>
        <w:tc>
          <w:tcPr>
            <w:tcW w:w="536" w:type="dxa"/>
            <w:tcBorders>
              <w:left w:val="thinThickMediumGap" w:sz="4" w:space="0" w:color="000000"/>
              <w:right w:val="thickThinMediumGap" w:sz="4" w:space="0" w:color="000000"/>
            </w:tcBorders>
          </w:tcPr>
          <w:p w14:paraId="05D8D3D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A43764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91CA0B0" w14:textId="77777777" w:rsidR="00FC6828" w:rsidRPr="005677B2" w:rsidRDefault="00FC6828" w:rsidP="00FC6828">
            <w:pPr>
              <w:widowControl w:val="0"/>
              <w:autoSpaceDE w:val="0"/>
              <w:autoSpaceDN w:val="0"/>
              <w:spacing w:before="0" w:after="0" w:line="240" w:lineRule="auto"/>
              <w:ind w:left="65"/>
              <w:jc w:val="center"/>
              <w:rPr>
                <w:rFonts w:ascii="Arial" w:eastAsia="AcadNusx" w:hAnsi="AcadNusx" w:cs="AcadNusx"/>
                <w:lang w:val="ka-GE"/>
              </w:rPr>
            </w:pPr>
            <w:r w:rsidRPr="005677B2">
              <w:rPr>
                <w:rFonts w:ascii="Arial" w:eastAsia="AcadNusx" w:hAnsi="AcadNusx" w:cs="AcadNusx"/>
                <w:lang w:val="ka-GE"/>
              </w:rPr>
              <w:t>30.7</w:t>
            </w:r>
          </w:p>
        </w:tc>
        <w:tc>
          <w:tcPr>
            <w:tcW w:w="536" w:type="dxa"/>
            <w:tcBorders>
              <w:left w:val="thinThickMediumGap" w:sz="4" w:space="0" w:color="000000"/>
              <w:right w:val="thickThinMediumGap" w:sz="4" w:space="0" w:color="000000"/>
            </w:tcBorders>
          </w:tcPr>
          <w:p w14:paraId="1A4D4A3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22413DE"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D1AEBDC" w14:textId="77777777" w:rsidR="00FC6828" w:rsidRPr="005677B2" w:rsidRDefault="00FC6828" w:rsidP="00FC6828">
            <w:pPr>
              <w:widowControl w:val="0"/>
              <w:autoSpaceDE w:val="0"/>
              <w:autoSpaceDN w:val="0"/>
              <w:spacing w:before="0" w:after="0" w:line="240" w:lineRule="auto"/>
              <w:ind w:left="67"/>
              <w:jc w:val="center"/>
              <w:rPr>
                <w:rFonts w:ascii="Arial" w:eastAsia="AcadNusx" w:hAnsi="AcadNusx" w:cs="AcadNusx"/>
                <w:lang w:val="ka-GE"/>
              </w:rPr>
            </w:pPr>
            <w:r w:rsidRPr="005677B2">
              <w:rPr>
                <w:rFonts w:ascii="Arial" w:eastAsia="AcadNusx" w:hAnsi="AcadNusx" w:cs="AcadNusx"/>
                <w:lang w:val="ka-GE"/>
              </w:rPr>
              <w:t>34.8</w:t>
            </w:r>
          </w:p>
        </w:tc>
        <w:tc>
          <w:tcPr>
            <w:tcW w:w="536" w:type="dxa"/>
            <w:tcBorders>
              <w:left w:val="thinThickMediumGap" w:sz="4" w:space="0" w:color="000000"/>
              <w:right w:val="thickThinMediumGap" w:sz="4" w:space="0" w:color="000000"/>
            </w:tcBorders>
          </w:tcPr>
          <w:p w14:paraId="6CD74A4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A4AAE6A"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E11D9C5" w14:textId="77777777" w:rsidR="00FC6828" w:rsidRPr="005677B2" w:rsidRDefault="00FC6828" w:rsidP="00FC6828">
            <w:pPr>
              <w:widowControl w:val="0"/>
              <w:autoSpaceDE w:val="0"/>
              <w:autoSpaceDN w:val="0"/>
              <w:spacing w:before="0" w:after="0" w:line="240" w:lineRule="auto"/>
              <w:ind w:left="65"/>
              <w:jc w:val="center"/>
              <w:rPr>
                <w:rFonts w:ascii="Arial" w:eastAsia="AcadNusx" w:hAnsi="AcadNusx" w:cs="AcadNusx"/>
                <w:lang w:val="ka-GE"/>
              </w:rPr>
            </w:pPr>
            <w:r w:rsidRPr="005677B2">
              <w:rPr>
                <w:rFonts w:ascii="Arial" w:eastAsia="AcadNusx" w:hAnsi="AcadNusx" w:cs="AcadNusx"/>
                <w:lang w:val="ka-GE"/>
              </w:rPr>
              <w:t>2.9</w:t>
            </w:r>
          </w:p>
        </w:tc>
        <w:tc>
          <w:tcPr>
            <w:tcW w:w="536" w:type="dxa"/>
            <w:tcBorders>
              <w:left w:val="thinThickMediumGap" w:sz="4" w:space="0" w:color="000000"/>
              <w:right w:val="thickThinMediumGap" w:sz="4" w:space="0" w:color="000000"/>
            </w:tcBorders>
          </w:tcPr>
          <w:p w14:paraId="4DDC3C6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06DD9E"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370BCD5" w14:textId="77777777" w:rsidR="00FC6828" w:rsidRPr="005677B2" w:rsidRDefault="00FC6828" w:rsidP="00FC6828">
            <w:pPr>
              <w:widowControl w:val="0"/>
              <w:autoSpaceDE w:val="0"/>
              <w:autoSpaceDN w:val="0"/>
              <w:spacing w:before="0" w:after="0" w:line="240" w:lineRule="auto"/>
              <w:ind w:left="147"/>
              <w:rPr>
                <w:rFonts w:ascii="Arial" w:eastAsia="AcadNusx" w:hAnsi="AcadNusx" w:cs="AcadNusx"/>
                <w:lang w:val="ka-GE"/>
              </w:rPr>
            </w:pPr>
            <w:r w:rsidRPr="005677B2">
              <w:rPr>
                <w:rFonts w:ascii="Arial" w:eastAsia="AcadNusx" w:hAnsi="AcadNusx" w:cs="AcadNusx"/>
                <w:lang w:val="ka-GE"/>
              </w:rPr>
              <w:t>2.2</w:t>
            </w:r>
          </w:p>
        </w:tc>
        <w:tc>
          <w:tcPr>
            <w:tcW w:w="536" w:type="dxa"/>
            <w:tcBorders>
              <w:left w:val="thinThickMediumGap" w:sz="4" w:space="0" w:color="000000"/>
              <w:right w:val="thickThinMediumGap" w:sz="4" w:space="0" w:color="000000"/>
            </w:tcBorders>
          </w:tcPr>
          <w:p w14:paraId="5709075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06AF41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222D046" w14:textId="77777777" w:rsidR="00FC6828" w:rsidRPr="005677B2" w:rsidRDefault="00FC6828" w:rsidP="00FC6828">
            <w:pPr>
              <w:widowControl w:val="0"/>
              <w:autoSpaceDE w:val="0"/>
              <w:autoSpaceDN w:val="0"/>
              <w:spacing w:before="0" w:after="0" w:line="240" w:lineRule="auto"/>
              <w:ind w:right="17"/>
              <w:jc w:val="right"/>
              <w:rPr>
                <w:rFonts w:ascii="Arial" w:eastAsia="AcadNusx" w:hAnsi="AcadNusx" w:cs="AcadNusx"/>
                <w:lang w:val="ka-GE"/>
              </w:rPr>
            </w:pPr>
            <w:r w:rsidRPr="005677B2">
              <w:rPr>
                <w:rFonts w:ascii="Arial" w:eastAsia="AcadNusx" w:hAnsi="AcadNusx" w:cs="AcadNusx"/>
                <w:lang w:val="ka-GE"/>
              </w:rPr>
              <w:t>10.3</w:t>
            </w:r>
          </w:p>
        </w:tc>
        <w:tc>
          <w:tcPr>
            <w:tcW w:w="536" w:type="dxa"/>
            <w:tcBorders>
              <w:left w:val="thinThickMediumGap" w:sz="4" w:space="0" w:color="000000"/>
              <w:right w:val="thickThinMediumGap" w:sz="4" w:space="0" w:color="000000"/>
            </w:tcBorders>
          </w:tcPr>
          <w:p w14:paraId="3C9CF6E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CB9D8B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0BB8633" w14:textId="77777777" w:rsidR="00FC6828" w:rsidRPr="005677B2" w:rsidRDefault="00FC6828" w:rsidP="00FC6828">
            <w:pPr>
              <w:widowControl w:val="0"/>
              <w:autoSpaceDE w:val="0"/>
              <w:autoSpaceDN w:val="0"/>
              <w:spacing w:before="0" w:after="0" w:line="240" w:lineRule="auto"/>
              <w:ind w:left="73"/>
              <w:jc w:val="center"/>
              <w:rPr>
                <w:rFonts w:ascii="Arial" w:eastAsia="AcadNusx" w:hAnsi="AcadNusx" w:cs="AcadNusx"/>
                <w:lang w:val="ka-GE"/>
              </w:rPr>
            </w:pPr>
            <w:r w:rsidRPr="005677B2">
              <w:rPr>
                <w:rFonts w:ascii="Arial" w:eastAsia="AcadNusx" w:hAnsi="AcadNusx" w:cs="AcadNusx"/>
                <w:lang w:val="ka-GE"/>
              </w:rPr>
              <w:t>2.8</w:t>
            </w:r>
          </w:p>
        </w:tc>
        <w:tc>
          <w:tcPr>
            <w:tcW w:w="536" w:type="dxa"/>
            <w:tcBorders>
              <w:left w:val="thinThickMediumGap" w:sz="4" w:space="0" w:color="000000"/>
              <w:right w:val="thickThinMediumGap" w:sz="4" w:space="0" w:color="000000"/>
            </w:tcBorders>
          </w:tcPr>
          <w:p w14:paraId="2518227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9EF74E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2642F1C" w14:textId="77777777" w:rsidR="00FC6828" w:rsidRPr="005677B2" w:rsidRDefault="00FC6828" w:rsidP="00FC6828">
            <w:pPr>
              <w:widowControl w:val="0"/>
              <w:autoSpaceDE w:val="0"/>
              <w:autoSpaceDN w:val="0"/>
              <w:spacing w:before="0" w:after="0" w:line="240" w:lineRule="auto"/>
              <w:ind w:right="72"/>
              <w:jc w:val="right"/>
              <w:rPr>
                <w:rFonts w:ascii="Arial" w:eastAsia="AcadNusx" w:hAnsi="AcadNusx" w:cs="AcadNusx"/>
                <w:lang w:val="ka-GE"/>
              </w:rPr>
            </w:pPr>
            <w:r w:rsidRPr="005677B2">
              <w:rPr>
                <w:rFonts w:ascii="Arial" w:eastAsia="AcadNusx" w:hAnsi="AcadNusx" w:cs="AcadNusx"/>
                <w:lang w:val="ka-GE"/>
              </w:rPr>
              <w:t>6.7</w:t>
            </w:r>
          </w:p>
        </w:tc>
        <w:tc>
          <w:tcPr>
            <w:tcW w:w="584" w:type="dxa"/>
            <w:tcBorders>
              <w:left w:val="thinThickMediumGap" w:sz="4" w:space="0" w:color="000000"/>
              <w:right w:val="thickThinMediumGap" w:sz="4" w:space="0" w:color="000000"/>
            </w:tcBorders>
          </w:tcPr>
          <w:p w14:paraId="38702EA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2BB4CBC"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67B9061" w14:textId="77777777" w:rsidR="00FC6828" w:rsidRPr="005677B2" w:rsidRDefault="00FC6828" w:rsidP="00FC6828">
            <w:pPr>
              <w:widowControl w:val="0"/>
              <w:autoSpaceDE w:val="0"/>
              <w:autoSpaceDN w:val="0"/>
              <w:spacing w:before="0" w:after="0" w:line="240" w:lineRule="auto"/>
              <w:ind w:right="38"/>
              <w:jc w:val="right"/>
              <w:rPr>
                <w:rFonts w:ascii="Arial" w:eastAsia="AcadNusx" w:hAnsi="AcadNusx" w:cs="AcadNusx"/>
                <w:lang w:val="ka-GE"/>
              </w:rPr>
            </w:pPr>
            <w:r w:rsidRPr="005677B2">
              <w:rPr>
                <w:rFonts w:ascii="Arial" w:eastAsia="AcadNusx" w:hAnsi="AcadNusx" w:cs="AcadNusx"/>
                <w:lang w:val="ka-GE"/>
              </w:rPr>
              <w:t>22.9</w:t>
            </w:r>
          </w:p>
        </w:tc>
        <w:tc>
          <w:tcPr>
            <w:tcW w:w="502" w:type="dxa"/>
            <w:tcBorders>
              <w:left w:val="thinThickMediumGap" w:sz="4" w:space="0" w:color="000000"/>
              <w:right w:val="thickThinMediumGap" w:sz="4" w:space="0" w:color="000000"/>
            </w:tcBorders>
          </w:tcPr>
          <w:p w14:paraId="6D5EA90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387A94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6757E3A" w14:textId="77777777" w:rsidR="00FC6828" w:rsidRPr="005677B2" w:rsidRDefault="00FC6828" w:rsidP="00FC6828">
            <w:pPr>
              <w:widowControl w:val="0"/>
              <w:autoSpaceDE w:val="0"/>
              <w:autoSpaceDN w:val="0"/>
              <w:spacing w:before="0" w:after="0" w:line="240" w:lineRule="auto"/>
              <w:ind w:right="-15"/>
              <w:jc w:val="right"/>
              <w:rPr>
                <w:rFonts w:ascii="Arial" w:eastAsia="AcadNusx" w:hAnsi="AcadNusx" w:cs="AcadNusx"/>
                <w:lang w:val="ka-GE"/>
              </w:rPr>
            </w:pPr>
            <w:r w:rsidRPr="005677B2">
              <w:rPr>
                <w:rFonts w:ascii="Arial" w:eastAsia="AcadNusx" w:hAnsi="AcadNusx" w:cs="AcadNusx"/>
                <w:lang w:val="ka-GE"/>
              </w:rPr>
              <w:t>27.9</w:t>
            </w:r>
          </w:p>
        </w:tc>
        <w:tc>
          <w:tcPr>
            <w:tcW w:w="502" w:type="dxa"/>
            <w:tcBorders>
              <w:left w:val="thinThickMediumGap" w:sz="4" w:space="0" w:color="000000"/>
              <w:right w:val="thickThinMediumGap" w:sz="4" w:space="0" w:color="000000"/>
            </w:tcBorders>
          </w:tcPr>
          <w:p w14:paraId="44785FD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900D29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F9B690F" w14:textId="77777777" w:rsidR="00FC6828" w:rsidRPr="005677B2" w:rsidRDefault="00FC6828" w:rsidP="00FC6828">
            <w:pPr>
              <w:widowControl w:val="0"/>
              <w:autoSpaceDE w:val="0"/>
              <w:autoSpaceDN w:val="0"/>
              <w:spacing w:before="0" w:after="0" w:line="240" w:lineRule="auto"/>
              <w:ind w:left="85"/>
              <w:jc w:val="center"/>
              <w:rPr>
                <w:rFonts w:ascii="Arial" w:eastAsia="AcadNusx" w:hAnsi="AcadNusx" w:cs="AcadNusx"/>
                <w:lang w:val="ka-GE"/>
              </w:rPr>
            </w:pPr>
            <w:r w:rsidRPr="005677B2">
              <w:rPr>
                <w:rFonts w:ascii="Arial" w:eastAsia="AcadNusx" w:hAnsi="AcadNusx" w:cs="AcadNusx"/>
                <w:lang w:val="ka-GE"/>
              </w:rPr>
              <w:t>_</w:t>
            </w:r>
          </w:p>
        </w:tc>
        <w:tc>
          <w:tcPr>
            <w:tcW w:w="646" w:type="dxa"/>
            <w:tcBorders>
              <w:left w:val="thinThickMediumGap" w:sz="4" w:space="0" w:color="000000"/>
              <w:right w:val="thickThinMediumGap" w:sz="4" w:space="0" w:color="000000"/>
            </w:tcBorders>
          </w:tcPr>
          <w:p w14:paraId="581A308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FC3865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B05FB19" w14:textId="77777777" w:rsidR="00FC6828" w:rsidRPr="005677B2" w:rsidRDefault="00FC6828" w:rsidP="00FC6828">
            <w:pPr>
              <w:widowControl w:val="0"/>
              <w:autoSpaceDE w:val="0"/>
              <w:autoSpaceDN w:val="0"/>
              <w:spacing w:before="0" w:after="0" w:line="240" w:lineRule="auto"/>
              <w:ind w:left="89"/>
              <w:jc w:val="center"/>
              <w:rPr>
                <w:rFonts w:ascii="Arial" w:eastAsia="AcadNusx" w:hAnsi="AcadNusx" w:cs="AcadNusx"/>
                <w:lang w:val="ka-GE"/>
              </w:rPr>
            </w:pPr>
            <w:r w:rsidRPr="005677B2">
              <w:rPr>
                <w:rFonts w:ascii="Arial" w:eastAsia="AcadNusx" w:hAnsi="AcadNusx" w:cs="AcadNusx"/>
                <w:lang w:val="ka-GE"/>
              </w:rPr>
              <w:t>_</w:t>
            </w:r>
          </w:p>
        </w:tc>
        <w:tc>
          <w:tcPr>
            <w:tcW w:w="583" w:type="dxa"/>
            <w:tcBorders>
              <w:left w:val="thinThickMediumGap" w:sz="4" w:space="0" w:color="000000"/>
              <w:right w:val="thickThinMediumGap" w:sz="4" w:space="0" w:color="000000"/>
            </w:tcBorders>
          </w:tcPr>
          <w:p w14:paraId="7F7E9DC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779031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8784A9E" w14:textId="77777777" w:rsidR="00FC6828" w:rsidRPr="005677B2" w:rsidRDefault="00FC6828" w:rsidP="00FC6828">
            <w:pPr>
              <w:widowControl w:val="0"/>
              <w:autoSpaceDE w:val="0"/>
              <w:autoSpaceDN w:val="0"/>
              <w:spacing w:before="0" w:after="0" w:line="240" w:lineRule="auto"/>
              <w:ind w:left="97"/>
              <w:jc w:val="center"/>
              <w:rPr>
                <w:rFonts w:ascii="Arial" w:eastAsia="AcadNusx" w:hAnsi="AcadNusx" w:cs="AcadNusx"/>
                <w:lang w:val="ka-GE"/>
              </w:rPr>
            </w:pPr>
            <w:r w:rsidRPr="005677B2">
              <w:rPr>
                <w:rFonts w:ascii="Arial" w:eastAsia="AcadNusx" w:hAnsi="AcadNusx" w:cs="AcadNusx"/>
                <w:lang w:val="ka-GE"/>
              </w:rPr>
              <w:t>_</w:t>
            </w:r>
          </w:p>
        </w:tc>
        <w:tc>
          <w:tcPr>
            <w:tcW w:w="612" w:type="dxa"/>
            <w:tcBorders>
              <w:left w:val="thinThickMediumGap" w:sz="4" w:space="0" w:color="000000"/>
              <w:right w:val="thickThinMediumGap" w:sz="4" w:space="0" w:color="000000"/>
            </w:tcBorders>
          </w:tcPr>
          <w:p w14:paraId="79D3714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FACACFF"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E757925" w14:textId="77777777" w:rsidR="00FC6828" w:rsidRPr="005677B2" w:rsidRDefault="00FC6828" w:rsidP="00FC6828">
            <w:pPr>
              <w:widowControl w:val="0"/>
              <w:autoSpaceDE w:val="0"/>
              <w:autoSpaceDN w:val="0"/>
              <w:spacing w:before="0" w:after="0" w:line="240" w:lineRule="auto"/>
              <w:ind w:left="146"/>
              <w:rPr>
                <w:rFonts w:ascii="Arial" w:eastAsia="AcadNusx" w:hAnsi="AcadNusx" w:cs="AcadNusx"/>
                <w:lang w:val="ka-GE"/>
              </w:rPr>
            </w:pPr>
            <w:r w:rsidRPr="005677B2">
              <w:rPr>
                <w:rFonts w:ascii="Arial" w:eastAsia="AcadNusx" w:hAnsi="AcadNusx" w:cs="AcadNusx"/>
                <w:lang w:val="ka-GE"/>
              </w:rPr>
              <w:t>2.66</w:t>
            </w:r>
          </w:p>
        </w:tc>
        <w:tc>
          <w:tcPr>
            <w:tcW w:w="564" w:type="dxa"/>
            <w:tcBorders>
              <w:left w:val="thinThickMediumGap" w:sz="4" w:space="0" w:color="000000"/>
              <w:right w:val="thickThinMediumGap" w:sz="4" w:space="0" w:color="000000"/>
            </w:tcBorders>
          </w:tcPr>
          <w:p w14:paraId="5BB5575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6E532DF"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1DD75AC" w14:textId="77777777" w:rsidR="00FC6828" w:rsidRPr="005677B2" w:rsidRDefault="00FC6828" w:rsidP="00FC6828">
            <w:pPr>
              <w:widowControl w:val="0"/>
              <w:autoSpaceDE w:val="0"/>
              <w:autoSpaceDN w:val="0"/>
              <w:spacing w:before="0" w:after="0" w:line="240" w:lineRule="auto"/>
              <w:ind w:left="106"/>
              <w:jc w:val="center"/>
              <w:rPr>
                <w:rFonts w:ascii="Arial" w:eastAsia="AcadNusx" w:hAnsi="AcadNusx" w:cs="AcadNusx"/>
                <w:lang w:val="ka-GE"/>
              </w:rPr>
            </w:pPr>
            <w:r w:rsidRPr="005677B2">
              <w:rPr>
                <w:rFonts w:ascii="Arial" w:eastAsia="AcadNusx" w:hAnsi="AcadNusx" w:cs="AcadNusx"/>
                <w:lang w:val="ka-GE"/>
              </w:rPr>
              <w:t>2.00</w:t>
            </w:r>
          </w:p>
        </w:tc>
        <w:tc>
          <w:tcPr>
            <w:tcW w:w="502" w:type="dxa"/>
            <w:tcBorders>
              <w:left w:val="thinThickMediumGap" w:sz="4" w:space="0" w:color="000000"/>
              <w:right w:val="thickThinMediumGap" w:sz="4" w:space="0" w:color="000000"/>
            </w:tcBorders>
          </w:tcPr>
          <w:p w14:paraId="17F8071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1352C1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FE93850" w14:textId="77777777" w:rsidR="00FC6828" w:rsidRPr="005677B2" w:rsidRDefault="00FC6828" w:rsidP="00FC6828">
            <w:pPr>
              <w:widowControl w:val="0"/>
              <w:autoSpaceDE w:val="0"/>
              <w:autoSpaceDN w:val="0"/>
              <w:spacing w:before="0"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1.63</w:t>
            </w:r>
          </w:p>
        </w:tc>
        <w:tc>
          <w:tcPr>
            <w:tcW w:w="647" w:type="dxa"/>
            <w:tcBorders>
              <w:left w:val="thinThickMediumGap" w:sz="4" w:space="0" w:color="000000"/>
              <w:right w:val="thickThinMediumGap" w:sz="4" w:space="0" w:color="000000"/>
            </w:tcBorders>
          </w:tcPr>
          <w:p w14:paraId="0122134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49755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4264998" w14:textId="77777777" w:rsidR="00FC6828" w:rsidRPr="005677B2" w:rsidRDefault="00FC6828" w:rsidP="00FC6828">
            <w:pPr>
              <w:widowControl w:val="0"/>
              <w:autoSpaceDE w:val="0"/>
              <w:autoSpaceDN w:val="0"/>
              <w:spacing w:before="0"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38.82</w:t>
            </w:r>
          </w:p>
        </w:tc>
        <w:tc>
          <w:tcPr>
            <w:tcW w:w="709" w:type="dxa"/>
            <w:tcBorders>
              <w:left w:val="thinThickMediumGap" w:sz="4" w:space="0" w:color="000000"/>
              <w:right w:val="thickThinMediumGap" w:sz="4" w:space="0" w:color="000000"/>
            </w:tcBorders>
          </w:tcPr>
          <w:p w14:paraId="4BE20EC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A5E574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0471290" w14:textId="77777777" w:rsidR="00FC6828" w:rsidRPr="005677B2" w:rsidRDefault="00FC6828" w:rsidP="00FC6828">
            <w:pPr>
              <w:widowControl w:val="0"/>
              <w:autoSpaceDE w:val="0"/>
              <w:autoSpaceDN w:val="0"/>
              <w:spacing w:before="0" w:after="0" w:line="240" w:lineRule="auto"/>
              <w:ind w:right="22"/>
              <w:jc w:val="right"/>
              <w:rPr>
                <w:rFonts w:ascii="Arial" w:eastAsia="AcadNusx" w:hAnsi="AcadNusx" w:cs="AcadNusx"/>
                <w:lang w:val="ka-GE"/>
              </w:rPr>
            </w:pPr>
            <w:r w:rsidRPr="005677B2">
              <w:rPr>
                <w:rFonts w:ascii="Arial" w:eastAsia="AcadNusx" w:hAnsi="AcadNusx" w:cs="AcadNusx"/>
                <w:lang w:val="ka-GE"/>
              </w:rPr>
              <w:t>0.635</w:t>
            </w:r>
          </w:p>
        </w:tc>
        <w:tc>
          <w:tcPr>
            <w:tcW w:w="647" w:type="dxa"/>
            <w:tcBorders>
              <w:left w:val="thinThickMediumGap" w:sz="4" w:space="0" w:color="000000"/>
              <w:right w:val="thickThinMediumGap" w:sz="4" w:space="0" w:color="000000"/>
            </w:tcBorders>
          </w:tcPr>
          <w:p w14:paraId="519FFB0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16CFCEE"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D2FE657" w14:textId="77777777" w:rsidR="00FC6828" w:rsidRPr="005677B2" w:rsidRDefault="00FC6828" w:rsidP="00FC6828">
            <w:pPr>
              <w:widowControl w:val="0"/>
              <w:autoSpaceDE w:val="0"/>
              <w:autoSpaceDN w:val="0"/>
              <w:spacing w:before="0"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0.960</w:t>
            </w:r>
          </w:p>
        </w:tc>
        <w:tc>
          <w:tcPr>
            <w:tcW w:w="647" w:type="dxa"/>
            <w:tcBorders>
              <w:left w:val="thinThickMediumGap" w:sz="4" w:space="0" w:color="000000"/>
              <w:right w:val="thickThinMediumGap" w:sz="4" w:space="0" w:color="000000"/>
            </w:tcBorders>
          </w:tcPr>
          <w:p w14:paraId="41A4741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D059B06"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B190FC5" w14:textId="77777777" w:rsidR="00FC6828" w:rsidRPr="005677B2" w:rsidRDefault="00FC6828" w:rsidP="00FC6828">
            <w:pPr>
              <w:widowControl w:val="0"/>
              <w:autoSpaceDE w:val="0"/>
              <w:autoSpaceDN w:val="0"/>
              <w:spacing w:before="0"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0.018</w:t>
            </w:r>
          </w:p>
        </w:tc>
        <w:tc>
          <w:tcPr>
            <w:tcW w:w="455" w:type="dxa"/>
            <w:tcBorders>
              <w:left w:val="thinThickMediumGap" w:sz="4" w:space="0" w:color="000000"/>
              <w:right w:val="thickThinMediumGap" w:sz="4" w:space="0" w:color="000000"/>
            </w:tcBorders>
          </w:tcPr>
          <w:p w14:paraId="4B7EC33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9132BB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F8090BA" w14:textId="77777777" w:rsidR="00FC6828" w:rsidRPr="005677B2" w:rsidRDefault="00FC6828" w:rsidP="00FC6828">
            <w:pPr>
              <w:widowControl w:val="0"/>
              <w:autoSpaceDE w:val="0"/>
              <w:autoSpaceDN w:val="0"/>
              <w:spacing w:before="0" w:after="0" w:line="240" w:lineRule="auto"/>
              <w:ind w:left="128"/>
              <w:jc w:val="center"/>
              <w:rPr>
                <w:rFonts w:ascii="Arial" w:eastAsia="AcadNusx" w:hAnsi="AcadNusx" w:cs="AcadNusx"/>
                <w:lang w:val="ka-GE"/>
              </w:rPr>
            </w:pPr>
            <w:r w:rsidRPr="005677B2">
              <w:rPr>
                <w:rFonts w:ascii="Arial" w:eastAsia="AcadNusx" w:hAnsi="AcadNusx" w:cs="AcadNusx"/>
                <w:lang w:val="ka-GE"/>
              </w:rPr>
              <w:t>4.0</w:t>
            </w:r>
          </w:p>
        </w:tc>
        <w:tc>
          <w:tcPr>
            <w:tcW w:w="806" w:type="dxa"/>
            <w:tcBorders>
              <w:left w:val="thinThickMediumGap" w:sz="4" w:space="0" w:color="000000"/>
              <w:right w:val="thickThinMediumGap" w:sz="4" w:space="0" w:color="000000"/>
            </w:tcBorders>
          </w:tcPr>
          <w:p w14:paraId="123CFE7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8FB25B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5E21147" w14:textId="77777777" w:rsidR="00FC6828" w:rsidRPr="005677B2" w:rsidRDefault="00FC6828" w:rsidP="00FC6828">
            <w:pPr>
              <w:widowControl w:val="0"/>
              <w:autoSpaceDE w:val="0"/>
              <w:autoSpaceDN w:val="0"/>
              <w:spacing w:before="0" w:after="0" w:line="240" w:lineRule="auto"/>
              <w:ind w:left="119"/>
              <w:jc w:val="center"/>
              <w:rPr>
                <w:rFonts w:ascii="Arial" w:eastAsia="AcadNusx" w:hAnsi="AcadNusx" w:cs="AcadNusx"/>
                <w:lang w:val="ka-GE"/>
              </w:rPr>
            </w:pPr>
            <w:r w:rsidRPr="005677B2">
              <w:rPr>
                <w:rFonts w:ascii="Arial" w:eastAsia="AcadNusx" w:hAnsi="AcadNusx" w:cs="AcadNusx"/>
                <w:lang w:val="ka-GE"/>
              </w:rPr>
              <w:t>0.0399</w:t>
            </w:r>
          </w:p>
        </w:tc>
        <w:tc>
          <w:tcPr>
            <w:tcW w:w="628" w:type="dxa"/>
            <w:tcBorders>
              <w:left w:val="thinThickMediumGap" w:sz="4" w:space="0" w:color="000000"/>
              <w:right w:val="thickThinMediumGap" w:sz="4" w:space="0" w:color="000000"/>
            </w:tcBorders>
          </w:tcPr>
          <w:p w14:paraId="2CBDB50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4D7688D"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6D29EDF" w14:textId="77777777" w:rsidR="00FC6828" w:rsidRPr="005677B2" w:rsidRDefault="00FC6828" w:rsidP="00FC6828">
            <w:pPr>
              <w:widowControl w:val="0"/>
              <w:autoSpaceDE w:val="0"/>
              <w:autoSpaceDN w:val="0"/>
              <w:spacing w:before="0" w:after="0" w:line="240" w:lineRule="auto"/>
              <w:ind w:left="161"/>
              <w:rPr>
                <w:rFonts w:ascii="Arial" w:eastAsia="AcadNusx" w:hAnsi="AcadNusx" w:cs="AcadNusx"/>
                <w:lang w:val="ka-GE"/>
              </w:rPr>
            </w:pPr>
            <w:r w:rsidRPr="005677B2">
              <w:rPr>
                <w:rFonts w:ascii="Arial" w:eastAsia="AcadNusx" w:hAnsi="AcadNusx" w:cs="AcadNusx"/>
                <w:lang w:val="ka-GE"/>
              </w:rPr>
              <w:t>37.8</w:t>
            </w:r>
          </w:p>
        </w:tc>
        <w:tc>
          <w:tcPr>
            <w:tcW w:w="647" w:type="dxa"/>
            <w:tcBorders>
              <w:left w:val="thinThickMediumGap" w:sz="4" w:space="0" w:color="000000"/>
              <w:right w:val="thickThinMediumGap" w:sz="4" w:space="0" w:color="000000"/>
            </w:tcBorders>
          </w:tcPr>
          <w:p w14:paraId="6925ACF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568BB3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7DE438F9" w14:textId="77777777" w:rsidR="00FC6828" w:rsidRPr="005677B2" w:rsidRDefault="00FC6828" w:rsidP="00FC6828">
            <w:pPr>
              <w:widowControl w:val="0"/>
              <w:autoSpaceDE w:val="0"/>
              <w:autoSpaceDN w:val="0"/>
              <w:spacing w:before="4" w:after="0" w:line="240" w:lineRule="auto"/>
              <w:rPr>
                <w:rFonts w:ascii="AcadNusx" w:eastAsia="AcadNusx" w:hAnsi="AcadNusx" w:cs="AcadNusx"/>
                <w:b/>
                <w:lang w:val="ka-GE"/>
              </w:rPr>
            </w:pPr>
          </w:p>
          <w:p w14:paraId="376AA789" w14:textId="77777777" w:rsidR="00FC6828" w:rsidRPr="005677B2" w:rsidRDefault="00FC6828" w:rsidP="00FC6828">
            <w:pPr>
              <w:widowControl w:val="0"/>
              <w:autoSpaceDE w:val="0"/>
              <w:autoSpaceDN w:val="0"/>
              <w:spacing w:before="0"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mtvrovani, Tixiani</w:t>
            </w:r>
          </w:p>
        </w:tc>
      </w:tr>
      <w:tr w:rsidR="005677B2" w:rsidRPr="005677B2" w14:paraId="1658C263" w14:textId="77777777" w:rsidTr="00FC6828">
        <w:trPr>
          <w:trHeight w:val="1621"/>
        </w:trPr>
        <w:tc>
          <w:tcPr>
            <w:tcW w:w="408" w:type="dxa"/>
            <w:tcBorders>
              <w:left w:val="single" w:sz="12" w:space="0" w:color="000000"/>
              <w:right w:val="single" w:sz="12" w:space="0" w:color="000000"/>
            </w:tcBorders>
          </w:tcPr>
          <w:p w14:paraId="440E8A3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CD8DBD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6776123" w14:textId="77777777" w:rsidR="00FC6828" w:rsidRPr="005677B2" w:rsidRDefault="00FC6828" w:rsidP="00FC6828">
            <w:pPr>
              <w:widowControl w:val="0"/>
              <w:autoSpaceDE w:val="0"/>
              <w:autoSpaceDN w:val="0"/>
              <w:spacing w:before="186" w:after="0" w:line="240" w:lineRule="auto"/>
              <w:ind w:left="20"/>
              <w:jc w:val="center"/>
              <w:rPr>
                <w:rFonts w:ascii="Arial" w:eastAsia="AcadNusx" w:hAnsi="AcadNusx" w:cs="AcadNusx"/>
                <w:lang w:val="ka-GE"/>
              </w:rPr>
            </w:pPr>
            <w:r w:rsidRPr="005677B2">
              <w:rPr>
                <w:rFonts w:ascii="Arial" w:eastAsia="AcadNusx" w:hAnsi="AcadNusx" w:cs="AcadNusx"/>
                <w:lang w:val="ka-GE"/>
              </w:rPr>
              <w:t>2</w:t>
            </w:r>
          </w:p>
        </w:tc>
        <w:tc>
          <w:tcPr>
            <w:tcW w:w="600" w:type="dxa"/>
            <w:tcBorders>
              <w:left w:val="single" w:sz="12" w:space="0" w:color="000000"/>
              <w:right w:val="single" w:sz="12" w:space="0" w:color="000000"/>
            </w:tcBorders>
          </w:tcPr>
          <w:p w14:paraId="4CD649D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3DC8E6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F51086C" w14:textId="77777777" w:rsidR="00FC6828" w:rsidRPr="005677B2" w:rsidRDefault="00FC6828" w:rsidP="00FC6828">
            <w:pPr>
              <w:widowControl w:val="0"/>
              <w:autoSpaceDE w:val="0"/>
              <w:autoSpaceDN w:val="0"/>
              <w:spacing w:before="186" w:after="0" w:line="240" w:lineRule="auto"/>
              <w:ind w:left="19"/>
              <w:jc w:val="center"/>
              <w:rPr>
                <w:rFonts w:ascii="Arial" w:eastAsia="AcadNusx" w:hAnsi="AcadNusx" w:cs="AcadNusx"/>
                <w:lang w:val="ka-GE"/>
              </w:rPr>
            </w:pPr>
            <w:r w:rsidRPr="005677B2">
              <w:rPr>
                <w:rFonts w:ascii="Arial" w:eastAsia="AcadNusx" w:hAnsi="AcadNusx" w:cs="AcadNusx"/>
                <w:lang w:val="ka-GE"/>
              </w:rPr>
              <w:t>1</w:t>
            </w:r>
          </w:p>
        </w:tc>
        <w:tc>
          <w:tcPr>
            <w:tcW w:w="1089" w:type="dxa"/>
            <w:tcBorders>
              <w:left w:val="single" w:sz="12" w:space="0" w:color="000000"/>
              <w:right w:val="single" w:sz="12" w:space="0" w:color="000000"/>
            </w:tcBorders>
          </w:tcPr>
          <w:p w14:paraId="72BCF7B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6790C1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CD0AC22" w14:textId="77777777" w:rsidR="00FC6828" w:rsidRPr="005677B2" w:rsidRDefault="00FC6828" w:rsidP="00FC6828">
            <w:pPr>
              <w:widowControl w:val="0"/>
              <w:autoSpaceDE w:val="0"/>
              <w:autoSpaceDN w:val="0"/>
              <w:spacing w:before="186" w:after="0" w:line="240" w:lineRule="auto"/>
              <w:ind w:left="94" w:right="70"/>
              <w:jc w:val="center"/>
              <w:rPr>
                <w:rFonts w:ascii="Arial" w:eastAsia="AcadNusx" w:hAnsi="AcadNusx" w:cs="AcadNusx"/>
                <w:lang w:val="ka-GE"/>
              </w:rPr>
            </w:pPr>
            <w:r w:rsidRPr="005677B2">
              <w:rPr>
                <w:rFonts w:ascii="Arial" w:eastAsia="AcadNusx" w:hAnsi="AcadNusx" w:cs="AcadNusx"/>
                <w:lang w:val="ka-GE"/>
              </w:rPr>
              <w:t>20.6-21.0</w:t>
            </w:r>
          </w:p>
        </w:tc>
        <w:tc>
          <w:tcPr>
            <w:tcW w:w="364" w:type="dxa"/>
            <w:tcBorders>
              <w:left w:val="single" w:sz="12" w:space="0" w:color="000000"/>
              <w:right w:val="single" w:sz="12" w:space="0" w:color="000000"/>
            </w:tcBorders>
          </w:tcPr>
          <w:p w14:paraId="6C688AE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01A50E18"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341A6A4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46C5BD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C0D47D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48948B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1B84178"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4B46505"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794552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0934E9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E3B1B7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C99CD45"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thickThinMediumGap" w:sz="4" w:space="0" w:color="000000"/>
            </w:tcBorders>
          </w:tcPr>
          <w:p w14:paraId="2364AD0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84E459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DD0667F" w14:textId="77777777" w:rsidR="00FC6828" w:rsidRPr="005677B2" w:rsidRDefault="00FC6828" w:rsidP="00FC6828">
            <w:pPr>
              <w:widowControl w:val="0"/>
              <w:autoSpaceDE w:val="0"/>
              <w:autoSpaceDN w:val="0"/>
              <w:spacing w:before="186" w:after="0" w:line="240" w:lineRule="auto"/>
              <w:ind w:left="67"/>
              <w:jc w:val="center"/>
              <w:rPr>
                <w:rFonts w:ascii="Arial" w:eastAsia="AcadNusx" w:hAnsi="AcadNusx" w:cs="AcadNusx"/>
                <w:lang w:val="ka-GE"/>
              </w:rPr>
            </w:pPr>
            <w:r w:rsidRPr="005677B2">
              <w:rPr>
                <w:rFonts w:ascii="Arial" w:eastAsia="AcadNusx" w:hAnsi="AcadNusx" w:cs="AcadNusx"/>
                <w:lang w:val="ka-GE"/>
              </w:rPr>
              <w:t>0.3</w:t>
            </w:r>
          </w:p>
        </w:tc>
        <w:tc>
          <w:tcPr>
            <w:tcW w:w="536" w:type="dxa"/>
            <w:tcBorders>
              <w:left w:val="thinThickMediumGap" w:sz="4" w:space="0" w:color="000000"/>
              <w:right w:val="thickThinMediumGap" w:sz="4" w:space="0" w:color="000000"/>
            </w:tcBorders>
          </w:tcPr>
          <w:p w14:paraId="5EF8CD9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9F3B6D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5BAAE59" w14:textId="77777777" w:rsidR="00FC6828" w:rsidRPr="005677B2" w:rsidRDefault="00FC6828" w:rsidP="00FC6828">
            <w:pPr>
              <w:widowControl w:val="0"/>
              <w:autoSpaceDE w:val="0"/>
              <w:autoSpaceDN w:val="0"/>
              <w:spacing w:before="186" w:after="0" w:line="240" w:lineRule="auto"/>
              <w:ind w:left="148"/>
              <w:rPr>
                <w:rFonts w:ascii="Arial" w:eastAsia="AcadNusx" w:hAnsi="AcadNusx" w:cs="AcadNusx"/>
                <w:lang w:val="ka-GE"/>
              </w:rPr>
            </w:pPr>
            <w:r w:rsidRPr="005677B2">
              <w:rPr>
                <w:rFonts w:ascii="Arial" w:eastAsia="AcadNusx" w:hAnsi="AcadNusx" w:cs="AcadNusx"/>
                <w:lang w:val="ka-GE"/>
              </w:rPr>
              <w:t>0.6</w:t>
            </w:r>
          </w:p>
        </w:tc>
        <w:tc>
          <w:tcPr>
            <w:tcW w:w="537" w:type="dxa"/>
            <w:tcBorders>
              <w:left w:val="thinThickMediumGap" w:sz="4" w:space="0" w:color="000000"/>
              <w:right w:val="thickThinMediumGap" w:sz="4" w:space="0" w:color="000000"/>
            </w:tcBorders>
          </w:tcPr>
          <w:p w14:paraId="45BF6E6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BFBA96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9FC164" w14:textId="77777777" w:rsidR="00FC6828" w:rsidRPr="005677B2" w:rsidRDefault="00FC6828" w:rsidP="00FC6828">
            <w:pPr>
              <w:widowControl w:val="0"/>
              <w:autoSpaceDE w:val="0"/>
              <w:autoSpaceDN w:val="0"/>
              <w:spacing w:before="186" w:after="0" w:line="240" w:lineRule="auto"/>
              <w:ind w:left="120" w:right="49"/>
              <w:jc w:val="center"/>
              <w:rPr>
                <w:rFonts w:ascii="Arial" w:eastAsia="AcadNusx" w:hAnsi="AcadNusx" w:cs="AcadNusx"/>
                <w:lang w:val="ka-GE"/>
              </w:rPr>
            </w:pPr>
            <w:r w:rsidRPr="005677B2">
              <w:rPr>
                <w:rFonts w:ascii="Arial" w:eastAsia="AcadNusx" w:hAnsi="AcadNusx" w:cs="AcadNusx"/>
                <w:lang w:val="ka-GE"/>
              </w:rPr>
              <w:t>1.2</w:t>
            </w:r>
          </w:p>
        </w:tc>
        <w:tc>
          <w:tcPr>
            <w:tcW w:w="536" w:type="dxa"/>
            <w:tcBorders>
              <w:left w:val="thinThickMediumGap" w:sz="4" w:space="0" w:color="000000"/>
              <w:right w:val="thickThinMediumGap" w:sz="4" w:space="0" w:color="000000"/>
            </w:tcBorders>
          </w:tcPr>
          <w:p w14:paraId="6BCB10C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84EF73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86E9B86" w14:textId="77777777" w:rsidR="00FC6828" w:rsidRPr="005677B2" w:rsidRDefault="00FC6828" w:rsidP="00FC6828">
            <w:pPr>
              <w:widowControl w:val="0"/>
              <w:autoSpaceDE w:val="0"/>
              <w:autoSpaceDN w:val="0"/>
              <w:spacing w:before="186" w:after="0" w:line="240" w:lineRule="auto"/>
              <w:ind w:left="74"/>
              <w:jc w:val="center"/>
              <w:rPr>
                <w:rFonts w:ascii="Arial" w:eastAsia="AcadNusx" w:hAnsi="AcadNusx" w:cs="AcadNusx"/>
                <w:lang w:val="ka-GE"/>
              </w:rPr>
            </w:pPr>
            <w:r w:rsidRPr="005677B2">
              <w:rPr>
                <w:rFonts w:ascii="Arial" w:eastAsia="AcadNusx" w:hAnsi="AcadNusx" w:cs="AcadNusx"/>
                <w:lang w:val="ka-GE"/>
              </w:rPr>
              <w:t>7.9</w:t>
            </w:r>
          </w:p>
        </w:tc>
        <w:tc>
          <w:tcPr>
            <w:tcW w:w="536" w:type="dxa"/>
            <w:tcBorders>
              <w:left w:val="thinThickMediumGap" w:sz="4" w:space="0" w:color="000000"/>
              <w:right w:val="thickThinMediumGap" w:sz="4" w:space="0" w:color="000000"/>
            </w:tcBorders>
          </w:tcPr>
          <w:p w14:paraId="0651336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42DDA7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E223410" w14:textId="77777777" w:rsidR="00FC6828" w:rsidRPr="005677B2" w:rsidRDefault="00FC6828" w:rsidP="00FC6828">
            <w:pPr>
              <w:widowControl w:val="0"/>
              <w:autoSpaceDE w:val="0"/>
              <w:autoSpaceDN w:val="0"/>
              <w:spacing w:before="186" w:after="0" w:line="240" w:lineRule="auto"/>
              <w:ind w:right="19"/>
              <w:jc w:val="right"/>
              <w:rPr>
                <w:rFonts w:ascii="Arial" w:eastAsia="AcadNusx" w:hAnsi="AcadNusx" w:cs="AcadNusx"/>
                <w:lang w:val="ka-GE"/>
              </w:rPr>
            </w:pPr>
            <w:r w:rsidRPr="005677B2">
              <w:rPr>
                <w:rFonts w:ascii="Arial" w:eastAsia="AcadNusx" w:hAnsi="AcadNusx" w:cs="AcadNusx"/>
                <w:lang w:val="ka-GE"/>
              </w:rPr>
              <w:t>24.9</w:t>
            </w:r>
          </w:p>
        </w:tc>
        <w:tc>
          <w:tcPr>
            <w:tcW w:w="536" w:type="dxa"/>
            <w:tcBorders>
              <w:left w:val="thinThickMediumGap" w:sz="4" w:space="0" w:color="000000"/>
              <w:right w:val="thickThinMediumGap" w:sz="4" w:space="0" w:color="000000"/>
            </w:tcBorders>
          </w:tcPr>
          <w:p w14:paraId="21340BF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4BC383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3C5208C" w14:textId="77777777" w:rsidR="00FC6828" w:rsidRPr="005677B2" w:rsidRDefault="00FC6828" w:rsidP="00FC6828">
            <w:pPr>
              <w:widowControl w:val="0"/>
              <w:autoSpaceDE w:val="0"/>
              <w:autoSpaceDN w:val="0"/>
              <w:spacing w:before="186" w:after="0" w:line="240" w:lineRule="auto"/>
              <w:ind w:left="74"/>
              <w:jc w:val="center"/>
              <w:rPr>
                <w:rFonts w:ascii="Arial" w:eastAsia="AcadNusx" w:hAnsi="AcadNusx" w:cs="AcadNusx"/>
                <w:lang w:val="ka-GE"/>
              </w:rPr>
            </w:pPr>
            <w:r w:rsidRPr="005677B2">
              <w:rPr>
                <w:rFonts w:ascii="Arial" w:eastAsia="AcadNusx" w:hAnsi="AcadNusx" w:cs="AcadNusx"/>
                <w:lang w:val="ka-GE"/>
              </w:rPr>
              <w:t>15.9</w:t>
            </w:r>
          </w:p>
        </w:tc>
        <w:tc>
          <w:tcPr>
            <w:tcW w:w="536" w:type="dxa"/>
            <w:tcBorders>
              <w:left w:val="thinThickMediumGap" w:sz="4" w:space="0" w:color="000000"/>
              <w:right w:val="thickThinMediumGap" w:sz="4" w:space="0" w:color="000000"/>
            </w:tcBorders>
          </w:tcPr>
          <w:p w14:paraId="5C7E65C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813C26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917042D" w14:textId="77777777" w:rsidR="00FC6828" w:rsidRPr="005677B2" w:rsidRDefault="00FC6828" w:rsidP="00FC6828">
            <w:pPr>
              <w:widowControl w:val="0"/>
              <w:autoSpaceDE w:val="0"/>
              <w:autoSpaceDN w:val="0"/>
              <w:spacing w:before="186" w:after="0" w:line="240" w:lineRule="auto"/>
              <w:ind w:left="77"/>
              <w:jc w:val="center"/>
              <w:rPr>
                <w:rFonts w:ascii="Arial" w:eastAsia="AcadNusx" w:hAnsi="AcadNusx" w:cs="AcadNusx"/>
                <w:lang w:val="ka-GE"/>
              </w:rPr>
            </w:pPr>
            <w:r w:rsidRPr="005677B2">
              <w:rPr>
                <w:rFonts w:ascii="Arial" w:eastAsia="AcadNusx" w:hAnsi="AcadNusx" w:cs="AcadNusx"/>
                <w:lang w:val="ka-GE"/>
              </w:rPr>
              <w:t>22.0</w:t>
            </w:r>
          </w:p>
        </w:tc>
        <w:tc>
          <w:tcPr>
            <w:tcW w:w="536" w:type="dxa"/>
            <w:tcBorders>
              <w:left w:val="thinThickMediumGap" w:sz="4" w:space="0" w:color="000000"/>
              <w:right w:val="thickThinMediumGap" w:sz="4" w:space="0" w:color="000000"/>
            </w:tcBorders>
          </w:tcPr>
          <w:p w14:paraId="730802E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63EF2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5DA4445" w14:textId="77777777" w:rsidR="00FC6828" w:rsidRPr="005677B2" w:rsidRDefault="00FC6828" w:rsidP="00FC6828">
            <w:pPr>
              <w:widowControl w:val="0"/>
              <w:autoSpaceDE w:val="0"/>
              <w:autoSpaceDN w:val="0"/>
              <w:spacing w:before="186" w:after="0" w:line="240" w:lineRule="auto"/>
              <w:ind w:left="84"/>
              <w:jc w:val="center"/>
              <w:rPr>
                <w:rFonts w:ascii="Arial" w:eastAsia="AcadNusx" w:hAnsi="AcadNusx" w:cs="AcadNusx"/>
                <w:lang w:val="ka-GE"/>
              </w:rPr>
            </w:pPr>
            <w:r w:rsidRPr="005677B2">
              <w:rPr>
                <w:rFonts w:ascii="Arial" w:eastAsia="AcadNusx" w:hAnsi="AcadNusx" w:cs="AcadNusx"/>
                <w:lang w:val="ka-GE"/>
              </w:rPr>
              <w:t>3.5</w:t>
            </w:r>
          </w:p>
        </w:tc>
        <w:tc>
          <w:tcPr>
            <w:tcW w:w="536" w:type="dxa"/>
            <w:tcBorders>
              <w:left w:val="thinThickMediumGap" w:sz="4" w:space="0" w:color="000000"/>
              <w:right w:val="thickThinMediumGap" w:sz="4" w:space="0" w:color="000000"/>
            </w:tcBorders>
          </w:tcPr>
          <w:p w14:paraId="1179DF2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B7213E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272B573" w14:textId="77777777" w:rsidR="00FC6828" w:rsidRPr="005677B2" w:rsidRDefault="00FC6828" w:rsidP="00FC6828">
            <w:pPr>
              <w:widowControl w:val="0"/>
              <w:autoSpaceDE w:val="0"/>
              <w:autoSpaceDN w:val="0"/>
              <w:spacing w:before="186" w:after="0" w:line="240" w:lineRule="auto"/>
              <w:ind w:left="156"/>
              <w:rPr>
                <w:rFonts w:ascii="Arial" w:eastAsia="AcadNusx" w:hAnsi="AcadNusx" w:cs="AcadNusx"/>
                <w:lang w:val="ka-GE"/>
              </w:rPr>
            </w:pPr>
            <w:r w:rsidRPr="005677B2">
              <w:rPr>
                <w:rFonts w:ascii="Arial" w:eastAsia="AcadNusx" w:hAnsi="AcadNusx" w:cs="AcadNusx"/>
                <w:lang w:val="ka-GE"/>
              </w:rPr>
              <w:t>2.8</w:t>
            </w:r>
          </w:p>
        </w:tc>
        <w:tc>
          <w:tcPr>
            <w:tcW w:w="536" w:type="dxa"/>
            <w:tcBorders>
              <w:left w:val="thinThickMediumGap" w:sz="4" w:space="0" w:color="000000"/>
              <w:right w:val="thickThinMediumGap" w:sz="4" w:space="0" w:color="000000"/>
            </w:tcBorders>
          </w:tcPr>
          <w:p w14:paraId="75A7D48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290C0B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63D2024" w14:textId="77777777" w:rsidR="00FC6828" w:rsidRPr="005677B2" w:rsidRDefault="00FC6828" w:rsidP="00FC6828">
            <w:pPr>
              <w:widowControl w:val="0"/>
              <w:autoSpaceDE w:val="0"/>
              <w:autoSpaceDN w:val="0"/>
              <w:spacing w:before="186" w:after="0" w:line="240" w:lineRule="auto"/>
              <w:ind w:right="12"/>
              <w:jc w:val="right"/>
              <w:rPr>
                <w:rFonts w:ascii="Arial" w:eastAsia="AcadNusx" w:hAnsi="AcadNusx" w:cs="AcadNusx"/>
                <w:lang w:val="ka-GE"/>
              </w:rPr>
            </w:pPr>
            <w:r w:rsidRPr="005677B2">
              <w:rPr>
                <w:rFonts w:ascii="Arial" w:eastAsia="AcadNusx" w:hAnsi="AcadNusx" w:cs="AcadNusx"/>
                <w:lang w:val="ka-GE"/>
              </w:rPr>
              <w:t>11.8</w:t>
            </w:r>
          </w:p>
        </w:tc>
        <w:tc>
          <w:tcPr>
            <w:tcW w:w="536" w:type="dxa"/>
            <w:tcBorders>
              <w:left w:val="thinThickMediumGap" w:sz="4" w:space="0" w:color="000000"/>
              <w:right w:val="thickThinMediumGap" w:sz="4" w:space="0" w:color="000000"/>
            </w:tcBorders>
          </w:tcPr>
          <w:p w14:paraId="3206D6C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B695D2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426FC4E" w14:textId="77777777" w:rsidR="00FC6828" w:rsidRPr="005677B2" w:rsidRDefault="00FC6828" w:rsidP="00FC6828">
            <w:pPr>
              <w:widowControl w:val="0"/>
              <w:autoSpaceDE w:val="0"/>
              <w:autoSpaceDN w:val="0"/>
              <w:spacing w:before="186" w:after="0" w:line="240" w:lineRule="auto"/>
              <w:ind w:left="93"/>
              <w:jc w:val="center"/>
              <w:rPr>
                <w:rFonts w:ascii="Arial" w:eastAsia="AcadNusx" w:hAnsi="AcadNusx" w:cs="AcadNusx"/>
                <w:lang w:val="ka-GE"/>
              </w:rPr>
            </w:pPr>
            <w:r w:rsidRPr="005677B2">
              <w:rPr>
                <w:rFonts w:ascii="Arial" w:eastAsia="AcadNusx" w:hAnsi="AcadNusx" w:cs="AcadNusx"/>
                <w:lang w:val="ka-GE"/>
              </w:rPr>
              <w:t>1.9</w:t>
            </w:r>
          </w:p>
        </w:tc>
        <w:tc>
          <w:tcPr>
            <w:tcW w:w="536" w:type="dxa"/>
            <w:tcBorders>
              <w:left w:val="thinThickMediumGap" w:sz="4" w:space="0" w:color="000000"/>
              <w:right w:val="thickThinMediumGap" w:sz="4" w:space="0" w:color="000000"/>
            </w:tcBorders>
          </w:tcPr>
          <w:p w14:paraId="06AA081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405265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49C6BC4" w14:textId="77777777" w:rsidR="00FC6828" w:rsidRPr="005677B2" w:rsidRDefault="00FC6828" w:rsidP="00FC6828">
            <w:pPr>
              <w:widowControl w:val="0"/>
              <w:autoSpaceDE w:val="0"/>
              <w:autoSpaceDN w:val="0"/>
              <w:spacing w:before="186" w:after="0" w:line="240" w:lineRule="auto"/>
              <w:ind w:right="63"/>
              <w:jc w:val="right"/>
              <w:rPr>
                <w:rFonts w:ascii="Arial" w:eastAsia="AcadNusx" w:hAnsi="AcadNusx" w:cs="AcadNusx"/>
                <w:lang w:val="ka-GE"/>
              </w:rPr>
            </w:pPr>
            <w:r w:rsidRPr="005677B2">
              <w:rPr>
                <w:rFonts w:ascii="Arial" w:eastAsia="AcadNusx" w:hAnsi="AcadNusx" w:cs="AcadNusx"/>
                <w:lang w:val="ka-GE"/>
              </w:rPr>
              <w:t>7.2</w:t>
            </w:r>
          </w:p>
        </w:tc>
        <w:tc>
          <w:tcPr>
            <w:tcW w:w="584" w:type="dxa"/>
            <w:tcBorders>
              <w:left w:val="thinThickMediumGap" w:sz="4" w:space="0" w:color="000000"/>
              <w:right w:val="thickThinMediumGap" w:sz="4" w:space="0" w:color="000000"/>
            </w:tcBorders>
          </w:tcPr>
          <w:p w14:paraId="4FDEEC5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61E5B1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5986641" w14:textId="77777777" w:rsidR="00FC6828" w:rsidRPr="005677B2" w:rsidRDefault="00FC6828" w:rsidP="00FC6828">
            <w:pPr>
              <w:widowControl w:val="0"/>
              <w:autoSpaceDE w:val="0"/>
              <w:autoSpaceDN w:val="0"/>
              <w:spacing w:before="186" w:after="0" w:line="240" w:lineRule="auto"/>
              <w:ind w:right="38"/>
              <w:jc w:val="right"/>
              <w:rPr>
                <w:rFonts w:ascii="Arial" w:eastAsia="AcadNusx" w:hAnsi="AcadNusx" w:cs="AcadNusx"/>
                <w:lang w:val="ka-GE"/>
              </w:rPr>
            </w:pPr>
            <w:r w:rsidRPr="005677B2">
              <w:rPr>
                <w:rFonts w:ascii="Arial" w:eastAsia="AcadNusx" w:hAnsi="AcadNusx" w:cs="AcadNusx"/>
                <w:lang w:val="ka-GE"/>
              </w:rPr>
              <w:t>20.0</w:t>
            </w:r>
          </w:p>
        </w:tc>
        <w:tc>
          <w:tcPr>
            <w:tcW w:w="502" w:type="dxa"/>
            <w:tcBorders>
              <w:left w:val="thinThickMediumGap" w:sz="4" w:space="0" w:color="000000"/>
              <w:right w:val="thickThinMediumGap" w:sz="4" w:space="0" w:color="000000"/>
            </w:tcBorders>
          </w:tcPr>
          <w:p w14:paraId="0297A59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EB8E48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624ECBC" w14:textId="77777777" w:rsidR="00FC6828" w:rsidRPr="005677B2" w:rsidRDefault="00FC6828" w:rsidP="00FC6828">
            <w:pPr>
              <w:widowControl w:val="0"/>
              <w:autoSpaceDE w:val="0"/>
              <w:autoSpaceDN w:val="0"/>
              <w:spacing w:before="186" w:after="0" w:line="240" w:lineRule="auto"/>
              <w:ind w:right="-15"/>
              <w:jc w:val="right"/>
              <w:rPr>
                <w:rFonts w:ascii="Arial" w:eastAsia="AcadNusx" w:hAnsi="AcadNusx" w:cs="AcadNusx"/>
                <w:lang w:val="ka-GE"/>
              </w:rPr>
            </w:pPr>
            <w:r w:rsidRPr="005677B2">
              <w:rPr>
                <w:rFonts w:ascii="Arial" w:eastAsia="AcadNusx" w:hAnsi="AcadNusx" w:cs="AcadNusx"/>
                <w:lang w:val="ka-GE"/>
              </w:rPr>
              <w:t>28.1</w:t>
            </w:r>
          </w:p>
        </w:tc>
        <w:tc>
          <w:tcPr>
            <w:tcW w:w="502" w:type="dxa"/>
            <w:tcBorders>
              <w:left w:val="thinThickMediumGap" w:sz="4" w:space="0" w:color="000000"/>
              <w:right w:val="thickThinMediumGap" w:sz="4" w:space="0" w:color="000000"/>
            </w:tcBorders>
          </w:tcPr>
          <w:p w14:paraId="319ACE4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AE8357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956D3A4" w14:textId="77777777" w:rsidR="00FC6828" w:rsidRPr="005677B2" w:rsidRDefault="00FC6828" w:rsidP="00FC6828">
            <w:pPr>
              <w:widowControl w:val="0"/>
              <w:autoSpaceDE w:val="0"/>
              <w:autoSpaceDN w:val="0"/>
              <w:spacing w:before="186" w:after="0" w:line="240" w:lineRule="auto"/>
              <w:ind w:left="85"/>
              <w:jc w:val="center"/>
              <w:rPr>
                <w:rFonts w:ascii="Arial" w:eastAsia="AcadNusx" w:hAnsi="AcadNusx" w:cs="AcadNusx"/>
                <w:lang w:val="ka-GE"/>
              </w:rPr>
            </w:pPr>
            <w:r w:rsidRPr="005677B2">
              <w:rPr>
                <w:rFonts w:ascii="Arial" w:eastAsia="AcadNusx" w:hAnsi="AcadNusx" w:cs="AcadNusx"/>
                <w:lang w:val="ka-GE"/>
              </w:rPr>
              <w:t>_</w:t>
            </w:r>
          </w:p>
        </w:tc>
        <w:tc>
          <w:tcPr>
            <w:tcW w:w="646" w:type="dxa"/>
            <w:tcBorders>
              <w:left w:val="thinThickMediumGap" w:sz="4" w:space="0" w:color="000000"/>
              <w:right w:val="thickThinMediumGap" w:sz="4" w:space="0" w:color="000000"/>
            </w:tcBorders>
          </w:tcPr>
          <w:p w14:paraId="73021F2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3712C0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7B3BA54" w14:textId="77777777" w:rsidR="00FC6828" w:rsidRPr="005677B2" w:rsidRDefault="00FC6828" w:rsidP="00FC6828">
            <w:pPr>
              <w:widowControl w:val="0"/>
              <w:autoSpaceDE w:val="0"/>
              <w:autoSpaceDN w:val="0"/>
              <w:spacing w:before="186" w:after="0" w:line="240" w:lineRule="auto"/>
              <w:ind w:left="89"/>
              <w:jc w:val="center"/>
              <w:rPr>
                <w:rFonts w:ascii="Arial" w:eastAsia="AcadNusx" w:hAnsi="AcadNusx" w:cs="AcadNusx"/>
                <w:lang w:val="ka-GE"/>
              </w:rPr>
            </w:pPr>
            <w:r w:rsidRPr="005677B2">
              <w:rPr>
                <w:rFonts w:ascii="Arial" w:eastAsia="AcadNusx" w:hAnsi="AcadNusx" w:cs="AcadNusx"/>
                <w:lang w:val="ka-GE"/>
              </w:rPr>
              <w:t>_</w:t>
            </w:r>
          </w:p>
        </w:tc>
        <w:tc>
          <w:tcPr>
            <w:tcW w:w="583" w:type="dxa"/>
            <w:tcBorders>
              <w:left w:val="thinThickMediumGap" w:sz="4" w:space="0" w:color="000000"/>
              <w:right w:val="thickThinMediumGap" w:sz="4" w:space="0" w:color="000000"/>
            </w:tcBorders>
          </w:tcPr>
          <w:p w14:paraId="64FFE68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83CBEB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D6D1FE3" w14:textId="77777777" w:rsidR="00FC6828" w:rsidRPr="005677B2" w:rsidRDefault="00FC6828" w:rsidP="00FC6828">
            <w:pPr>
              <w:widowControl w:val="0"/>
              <w:autoSpaceDE w:val="0"/>
              <w:autoSpaceDN w:val="0"/>
              <w:spacing w:before="186" w:after="0" w:line="240" w:lineRule="auto"/>
              <w:ind w:left="97"/>
              <w:jc w:val="center"/>
              <w:rPr>
                <w:rFonts w:ascii="Arial" w:eastAsia="AcadNusx" w:hAnsi="AcadNusx" w:cs="AcadNusx"/>
                <w:lang w:val="ka-GE"/>
              </w:rPr>
            </w:pPr>
            <w:r w:rsidRPr="005677B2">
              <w:rPr>
                <w:rFonts w:ascii="Arial" w:eastAsia="AcadNusx" w:hAnsi="AcadNusx" w:cs="AcadNusx"/>
                <w:lang w:val="ka-GE"/>
              </w:rPr>
              <w:t>_</w:t>
            </w:r>
          </w:p>
        </w:tc>
        <w:tc>
          <w:tcPr>
            <w:tcW w:w="612" w:type="dxa"/>
            <w:tcBorders>
              <w:left w:val="thinThickMediumGap" w:sz="4" w:space="0" w:color="000000"/>
              <w:right w:val="thickThinMediumGap" w:sz="4" w:space="0" w:color="000000"/>
            </w:tcBorders>
          </w:tcPr>
          <w:p w14:paraId="3E6D242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C10BA1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8C000F7" w14:textId="77777777" w:rsidR="00FC6828" w:rsidRPr="005677B2" w:rsidRDefault="00FC6828" w:rsidP="00FC6828">
            <w:pPr>
              <w:widowControl w:val="0"/>
              <w:autoSpaceDE w:val="0"/>
              <w:autoSpaceDN w:val="0"/>
              <w:spacing w:before="186" w:after="0" w:line="240" w:lineRule="auto"/>
              <w:ind w:left="146"/>
              <w:rPr>
                <w:rFonts w:ascii="Arial" w:eastAsia="AcadNusx" w:hAnsi="AcadNusx" w:cs="AcadNusx"/>
                <w:lang w:val="ka-GE"/>
              </w:rPr>
            </w:pPr>
            <w:r w:rsidRPr="005677B2">
              <w:rPr>
                <w:rFonts w:ascii="Arial" w:eastAsia="AcadNusx" w:hAnsi="AcadNusx" w:cs="AcadNusx"/>
                <w:lang w:val="ka-GE"/>
              </w:rPr>
              <w:t>2.67</w:t>
            </w:r>
          </w:p>
        </w:tc>
        <w:tc>
          <w:tcPr>
            <w:tcW w:w="564" w:type="dxa"/>
            <w:tcBorders>
              <w:left w:val="thinThickMediumGap" w:sz="4" w:space="0" w:color="000000"/>
              <w:right w:val="thickThinMediumGap" w:sz="4" w:space="0" w:color="000000"/>
            </w:tcBorders>
          </w:tcPr>
          <w:p w14:paraId="68F1B9E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C75B94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B516A8C" w14:textId="77777777" w:rsidR="00FC6828" w:rsidRPr="005677B2" w:rsidRDefault="00FC6828" w:rsidP="00FC6828">
            <w:pPr>
              <w:widowControl w:val="0"/>
              <w:autoSpaceDE w:val="0"/>
              <w:autoSpaceDN w:val="0"/>
              <w:spacing w:before="186" w:after="0" w:line="240" w:lineRule="auto"/>
              <w:ind w:left="115"/>
              <w:jc w:val="center"/>
              <w:rPr>
                <w:rFonts w:ascii="Arial" w:eastAsia="AcadNusx" w:hAnsi="AcadNusx" w:cs="AcadNusx"/>
                <w:lang w:val="ka-GE"/>
              </w:rPr>
            </w:pPr>
            <w:r w:rsidRPr="005677B2">
              <w:rPr>
                <w:rFonts w:ascii="Arial" w:eastAsia="AcadNusx" w:hAnsi="AcadNusx" w:cs="AcadNusx"/>
                <w:lang w:val="ka-GE"/>
              </w:rPr>
              <w:t>1.95</w:t>
            </w:r>
          </w:p>
        </w:tc>
        <w:tc>
          <w:tcPr>
            <w:tcW w:w="502" w:type="dxa"/>
            <w:tcBorders>
              <w:left w:val="thinThickMediumGap" w:sz="4" w:space="0" w:color="000000"/>
              <w:right w:val="thickThinMediumGap" w:sz="4" w:space="0" w:color="000000"/>
            </w:tcBorders>
          </w:tcPr>
          <w:p w14:paraId="2D717EF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61F7D4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114E5B4" w14:textId="77777777" w:rsidR="00FC6828" w:rsidRPr="005677B2" w:rsidRDefault="00FC6828" w:rsidP="00FC6828">
            <w:pPr>
              <w:widowControl w:val="0"/>
              <w:autoSpaceDE w:val="0"/>
              <w:autoSpaceDN w:val="0"/>
              <w:spacing w:before="186"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1.63</w:t>
            </w:r>
          </w:p>
        </w:tc>
        <w:tc>
          <w:tcPr>
            <w:tcW w:w="647" w:type="dxa"/>
            <w:tcBorders>
              <w:left w:val="thinThickMediumGap" w:sz="4" w:space="0" w:color="000000"/>
              <w:right w:val="thickThinMediumGap" w:sz="4" w:space="0" w:color="000000"/>
            </w:tcBorders>
          </w:tcPr>
          <w:p w14:paraId="09BD022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307A0B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6ADD942" w14:textId="77777777" w:rsidR="00FC6828" w:rsidRPr="005677B2" w:rsidRDefault="00FC6828" w:rsidP="00FC6828">
            <w:pPr>
              <w:widowControl w:val="0"/>
              <w:autoSpaceDE w:val="0"/>
              <w:autoSpaceDN w:val="0"/>
              <w:spacing w:before="186"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39.14</w:t>
            </w:r>
          </w:p>
        </w:tc>
        <w:tc>
          <w:tcPr>
            <w:tcW w:w="709" w:type="dxa"/>
            <w:tcBorders>
              <w:left w:val="thinThickMediumGap" w:sz="4" w:space="0" w:color="000000"/>
              <w:right w:val="thickThinMediumGap" w:sz="4" w:space="0" w:color="000000"/>
            </w:tcBorders>
          </w:tcPr>
          <w:p w14:paraId="1674A31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A0F18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05EE23F" w14:textId="77777777" w:rsidR="00FC6828" w:rsidRPr="005677B2" w:rsidRDefault="00FC6828" w:rsidP="00FC6828">
            <w:pPr>
              <w:widowControl w:val="0"/>
              <w:autoSpaceDE w:val="0"/>
              <w:autoSpaceDN w:val="0"/>
              <w:spacing w:before="186" w:after="0" w:line="240" w:lineRule="auto"/>
              <w:ind w:right="22"/>
              <w:jc w:val="right"/>
              <w:rPr>
                <w:rFonts w:ascii="Arial" w:eastAsia="AcadNusx" w:hAnsi="AcadNusx" w:cs="AcadNusx"/>
                <w:lang w:val="ka-GE"/>
              </w:rPr>
            </w:pPr>
            <w:r w:rsidRPr="005677B2">
              <w:rPr>
                <w:rFonts w:ascii="Arial" w:eastAsia="AcadNusx" w:hAnsi="AcadNusx" w:cs="AcadNusx"/>
                <w:lang w:val="ka-GE"/>
              </w:rPr>
              <w:t>0.643</w:t>
            </w:r>
          </w:p>
        </w:tc>
        <w:tc>
          <w:tcPr>
            <w:tcW w:w="647" w:type="dxa"/>
            <w:tcBorders>
              <w:left w:val="thinThickMediumGap" w:sz="4" w:space="0" w:color="000000"/>
              <w:right w:val="thickThinMediumGap" w:sz="4" w:space="0" w:color="000000"/>
            </w:tcBorders>
          </w:tcPr>
          <w:p w14:paraId="731A5DA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588D16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CD61330" w14:textId="77777777" w:rsidR="00FC6828" w:rsidRPr="005677B2" w:rsidRDefault="00FC6828" w:rsidP="00FC6828">
            <w:pPr>
              <w:widowControl w:val="0"/>
              <w:autoSpaceDE w:val="0"/>
              <w:autoSpaceDN w:val="0"/>
              <w:spacing w:before="186"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0.830</w:t>
            </w:r>
          </w:p>
        </w:tc>
        <w:tc>
          <w:tcPr>
            <w:tcW w:w="647" w:type="dxa"/>
            <w:tcBorders>
              <w:left w:val="thinThickMediumGap" w:sz="4" w:space="0" w:color="000000"/>
              <w:right w:val="thickThinMediumGap" w:sz="4" w:space="0" w:color="000000"/>
            </w:tcBorders>
          </w:tcPr>
          <w:p w14:paraId="3BAB102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2C984C0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806" w:type="dxa"/>
            <w:tcBorders>
              <w:left w:val="thinThickMediumGap" w:sz="4" w:space="0" w:color="000000"/>
              <w:right w:val="thickThinMediumGap" w:sz="4" w:space="0" w:color="000000"/>
            </w:tcBorders>
          </w:tcPr>
          <w:p w14:paraId="69A8FBB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28" w:type="dxa"/>
            <w:tcBorders>
              <w:left w:val="thinThickMediumGap" w:sz="4" w:space="0" w:color="000000"/>
              <w:right w:val="thickThinMediumGap" w:sz="4" w:space="0" w:color="000000"/>
            </w:tcBorders>
          </w:tcPr>
          <w:p w14:paraId="12CE43A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0E06F84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C705B2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D65649F" w14:textId="77777777" w:rsidR="00FC6828" w:rsidRPr="005677B2" w:rsidRDefault="00FC6828" w:rsidP="00FC6828">
            <w:pPr>
              <w:widowControl w:val="0"/>
              <w:autoSpaceDE w:val="0"/>
              <w:autoSpaceDN w:val="0"/>
              <w:spacing w:before="186"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0.036</w:t>
            </w:r>
          </w:p>
        </w:tc>
        <w:tc>
          <w:tcPr>
            <w:tcW w:w="647" w:type="dxa"/>
            <w:tcBorders>
              <w:left w:val="thinThickMediumGap" w:sz="4" w:space="0" w:color="000000"/>
              <w:right w:val="thickThinMediumGap" w:sz="4" w:space="0" w:color="000000"/>
            </w:tcBorders>
          </w:tcPr>
          <w:p w14:paraId="75D1FAD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918E4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20B46A1" w14:textId="77777777" w:rsidR="00FC6828" w:rsidRPr="005677B2" w:rsidRDefault="00FC6828" w:rsidP="00FC6828">
            <w:pPr>
              <w:widowControl w:val="0"/>
              <w:autoSpaceDE w:val="0"/>
              <w:autoSpaceDN w:val="0"/>
              <w:spacing w:before="186" w:after="0" w:line="240" w:lineRule="auto"/>
              <w:ind w:left="119" w:right="1"/>
              <w:jc w:val="center"/>
              <w:rPr>
                <w:rFonts w:ascii="Arial" w:eastAsia="AcadNusx" w:hAnsi="AcadNusx" w:cs="AcadNusx"/>
                <w:lang w:val="ka-GE"/>
              </w:rPr>
            </w:pPr>
            <w:r w:rsidRPr="005677B2">
              <w:rPr>
                <w:rFonts w:ascii="Arial" w:eastAsia="AcadNusx" w:hAnsi="AcadNusx" w:cs="AcadNusx"/>
                <w:lang w:val="ka-GE"/>
              </w:rPr>
              <w:t>26.8</w:t>
            </w:r>
          </w:p>
        </w:tc>
        <w:tc>
          <w:tcPr>
            <w:tcW w:w="2241" w:type="dxa"/>
            <w:tcBorders>
              <w:left w:val="thinThickMediumGap" w:sz="4" w:space="0" w:color="000000"/>
              <w:right w:val="thickThinMediumGap" w:sz="4" w:space="0" w:color="000000"/>
            </w:tcBorders>
          </w:tcPr>
          <w:p w14:paraId="15A1615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B20DC36"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66AD02FE" w14:textId="77777777" w:rsidR="00FC6828" w:rsidRPr="005677B2" w:rsidRDefault="00FC6828" w:rsidP="00FC6828">
            <w:pPr>
              <w:widowControl w:val="0"/>
              <w:autoSpaceDE w:val="0"/>
              <w:autoSpaceDN w:val="0"/>
              <w:spacing w:before="0"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mtvrovani, Tixiani</w:t>
            </w:r>
          </w:p>
        </w:tc>
      </w:tr>
      <w:tr w:rsidR="005677B2" w:rsidRPr="005677B2" w14:paraId="5FFC6996" w14:textId="77777777" w:rsidTr="00FC6828">
        <w:trPr>
          <w:trHeight w:val="1228"/>
        </w:trPr>
        <w:tc>
          <w:tcPr>
            <w:tcW w:w="408" w:type="dxa"/>
            <w:tcBorders>
              <w:left w:val="single" w:sz="12" w:space="0" w:color="000000"/>
              <w:right w:val="single" w:sz="12" w:space="0" w:color="000000"/>
            </w:tcBorders>
          </w:tcPr>
          <w:p w14:paraId="662609F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C58EC7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A74AA15" w14:textId="77777777" w:rsidR="00FC6828" w:rsidRPr="005677B2" w:rsidRDefault="00FC6828" w:rsidP="00FC6828">
            <w:pPr>
              <w:widowControl w:val="0"/>
              <w:autoSpaceDE w:val="0"/>
              <w:autoSpaceDN w:val="0"/>
              <w:spacing w:before="1" w:after="0" w:line="240" w:lineRule="auto"/>
              <w:ind w:left="20"/>
              <w:jc w:val="center"/>
              <w:rPr>
                <w:rFonts w:ascii="Arial" w:eastAsia="AcadNusx" w:hAnsi="AcadNusx" w:cs="AcadNusx"/>
                <w:lang w:val="ka-GE"/>
              </w:rPr>
            </w:pPr>
            <w:r w:rsidRPr="005677B2">
              <w:rPr>
                <w:rFonts w:ascii="Arial" w:eastAsia="AcadNusx" w:hAnsi="AcadNusx" w:cs="AcadNusx"/>
                <w:lang w:val="ka-GE"/>
              </w:rPr>
              <w:t>3</w:t>
            </w:r>
          </w:p>
        </w:tc>
        <w:tc>
          <w:tcPr>
            <w:tcW w:w="600" w:type="dxa"/>
            <w:tcBorders>
              <w:left w:val="single" w:sz="12" w:space="0" w:color="000000"/>
              <w:right w:val="single" w:sz="12" w:space="0" w:color="000000"/>
            </w:tcBorders>
          </w:tcPr>
          <w:p w14:paraId="48ADD67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008C60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BA2DD7A" w14:textId="77777777" w:rsidR="00FC6828" w:rsidRPr="005677B2" w:rsidRDefault="00FC6828" w:rsidP="00FC6828">
            <w:pPr>
              <w:widowControl w:val="0"/>
              <w:autoSpaceDE w:val="0"/>
              <w:autoSpaceDN w:val="0"/>
              <w:spacing w:before="1" w:after="0" w:line="240" w:lineRule="auto"/>
              <w:ind w:left="19"/>
              <w:jc w:val="center"/>
              <w:rPr>
                <w:rFonts w:ascii="Arial" w:eastAsia="AcadNusx" w:hAnsi="AcadNusx" w:cs="AcadNusx"/>
                <w:lang w:val="ka-GE"/>
              </w:rPr>
            </w:pPr>
            <w:r w:rsidRPr="005677B2">
              <w:rPr>
                <w:rFonts w:ascii="Arial" w:eastAsia="AcadNusx" w:hAnsi="AcadNusx" w:cs="AcadNusx"/>
                <w:lang w:val="ka-GE"/>
              </w:rPr>
              <w:t>1</w:t>
            </w:r>
          </w:p>
        </w:tc>
        <w:tc>
          <w:tcPr>
            <w:tcW w:w="1089" w:type="dxa"/>
            <w:tcBorders>
              <w:left w:val="single" w:sz="12" w:space="0" w:color="000000"/>
              <w:right w:val="single" w:sz="12" w:space="0" w:color="000000"/>
            </w:tcBorders>
          </w:tcPr>
          <w:p w14:paraId="32177BB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9F218F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7B55EE6" w14:textId="77777777" w:rsidR="00FC6828" w:rsidRPr="005677B2" w:rsidRDefault="00FC6828" w:rsidP="00FC6828">
            <w:pPr>
              <w:widowControl w:val="0"/>
              <w:autoSpaceDE w:val="0"/>
              <w:autoSpaceDN w:val="0"/>
              <w:spacing w:before="1" w:after="0" w:line="240" w:lineRule="auto"/>
              <w:ind w:left="94" w:right="70"/>
              <w:jc w:val="center"/>
              <w:rPr>
                <w:rFonts w:ascii="Arial" w:eastAsia="AcadNusx" w:hAnsi="AcadNusx" w:cs="AcadNusx"/>
                <w:lang w:val="ka-GE"/>
              </w:rPr>
            </w:pPr>
            <w:r w:rsidRPr="005677B2">
              <w:rPr>
                <w:rFonts w:ascii="Arial" w:eastAsia="AcadNusx" w:hAnsi="AcadNusx" w:cs="AcadNusx"/>
                <w:lang w:val="ka-GE"/>
              </w:rPr>
              <w:t>26.5-26.7</w:t>
            </w:r>
          </w:p>
        </w:tc>
        <w:tc>
          <w:tcPr>
            <w:tcW w:w="364" w:type="dxa"/>
            <w:tcBorders>
              <w:left w:val="single" w:sz="12" w:space="0" w:color="000000"/>
              <w:right w:val="single" w:sz="12" w:space="0" w:color="000000"/>
            </w:tcBorders>
          </w:tcPr>
          <w:p w14:paraId="3406983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7C0A36B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2EE2084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064B17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1F8C6A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FE98C6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DBCD4F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042D76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F4D814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B66318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A86D79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20A9EA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thickThinMediumGap" w:sz="4" w:space="0" w:color="000000"/>
            </w:tcBorders>
          </w:tcPr>
          <w:p w14:paraId="5C74D60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thinThickMediumGap" w:sz="4" w:space="0" w:color="000000"/>
              <w:right w:val="thickThinMediumGap" w:sz="4" w:space="0" w:color="000000"/>
            </w:tcBorders>
          </w:tcPr>
          <w:p w14:paraId="09441D0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1A051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240EBCA" w14:textId="77777777" w:rsidR="00FC6828" w:rsidRPr="005677B2" w:rsidRDefault="00FC6828" w:rsidP="00FC6828">
            <w:pPr>
              <w:widowControl w:val="0"/>
              <w:autoSpaceDE w:val="0"/>
              <w:autoSpaceDN w:val="0"/>
              <w:spacing w:before="1" w:after="0" w:line="240" w:lineRule="auto"/>
              <w:ind w:left="148"/>
              <w:rPr>
                <w:rFonts w:ascii="Arial" w:eastAsia="AcadNusx" w:hAnsi="AcadNusx" w:cs="AcadNusx"/>
                <w:lang w:val="ka-GE"/>
              </w:rPr>
            </w:pPr>
            <w:r w:rsidRPr="005677B2">
              <w:rPr>
                <w:rFonts w:ascii="Arial" w:eastAsia="AcadNusx" w:hAnsi="AcadNusx" w:cs="AcadNusx"/>
                <w:lang w:val="ka-GE"/>
              </w:rPr>
              <w:t>0.5</w:t>
            </w:r>
          </w:p>
        </w:tc>
        <w:tc>
          <w:tcPr>
            <w:tcW w:w="537" w:type="dxa"/>
            <w:tcBorders>
              <w:left w:val="thinThickMediumGap" w:sz="4" w:space="0" w:color="000000"/>
              <w:right w:val="thickThinMediumGap" w:sz="4" w:space="0" w:color="000000"/>
            </w:tcBorders>
          </w:tcPr>
          <w:p w14:paraId="2FA267F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47B68C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D6FE31B" w14:textId="77777777" w:rsidR="00FC6828" w:rsidRPr="005677B2" w:rsidRDefault="00FC6828" w:rsidP="00FC6828">
            <w:pPr>
              <w:widowControl w:val="0"/>
              <w:autoSpaceDE w:val="0"/>
              <w:autoSpaceDN w:val="0"/>
              <w:spacing w:before="1" w:after="0" w:line="240" w:lineRule="auto"/>
              <w:ind w:left="120" w:right="49"/>
              <w:jc w:val="center"/>
              <w:rPr>
                <w:rFonts w:ascii="Arial" w:eastAsia="AcadNusx" w:hAnsi="AcadNusx" w:cs="AcadNusx"/>
                <w:lang w:val="ka-GE"/>
              </w:rPr>
            </w:pPr>
            <w:r w:rsidRPr="005677B2">
              <w:rPr>
                <w:rFonts w:ascii="Arial" w:eastAsia="AcadNusx" w:hAnsi="AcadNusx" w:cs="AcadNusx"/>
                <w:lang w:val="ka-GE"/>
              </w:rPr>
              <w:t>0.4</w:t>
            </w:r>
          </w:p>
        </w:tc>
        <w:tc>
          <w:tcPr>
            <w:tcW w:w="536" w:type="dxa"/>
            <w:tcBorders>
              <w:left w:val="thinThickMediumGap" w:sz="4" w:space="0" w:color="000000"/>
              <w:right w:val="thickThinMediumGap" w:sz="4" w:space="0" w:color="000000"/>
            </w:tcBorders>
          </w:tcPr>
          <w:p w14:paraId="18682E7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FCC6DA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0970C91" w14:textId="77777777" w:rsidR="00FC6828" w:rsidRPr="005677B2" w:rsidRDefault="00FC6828" w:rsidP="00FC6828">
            <w:pPr>
              <w:widowControl w:val="0"/>
              <w:autoSpaceDE w:val="0"/>
              <w:autoSpaceDN w:val="0"/>
              <w:spacing w:before="1" w:after="0" w:line="240" w:lineRule="auto"/>
              <w:ind w:left="74"/>
              <w:jc w:val="center"/>
              <w:rPr>
                <w:rFonts w:ascii="Arial" w:eastAsia="AcadNusx" w:hAnsi="AcadNusx" w:cs="AcadNusx"/>
                <w:lang w:val="ka-GE"/>
              </w:rPr>
            </w:pPr>
            <w:r w:rsidRPr="005677B2">
              <w:rPr>
                <w:rFonts w:ascii="Arial" w:eastAsia="AcadNusx" w:hAnsi="AcadNusx" w:cs="AcadNusx"/>
                <w:lang w:val="ka-GE"/>
              </w:rPr>
              <w:t>0.6</w:t>
            </w:r>
          </w:p>
        </w:tc>
        <w:tc>
          <w:tcPr>
            <w:tcW w:w="536" w:type="dxa"/>
            <w:tcBorders>
              <w:left w:val="thinThickMediumGap" w:sz="4" w:space="0" w:color="000000"/>
              <w:right w:val="thickThinMediumGap" w:sz="4" w:space="0" w:color="000000"/>
            </w:tcBorders>
          </w:tcPr>
          <w:p w14:paraId="0DC9BE0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F8B60C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10D0E34" w14:textId="77777777" w:rsidR="00FC6828" w:rsidRPr="005677B2" w:rsidRDefault="00FC6828" w:rsidP="00FC6828">
            <w:pPr>
              <w:widowControl w:val="0"/>
              <w:autoSpaceDE w:val="0"/>
              <w:autoSpaceDN w:val="0"/>
              <w:spacing w:before="1" w:after="0" w:line="240" w:lineRule="auto"/>
              <w:ind w:right="72"/>
              <w:jc w:val="right"/>
              <w:rPr>
                <w:rFonts w:ascii="Arial" w:eastAsia="AcadNusx" w:hAnsi="AcadNusx" w:cs="AcadNusx"/>
                <w:lang w:val="ka-GE"/>
              </w:rPr>
            </w:pPr>
            <w:r w:rsidRPr="005677B2">
              <w:rPr>
                <w:rFonts w:ascii="Arial" w:eastAsia="AcadNusx" w:hAnsi="AcadNusx" w:cs="AcadNusx"/>
                <w:lang w:val="ka-GE"/>
              </w:rPr>
              <w:t>1.2</w:t>
            </w:r>
          </w:p>
        </w:tc>
        <w:tc>
          <w:tcPr>
            <w:tcW w:w="536" w:type="dxa"/>
            <w:tcBorders>
              <w:left w:val="thinThickMediumGap" w:sz="4" w:space="0" w:color="000000"/>
              <w:right w:val="thickThinMediumGap" w:sz="4" w:space="0" w:color="000000"/>
            </w:tcBorders>
          </w:tcPr>
          <w:p w14:paraId="1CE6E58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FFBFE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E722802" w14:textId="77777777" w:rsidR="00FC6828" w:rsidRPr="005677B2" w:rsidRDefault="00FC6828" w:rsidP="00FC6828">
            <w:pPr>
              <w:widowControl w:val="0"/>
              <w:autoSpaceDE w:val="0"/>
              <w:autoSpaceDN w:val="0"/>
              <w:spacing w:before="1" w:after="0" w:line="240" w:lineRule="auto"/>
              <w:ind w:left="79"/>
              <w:jc w:val="center"/>
              <w:rPr>
                <w:rFonts w:ascii="Arial" w:eastAsia="AcadNusx" w:hAnsi="AcadNusx" w:cs="AcadNusx"/>
                <w:lang w:val="ka-GE"/>
              </w:rPr>
            </w:pPr>
            <w:r w:rsidRPr="005677B2">
              <w:rPr>
                <w:rFonts w:ascii="Arial" w:eastAsia="AcadNusx" w:hAnsi="AcadNusx" w:cs="AcadNusx"/>
                <w:lang w:val="ka-GE"/>
              </w:rPr>
              <w:t>1.0</w:t>
            </w:r>
          </w:p>
        </w:tc>
        <w:tc>
          <w:tcPr>
            <w:tcW w:w="536" w:type="dxa"/>
            <w:tcBorders>
              <w:left w:val="thinThickMediumGap" w:sz="4" w:space="0" w:color="000000"/>
              <w:right w:val="thickThinMediumGap" w:sz="4" w:space="0" w:color="000000"/>
            </w:tcBorders>
          </w:tcPr>
          <w:p w14:paraId="0C75B0D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A0CFE7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F8B1270" w14:textId="77777777" w:rsidR="00FC6828" w:rsidRPr="005677B2" w:rsidRDefault="00FC6828" w:rsidP="00FC6828">
            <w:pPr>
              <w:widowControl w:val="0"/>
              <w:autoSpaceDE w:val="0"/>
              <w:autoSpaceDN w:val="0"/>
              <w:spacing w:before="1" w:after="0" w:line="240" w:lineRule="auto"/>
              <w:ind w:left="82"/>
              <w:jc w:val="center"/>
              <w:rPr>
                <w:rFonts w:ascii="Arial" w:eastAsia="AcadNusx" w:hAnsi="AcadNusx" w:cs="AcadNusx"/>
                <w:lang w:val="ka-GE"/>
              </w:rPr>
            </w:pPr>
            <w:r w:rsidRPr="005677B2">
              <w:rPr>
                <w:rFonts w:ascii="Arial" w:eastAsia="AcadNusx" w:hAnsi="AcadNusx" w:cs="AcadNusx"/>
                <w:lang w:val="ka-GE"/>
              </w:rPr>
              <w:t>6.9</w:t>
            </w:r>
          </w:p>
        </w:tc>
        <w:tc>
          <w:tcPr>
            <w:tcW w:w="536" w:type="dxa"/>
            <w:tcBorders>
              <w:left w:val="thinThickMediumGap" w:sz="4" w:space="0" w:color="000000"/>
              <w:right w:val="thickThinMediumGap" w:sz="4" w:space="0" w:color="000000"/>
            </w:tcBorders>
          </w:tcPr>
          <w:p w14:paraId="154F528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F1D674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610A42D" w14:textId="77777777" w:rsidR="00FC6828" w:rsidRPr="005677B2" w:rsidRDefault="00FC6828" w:rsidP="00FC6828">
            <w:pPr>
              <w:widowControl w:val="0"/>
              <w:autoSpaceDE w:val="0"/>
              <w:autoSpaceDN w:val="0"/>
              <w:spacing w:before="1" w:after="0" w:line="240" w:lineRule="auto"/>
              <w:ind w:left="84"/>
              <w:jc w:val="center"/>
              <w:rPr>
                <w:rFonts w:ascii="Arial" w:eastAsia="AcadNusx" w:hAnsi="AcadNusx" w:cs="AcadNusx"/>
                <w:lang w:val="ka-GE"/>
              </w:rPr>
            </w:pPr>
            <w:r w:rsidRPr="005677B2">
              <w:rPr>
                <w:rFonts w:ascii="Arial" w:eastAsia="AcadNusx" w:hAnsi="AcadNusx" w:cs="AcadNusx"/>
                <w:lang w:val="ka-GE"/>
              </w:rPr>
              <w:t>6.1</w:t>
            </w:r>
          </w:p>
        </w:tc>
        <w:tc>
          <w:tcPr>
            <w:tcW w:w="536" w:type="dxa"/>
            <w:tcBorders>
              <w:left w:val="thinThickMediumGap" w:sz="4" w:space="0" w:color="000000"/>
              <w:right w:val="thickThinMediumGap" w:sz="4" w:space="0" w:color="000000"/>
            </w:tcBorders>
          </w:tcPr>
          <w:p w14:paraId="07773CD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465226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6E5824A" w14:textId="77777777" w:rsidR="00FC6828" w:rsidRPr="005677B2" w:rsidRDefault="00FC6828" w:rsidP="00FC6828">
            <w:pPr>
              <w:widowControl w:val="0"/>
              <w:autoSpaceDE w:val="0"/>
              <w:autoSpaceDN w:val="0"/>
              <w:spacing w:before="1" w:after="0" w:line="240" w:lineRule="auto"/>
              <w:ind w:left="99"/>
              <w:rPr>
                <w:rFonts w:ascii="Arial" w:eastAsia="AcadNusx" w:hAnsi="AcadNusx" w:cs="AcadNusx"/>
                <w:lang w:val="ka-GE"/>
              </w:rPr>
            </w:pPr>
            <w:r w:rsidRPr="005677B2">
              <w:rPr>
                <w:rFonts w:ascii="Arial" w:eastAsia="AcadNusx" w:hAnsi="AcadNusx" w:cs="AcadNusx"/>
                <w:lang w:val="ka-GE"/>
              </w:rPr>
              <w:t>10.4</w:t>
            </w:r>
          </w:p>
        </w:tc>
        <w:tc>
          <w:tcPr>
            <w:tcW w:w="536" w:type="dxa"/>
            <w:tcBorders>
              <w:left w:val="thinThickMediumGap" w:sz="4" w:space="0" w:color="000000"/>
              <w:right w:val="thickThinMediumGap" w:sz="4" w:space="0" w:color="000000"/>
            </w:tcBorders>
          </w:tcPr>
          <w:p w14:paraId="1DC4258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8E175C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C7122AC" w14:textId="77777777" w:rsidR="00FC6828" w:rsidRPr="005677B2" w:rsidRDefault="00FC6828" w:rsidP="00FC6828">
            <w:pPr>
              <w:widowControl w:val="0"/>
              <w:autoSpaceDE w:val="0"/>
              <w:autoSpaceDN w:val="0"/>
              <w:spacing w:before="1" w:after="0" w:line="240" w:lineRule="auto"/>
              <w:ind w:right="12"/>
              <w:jc w:val="right"/>
              <w:rPr>
                <w:rFonts w:ascii="Arial" w:eastAsia="AcadNusx" w:hAnsi="AcadNusx" w:cs="AcadNusx"/>
                <w:lang w:val="ka-GE"/>
              </w:rPr>
            </w:pPr>
            <w:r w:rsidRPr="005677B2">
              <w:rPr>
                <w:rFonts w:ascii="Arial" w:eastAsia="AcadNusx" w:hAnsi="AcadNusx" w:cs="AcadNusx"/>
                <w:lang w:val="ka-GE"/>
              </w:rPr>
              <w:t>31.6</w:t>
            </w:r>
          </w:p>
        </w:tc>
        <w:tc>
          <w:tcPr>
            <w:tcW w:w="536" w:type="dxa"/>
            <w:tcBorders>
              <w:left w:val="thinThickMediumGap" w:sz="4" w:space="0" w:color="000000"/>
              <w:right w:val="thickThinMediumGap" w:sz="4" w:space="0" w:color="000000"/>
            </w:tcBorders>
          </w:tcPr>
          <w:p w14:paraId="2B4BFB3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CF1924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A8555BA" w14:textId="77777777" w:rsidR="00FC6828" w:rsidRPr="005677B2" w:rsidRDefault="00FC6828" w:rsidP="00FC6828">
            <w:pPr>
              <w:widowControl w:val="0"/>
              <w:autoSpaceDE w:val="0"/>
              <w:autoSpaceDN w:val="0"/>
              <w:spacing w:before="1" w:after="0" w:line="240" w:lineRule="auto"/>
              <w:ind w:left="88"/>
              <w:jc w:val="center"/>
              <w:rPr>
                <w:rFonts w:ascii="Arial" w:eastAsia="AcadNusx" w:hAnsi="AcadNusx" w:cs="AcadNusx"/>
                <w:lang w:val="ka-GE"/>
              </w:rPr>
            </w:pPr>
            <w:r w:rsidRPr="005677B2">
              <w:rPr>
                <w:rFonts w:ascii="Arial" w:eastAsia="AcadNusx" w:hAnsi="AcadNusx" w:cs="AcadNusx"/>
                <w:lang w:val="ka-GE"/>
              </w:rPr>
              <w:t>11.8</w:t>
            </w:r>
          </w:p>
        </w:tc>
        <w:tc>
          <w:tcPr>
            <w:tcW w:w="536" w:type="dxa"/>
            <w:tcBorders>
              <w:left w:val="thinThickMediumGap" w:sz="4" w:space="0" w:color="000000"/>
              <w:right w:val="thickThinMediumGap" w:sz="4" w:space="0" w:color="000000"/>
            </w:tcBorders>
          </w:tcPr>
          <w:p w14:paraId="6836B9A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67D29E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ABCCAB8" w14:textId="77777777" w:rsidR="00FC6828" w:rsidRPr="005677B2" w:rsidRDefault="00FC6828" w:rsidP="00FC6828">
            <w:pPr>
              <w:widowControl w:val="0"/>
              <w:autoSpaceDE w:val="0"/>
              <w:autoSpaceDN w:val="0"/>
              <w:spacing w:before="1" w:after="0" w:line="240" w:lineRule="auto"/>
              <w:ind w:right="10"/>
              <w:jc w:val="right"/>
              <w:rPr>
                <w:rFonts w:ascii="Arial" w:eastAsia="AcadNusx" w:hAnsi="AcadNusx" w:cs="AcadNusx"/>
                <w:lang w:val="ka-GE"/>
              </w:rPr>
            </w:pPr>
            <w:r w:rsidRPr="005677B2">
              <w:rPr>
                <w:rFonts w:ascii="Arial" w:eastAsia="AcadNusx" w:hAnsi="AcadNusx" w:cs="AcadNusx"/>
                <w:lang w:val="ka-GE"/>
              </w:rPr>
              <w:t>29.5</w:t>
            </w:r>
          </w:p>
        </w:tc>
        <w:tc>
          <w:tcPr>
            <w:tcW w:w="584" w:type="dxa"/>
            <w:tcBorders>
              <w:left w:val="thinThickMediumGap" w:sz="4" w:space="0" w:color="000000"/>
              <w:right w:val="thickThinMediumGap" w:sz="4" w:space="0" w:color="000000"/>
            </w:tcBorders>
          </w:tcPr>
          <w:p w14:paraId="17B9EC3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2A76E4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C3F0032" w14:textId="77777777" w:rsidR="00FC6828" w:rsidRPr="005677B2" w:rsidRDefault="00FC6828" w:rsidP="00FC6828">
            <w:pPr>
              <w:widowControl w:val="0"/>
              <w:autoSpaceDE w:val="0"/>
              <w:autoSpaceDN w:val="0"/>
              <w:spacing w:before="1" w:after="0" w:line="240" w:lineRule="auto"/>
              <w:ind w:right="38"/>
              <w:jc w:val="right"/>
              <w:rPr>
                <w:rFonts w:ascii="Arial" w:eastAsia="AcadNusx" w:hAnsi="AcadNusx" w:cs="AcadNusx"/>
                <w:lang w:val="ka-GE"/>
              </w:rPr>
            </w:pPr>
            <w:r w:rsidRPr="005677B2">
              <w:rPr>
                <w:rFonts w:ascii="Arial" w:eastAsia="AcadNusx" w:hAnsi="AcadNusx" w:cs="AcadNusx"/>
                <w:lang w:val="ka-GE"/>
              </w:rPr>
              <w:t>30.5</w:t>
            </w:r>
          </w:p>
        </w:tc>
        <w:tc>
          <w:tcPr>
            <w:tcW w:w="502" w:type="dxa"/>
            <w:tcBorders>
              <w:left w:val="thinThickMediumGap" w:sz="4" w:space="0" w:color="000000"/>
              <w:right w:val="thickThinMediumGap" w:sz="4" w:space="0" w:color="000000"/>
            </w:tcBorders>
          </w:tcPr>
          <w:p w14:paraId="17F76CE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A19EC1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F8389E6" w14:textId="77777777" w:rsidR="00FC6828" w:rsidRPr="005677B2" w:rsidRDefault="00FC6828" w:rsidP="00FC6828">
            <w:pPr>
              <w:widowControl w:val="0"/>
              <w:autoSpaceDE w:val="0"/>
              <w:autoSpaceDN w:val="0"/>
              <w:spacing w:before="1" w:after="0" w:line="240" w:lineRule="auto"/>
              <w:ind w:right="-15"/>
              <w:jc w:val="right"/>
              <w:rPr>
                <w:rFonts w:ascii="Arial" w:eastAsia="AcadNusx" w:hAnsi="AcadNusx" w:cs="AcadNusx"/>
                <w:lang w:val="ka-GE"/>
              </w:rPr>
            </w:pPr>
            <w:r w:rsidRPr="005677B2">
              <w:rPr>
                <w:rFonts w:ascii="Arial" w:eastAsia="AcadNusx" w:hAnsi="AcadNusx" w:cs="AcadNusx"/>
                <w:lang w:val="ka-GE"/>
              </w:rPr>
              <w:t>33.2</w:t>
            </w:r>
          </w:p>
        </w:tc>
        <w:tc>
          <w:tcPr>
            <w:tcW w:w="502" w:type="dxa"/>
            <w:tcBorders>
              <w:left w:val="thinThickMediumGap" w:sz="4" w:space="0" w:color="000000"/>
              <w:right w:val="thickThinMediumGap" w:sz="4" w:space="0" w:color="000000"/>
            </w:tcBorders>
          </w:tcPr>
          <w:p w14:paraId="144DF7F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E2EE6D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85BC391" w14:textId="77777777" w:rsidR="00FC6828" w:rsidRPr="005677B2" w:rsidRDefault="00FC6828" w:rsidP="00FC6828">
            <w:pPr>
              <w:widowControl w:val="0"/>
              <w:autoSpaceDE w:val="0"/>
              <w:autoSpaceDN w:val="0"/>
              <w:spacing w:before="1" w:after="0" w:line="240" w:lineRule="auto"/>
              <w:ind w:left="83" w:right="-15"/>
              <w:jc w:val="center"/>
              <w:rPr>
                <w:rFonts w:ascii="Arial" w:eastAsia="AcadNusx" w:hAnsi="AcadNusx" w:cs="AcadNusx"/>
                <w:lang w:val="ka-GE"/>
              </w:rPr>
            </w:pPr>
            <w:r w:rsidRPr="005677B2">
              <w:rPr>
                <w:rFonts w:ascii="Arial" w:eastAsia="AcadNusx" w:hAnsi="AcadNusx" w:cs="AcadNusx"/>
                <w:lang w:val="ka-GE"/>
              </w:rPr>
              <w:t>24.6</w:t>
            </w:r>
          </w:p>
        </w:tc>
        <w:tc>
          <w:tcPr>
            <w:tcW w:w="646" w:type="dxa"/>
            <w:tcBorders>
              <w:left w:val="thinThickMediumGap" w:sz="4" w:space="0" w:color="000000"/>
              <w:right w:val="thickThinMediumGap" w:sz="4" w:space="0" w:color="000000"/>
            </w:tcBorders>
          </w:tcPr>
          <w:p w14:paraId="336A614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21AA5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D90C07F" w14:textId="77777777" w:rsidR="00FC6828" w:rsidRPr="005677B2" w:rsidRDefault="00FC6828" w:rsidP="00FC6828">
            <w:pPr>
              <w:widowControl w:val="0"/>
              <w:autoSpaceDE w:val="0"/>
              <w:autoSpaceDN w:val="0"/>
              <w:spacing w:before="1" w:after="0" w:line="240" w:lineRule="auto"/>
              <w:ind w:left="195" w:right="102"/>
              <w:jc w:val="center"/>
              <w:rPr>
                <w:rFonts w:ascii="Arial" w:eastAsia="AcadNusx" w:hAnsi="AcadNusx" w:cs="AcadNusx"/>
                <w:lang w:val="ka-GE"/>
              </w:rPr>
            </w:pPr>
            <w:r w:rsidRPr="005677B2">
              <w:rPr>
                <w:rFonts w:ascii="Arial" w:eastAsia="AcadNusx" w:hAnsi="AcadNusx" w:cs="AcadNusx"/>
                <w:lang w:val="ka-GE"/>
              </w:rPr>
              <w:t>8.6</w:t>
            </w:r>
          </w:p>
        </w:tc>
        <w:tc>
          <w:tcPr>
            <w:tcW w:w="583" w:type="dxa"/>
            <w:tcBorders>
              <w:left w:val="thinThickMediumGap" w:sz="4" w:space="0" w:color="000000"/>
              <w:right w:val="thickThinMediumGap" w:sz="4" w:space="0" w:color="000000"/>
            </w:tcBorders>
          </w:tcPr>
          <w:p w14:paraId="0535896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1E4EFE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6D4A006" w14:textId="77777777" w:rsidR="00FC6828" w:rsidRPr="005677B2" w:rsidRDefault="00FC6828" w:rsidP="00FC6828">
            <w:pPr>
              <w:widowControl w:val="0"/>
              <w:autoSpaceDE w:val="0"/>
              <w:autoSpaceDN w:val="0"/>
              <w:spacing w:before="1" w:after="0" w:line="240" w:lineRule="auto"/>
              <w:ind w:left="110" w:right="13"/>
              <w:jc w:val="center"/>
              <w:rPr>
                <w:rFonts w:ascii="Arial" w:eastAsia="AcadNusx" w:hAnsi="AcadNusx" w:cs="AcadNusx"/>
                <w:lang w:val="ka-GE"/>
              </w:rPr>
            </w:pPr>
            <w:r w:rsidRPr="005677B2">
              <w:rPr>
                <w:rFonts w:ascii="Arial" w:eastAsia="AcadNusx" w:hAnsi="AcadNusx" w:cs="AcadNusx"/>
                <w:lang w:val="ka-GE"/>
              </w:rPr>
              <w:t>0.69</w:t>
            </w:r>
          </w:p>
        </w:tc>
        <w:tc>
          <w:tcPr>
            <w:tcW w:w="612" w:type="dxa"/>
            <w:tcBorders>
              <w:left w:val="thinThickMediumGap" w:sz="4" w:space="0" w:color="000000"/>
              <w:right w:val="thickThinMediumGap" w:sz="4" w:space="0" w:color="000000"/>
            </w:tcBorders>
          </w:tcPr>
          <w:p w14:paraId="560BF30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37810B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02611E6" w14:textId="77777777" w:rsidR="00FC6828" w:rsidRPr="005677B2" w:rsidRDefault="00FC6828" w:rsidP="00FC6828">
            <w:pPr>
              <w:widowControl w:val="0"/>
              <w:autoSpaceDE w:val="0"/>
              <w:autoSpaceDN w:val="0"/>
              <w:spacing w:before="1" w:after="0" w:line="240" w:lineRule="auto"/>
              <w:ind w:left="146"/>
              <w:rPr>
                <w:rFonts w:ascii="Arial" w:eastAsia="AcadNusx" w:hAnsi="AcadNusx" w:cs="AcadNusx"/>
                <w:lang w:val="ka-GE"/>
              </w:rPr>
            </w:pPr>
            <w:r w:rsidRPr="005677B2">
              <w:rPr>
                <w:rFonts w:ascii="Arial" w:eastAsia="AcadNusx" w:hAnsi="AcadNusx" w:cs="AcadNusx"/>
                <w:lang w:val="ka-GE"/>
              </w:rPr>
              <w:t>2.70</w:t>
            </w:r>
          </w:p>
        </w:tc>
        <w:tc>
          <w:tcPr>
            <w:tcW w:w="564" w:type="dxa"/>
            <w:tcBorders>
              <w:left w:val="thinThickMediumGap" w:sz="4" w:space="0" w:color="000000"/>
              <w:right w:val="thickThinMediumGap" w:sz="4" w:space="0" w:color="000000"/>
            </w:tcBorders>
          </w:tcPr>
          <w:p w14:paraId="5F89811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92A35B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35B3F3E" w14:textId="77777777" w:rsidR="00FC6828" w:rsidRPr="005677B2" w:rsidRDefault="00FC6828" w:rsidP="00FC6828">
            <w:pPr>
              <w:widowControl w:val="0"/>
              <w:autoSpaceDE w:val="0"/>
              <w:autoSpaceDN w:val="0"/>
              <w:spacing w:before="1" w:after="0" w:line="240" w:lineRule="auto"/>
              <w:ind w:left="115"/>
              <w:jc w:val="center"/>
              <w:rPr>
                <w:rFonts w:ascii="Arial" w:eastAsia="AcadNusx" w:hAnsi="AcadNusx" w:cs="AcadNusx"/>
                <w:lang w:val="ka-GE"/>
              </w:rPr>
            </w:pPr>
            <w:r w:rsidRPr="005677B2">
              <w:rPr>
                <w:rFonts w:ascii="Arial" w:eastAsia="AcadNusx" w:hAnsi="AcadNusx" w:cs="AcadNusx"/>
                <w:lang w:val="ka-GE"/>
              </w:rPr>
              <w:t>1.76</w:t>
            </w:r>
          </w:p>
        </w:tc>
        <w:tc>
          <w:tcPr>
            <w:tcW w:w="502" w:type="dxa"/>
            <w:tcBorders>
              <w:left w:val="thinThickMediumGap" w:sz="4" w:space="0" w:color="000000"/>
              <w:right w:val="thickThinMediumGap" w:sz="4" w:space="0" w:color="000000"/>
            </w:tcBorders>
          </w:tcPr>
          <w:p w14:paraId="7E95E2D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72D6B7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47F8D38" w14:textId="77777777" w:rsidR="00FC6828" w:rsidRPr="005677B2" w:rsidRDefault="00FC6828" w:rsidP="00FC6828">
            <w:pPr>
              <w:widowControl w:val="0"/>
              <w:autoSpaceDE w:val="0"/>
              <w:autoSpaceDN w:val="0"/>
              <w:spacing w:before="1"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1.35</w:t>
            </w:r>
          </w:p>
        </w:tc>
        <w:tc>
          <w:tcPr>
            <w:tcW w:w="647" w:type="dxa"/>
            <w:tcBorders>
              <w:left w:val="thinThickMediumGap" w:sz="4" w:space="0" w:color="000000"/>
              <w:right w:val="thickThinMediumGap" w:sz="4" w:space="0" w:color="000000"/>
            </w:tcBorders>
          </w:tcPr>
          <w:p w14:paraId="2C59558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A3371C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2A21ADF" w14:textId="77777777" w:rsidR="00FC6828" w:rsidRPr="005677B2" w:rsidRDefault="00FC6828" w:rsidP="00FC6828">
            <w:pPr>
              <w:widowControl w:val="0"/>
              <w:autoSpaceDE w:val="0"/>
              <w:autoSpaceDN w:val="0"/>
              <w:spacing w:before="1"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50.05</w:t>
            </w:r>
          </w:p>
        </w:tc>
        <w:tc>
          <w:tcPr>
            <w:tcW w:w="709" w:type="dxa"/>
            <w:tcBorders>
              <w:left w:val="thinThickMediumGap" w:sz="4" w:space="0" w:color="000000"/>
              <w:right w:val="thickThinMediumGap" w:sz="4" w:space="0" w:color="000000"/>
            </w:tcBorders>
          </w:tcPr>
          <w:p w14:paraId="3FED9C7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998C86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4C7687" w14:textId="77777777" w:rsidR="00FC6828" w:rsidRPr="005677B2" w:rsidRDefault="00FC6828" w:rsidP="00FC6828">
            <w:pPr>
              <w:widowControl w:val="0"/>
              <w:autoSpaceDE w:val="0"/>
              <w:autoSpaceDN w:val="0"/>
              <w:spacing w:before="1" w:after="0" w:line="240" w:lineRule="auto"/>
              <w:ind w:right="22"/>
              <w:jc w:val="right"/>
              <w:rPr>
                <w:rFonts w:ascii="Arial" w:eastAsia="AcadNusx" w:hAnsi="AcadNusx" w:cs="AcadNusx"/>
                <w:lang w:val="ka-GE"/>
              </w:rPr>
            </w:pPr>
            <w:r w:rsidRPr="005677B2">
              <w:rPr>
                <w:rFonts w:ascii="Arial" w:eastAsia="AcadNusx" w:hAnsi="AcadNusx" w:cs="AcadNusx"/>
                <w:lang w:val="ka-GE"/>
              </w:rPr>
              <w:t>1.002</w:t>
            </w:r>
          </w:p>
        </w:tc>
        <w:tc>
          <w:tcPr>
            <w:tcW w:w="647" w:type="dxa"/>
            <w:tcBorders>
              <w:left w:val="thinThickMediumGap" w:sz="4" w:space="0" w:color="000000"/>
              <w:right w:val="thickThinMediumGap" w:sz="4" w:space="0" w:color="000000"/>
            </w:tcBorders>
          </w:tcPr>
          <w:p w14:paraId="316BD67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1102AC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44655C2" w14:textId="77777777" w:rsidR="00FC6828" w:rsidRPr="005677B2" w:rsidRDefault="00FC6828" w:rsidP="00FC6828">
            <w:pPr>
              <w:widowControl w:val="0"/>
              <w:autoSpaceDE w:val="0"/>
              <w:autoSpaceDN w:val="0"/>
              <w:spacing w:before="1"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0.822</w:t>
            </w:r>
          </w:p>
        </w:tc>
        <w:tc>
          <w:tcPr>
            <w:tcW w:w="647" w:type="dxa"/>
            <w:tcBorders>
              <w:left w:val="thinThickMediumGap" w:sz="4" w:space="0" w:color="000000"/>
              <w:right w:val="thickThinMediumGap" w:sz="4" w:space="0" w:color="000000"/>
            </w:tcBorders>
          </w:tcPr>
          <w:p w14:paraId="0954CD2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154FAE5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CE0BAB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466E5C7" w14:textId="77777777" w:rsidR="00FC6828" w:rsidRPr="005677B2" w:rsidRDefault="00FC6828" w:rsidP="00FC6828">
            <w:pPr>
              <w:widowControl w:val="0"/>
              <w:autoSpaceDE w:val="0"/>
              <w:autoSpaceDN w:val="0"/>
              <w:spacing w:before="1" w:after="0" w:line="240" w:lineRule="auto"/>
              <w:ind w:left="128"/>
              <w:jc w:val="center"/>
              <w:rPr>
                <w:rFonts w:ascii="Arial" w:eastAsia="AcadNusx" w:hAnsi="AcadNusx" w:cs="AcadNusx"/>
                <w:lang w:val="ka-GE"/>
              </w:rPr>
            </w:pPr>
            <w:r w:rsidRPr="005677B2">
              <w:rPr>
                <w:rFonts w:ascii="Arial" w:eastAsia="AcadNusx" w:hAnsi="AcadNusx" w:cs="AcadNusx"/>
                <w:lang w:val="ka-GE"/>
              </w:rPr>
              <w:t>5.5</w:t>
            </w:r>
          </w:p>
        </w:tc>
        <w:tc>
          <w:tcPr>
            <w:tcW w:w="806" w:type="dxa"/>
            <w:tcBorders>
              <w:left w:val="thinThickMediumGap" w:sz="4" w:space="0" w:color="000000"/>
              <w:right w:val="thickThinMediumGap" w:sz="4" w:space="0" w:color="000000"/>
            </w:tcBorders>
          </w:tcPr>
          <w:p w14:paraId="3A89D61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4E6FF2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CD864D9" w14:textId="77777777" w:rsidR="00FC6828" w:rsidRPr="005677B2" w:rsidRDefault="00FC6828" w:rsidP="00FC6828">
            <w:pPr>
              <w:widowControl w:val="0"/>
              <w:autoSpaceDE w:val="0"/>
              <w:autoSpaceDN w:val="0"/>
              <w:spacing w:before="1" w:after="0" w:line="240" w:lineRule="auto"/>
              <w:ind w:left="119"/>
              <w:jc w:val="center"/>
              <w:rPr>
                <w:rFonts w:ascii="Arial" w:eastAsia="AcadNusx" w:hAnsi="AcadNusx" w:cs="AcadNusx"/>
                <w:lang w:val="ka-GE"/>
              </w:rPr>
            </w:pPr>
            <w:r w:rsidRPr="005677B2">
              <w:rPr>
                <w:rFonts w:ascii="Arial" w:eastAsia="AcadNusx" w:hAnsi="AcadNusx" w:cs="AcadNusx"/>
                <w:lang w:val="ka-GE"/>
              </w:rPr>
              <w:t>0.0242</w:t>
            </w:r>
          </w:p>
        </w:tc>
        <w:tc>
          <w:tcPr>
            <w:tcW w:w="628" w:type="dxa"/>
            <w:tcBorders>
              <w:left w:val="thinThickMediumGap" w:sz="4" w:space="0" w:color="000000"/>
              <w:right w:val="thickThinMediumGap" w:sz="4" w:space="0" w:color="000000"/>
            </w:tcBorders>
          </w:tcPr>
          <w:p w14:paraId="54A1AA3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90B70C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6F21447" w14:textId="77777777" w:rsidR="00FC6828" w:rsidRPr="005677B2" w:rsidRDefault="00FC6828" w:rsidP="00FC6828">
            <w:pPr>
              <w:widowControl w:val="0"/>
              <w:autoSpaceDE w:val="0"/>
              <w:autoSpaceDN w:val="0"/>
              <w:spacing w:before="1" w:after="0" w:line="240" w:lineRule="auto"/>
              <w:ind w:left="161"/>
              <w:rPr>
                <w:rFonts w:ascii="Arial" w:eastAsia="AcadNusx" w:hAnsi="AcadNusx" w:cs="AcadNusx"/>
                <w:lang w:val="ka-GE"/>
              </w:rPr>
            </w:pPr>
            <w:r w:rsidRPr="005677B2">
              <w:rPr>
                <w:rFonts w:ascii="Arial" w:eastAsia="AcadNusx" w:hAnsi="AcadNusx" w:cs="AcadNusx"/>
                <w:lang w:val="ka-GE"/>
              </w:rPr>
              <w:t>15.4</w:t>
            </w:r>
          </w:p>
        </w:tc>
        <w:tc>
          <w:tcPr>
            <w:tcW w:w="647" w:type="dxa"/>
            <w:tcBorders>
              <w:left w:val="thinThickMediumGap" w:sz="4" w:space="0" w:color="000000"/>
              <w:right w:val="thickThinMediumGap" w:sz="4" w:space="0" w:color="000000"/>
            </w:tcBorders>
          </w:tcPr>
          <w:p w14:paraId="3000B20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25BB506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1E0925D0" w14:textId="77777777" w:rsidR="00FC6828" w:rsidRPr="005677B2" w:rsidRDefault="00FC6828" w:rsidP="00FC6828">
            <w:pPr>
              <w:widowControl w:val="0"/>
              <w:autoSpaceDE w:val="0"/>
              <w:autoSpaceDN w:val="0"/>
              <w:spacing w:before="122" w:after="0"/>
              <w:ind w:left="216" w:right="94" w:hanging="1"/>
              <w:jc w:val="center"/>
              <w:rPr>
                <w:rFonts w:ascii="AcadNusx" w:eastAsia="AcadNusx" w:hAnsi="AcadNusx" w:cs="AcadNusx"/>
                <w:lang w:val="ka-GE"/>
              </w:rPr>
            </w:pPr>
            <w:r w:rsidRPr="005677B2">
              <w:rPr>
                <w:rFonts w:ascii="AcadNusx" w:eastAsia="AcadNusx" w:hAnsi="AcadNusx" w:cs="AcadNusx"/>
                <w:lang w:val="ka-GE"/>
              </w:rPr>
              <w:t>mtveri, dabalplastikuri, sustad Tixiani, sustad qviSiani</w:t>
            </w:r>
          </w:p>
        </w:tc>
      </w:tr>
      <w:tr w:rsidR="005677B2" w:rsidRPr="005677B2" w14:paraId="7A857D2D" w14:textId="77777777" w:rsidTr="00FC6828">
        <w:trPr>
          <w:trHeight w:val="1227"/>
        </w:trPr>
        <w:tc>
          <w:tcPr>
            <w:tcW w:w="408" w:type="dxa"/>
            <w:tcBorders>
              <w:left w:val="single" w:sz="12" w:space="0" w:color="000000"/>
              <w:right w:val="single" w:sz="12" w:space="0" w:color="000000"/>
            </w:tcBorders>
          </w:tcPr>
          <w:p w14:paraId="716B953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747D371"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29877117" w14:textId="77777777" w:rsidR="00FC6828" w:rsidRPr="005677B2" w:rsidRDefault="00FC6828" w:rsidP="00FC6828">
            <w:pPr>
              <w:widowControl w:val="0"/>
              <w:autoSpaceDE w:val="0"/>
              <w:autoSpaceDN w:val="0"/>
              <w:spacing w:before="0" w:after="0" w:line="240" w:lineRule="auto"/>
              <w:ind w:left="20"/>
              <w:jc w:val="center"/>
              <w:rPr>
                <w:rFonts w:ascii="Arial" w:eastAsia="AcadNusx" w:hAnsi="AcadNusx" w:cs="AcadNusx"/>
                <w:lang w:val="ka-GE"/>
              </w:rPr>
            </w:pPr>
            <w:r w:rsidRPr="005677B2">
              <w:rPr>
                <w:rFonts w:ascii="Arial" w:eastAsia="AcadNusx" w:hAnsi="AcadNusx" w:cs="AcadNusx"/>
                <w:lang w:val="ka-GE"/>
              </w:rPr>
              <w:t>4</w:t>
            </w:r>
          </w:p>
        </w:tc>
        <w:tc>
          <w:tcPr>
            <w:tcW w:w="600" w:type="dxa"/>
            <w:tcBorders>
              <w:left w:val="single" w:sz="12" w:space="0" w:color="000000"/>
              <w:right w:val="single" w:sz="12" w:space="0" w:color="000000"/>
            </w:tcBorders>
          </w:tcPr>
          <w:p w14:paraId="4C0A4D6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2495924"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12ED8E4D" w14:textId="77777777" w:rsidR="00FC6828" w:rsidRPr="005677B2" w:rsidRDefault="00FC6828" w:rsidP="00FC6828">
            <w:pPr>
              <w:widowControl w:val="0"/>
              <w:autoSpaceDE w:val="0"/>
              <w:autoSpaceDN w:val="0"/>
              <w:spacing w:before="0" w:after="0" w:line="240" w:lineRule="auto"/>
              <w:ind w:left="19"/>
              <w:jc w:val="center"/>
              <w:rPr>
                <w:rFonts w:ascii="Arial" w:eastAsia="AcadNusx" w:hAnsi="AcadNusx" w:cs="AcadNusx"/>
                <w:lang w:val="ka-GE"/>
              </w:rPr>
            </w:pPr>
            <w:r w:rsidRPr="005677B2">
              <w:rPr>
                <w:rFonts w:ascii="Arial" w:eastAsia="AcadNusx" w:hAnsi="AcadNusx" w:cs="AcadNusx"/>
                <w:lang w:val="ka-GE"/>
              </w:rPr>
              <w:t>2</w:t>
            </w:r>
          </w:p>
        </w:tc>
        <w:tc>
          <w:tcPr>
            <w:tcW w:w="1089" w:type="dxa"/>
            <w:tcBorders>
              <w:left w:val="single" w:sz="12" w:space="0" w:color="000000"/>
              <w:right w:val="single" w:sz="12" w:space="0" w:color="000000"/>
            </w:tcBorders>
          </w:tcPr>
          <w:p w14:paraId="3E78D9B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D462996"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47B637FB" w14:textId="77777777" w:rsidR="00FC6828" w:rsidRPr="005677B2" w:rsidRDefault="00FC6828" w:rsidP="00FC6828">
            <w:pPr>
              <w:widowControl w:val="0"/>
              <w:autoSpaceDE w:val="0"/>
              <w:autoSpaceDN w:val="0"/>
              <w:spacing w:before="0" w:after="0" w:line="240" w:lineRule="auto"/>
              <w:ind w:left="94" w:right="70"/>
              <w:jc w:val="center"/>
              <w:rPr>
                <w:rFonts w:ascii="Arial" w:eastAsia="AcadNusx" w:hAnsi="AcadNusx" w:cs="AcadNusx"/>
                <w:lang w:val="ka-GE"/>
              </w:rPr>
            </w:pPr>
            <w:r w:rsidRPr="005677B2">
              <w:rPr>
                <w:rFonts w:ascii="Arial" w:eastAsia="AcadNusx" w:hAnsi="AcadNusx" w:cs="AcadNusx"/>
                <w:lang w:val="ka-GE"/>
              </w:rPr>
              <w:t>4.0-4.5</w:t>
            </w:r>
          </w:p>
        </w:tc>
        <w:tc>
          <w:tcPr>
            <w:tcW w:w="364" w:type="dxa"/>
            <w:tcBorders>
              <w:left w:val="single" w:sz="12" w:space="0" w:color="000000"/>
              <w:right w:val="single" w:sz="12" w:space="0" w:color="000000"/>
            </w:tcBorders>
          </w:tcPr>
          <w:p w14:paraId="348E85E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5AB2DF9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1B381E9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2FB2B73"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08BEC062" w14:textId="77777777" w:rsidR="00FC6828" w:rsidRPr="005677B2" w:rsidRDefault="00FC6828" w:rsidP="00FC6828">
            <w:pPr>
              <w:widowControl w:val="0"/>
              <w:autoSpaceDE w:val="0"/>
              <w:autoSpaceDN w:val="0"/>
              <w:spacing w:before="0" w:after="0" w:line="240" w:lineRule="auto"/>
              <w:ind w:left="134"/>
              <w:rPr>
                <w:rFonts w:ascii="Arial" w:eastAsia="AcadNusx" w:hAnsi="AcadNusx" w:cs="AcadNusx"/>
                <w:lang w:val="ka-GE"/>
              </w:rPr>
            </w:pPr>
            <w:r w:rsidRPr="005677B2">
              <w:rPr>
                <w:rFonts w:ascii="Arial" w:eastAsia="AcadNusx" w:hAnsi="AcadNusx" w:cs="AcadNusx"/>
                <w:lang w:val="ka-GE"/>
              </w:rPr>
              <w:t>3.9</w:t>
            </w:r>
          </w:p>
        </w:tc>
        <w:tc>
          <w:tcPr>
            <w:tcW w:w="536" w:type="dxa"/>
            <w:tcBorders>
              <w:left w:val="single" w:sz="12" w:space="0" w:color="000000"/>
              <w:right w:val="single" w:sz="12" w:space="0" w:color="000000"/>
            </w:tcBorders>
          </w:tcPr>
          <w:p w14:paraId="18E72EC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7F9F3C2"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4B096285" w14:textId="77777777" w:rsidR="00FC6828" w:rsidRPr="005677B2" w:rsidRDefault="00FC6828" w:rsidP="00FC6828">
            <w:pPr>
              <w:widowControl w:val="0"/>
              <w:autoSpaceDE w:val="0"/>
              <w:autoSpaceDN w:val="0"/>
              <w:spacing w:before="0" w:after="0" w:line="240" w:lineRule="auto"/>
              <w:ind w:left="135"/>
              <w:rPr>
                <w:rFonts w:ascii="Arial" w:eastAsia="AcadNusx" w:hAnsi="AcadNusx" w:cs="AcadNusx"/>
                <w:lang w:val="ka-GE"/>
              </w:rPr>
            </w:pPr>
            <w:r w:rsidRPr="005677B2">
              <w:rPr>
                <w:rFonts w:ascii="Arial" w:eastAsia="AcadNusx" w:hAnsi="AcadNusx" w:cs="AcadNusx"/>
                <w:lang w:val="ka-GE"/>
              </w:rPr>
              <w:t>7.4</w:t>
            </w:r>
          </w:p>
        </w:tc>
        <w:tc>
          <w:tcPr>
            <w:tcW w:w="536" w:type="dxa"/>
            <w:tcBorders>
              <w:left w:val="single" w:sz="12" w:space="0" w:color="000000"/>
              <w:right w:val="single" w:sz="12" w:space="0" w:color="000000"/>
            </w:tcBorders>
          </w:tcPr>
          <w:p w14:paraId="42156AB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AAB1B76"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21494DD1" w14:textId="77777777" w:rsidR="00FC6828" w:rsidRPr="005677B2" w:rsidRDefault="00FC6828" w:rsidP="00FC6828">
            <w:pPr>
              <w:widowControl w:val="0"/>
              <w:autoSpaceDE w:val="0"/>
              <w:autoSpaceDN w:val="0"/>
              <w:spacing w:before="0" w:after="0" w:line="240" w:lineRule="auto"/>
              <w:ind w:left="136"/>
              <w:rPr>
                <w:rFonts w:ascii="Arial" w:eastAsia="AcadNusx" w:hAnsi="AcadNusx" w:cs="AcadNusx"/>
                <w:lang w:val="ka-GE"/>
              </w:rPr>
            </w:pPr>
            <w:r w:rsidRPr="005677B2">
              <w:rPr>
                <w:rFonts w:ascii="Arial" w:eastAsia="AcadNusx" w:hAnsi="AcadNusx" w:cs="AcadNusx"/>
                <w:lang w:val="ka-GE"/>
              </w:rPr>
              <w:t>7.1</w:t>
            </w:r>
          </w:p>
        </w:tc>
        <w:tc>
          <w:tcPr>
            <w:tcW w:w="536" w:type="dxa"/>
            <w:tcBorders>
              <w:left w:val="single" w:sz="12" w:space="0" w:color="000000"/>
              <w:right w:val="single" w:sz="12" w:space="0" w:color="000000"/>
            </w:tcBorders>
          </w:tcPr>
          <w:p w14:paraId="143B1D8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AE7716C"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5BF6FF5E" w14:textId="77777777" w:rsidR="00FC6828" w:rsidRPr="005677B2" w:rsidRDefault="00FC6828" w:rsidP="00FC6828">
            <w:pPr>
              <w:widowControl w:val="0"/>
              <w:autoSpaceDE w:val="0"/>
              <w:autoSpaceDN w:val="0"/>
              <w:spacing w:before="0" w:after="0" w:line="240" w:lineRule="auto"/>
              <w:ind w:left="137"/>
              <w:rPr>
                <w:rFonts w:ascii="Arial" w:eastAsia="AcadNusx" w:hAnsi="AcadNusx" w:cs="AcadNusx"/>
                <w:lang w:val="ka-GE"/>
              </w:rPr>
            </w:pPr>
            <w:r w:rsidRPr="005677B2">
              <w:rPr>
                <w:rFonts w:ascii="Arial" w:eastAsia="AcadNusx" w:hAnsi="AcadNusx" w:cs="AcadNusx"/>
                <w:lang w:val="ka-GE"/>
              </w:rPr>
              <w:t>8.0</w:t>
            </w:r>
          </w:p>
        </w:tc>
        <w:tc>
          <w:tcPr>
            <w:tcW w:w="536" w:type="dxa"/>
            <w:tcBorders>
              <w:left w:val="single" w:sz="12" w:space="0" w:color="000000"/>
              <w:right w:val="single" w:sz="12" w:space="0" w:color="000000"/>
            </w:tcBorders>
          </w:tcPr>
          <w:p w14:paraId="2DAFAFC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7F693EC"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59959488" w14:textId="77777777" w:rsidR="00FC6828" w:rsidRPr="005677B2" w:rsidRDefault="00FC6828" w:rsidP="00FC6828">
            <w:pPr>
              <w:widowControl w:val="0"/>
              <w:autoSpaceDE w:val="0"/>
              <w:autoSpaceDN w:val="0"/>
              <w:spacing w:before="0" w:after="0" w:line="240" w:lineRule="auto"/>
              <w:ind w:left="81"/>
              <w:rPr>
                <w:rFonts w:ascii="Arial" w:eastAsia="AcadNusx" w:hAnsi="AcadNusx" w:cs="AcadNusx"/>
                <w:lang w:val="ka-GE"/>
              </w:rPr>
            </w:pPr>
            <w:r w:rsidRPr="005677B2">
              <w:rPr>
                <w:rFonts w:ascii="Arial" w:eastAsia="AcadNusx" w:hAnsi="AcadNusx" w:cs="AcadNusx"/>
                <w:lang w:val="ka-GE"/>
              </w:rPr>
              <w:t>10.1</w:t>
            </w:r>
          </w:p>
        </w:tc>
        <w:tc>
          <w:tcPr>
            <w:tcW w:w="536" w:type="dxa"/>
            <w:tcBorders>
              <w:left w:val="single" w:sz="12" w:space="0" w:color="000000"/>
              <w:right w:val="single" w:sz="12" w:space="0" w:color="000000"/>
            </w:tcBorders>
          </w:tcPr>
          <w:p w14:paraId="5A70106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83227F2"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5733314D" w14:textId="77777777" w:rsidR="00FC6828" w:rsidRPr="005677B2" w:rsidRDefault="00FC6828" w:rsidP="00FC6828">
            <w:pPr>
              <w:widowControl w:val="0"/>
              <w:autoSpaceDE w:val="0"/>
              <w:autoSpaceDN w:val="0"/>
              <w:spacing w:before="0" w:after="0" w:line="240" w:lineRule="auto"/>
              <w:ind w:left="82"/>
              <w:rPr>
                <w:rFonts w:ascii="Arial" w:eastAsia="AcadNusx" w:hAnsi="AcadNusx" w:cs="AcadNusx"/>
                <w:lang w:val="ka-GE"/>
              </w:rPr>
            </w:pPr>
            <w:r w:rsidRPr="005677B2">
              <w:rPr>
                <w:rFonts w:ascii="Arial" w:eastAsia="AcadNusx" w:hAnsi="AcadNusx" w:cs="AcadNusx"/>
                <w:lang w:val="ka-GE"/>
              </w:rPr>
              <w:t>13.6</w:t>
            </w:r>
          </w:p>
        </w:tc>
        <w:tc>
          <w:tcPr>
            <w:tcW w:w="536" w:type="dxa"/>
            <w:tcBorders>
              <w:left w:val="single" w:sz="12" w:space="0" w:color="000000"/>
              <w:right w:val="single" w:sz="12" w:space="0" w:color="000000"/>
            </w:tcBorders>
          </w:tcPr>
          <w:p w14:paraId="61F72E4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2B6B1A1"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15C95FE8" w14:textId="77777777" w:rsidR="00FC6828" w:rsidRPr="005677B2" w:rsidRDefault="00FC6828" w:rsidP="00FC6828">
            <w:pPr>
              <w:widowControl w:val="0"/>
              <w:autoSpaceDE w:val="0"/>
              <w:autoSpaceDN w:val="0"/>
              <w:spacing w:before="0" w:after="0" w:line="240" w:lineRule="auto"/>
              <w:ind w:left="141"/>
              <w:rPr>
                <w:rFonts w:ascii="Arial" w:eastAsia="AcadNusx" w:hAnsi="AcadNusx" w:cs="AcadNusx"/>
                <w:lang w:val="ka-GE"/>
              </w:rPr>
            </w:pPr>
            <w:r w:rsidRPr="005677B2">
              <w:rPr>
                <w:rFonts w:ascii="Arial" w:eastAsia="AcadNusx" w:hAnsi="AcadNusx" w:cs="AcadNusx"/>
                <w:lang w:val="ka-GE"/>
              </w:rPr>
              <w:t>5.9</w:t>
            </w:r>
          </w:p>
        </w:tc>
        <w:tc>
          <w:tcPr>
            <w:tcW w:w="536" w:type="dxa"/>
            <w:tcBorders>
              <w:left w:val="single" w:sz="12" w:space="0" w:color="000000"/>
              <w:right w:val="single" w:sz="12" w:space="0" w:color="000000"/>
            </w:tcBorders>
          </w:tcPr>
          <w:p w14:paraId="697108C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06A3DF7"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76D802BF" w14:textId="77777777" w:rsidR="00FC6828" w:rsidRPr="005677B2" w:rsidRDefault="00FC6828" w:rsidP="00FC6828">
            <w:pPr>
              <w:widowControl w:val="0"/>
              <w:autoSpaceDE w:val="0"/>
              <w:autoSpaceDN w:val="0"/>
              <w:spacing w:before="0" w:after="0" w:line="240" w:lineRule="auto"/>
              <w:ind w:left="143"/>
              <w:rPr>
                <w:rFonts w:ascii="Arial" w:eastAsia="AcadNusx" w:hAnsi="AcadNusx" w:cs="AcadNusx"/>
                <w:lang w:val="ka-GE"/>
              </w:rPr>
            </w:pPr>
            <w:r w:rsidRPr="005677B2">
              <w:rPr>
                <w:rFonts w:ascii="Arial" w:eastAsia="AcadNusx" w:hAnsi="AcadNusx" w:cs="AcadNusx"/>
                <w:lang w:val="ka-GE"/>
              </w:rPr>
              <w:t>4.6</w:t>
            </w:r>
          </w:p>
        </w:tc>
        <w:tc>
          <w:tcPr>
            <w:tcW w:w="536" w:type="dxa"/>
            <w:tcBorders>
              <w:left w:val="single" w:sz="12" w:space="0" w:color="000000"/>
              <w:right w:val="single" w:sz="12" w:space="0" w:color="000000"/>
            </w:tcBorders>
          </w:tcPr>
          <w:p w14:paraId="57EE474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B326728"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07AC51FC" w14:textId="77777777" w:rsidR="00FC6828" w:rsidRPr="005677B2" w:rsidRDefault="00FC6828" w:rsidP="00FC6828">
            <w:pPr>
              <w:widowControl w:val="0"/>
              <w:autoSpaceDE w:val="0"/>
              <w:autoSpaceDN w:val="0"/>
              <w:spacing w:before="0" w:after="0" w:line="240" w:lineRule="auto"/>
              <w:ind w:left="62"/>
              <w:jc w:val="center"/>
              <w:rPr>
                <w:rFonts w:ascii="Arial" w:eastAsia="AcadNusx" w:hAnsi="AcadNusx" w:cs="AcadNusx"/>
                <w:lang w:val="ka-GE"/>
              </w:rPr>
            </w:pPr>
            <w:r w:rsidRPr="005677B2">
              <w:rPr>
                <w:rFonts w:ascii="Arial" w:eastAsia="AcadNusx" w:hAnsi="AcadNusx" w:cs="AcadNusx"/>
                <w:lang w:val="ka-GE"/>
              </w:rPr>
              <w:t>4.0</w:t>
            </w:r>
          </w:p>
        </w:tc>
        <w:tc>
          <w:tcPr>
            <w:tcW w:w="536" w:type="dxa"/>
            <w:tcBorders>
              <w:left w:val="single" w:sz="12" w:space="0" w:color="000000"/>
              <w:right w:val="single" w:sz="12" w:space="0" w:color="000000"/>
            </w:tcBorders>
          </w:tcPr>
          <w:p w14:paraId="78D1EC1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85BFDE3"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6C27AFED" w14:textId="77777777" w:rsidR="00FC6828" w:rsidRPr="005677B2" w:rsidRDefault="00FC6828" w:rsidP="00FC6828">
            <w:pPr>
              <w:widowControl w:val="0"/>
              <w:autoSpaceDE w:val="0"/>
              <w:autoSpaceDN w:val="0"/>
              <w:spacing w:before="0" w:after="0" w:line="240" w:lineRule="auto"/>
              <w:ind w:right="78"/>
              <w:jc w:val="right"/>
              <w:rPr>
                <w:rFonts w:ascii="Arial" w:eastAsia="AcadNusx" w:hAnsi="AcadNusx" w:cs="AcadNusx"/>
                <w:lang w:val="ka-GE"/>
              </w:rPr>
            </w:pPr>
            <w:r w:rsidRPr="005677B2">
              <w:rPr>
                <w:rFonts w:ascii="Arial" w:eastAsia="AcadNusx" w:hAnsi="AcadNusx" w:cs="AcadNusx"/>
                <w:lang w:val="ka-GE"/>
              </w:rPr>
              <w:t>2.5</w:t>
            </w:r>
          </w:p>
        </w:tc>
        <w:tc>
          <w:tcPr>
            <w:tcW w:w="536" w:type="dxa"/>
            <w:tcBorders>
              <w:left w:val="single" w:sz="12" w:space="0" w:color="000000"/>
              <w:right w:val="thickThinMediumGap" w:sz="4" w:space="0" w:color="000000"/>
            </w:tcBorders>
          </w:tcPr>
          <w:p w14:paraId="4994F55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2959160"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6EF71099" w14:textId="77777777" w:rsidR="00FC6828" w:rsidRPr="005677B2" w:rsidRDefault="00FC6828" w:rsidP="00FC6828">
            <w:pPr>
              <w:widowControl w:val="0"/>
              <w:autoSpaceDE w:val="0"/>
              <w:autoSpaceDN w:val="0"/>
              <w:spacing w:before="0" w:after="0" w:line="240" w:lineRule="auto"/>
              <w:ind w:left="67"/>
              <w:jc w:val="center"/>
              <w:rPr>
                <w:rFonts w:ascii="Arial" w:eastAsia="AcadNusx" w:hAnsi="AcadNusx" w:cs="AcadNusx"/>
                <w:lang w:val="ka-GE"/>
              </w:rPr>
            </w:pPr>
            <w:r w:rsidRPr="005677B2">
              <w:rPr>
                <w:rFonts w:ascii="Arial" w:eastAsia="AcadNusx" w:hAnsi="AcadNusx" w:cs="AcadNusx"/>
                <w:lang w:val="ka-GE"/>
              </w:rPr>
              <w:t>3.6</w:t>
            </w:r>
          </w:p>
        </w:tc>
        <w:tc>
          <w:tcPr>
            <w:tcW w:w="536" w:type="dxa"/>
            <w:tcBorders>
              <w:left w:val="thinThickMediumGap" w:sz="4" w:space="0" w:color="000000"/>
              <w:right w:val="thickThinMediumGap" w:sz="4" w:space="0" w:color="000000"/>
            </w:tcBorders>
          </w:tcPr>
          <w:p w14:paraId="1744C02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8D95A1"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29B21110" w14:textId="77777777" w:rsidR="00FC6828" w:rsidRPr="005677B2" w:rsidRDefault="00FC6828" w:rsidP="00FC6828">
            <w:pPr>
              <w:widowControl w:val="0"/>
              <w:autoSpaceDE w:val="0"/>
              <w:autoSpaceDN w:val="0"/>
              <w:spacing w:before="0" w:after="0" w:line="240" w:lineRule="auto"/>
              <w:ind w:left="148"/>
              <w:rPr>
                <w:rFonts w:ascii="Arial" w:eastAsia="AcadNusx" w:hAnsi="AcadNusx" w:cs="AcadNusx"/>
                <w:lang w:val="ka-GE"/>
              </w:rPr>
            </w:pPr>
            <w:r w:rsidRPr="005677B2">
              <w:rPr>
                <w:rFonts w:ascii="Arial" w:eastAsia="AcadNusx" w:hAnsi="AcadNusx" w:cs="AcadNusx"/>
                <w:lang w:val="ka-GE"/>
              </w:rPr>
              <w:t>2.8</w:t>
            </w:r>
          </w:p>
        </w:tc>
        <w:tc>
          <w:tcPr>
            <w:tcW w:w="537" w:type="dxa"/>
            <w:tcBorders>
              <w:left w:val="thinThickMediumGap" w:sz="4" w:space="0" w:color="000000"/>
              <w:right w:val="thickThinMediumGap" w:sz="4" w:space="0" w:color="000000"/>
            </w:tcBorders>
          </w:tcPr>
          <w:p w14:paraId="2F4568E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4D65ACF"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7E667875" w14:textId="77777777" w:rsidR="00FC6828" w:rsidRPr="005677B2" w:rsidRDefault="00FC6828" w:rsidP="00FC6828">
            <w:pPr>
              <w:widowControl w:val="0"/>
              <w:autoSpaceDE w:val="0"/>
              <w:autoSpaceDN w:val="0"/>
              <w:spacing w:before="0" w:after="0" w:line="240" w:lineRule="auto"/>
              <w:ind w:left="120" w:right="49"/>
              <w:jc w:val="center"/>
              <w:rPr>
                <w:rFonts w:ascii="Arial" w:eastAsia="AcadNusx" w:hAnsi="AcadNusx" w:cs="AcadNusx"/>
                <w:lang w:val="ka-GE"/>
              </w:rPr>
            </w:pPr>
            <w:r w:rsidRPr="005677B2">
              <w:rPr>
                <w:rFonts w:ascii="Arial" w:eastAsia="AcadNusx" w:hAnsi="AcadNusx" w:cs="AcadNusx"/>
                <w:lang w:val="ka-GE"/>
              </w:rPr>
              <w:t>4.0</w:t>
            </w:r>
          </w:p>
        </w:tc>
        <w:tc>
          <w:tcPr>
            <w:tcW w:w="536" w:type="dxa"/>
            <w:tcBorders>
              <w:left w:val="thinThickMediumGap" w:sz="4" w:space="0" w:color="000000"/>
              <w:right w:val="thickThinMediumGap" w:sz="4" w:space="0" w:color="000000"/>
            </w:tcBorders>
          </w:tcPr>
          <w:p w14:paraId="3C2828B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BAF23BC"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38FADE08"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3.6</w:t>
            </w:r>
          </w:p>
        </w:tc>
        <w:tc>
          <w:tcPr>
            <w:tcW w:w="536" w:type="dxa"/>
            <w:tcBorders>
              <w:left w:val="thinThickMediumGap" w:sz="4" w:space="0" w:color="000000"/>
              <w:right w:val="thickThinMediumGap" w:sz="4" w:space="0" w:color="000000"/>
            </w:tcBorders>
          </w:tcPr>
          <w:p w14:paraId="0B24A0C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7383A19"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6319A214" w14:textId="77777777" w:rsidR="00FC6828" w:rsidRPr="005677B2" w:rsidRDefault="00FC6828" w:rsidP="00FC6828">
            <w:pPr>
              <w:widowControl w:val="0"/>
              <w:autoSpaceDE w:val="0"/>
              <w:autoSpaceDN w:val="0"/>
              <w:spacing w:before="0" w:after="0" w:line="240" w:lineRule="auto"/>
              <w:ind w:right="72"/>
              <w:jc w:val="right"/>
              <w:rPr>
                <w:rFonts w:ascii="Arial" w:eastAsia="AcadNusx" w:hAnsi="AcadNusx" w:cs="AcadNusx"/>
                <w:lang w:val="ka-GE"/>
              </w:rPr>
            </w:pPr>
            <w:r w:rsidRPr="005677B2">
              <w:rPr>
                <w:rFonts w:ascii="Arial" w:eastAsia="AcadNusx" w:hAnsi="AcadNusx" w:cs="AcadNusx"/>
                <w:lang w:val="ka-GE"/>
              </w:rPr>
              <w:t>5.4</w:t>
            </w:r>
          </w:p>
        </w:tc>
        <w:tc>
          <w:tcPr>
            <w:tcW w:w="536" w:type="dxa"/>
            <w:tcBorders>
              <w:left w:val="thinThickMediumGap" w:sz="4" w:space="0" w:color="000000"/>
              <w:right w:val="thickThinMediumGap" w:sz="4" w:space="0" w:color="000000"/>
            </w:tcBorders>
          </w:tcPr>
          <w:p w14:paraId="696BC0A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5CB2D12"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3E8CFA49" w14:textId="77777777" w:rsidR="00FC6828" w:rsidRPr="005677B2" w:rsidRDefault="00FC6828" w:rsidP="00FC6828">
            <w:pPr>
              <w:widowControl w:val="0"/>
              <w:autoSpaceDE w:val="0"/>
              <w:autoSpaceDN w:val="0"/>
              <w:spacing w:before="0" w:after="0" w:line="240" w:lineRule="auto"/>
              <w:ind w:left="79"/>
              <w:jc w:val="center"/>
              <w:rPr>
                <w:rFonts w:ascii="Arial" w:eastAsia="AcadNusx" w:hAnsi="AcadNusx" w:cs="AcadNusx"/>
                <w:lang w:val="ka-GE"/>
              </w:rPr>
            </w:pPr>
            <w:r w:rsidRPr="005677B2">
              <w:rPr>
                <w:rFonts w:ascii="Arial" w:eastAsia="AcadNusx" w:hAnsi="AcadNusx" w:cs="AcadNusx"/>
                <w:lang w:val="ka-GE"/>
              </w:rPr>
              <w:t>3.1</w:t>
            </w:r>
          </w:p>
        </w:tc>
        <w:tc>
          <w:tcPr>
            <w:tcW w:w="536" w:type="dxa"/>
            <w:tcBorders>
              <w:left w:val="thinThickMediumGap" w:sz="4" w:space="0" w:color="000000"/>
              <w:right w:val="thickThinMediumGap" w:sz="4" w:space="0" w:color="000000"/>
            </w:tcBorders>
          </w:tcPr>
          <w:p w14:paraId="416A87D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EE9AA88"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553FE711" w14:textId="77777777" w:rsidR="00FC6828" w:rsidRPr="005677B2" w:rsidRDefault="00FC6828" w:rsidP="00FC6828">
            <w:pPr>
              <w:widowControl w:val="0"/>
              <w:autoSpaceDE w:val="0"/>
              <w:autoSpaceDN w:val="0"/>
              <w:spacing w:before="0" w:after="0" w:line="240" w:lineRule="auto"/>
              <w:ind w:left="82"/>
              <w:jc w:val="center"/>
              <w:rPr>
                <w:rFonts w:ascii="Arial" w:eastAsia="AcadNusx" w:hAnsi="AcadNusx" w:cs="AcadNusx"/>
                <w:lang w:val="ka-GE"/>
              </w:rPr>
            </w:pPr>
            <w:r w:rsidRPr="005677B2">
              <w:rPr>
                <w:rFonts w:ascii="Arial" w:eastAsia="AcadNusx" w:hAnsi="AcadNusx" w:cs="AcadNusx"/>
                <w:lang w:val="ka-GE"/>
              </w:rPr>
              <w:t>3.8</w:t>
            </w:r>
          </w:p>
        </w:tc>
        <w:tc>
          <w:tcPr>
            <w:tcW w:w="2680" w:type="dxa"/>
            <w:gridSpan w:val="5"/>
            <w:tcBorders>
              <w:left w:val="thinThickMediumGap" w:sz="4" w:space="0" w:color="000000"/>
              <w:right w:val="thickThinMediumGap" w:sz="4" w:space="0" w:color="000000"/>
            </w:tcBorders>
          </w:tcPr>
          <w:p w14:paraId="0F9051D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EA076B4" w14:textId="77777777" w:rsidR="00FC6828" w:rsidRPr="005677B2" w:rsidRDefault="00FC6828" w:rsidP="00FC6828">
            <w:pPr>
              <w:widowControl w:val="0"/>
              <w:autoSpaceDE w:val="0"/>
              <w:autoSpaceDN w:val="0"/>
              <w:spacing w:before="1" w:after="0" w:line="240" w:lineRule="auto"/>
              <w:rPr>
                <w:rFonts w:ascii="AcadNusx" w:eastAsia="AcadNusx" w:hAnsi="AcadNusx" w:cs="AcadNusx"/>
                <w:b/>
                <w:lang w:val="ka-GE"/>
              </w:rPr>
            </w:pPr>
          </w:p>
          <w:p w14:paraId="5CF6A9CF" w14:textId="77777777" w:rsidR="00FC6828" w:rsidRPr="005677B2" w:rsidRDefault="00FC6828" w:rsidP="00FC6828">
            <w:pPr>
              <w:widowControl w:val="0"/>
              <w:autoSpaceDE w:val="0"/>
              <w:autoSpaceDN w:val="0"/>
              <w:spacing w:before="1" w:after="0" w:line="240" w:lineRule="auto"/>
              <w:ind w:left="1210" w:right="1120"/>
              <w:jc w:val="center"/>
              <w:rPr>
                <w:rFonts w:ascii="Arial" w:eastAsia="AcadNusx" w:hAnsi="AcadNusx" w:cs="AcadNusx"/>
                <w:lang w:val="ka-GE"/>
              </w:rPr>
            </w:pPr>
            <w:r w:rsidRPr="005677B2">
              <w:rPr>
                <w:rFonts w:ascii="Arial" w:eastAsia="AcadNusx" w:hAnsi="AcadNusx" w:cs="AcadNusx"/>
                <w:lang w:val="ka-GE"/>
              </w:rPr>
              <w:t>6.6</w:t>
            </w:r>
          </w:p>
        </w:tc>
        <w:tc>
          <w:tcPr>
            <w:tcW w:w="584" w:type="dxa"/>
            <w:tcBorders>
              <w:left w:val="thinThickMediumGap" w:sz="4" w:space="0" w:color="000000"/>
              <w:right w:val="thickThinMediumGap" w:sz="4" w:space="0" w:color="000000"/>
            </w:tcBorders>
          </w:tcPr>
          <w:p w14:paraId="7DDD62E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1285006" w14:textId="77777777" w:rsidR="00FC6828" w:rsidRPr="005677B2" w:rsidRDefault="00FC6828" w:rsidP="00FC6828">
            <w:pPr>
              <w:widowControl w:val="0"/>
              <w:autoSpaceDE w:val="0"/>
              <w:autoSpaceDN w:val="0"/>
              <w:spacing w:before="11" w:after="0" w:line="240" w:lineRule="auto"/>
              <w:rPr>
                <w:rFonts w:ascii="AcadNusx" w:eastAsia="AcadNusx" w:hAnsi="AcadNusx" w:cs="AcadNusx"/>
                <w:b/>
                <w:lang w:val="ka-GE"/>
              </w:rPr>
            </w:pPr>
          </w:p>
          <w:p w14:paraId="7292C5D3" w14:textId="77777777" w:rsidR="00FC6828" w:rsidRPr="005677B2" w:rsidRDefault="00FC6828" w:rsidP="00FC6828">
            <w:pPr>
              <w:widowControl w:val="0"/>
              <w:autoSpaceDE w:val="0"/>
              <w:autoSpaceDN w:val="0"/>
              <w:spacing w:before="0" w:after="0" w:line="240" w:lineRule="auto"/>
              <w:ind w:right="95"/>
              <w:jc w:val="right"/>
              <w:rPr>
                <w:rFonts w:ascii="Arial" w:eastAsia="AcadNusx" w:hAnsi="AcadNusx" w:cs="AcadNusx"/>
                <w:lang w:val="ka-GE"/>
              </w:rPr>
            </w:pPr>
            <w:r w:rsidRPr="005677B2">
              <w:rPr>
                <w:rFonts w:ascii="Arial" w:eastAsia="AcadNusx" w:hAnsi="AcadNusx" w:cs="AcadNusx"/>
                <w:lang w:val="ka-GE"/>
              </w:rPr>
              <w:t>5.3</w:t>
            </w:r>
          </w:p>
        </w:tc>
        <w:tc>
          <w:tcPr>
            <w:tcW w:w="502" w:type="dxa"/>
            <w:tcBorders>
              <w:left w:val="thinThickMediumGap" w:sz="4" w:space="0" w:color="000000"/>
              <w:right w:val="thickThinMediumGap" w:sz="4" w:space="0" w:color="000000"/>
            </w:tcBorders>
          </w:tcPr>
          <w:p w14:paraId="03BC3315"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02" w:type="dxa"/>
            <w:tcBorders>
              <w:left w:val="thinThickMediumGap" w:sz="4" w:space="0" w:color="000000"/>
              <w:right w:val="thickThinMediumGap" w:sz="4" w:space="0" w:color="000000"/>
            </w:tcBorders>
          </w:tcPr>
          <w:p w14:paraId="660050D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6" w:type="dxa"/>
            <w:tcBorders>
              <w:left w:val="thinThickMediumGap" w:sz="4" w:space="0" w:color="000000"/>
              <w:right w:val="thickThinMediumGap" w:sz="4" w:space="0" w:color="000000"/>
            </w:tcBorders>
          </w:tcPr>
          <w:p w14:paraId="352957D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83" w:type="dxa"/>
            <w:tcBorders>
              <w:left w:val="thinThickMediumGap" w:sz="4" w:space="0" w:color="000000"/>
              <w:right w:val="thickThinMediumGap" w:sz="4" w:space="0" w:color="000000"/>
            </w:tcBorders>
          </w:tcPr>
          <w:p w14:paraId="0E1C8F6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12" w:type="dxa"/>
            <w:tcBorders>
              <w:left w:val="thinThickMediumGap" w:sz="4" w:space="0" w:color="000000"/>
              <w:right w:val="thickThinMediumGap" w:sz="4" w:space="0" w:color="000000"/>
            </w:tcBorders>
          </w:tcPr>
          <w:p w14:paraId="78B54AC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64" w:type="dxa"/>
            <w:tcBorders>
              <w:left w:val="thinThickMediumGap" w:sz="4" w:space="0" w:color="000000"/>
              <w:right w:val="thickThinMediumGap" w:sz="4" w:space="0" w:color="000000"/>
            </w:tcBorders>
          </w:tcPr>
          <w:p w14:paraId="5E02027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02" w:type="dxa"/>
            <w:tcBorders>
              <w:left w:val="thinThickMediumGap" w:sz="4" w:space="0" w:color="000000"/>
              <w:right w:val="thickThinMediumGap" w:sz="4" w:space="0" w:color="000000"/>
            </w:tcBorders>
          </w:tcPr>
          <w:p w14:paraId="0E25712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4D731B3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709" w:type="dxa"/>
            <w:tcBorders>
              <w:left w:val="thinThickMediumGap" w:sz="4" w:space="0" w:color="000000"/>
              <w:right w:val="thickThinMediumGap" w:sz="4" w:space="0" w:color="000000"/>
            </w:tcBorders>
          </w:tcPr>
          <w:p w14:paraId="53E9023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2D062ED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140303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7687AC9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806" w:type="dxa"/>
            <w:tcBorders>
              <w:left w:val="thinThickMediumGap" w:sz="4" w:space="0" w:color="000000"/>
              <w:right w:val="thickThinMediumGap" w:sz="4" w:space="0" w:color="000000"/>
            </w:tcBorders>
          </w:tcPr>
          <w:p w14:paraId="4DF3FBA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28" w:type="dxa"/>
            <w:tcBorders>
              <w:left w:val="thinThickMediumGap" w:sz="4" w:space="0" w:color="000000"/>
              <w:right w:val="thickThinMediumGap" w:sz="4" w:space="0" w:color="000000"/>
            </w:tcBorders>
          </w:tcPr>
          <w:p w14:paraId="240B4DA8"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0AEDAC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2F0BFFB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7A5D561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9BC5E96" w14:textId="77777777" w:rsidR="00FC6828" w:rsidRPr="005677B2" w:rsidRDefault="00FC6828" w:rsidP="00FC6828">
            <w:pPr>
              <w:widowControl w:val="0"/>
              <w:autoSpaceDE w:val="0"/>
              <w:autoSpaceDN w:val="0"/>
              <w:spacing w:before="140" w:after="0"/>
              <w:ind w:left="177" w:right="46" w:firstLine="311"/>
              <w:rPr>
                <w:rFonts w:ascii="AcadNusx" w:eastAsia="AcadNusx" w:hAnsi="AcadNusx" w:cs="AcadNusx"/>
                <w:lang w:val="ka-GE"/>
              </w:rPr>
            </w:pPr>
            <w:r w:rsidRPr="005677B2">
              <w:rPr>
                <w:rFonts w:ascii="AcadNusx" w:eastAsia="AcadNusx" w:hAnsi="AcadNusx" w:cs="AcadNusx"/>
                <w:lang w:val="ka-GE"/>
              </w:rPr>
              <w:t>xreSi, Zlier qviSiani, mtvrovani</w:t>
            </w:r>
          </w:p>
        </w:tc>
      </w:tr>
      <w:tr w:rsidR="005677B2" w:rsidRPr="005C4ABB" w14:paraId="2788FBD9" w14:textId="77777777" w:rsidTr="00FC6828">
        <w:trPr>
          <w:trHeight w:val="1386"/>
        </w:trPr>
        <w:tc>
          <w:tcPr>
            <w:tcW w:w="408" w:type="dxa"/>
            <w:tcBorders>
              <w:left w:val="single" w:sz="12" w:space="0" w:color="000000"/>
              <w:right w:val="single" w:sz="12" w:space="0" w:color="000000"/>
            </w:tcBorders>
          </w:tcPr>
          <w:p w14:paraId="6E201BA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D1127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FBDEF0A" w14:textId="77777777" w:rsidR="00FC6828" w:rsidRPr="005677B2" w:rsidRDefault="00FC6828" w:rsidP="00FC6828">
            <w:pPr>
              <w:widowControl w:val="0"/>
              <w:autoSpaceDE w:val="0"/>
              <w:autoSpaceDN w:val="0"/>
              <w:spacing w:before="0" w:after="0" w:line="240" w:lineRule="auto"/>
              <w:ind w:left="20"/>
              <w:jc w:val="center"/>
              <w:rPr>
                <w:rFonts w:ascii="Arial" w:eastAsia="AcadNusx" w:hAnsi="AcadNusx" w:cs="AcadNusx"/>
                <w:lang w:val="ka-GE"/>
              </w:rPr>
            </w:pPr>
            <w:r w:rsidRPr="005677B2">
              <w:rPr>
                <w:rFonts w:ascii="Arial" w:eastAsia="AcadNusx" w:hAnsi="AcadNusx" w:cs="AcadNusx"/>
                <w:lang w:val="ka-GE"/>
              </w:rPr>
              <w:t>5</w:t>
            </w:r>
          </w:p>
        </w:tc>
        <w:tc>
          <w:tcPr>
            <w:tcW w:w="600" w:type="dxa"/>
            <w:tcBorders>
              <w:left w:val="single" w:sz="12" w:space="0" w:color="000000"/>
              <w:right w:val="single" w:sz="12" w:space="0" w:color="000000"/>
            </w:tcBorders>
          </w:tcPr>
          <w:p w14:paraId="448838F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8FEFA08"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8CAE09F" w14:textId="77777777" w:rsidR="00FC6828" w:rsidRPr="005677B2" w:rsidRDefault="00FC6828" w:rsidP="00FC6828">
            <w:pPr>
              <w:widowControl w:val="0"/>
              <w:autoSpaceDE w:val="0"/>
              <w:autoSpaceDN w:val="0"/>
              <w:spacing w:before="0" w:after="0" w:line="240" w:lineRule="auto"/>
              <w:ind w:left="19"/>
              <w:jc w:val="center"/>
              <w:rPr>
                <w:rFonts w:ascii="Arial" w:eastAsia="AcadNusx" w:hAnsi="AcadNusx" w:cs="AcadNusx"/>
                <w:lang w:val="ka-GE"/>
              </w:rPr>
            </w:pPr>
            <w:r w:rsidRPr="005677B2">
              <w:rPr>
                <w:rFonts w:ascii="Arial" w:eastAsia="AcadNusx" w:hAnsi="AcadNusx" w:cs="AcadNusx"/>
                <w:lang w:val="ka-GE"/>
              </w:rPr>
              <w:t>2</w:t>
            </w:r>
          </w:p>
        </w:tc>
        <w:tc>
          <w:tcPr>
            <w:tcW w:w="1089" w:type="dxa"/>
            <w:tcBorders>
              <w:left w:val="single" w:sz="12" w:space="0" w:color="000000"/>
              <w:right w:val="single" w:sz="12" w:space="0" w:color="000000"/>
            </w:tcBorders>
          </w:tcPr>
          <w:p w14:paraId="0A17F3D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3F1CB1B"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E09A265" w14:textId="77777777" w:rsidR="00FC6828" w:rsidRPr="005677B2" w:rsidRDefault="00FC6828" w:rsidP="00FC6828">
            <w:pPr>
              <w:widowControl w:val="0"/>
              <w:autoSpaceDE w:val="0"/>
              <w:autoSpaceDN w:val="0"/>
              <w:spacing w:before="0" w:after="0" w:line="240" w:lineRule="auto"/>
              <w:ind w:left="98" w:right="65"/>
              <w:jc w:val="center"/>
              <w:rPr>
                <w:rFonts w:ascii="Arial" w:eastAsia="AcadNusx" w:hAnsi="AcadNusx" w:cs="AcadNusx"/>
                <w:lang w:val="ka-GE"/>
              </w:rPr>
            </w:pPr>
            <w:r w:rsidRPr="005677B2">
              <w:rPr>
                <w:rFonts w:ascii="Arial" w:eastAsia="AcadNusx" w:hAnsi="AcadNusx" w:cs="AcadNusx"/>
                <w:lang w:val="ka-GE"/>
              </w:rPr>
              <w:t>17.0-17.4</w:t>
            </w:r>
          </w:p>
        </w:tc>
        <w:tc>
          <w:tcPr>
            <w:tcW w:w="364" w:type="dxa"/>
            <w:tcBorders>
              <w:left w:val="single" w:sz="12" w:space="0" w:color="000000"/>
              <w:right w:val="single" w:sz="12" w:space="0" w:color="000000"/>
            </w:tcBorders>
          </w:tcPr>
          <w:p w14:paraId="52A809D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138EF87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6EDFBCC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859472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40B739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65D57B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5FA0F3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526C31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B172AD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2D339A5"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C5749F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BBDF04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thickThinMediumGap" w:sz="4" w:space="0" w:color="000000"/>
            </w:tcBorders>
          </w:tcPr>
          <w:p w14:paraId="10B6F82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65AEAC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8ECA7E1" w14:textId="77777777" w:rsidR="00FC6828" w:rsidRPr="005677B2" w:rsidRDefault="00FC6828" w:rsidP="00FC6828">
            <w:pPr>
              <w:widowControl w:val="0"/>
              <w:autoSpaceDE w:val="0"/>
              <w:autoSpaceDN w:val="0"/>
              <w:spacing w:before="0" w:after="0" w:line="240" w:lineRule="auto"/>
              <w:ind w:left="67"/>
              <w:jc w:val="center"/>
              <w:rPr>
                <w:rFonts w:ascii="Arial" w:eastAsia="AcadNusx" w:hAnsi="AcadNusx" w:cs="AcadNusx"/>
                <w:lang w:val="ka-GE"/>
              </w:rPr>
            </w:pPr>
            <w:r w:rsidRPr="005677B2">
              <w:rPr>
                <w:rFonts w:ascii="Arial" w:eastAsia="AcadNusx" w:hAnsi="AcadNusx" w:cs="AcadNusx"/>
                <w:lang w:val="ka-GE"/>
              </w:rPr>
              <w:t>0.1</w:t>
            </w:r>
          </w:p>
        </w:tc>
        <w:tc>
          <w:tcPr>
            <w:tcW w:w="536" w:type="dxa"/>
            <w:tcBorders>
              <w:left w:val="thinThickMediumGap" w:sz="4" w:space="0" w:color="000000"/>
              <w:right w:val="thickThinMediumGap" w:sz="4" w:space="0" w:color="000000"/>
            </w:tcBorders>
          </w:tcPr>
          <w:p w14:paraId="29F164A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CAFA666"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98F6C52" w14:textId="77777777" w:rsidR="00FC6828" w:rsidRPr="005677B2" w:rsidRDefault="00FC6828" w:rsidP="00FC6828">
            <w:pPr>
              <w:widowControl w:val="0"/>
              <w:autoSpaceDE w:val="0"/>
              <w:autoSpaceDN w:val="0"/>
              <w:spacing w:before="0" w:after="0" w:line="240" w:lineRule="auto"/>
              <w:ind w:left="148"/>
              <w:rPr>
                <w:rFonts w:ascii="Arial" w:eastAsia="AcadNusx" w:hAnsi="AcadNusx" w:cs="AcadNusx"/>
                <w:lang w:val="ka-GE"/>
              </w:rPr>
            </w:pPr>
            <w:r w:rsidRPr="005677B2">
              <w:rPr>
                <w:rFonts w:ascii="Arial" w:eastAsia="AcadNusx" w:hAnsi="AcadNusx" w:cs="AcadNusx"/>
                <w:lang w:val="ka-GE"/>
              </w:rPr>
              <w:t>0.2</w:t>
            </w:r>
          </w:p>
        </w:tc>
        <w:tc>
          <w:tcPr>
            <w:tcW w:w="537" w:type="dxa"/>
            <w:tcBorders>
              <w:left w:val="thinThickMediumGap" w:sz="4" w:space="0" w:color="000000"/>
              <w:right w:val="thickThinMediumGap" w:sz="4" w:space="0" w:color="000000"/>
            </w:tcBorders>
          </w:tcPr>
          <w:p w14:paraId="3E3B7AC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AE1065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5BD3BB3" w14:textId="77777777" w:rsidR="00FC6828" w:rsidRPr="005677B2" w:rsidRDefault="00FC6828" w:rsidP="00FC6828">
            <w:pPr>
              <w:widowControl w:val="0"/>
              <w:autoSpaceDE w:val="0"/>
              <w:autoSpaceDN w:val="0"/>
              <w:spacing w:before="0" w:after="0" w:line="240" w:lineRule="auto"/>
              <w:ind w:left="120" w:right="49"/>
              <w:jc w:val="center"/>
              <w:rPr>
                <w:rFonts w:ascii="Arial" w:eastAsia="AcadNusx" w:hAnsi="AcadNusx" w:cs="AcadNusx"/>
                <w:lang w:val="ka-GE"/>
              </w:rPr>
            </w:pPr>
            <w:r w:rsidRPr="005677B2">
              <w:rPr>
                <w:rFonts w:ascii="Arial" w:eastAsia="AcadNusx" w:hAnsi="AcadNusx" w:cs="AcadNusx"/>
                <w:lang w:val="ka-GE"/>
              </w:rPr>
              <w:t>0.5</w:t>
            </w:r>
          </w:p>
        </w:tc>
        <w:tc>
          <w:tcPr>
            <w:tcW w:w="536" w:type="dxa"/>
            <w:tcBorders>
              <w:left w:val="thinThickMediumGap" w:sz="4" w:space="0" w:color="000000"/>
              <w:right w:val="thickThinMediumGap" w:sz="4" w:space="0" w:color="000000"/>
            </w:tcBorders>
          </w:tcPr>
          <w:p w14:paraId="77A84B2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E57B3DE"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59C1501"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4.0</w:t>
            </w:r>
          </w:p>
        </w:tc>
        <w:tc>
          <w:tcPr>
            <w:tcW w:w="536" w:type="dxa"/>
            <w:tcBorders>
              <w:left w:val="thinThickMediumGap" w:sz="4" w:space="0" w:color="000000"/>
              <w:right w:val="thickThinMediumGap" w:sz="4" w:space="0" w:color="000000"/>
            </w:tcBorders>
          </w:tcPr>
          <w:p w14:paraId="5FDE9A8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9DB451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BF5B26E" w14:textId="77777777" w:rsidR="00FC6828" w:rsidRPr="005677B2" w:rsidRDefault="00FC6828" w:rsidP="00FC6828">
            <w:pPr>
              <w:widowControl w:val="0"/>
              <w:autoSpaceDE w:val="0"/>
              <w:autoSpaceDN w:val="0"/>
              <w:spacing w:before="0" w:after="0" w:line="240" w:lineRule="auto"/>
              <w:ind w:right="19"/>
              <w:jc w:val="right"/>
              <w:rPr>
                <w:rFonts w:ascii="Arial" w:eastAsia="AcadNusx" w:hAnsi="AcadNusx" w:cs="AcadNusx"/>
                <w:lang w:val="ka-GE"/>
              </w:rPr>
            </w:pPr>
            <w:r w:rsidRPr="005677B2">
              <w:rPr>
                <w:rFonts w:ascii="Arial" w:eastAsia="AcadNusx" w:hAnsi="AcadNusx" w:cs="AcadNusx"/>
                <w:lang w:val="ka-GE"/>
              </w:rPr>
              <w:t>19.4</w:t>
            </w:r>
          </w:p>
        </w:tc>
        <w:tc>
          <w:tcPr>
            <w:tcW w:w="536" w:type="dxa"/>
            <w:tcBorders>
              <w:left w:val="thinThickMediumGap" w:sz="4" w:space="0" w:color="000000"/>
              <w:right w:val="thickThinMediumGap" w:sz="4" w:space="0" w:color="000000"/>
            </w:tcBorders>
          </w:tcPr>
          <w:p w14:paraId="4BCB1F9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A86F66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6A6FF58"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23.7</w:t>
            </w:r>
          </w:p>
        </w:tc>
        <w:tc>
          <w:tcPr>
            <w:tcW w:w="536" w:type="dxa"/>
            <w:tcBorders>
              <w:left w:val="thinThickMediumGap" w:sz="4" w:space="0" w:color="000000"/>
              <w:right w:val="thickThinMediumGap" w:sz="4" w:space="0" w:color="000000"/>
            </w:tcBorders>
          </w:tcPr>
          <w:p w14:paraId="3F9EA27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CBA4B8"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67AF97D" w14:textId="77777777" w:rsidR="00FC6828" w:rsidRPr="005677B2" w:rsidRDefault="00FC6828" w:rsidP="00FC6828">
            <w:pPr>
              <w:widowControl w:val="0"/>
              <w:autoSpaceDE w:val="0"/>
              <w:autoSpaceDN w:val="0"/>
              <w:spacing w:before="0" w:after="0" w:line="240" w:lineRule="auto"/>
              <w:ind w:left="77"/>
              <w:jc w:val="center"/>
              <w:rPr>
                <w:rFonts w:ascii="Arial" w:eastAsia="AcadNusx" w:hAnsi="AcadNusx" w:cs="AcadNusx"/>
                <w:lang w:val="ka-GE"/>
              </w:rPr>
            </w:pPr>
            <w:r w:rsidRPr="005677B2">
              <w:rPr>
                <w:rFonts w:ascii="Arial" w:eastAsia="AcadNusx" w:hAnsi="AcadNusx" w:cs="AcadNusx"/>
                <w:lang w:val="ka-GE"/>
              </w:rPr>
              <w:t>23.4</w:t>
            </w:r>
          </w:p>
        </w:tc>
        <w:tc>
          <w:tcPr>
            <w:tcW w:w="536" w:type="dxa"/>
            <w:tcBorders>
              <w:left w:val="thinThickMediumGap" w:sz="4" w:space="0" w:color="000000"/>
              <w:right w:val="thickThinMediumGap" w:sz="4" w:space="0" w:color="000000"/>
            </w:tcBorders>
          </w:tcPr>
          <w:p w14:paraId="66C217A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F1293EC"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6C1A34B" w14:textId="77777777" w:rsidR="00FC6828" w:rsidRPr="005677B2" w:rsidRDefault="00FC6828" w:rsidP="00FC6828">
            <w:pPr>
              <w:widowControl w:val="0"/>
              <w:autoSpaceDE w:val="0"/>
              <w:autoSpaceDN w:val="0"/>
              <w:spacing w:before="0" w:after="0" w:line="240" w:lineRule="auto"/>
              <w:ind w:left="84"/>
              <w:jc w:val="center"/>
              <w:rPr>
                <w:rFonts w:ascii="Arial" w:eastAsia="AcadNusx" w:hAnsi="AcadNusx" w:cs="AcadNusx"/>
                <w:lang w:val="ka-GE"/>
              </w:rPr>
            </w:pPr>
            <w:r w:rsidRPr="005677B2">
              <w:rPr>
                <w:rFonts w:ascii="Arial" w:eastAsia="AcadNusx" w:hAnsi="AcadNusx" w:cs="AcadNusx"/>
                <w:lang w:val="ka-GE"/>
              </w:rPr>
              <w:t>5.2</w:t>
            </w:r>
          </w:p>
        </w:tc>
        <w:tc>
          <w:tcPr>
            <w:tcW w:w="536" w:type="dxa"/>
            <w:tcBorders>
              <w:left w:val="thinThickMediumGap" w:sz="4" w:space="0" w:color="000000"/>
              <w:right w:val="thickThinMediumGap" w:sz="4" w:space="0" w:color="000000"/>
            </w:tcBorders>
          </w:tcPr>
          <w:p w14:paraId="0DA256E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7EDA468"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2C8E93E" w14:textId="77777777" w:rsidR="00FC6828" w:rsidRPr="005677B2" w:rsidRDefault="00FC6828" w:rsidP="00FC6828">
            <w:pPr>
              <w:widowControl w:val="0"/>
              <w:autoSpaceDE w:val="0"/>
              <w:autoSpaceDN w:val="0"/>
              <w:spacing w:before="0" w:after="0" w:line="240" w:lineRule="auto"/>
              <w:ind w:left="156"/>
              <w:rPr>
                <w:rFonts w:ascii="Arial" w:eastAsia="AcadNusx" w:hAnsi="AcadNusx" w:cs="AcadNusx"/>
                <w:lang w:val="ka-GE"/>
              </w:rPr>
            </w:pPr>
            <w:r w:rsidRPr="005677B2">
              <w:rPr>
                <w:rFonts w:ascii="Arial" w:eastAsia="AcadNusx" w:hAnsi="AcadNusx" w:cs="AcadNusx"/>
                <w:lang w:val="ka-GE"/>
              </w:rPr>
              <w:t>4.4</w:t>
            </w:r>
          </w:p>
        </w:tc>
        <w:tc>
          <w:tcPr>
            <w:tcW w:w="536" w:type="dxa"/>
            <w:tcBorders>
              <w:left w:val="thinThickMediumGap" w:sz="4" w:space="0" w:color="000000"/>
              <w:right w:val="thickThinMediumGap" w:sz="4" w:space="0" w:color="000000"/>
            </w:tcBorders>
          </w:tcPr>
          <w:p w14:paraId="50A8E9F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B242E3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60D3E55" w14:textId="77777777" w:rsidR="00FC6828" w:rsidRPr="005677B2" w:rsidRDefault="00FC6828" w:rsidP="00FC6828">
            <w:pPr>
              <w:widowControl w:val="0"/>
              <w:autoSpaceDE w:val="0"/>
              <w:autoSpaceDN w:val="0"/>
              <w:spacing w:before="0" w:after="0" w:line="240" w:lineRule="auto"/>
              <w:ind w:right="12"/>
              <w:jc w:val="right"/>
              <w:rPr>
                <w:rFonts w:ascii="Arial" w:eastAsia="AcadNusx" w:hAnsi="AcadNusx" w:cs="AcadNusx"/>
                <w:lang w:val="ka-GE"/>
              </w:rPr>
            </w:pPr>
            <w:r w:rsidRPr="005677B2">
              <w:rPr>
                <w:rFonts w:ascii="Arial" w:eastAsia="AcadNusx" w:hAnsi="AcadNusx" w:cs="AcadNusx"/>
                <w:lang w:val="ka-GE"/>
              </w:rPr>
              <w:t>10.6</w:t>
            </w:r>
          </w:p>
        </w:tc>
        <w:tc>
          <w:tcPr>
            <w:tcW w:w="536" w:type="dxa"/>
            <w:tcBorders>
              <w:left w:val="thinThickMediumGap" w:sz="4" w:space="0" w:color="000000"/>
              <w:right w:val="thickThinMediumGap" w:sz="4" w:space="0" w:color="000000"/>
            </w:tcBorders>
          </w:tcPr>
          <w:p w14:paraId="351D1A9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893142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D785C67" w14:textId="77777777" w:rsidR="00FC6828" w:rsidRPr="005677B2" w:rsidRDefault="00FC6828" w:rsidP="00FC6828">
            <w:pPr>
              <w:widowControl w:val="0"/>
              <w:autoSpaceDE w:val="0"/>
              <w:autoSpaceDN w:val="0"/>
              <w:spacing w:before="0" w:after="0" w:line="240" w:lineRule="auto"/>
              <w:ind w:left="93"/>
              <w:jc w:val="center"/>
              <w:rPr>
                <w:rFonts w:ascii="Arial" w:eastAsia="AcadNusx" w:hAnsi="AcadNusx" w:cs="AcadNusx"/>
                <w:lang w:val="ka-GE"/>
              </w:rPr>
            </w:pPr>
            <w:r w:rsidRPr="005677B2">
              <w:rPr>
                <w:rFonts w:ascii="Arial" w:eastAsia="AcadNusx" w:hAnsi="AcadNusx" w:cs="AcadNusx"/>
                <w:lang w:val="ka-GE"/>
              </w:rPr>
              <w:t>2.4</w:t>
            </w:r>
          </w:p>
        </w:tc>
        <w:tc>
          <w:tcPr>
            <w:tcW w:w="536" w:type="dxa"/>
            <w:tcBorders>
              <w:left w:val="thinThickMediumGap" w:sz="4" w:space="0" w:color="000000"/>
              <w:right w:val="thickThinMediumGap" w:sz="4" w:space="0" w:color="000000"/>
            </w:tcBorders>
          </w:tcPr>
          <w:p w14:paraId="0D7DC58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D0F3A96"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C4759F8" w14:textId="77777777" w:rsidR="00FC6828" w:rsidRPr="005677B2" w:rsidRDefault="00FC6828" w:rsidP="00FC6828">
            <w:pPr>
              <w:widowControl w:val="0"/>
              <w:autoSpaceDE w:val="0"/>
              <w:autoSpaceDN w:val="0"/>
              <w:spacing w:before="0" w:after="0" w:line="240" w:lineRule="auto"/>
              <w:ind w:right="63"/>
              <w:jc w:val="right"/>
              <w:rPr>
                <w:rFonts w:ascii="Arial" w:eastAsia="AcadNusx" w:hAnsi="AcadNusx" w:cs="AcadNusx"/>
                <w:lang w:val="ka-GE"/>
              </w:rPr>
            </w:pPr>
            <w:r w:rsidRPr="005677B2">
              <w:rPr>
                <w:rFonts w:ascii="Arial" w:eastAsia="AcadNusx" w:hAnsi="AcadNusx" w:cs="AcadNusx"/>
                <w:lang w:val="ka-GE"/>
              </w:rPr>
              <w:t>6.1</w:t>
            </w:r>
          </w:p>
        </w:tc>
        <w:tc>
          <w:tcPr>
            <w:tcW w:w="584" w:type="dxa"/>
            <w:tcBorders>
              <w:left w:val="thinThickMediumGap" w:sz="4" w:space="0" w:color="000000"/>
              <w:right w:val="thickThinMediumGap" w:sz="4" w:space="0" w:color="000000"/>
            </w:tcBorders>
          </w:tcPr>
          <w:p w14:paraId="185351E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F7966A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F63F1CD" w14:textId="77777777" w:rsidR="00FC6828" w:rsidRPr="005677B2" w:rsidRDefault="00FC6828" w:rsidP="00FC6828">
            <w:pPr>
              <w:widowControl w:val="0"/>
              <w:autoSpaceDE w:val="0"/>
              <w:autoSpaceDN w:val="0"/>
              <w:spacing w:before="0" w:after="0" w:line="240" w:lineRule="auto"/>
              <w:ind w:right="38"/>
              <w:jc w:val="right"/>
              <w:rPr>
                <w:rFonts w:ascii="Arial" w:eastAsia="AcadNusx" w:hAnsi="AcadNusx" w:cs="AcadNusx"/>
                <w:lang w:val="ka-GE"/>
              </w:rPr>
            </w:pPr>
            <w:r w:rsidRPr="005677B2">
              <w:rPr>
                <w:rFonts w:ascii="Arial" w:eastAsia="AcadNusx" w:hAnsi="AcadNusx" w:cs="AcadNusx"/>
                <w:lang w:val="ka-GE"/>
              </w:rPr>
              <w:t>20.6</w:t>
            </w:r>
          </w:p>
        </w:tc>
        <w:tc>
          <w:tcPr>
            <w:tcW w:w="502" w:type="dxa"/>
            <w:tcBorders>
              <w:left w:val="thinThickMediumGap" w:sz="4" w:space="0" w:color="000000"/>
              <w:right w:val="thickThinMediumGap" w:sz="4" w:space="0" w:color="000000"/>
            </w:tcBorders>
          </w:tcPr>
          <w:p w14:paraId="38403D3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78FE4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3BFFCCE" w14:textId="77777777" w:rsidR="00FC6828" w:rsidRPr="005677B2" w:rsidRDefault="00FC6828" w:rsidP="00FC6828">
            <w:pPr>
              <w:widowControl w:val="0"/>
              <w:autoSpaceDE w:val="0"/>
              <w:autoSpaceDN w:val="0"/>
              <w:spacing w:before="0" w:after="0" w:line="240" w:lineRule="auto"/>
              <w:ind w:right="-15"/>
              <w:jc w:val="right"/>
              <w:rPr>
                <w:rFonts w:ascii="Arial" w:eastAsia="AcadNusx" w:hAnsi="AcadNusx" w:cs="AcadNusx"/>
                <w:lang w:val="ka-GE"/>
              </w:rPr>
            </w:pPr>
            <w:r w:rsidRPr="005677B2">
              <w:rPr>
                <w:rFonts w:ascii="Arial" w:eastAsia="AcadNusx" w:hAnsi="AcadNusx" w:cs="AcadNusx"/>
                <w:lang w:val="ka-GE"/>
              </w:rPr>
              <w:t>33.5</w:t>
            </w:r>
          </w:p>
        </w:tc>
        <w:tc>
          <w:tcPr>
            <w:tcW w:w="502" w:type="dxa"/>
            <w:tcBorders>
              <w:left w:val="thinThickMediumGap" w:sz="4" w:space="0" w:color="000000"/>
              <w:right w:val="thickThinMediumGap" w:sz="4" w:space="0" w:color="000000"/>
            </w:tcBorders>
          </w:tcPr>
          <w:p w14:paraId="17522CD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68F5BA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4BBA87B" w14:textId="77777777" w:rsidR="00FC6828" w:rsidRPr="005677B2" w:rsidRDefault="00FC6828" w:rsidP="00FC6828">
            <w:pPr>
              <w:widowControl w:val="0"/>
              <w:autoSpaceDE w:val="0"/>
              <w:autoSpaceDN w:val="0"/>
              <w:spacing w:before="0" w:after="0" w:line="240" w:lineRule="auto"/>
              <w:ind w:left="85"/>
              <w:jc w:val="center"/>
              <w:rPr>
                <w:rFonts w:ascii="Arial" w:eastAsia="AcadNusx" w:hAnsi="AcadNusx" w:cs="AcadNusx"/>
                <w:lang w:val="ka-GE"/>
              </w:rPr>
            </w:pPr>
            <w:r w:rsidRPr="005677B2">
              <w:rPr>
                <w:rFonts w:ascii="Arial" w:eastAsia="AcadNusx" w:hAnsi="AcadNusx" w:cs="AcadNusx"/>
                <w:lang w:val="ka-GE"/>
              </w:rPr>
              <w:t>_</w:t>
            </w:r>
          </w:p>
        </w:tc>
        <w:tc>
          <w:tcPr>
            <w:tcW w:w="646" w:type="dxa"/>
            <w:tcBorders>
              <w:left w:val="thinThickMediumGap" w:sz="4" w:space="0" w:color="000000"/>
              <w:right w:val="thickThinMediumGap" w:sz="4" w:space="0" w:color="000000"/>
            </w:tcBorders>
          </w:tcPr>
          <w:p w14:paraId="2E3B1A8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C74739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A8378EC" w14:textId="77777777" w:rsidR="00FC6828" w:rsidRPr="005677B2" w:rsidRDefault="00FC6828" w:rsidP="00FC6828">
            <w:pPr>
              <w:widowControl w:val="0"/>
              <w:autoSpaceDE w:val="0"/>
              <w:autoSpaceDN w:val="0"/>
              <w:spacing w:before="0" w:after="0" w:line="240" w:lineRule="auto"/>
              <w:ind w:left="89"/>
              <w:jc w:val="center"/>
              <w:rPr>
                <w:rFonts w:ascii="Arial" w:eastAsia="AcadNusx" w:hAnsi="AcadNusx" w:cs="AcadNusx"/>
                <w:lang w:val="ka-GE"/>
              </w:rPr>
            </w:pPr>
            <w:r w:rsidRPr="005677B2">
              <w:rPr>
                <w:rFonts w:ascii="Arial" w:eastAsia="AcadNusx" w:hAnsi="AcadNusx" w:cs="AcadNusx"/>
                <w:lang w:val="ka-GE"/>
              </w:rPr>
              <w:t>_</w:t>
            </w:r>
          </w:p>
        </w:tc>
        <w:tc>
          <w:tcPr>
            <w:tcW w:w="583" w:type="dxa"/>
            <w:tcBorders>
              <w:left w:val="thinThickMediumGap" w:sz="4" w:space="0" w:color="000000"/>
              <w:right w:val="thickThinMediumGap" w:sz="4" w:space="0" w:color="000000"/>
            </w:tcBorders>
          </w:tcPr>
          <w:p w14:paraId="70C29C0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4E8650C"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127979AB" w14:textId="77777777" w:rsidR="00FC6828" w:rsidRPr="005677B2" w:rsidRDefault="00FC6828" w:rsidP="00FC6828">
            <w:pPr>
              <w:widowControl w:val="0"/>
              <w:autoSpaceDE w:val="0"/>
              <w:autoSpaceDN w:val="0"/>
              <w:spacing w:before="0" w:after="0" w:line="240" w:lineRule="auto"/>
              <w:ind w:left="97"/>
              <w:jc w:val="center"/>
              <w:rPr>
                <w:rFonts w:ascii="Arial" w:eastAsia="AcadNusx" w:hAnsi="AcadNusx" w:cs="AcadNusx"/>
                <w:lang w:val="ka-GE"/>
              </w:rPr>
            </w:pPr>
            <w:r w:rsidRPr="005677B2">
              <w:rPr>
                <w:rFonts w:ascii="Arial" w:eastAsia="AcadNusx" w:hAnsi="AcadNusx" w:cs="AcadNusx"/>
                <w:lang w:val="ka-GE"/>
              </w:rPr>
              <w:t>_</w:t>
            </w:r>
          </w:p>
        </w:tc>
        <w:tc>
          <w:tcPr>
            <w:tcW w:w="612" w:type="dxa"/>
            <w:tcBorders>
              <w:left w:val="thinThickMediumGap" w:sz="4" w:space="0" w:color="000000"/>
              <w:right w:val="thickThinMediumGap" w:sz="4" w:space="0" w:color="000000"/>
            </w:tcBorders>
          </w:tcPr>
          <w:p w14:paraId="593D55C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110D07F"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1D1B4EC3" w14:textId="77777777" w:rsidR="00FC6828" w:rsidRPr="005677B2" w:rsidRDefault="00FC6828" w:rsidP="00FC6828">
            <w:pPr>
              <w:widowControl w:val="0"/>
              <w:autoSpaceDE w:val="0"/>
              <w:autoSpaceDN w:val="0"/>
              <w:spacing w:before="0" w:after="0" w:line="240" w:lineRule="auto"/>
              <w:ind w:left="146"/>
              <w:rPr>
                <w:rFonts w:ascii="Arial" w:eastAsia="AcadNusx" w:hAnsi="AcadNusx" w:cs="AcadNusx"/>
                <w:lang w:val="ka-GE"/>
              </w:rPr>
            </w:pPr>
            <w:r w:rsidRPr="005677B2">
              <w:rPr>
                <w:rFonts w:ascii="Arial" w:eastAsia="AcadNusx" w:hAnsi="AcadNusx" w:cs="AcadNusx"/>
                <w:lang w:val="ka-GE"/>
              </w:rPr>
              <w:t>2.66</w:t>
            </w:r>
          </w:p>
        </w:tc>
        <w:tc>
          <w:tcPr>
            <w:tcW w:w="564" w:type="dxa"/>
            <w:tcBorders>
              <w:left w:val="thinThickMediumGap" w:sz="4" w:space="0" w:color="000000"/>
              <w:right w:val="thickThinMediumGap" w:sz="4" w:space="0" w:color="000000"/>
            </w:tcBorders>
          </w:tcPr>
          <w:p w14:paraId="3BA9524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9C6338D"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3B4862E" w14:textId="77777777" w:rsidR="00FC6828" w:rsidRPr="005677B2" w:rsidRDefault="00FC6828" w:rsidP="00FC6828">
            <w:pPr>
              <w:widowControl w:val="0"/>
              <w:autoSpaceDE w:val="0"/>
              <w:autoSpaceDN w:val="0"/>
              <w:spacing w:before="0" w:after="0" w:line="240" w:lineRule="auto"/>
              <w:ind w:left="115"/>
              <w:jc w:val="center"/>
              <w:rPr>
                <w:rFonts w:ascii="Arial" w:eastAsia="AcadNusx" w:hAnsi="AcadNusx" w:cs="AcadNusx"/>
                <w:lang w:val="ka-GE"/>
              </w:rPr>
            </w:pPr>
            <w:r w:rsidRPr="005677B2">
              <w:rPr>
                <w:rFonts w:ascii="Arial" w:eastAsia="AcadNusx" w:hAnsi="AcadNusx" w:cs="AcadNusx"/>
                <w:lang w:val="ka-GE"/>
              </w:rPr>
              <w:t>2.00</w:t>
            </w:r>
          </w:p>
        </w:tc>
        <w:tc>
          <w:tcPr>
            <w:tcW w:w="502" w:type="dxa"/>
            <w:tcBorders>
              <w:left w:val="thinThickMediumGap" w:sz="4" w:space="0" w:color="000000"/>
              <w:right w:val="thickThinMediumGap" w:sz="4" w:space="0" w:color="000000"/>
            </w:tcBorders>
          </w:tcPr>
          <w:p w14:paraId="6F8C8A5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DA53B7F"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6E86103" w14:textId="77777777" w:rsidR="00FC6828" w:rsidRPr="005677B2" w:rsidRDefault="00FC6828" w:rsidP="00FC6828">
            <w:pPr>
              <w:widowControl w:val="0"/>
              <w:autoSpaceDE w:val="0"/>
              <w:autoSpaceDN w:val="0"/>
              <w:spacing w:before="0"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1.66</w:t>
            </w:r>
          </w:p>
        </w:tc>
        <w:tc>
          <w:tcPr>
            <w:tcW w:w="647" w:type="dxa"/>
            <w:tcBorders>
              <w:left w:val="thinThickMediumGap" w:sz="4" w:space="0" w:color="000000"/>
              <w:right w:val="thickThinMediumGap" w:sz="4" w:space="0" w:color="000000"/>
            </w:tcBorders>
          </w:tcPr>
          <w:p w14:paraId="5BDE7CE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16A17A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E1995C4" w14:textId="77777777" w:rsidR="00FC6828" w:rsidRPr="005677B2" w:rsidRDefault="00FC6828" w:rsidP="00FC6828">
            <w:pPr>
              <w:widowControl w:val="0"/>
              <w:autoSpaceDE w:val="0"/>
              <w:autoSpaceDN w:val="0"/>
              <w:spacing w:before="0"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37.66</w:t>
            </w:r>
          </w:p>
        </w:tc>
        <w:tc>
          <w:tcPr>
            <w:tcW w:w="709" w:type="dxa"/>
            <w:tcBorders>
              <w:left w:val="thinThickMediumGap" w:sz="4" w:space="0" w:color="000000"/>
              <w:right w:val="thickThinMediumGap" w:sz="4" w:space="0" w:color="000000"/>
            </w:tcBorders>
          </w:tcPr>
          <w:p w14:paraId="169359F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DEF554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1A6C0D5" w14:textId="77777777" w:rsidR="00FC6828" w:rsidRPr="005677B2" w:rsidRDefault="00FC6828" w:rsidP="00FC6828">
            <w:pPr>
              <w:widowControl w:val="0"/>
              <w:autoSpaceDE w:val="0"/>
              <w:autoSpaceDN w:val="0"/>
              <w:spacing w:before="0" w:after="0" w:line="240" w:lineRule="auto"/>
              <w:ind w:right="22"/>
              <w:jc w:val="right"/>
              <w:rPr>
                <w:rFonts w:ascii="Arial" w:eastAsia="AcadNusx" w:hAnsi="AcadNusx" w:cs="AcadNusx"/>
                <w:lang w:val="ka-GE"/>
              </w:rPr>
            </w:pPr>
            <w:r w:rsidRPr="005677B2">
              <w:rPr>
                <w:rFonts w:ascii="Arial" w:eastAsia="AcadNusx" w:hAnsi="AcadNusx" w:cs="AcadNusx"/>
                <w:lang w:val="ka-GE"/>
              </w:rPr>
              <w:t>0.604</w:t>
            </w:r>
          </w:p>
        </w:tc>
        <w:tc>
          <w:tcPr>
            <w:tcW w:w="647" w:type="dxa"/>
            <w:tcBorders>
              <w:left w:val="thinThickMediumGap" w:sz="4" w:space="0" w:color="000000"/>
              <w:right w:val="thickThinMediumGap" w:sz="4" w:space="0" w:color="000000"/>
            </w:tcBorders>
          </w:tcPr>
          <w:p w14:paraId="05408EE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8B65656"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61AD9BD" w14:textId="77777777" w:rsidR="00FC6828" w:rsidRPr="005677B2" w:rsidRDefault="00FC6828" w:rsidP="00FC6828">
            <w:pPr>
              <w:widowControl w:val="0"/>
              <w:autoSpaceDE w:val="0"/>
              <w:autoSpaceDN w:val="0"/>
              <w:spacing w:before="0"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0.907</w:t>
            </w:r>
          </w:p>
        </w:tc>
        <w:tc>
          <w:tcPr>
            <w:tcW w:w="647" w:type="dxa"/>
            <w:tcBorders>
              <w:left w:val="thinThickMediumGap" w:sz="4" w:space="0" w:color="000000"/>
              <w:right w:val="thickThinMediumGap" w:sz="4" w:space="0" w:color="000000"/>
            </w:tcBorders>
          </w:tcPr>
          <w:p w14:paraId="6F1FFFD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39A7200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B8420C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6EA5EA3" w14:textId="77777777" w:rsidR="00FC6828" w:rsidRPr="005677B2" w:rsidRDefault="00FC6828" w:rsidP="00FC6828">
            <w:pPr>
              <w:widowControl w:val="0"/>
              <w:autoSpaceDE w:val="0"/>
              <w:autoSpaceDN w:val="0"/>
              <w:spacing w:before="0" w:after="0" w:line="240" w:lineRule="auto"/>
              <w:ind w:left="128"/>
              <w:jc w:val="center"/>
              <w:rPr>
                <w:rFonts w:ascii="Arial" w:eastAsia="AcadNusx" w:hAnsi="AcadNusx" w:cs="AcadNusx"/>
                <w:lang w:val="ka-GE"/>
              </w:rPr>
            </w:pPr>
            <w:r w:rsidRPr="005677B2">
              <w:rPr>
                <w:rFonts w:ascii="Arial" w:eastAsia="AcadNusx" w:hAnsi="AcadNusx" w:cs="AcadNusx"/>
                <w:lang w:val="ka-GE"/>
              </w:rPr>
              <w:t>3.9</w:t>
            </w:r>
          </w:p>
        </w:tc>
        <w:tc>
          <w:tcPr>
            <w:tcW w:w="806" w:type="dxa"/>
            <w:tcBorders>
              <w:left w:val="thinThickMediumGap" w:sz="4" w:space="0" w:color="000000"/>
              <w:right w:val="thickThinMediumGap" w:sz="4" w:space="0" w:color="000000"/>
            </w:tcBorders>
          </w:tcPr>
          <w:p w14:paraId="183D861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B4D98A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AE58A38" w14:textId="77777777" w:rsidR="00FC6828" w:rsidRPr="005677B2" w:rsidRDefault="00FC6828" w:rsidP="00FC6828">
            <w:pPr>
              <w:widowControl w:val="0"/>
              <w:autoSpaceDE w:val="0"/>
              <w:autoSpaceDN w:val="0"/>
              <w:spacing w:before="0" w:after="0" w:line="240" w:lineRule="auto"/>
              <w:ind w:left="129"/>
              <w:jc w:val="center"/>
              <w:rPr>
                <w:rFonts w:ascii="Arial" w:eastAsia="AcadNusx" w:hAnsi="AcadNusx" w:cs="AcadNusx"/>
                <w:lang w:val="ka-GE"/>
              </w:rPr>
            </w:pPr>
            <w:r w:rsidRPr="005677B2">
              <w:rPr>
                <w:rFonts w:ascii="Arial" w:eastAsia="AcadNusx" w:hAnsi="AcadNusx" w:cs="AcadNusx"/>
                <w:lang w:val="ka-GE"/>
              </w:rPr>
              <w:t>0.0363</w:t>
            </w:r>
          </w:p>
        </w:tc>
        <w:tc>
          <w:tcPr>
            <w:tcW w:w="628" w:type="dxa"/>
            <w:tcBorders>
              <w:left w:val="thinThickMediumGap" w:sz="4" w:space="0" w:color="000000"/>
              <w:right w:val="thickThinMediumGap" w:sz="4" w:space="0" w:color="000000"/>
            </w:tcBorders>
          </w:tcPr>
          <w:p w14:paraId="12F45A7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40469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13E05517" w14:textId="77777777" w:rsidR="00FC6828" w:rsidRPr="005677B2" w:rsidRDefault="00FC6828" w:rsidP="00FC6828">
            <w:pPr>
              <w:widowControl w:val="0"/>
              <w:autoSpaceDE w:val="0"/>
              <w:autoSpaceDN w:val="0"/>
              <w:spacing w:before="0" w:after="0" w:line="240" w:lineRule="auto"/>
              <w:ind w:left="171"/>
              <w:rPr>
                <w:rFonts w:ascii="Arial" w:eastAsia="AcadNusx" w:hAnsi="AcadNusx" w:cs="AcadNusx"/>
                <w:lang w:val="ka-GE"/>
              </w:rPr>
            </w:pPr>
            <w:r w:rsidRPr="005677B2">
              <w:rPr>
                <w:rFonts w:ascii="Arial" w:eastAsia="AcadNusx" w:hAnsi="AcadNusx" w:cs="AcadNusx"/>
                <w:lang w:val="ka-GE"/>
              </w:rPr>
              <w:t>36.1</w:t>
            </w:r>
          </w:p>
        </w:tc>
        <w:tc>
          <w:tcPr>
            <w:tcW w:w="647" w:type="dxa"/>
            <w:tcBorders>
              <w:left w:val="thinThickMediumGap" w:sz="4" w:space="0" w:color="000000"/>
              <w:right w:val="thickThinMediumGap" w:sz="4" w:space="0" w:color="000000"/>
            </w:tcBorders>
          </w:tcPr>
          <w:p w14:paraId="202D051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7A29CE0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30D1A7A1"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7618913E" w14:textId="77777777" w:rsidR="00FC6828" w:rsidRPr="005677B2" w:rsidRDefault="00FC6828" w:rsidP="00FC6828">
            <w:pPr>
              <w:widowControl w:val="0"/>
              <w:autoSpaceDE w:val="0"/>
              <w:autoSpaceDN w:val="0"/>
              <w:spacing w:before="0"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Zlier mtvrovani, Tixiani</w:t>
            </w:r>
          </w:p>
        </w:tc>
      </w:tr>
      <w:tr w:rsidR="005677B2" w:rsidRPr="005C4ABB" w14:paraId="3794CF5A" w14:textId="77777777" w:rsidTr="00FC6828">
        <w:trPr>
          <w:trHeight w:val="1727"/>
        </w:trPr>
        <w:tc>
          <w:tcPr>
            <w:tcW w:w="408" w:type="dxa"/>
            <w:tcBorders>
              <w:left w:val="single" w:sz="12" w:space="0" w:color="000000"/>
              <w:right w:val="single" w:sz="12" w:space="0" w:color="000000"/>
            </w:tcBorders>
          </w:tcPr>
          <w:p w14:paraId="4D32854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62FDFA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A3712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A394940" w14:textId="77777777" w:rsidR="00FC6828" w:rsidRPr="005677B2" w:rsidRDefault="00FC6828" w:rsidP="00FC6828">
            <w:pPr>
              <w:widowControl w:val="0"/>
              <w:autoSpaceDE w:val="0"/>
              <w:autoSpaceDN w:val="0"/>
              <w:spacing w:before="0" w:after="0" w:line="240" w:lineRule="auto"/>
              <w:ind w:left="20"/>
              <w:jc w:val="center"/>
              <w:rPr>
                <w:rFonts w:ascii="Arial" w:eastAsia="AcadNusx" w:hAnsi="AcadNusx" w:cs="AcadNusx"/>
                <w:lang w:val="ka-GE"/>
              </w:rPr>
            </w:pPr>
            <w:r w:rsidRPr="005677B2">
              <w:rPr>
                <w:rFonts w:ascii="Arial" w:eastAsia="AcadNusx" w:hAnsi="AcadNusx" w:cs="AcadNusx"/>
                <w:lang w:val="ka-GE"/>
              </w:rPr>
              <w:t>6</w:t>
            </w:r>
          </w:p>
        </w:tc>
        <w:tc>
          <w:tcPr>
            <w:tcW w:w="600" w:type="dxa"/>
            <w:tcBorders>
              <w:left w:val="single" w:sz="12" w:space="0" w:color="000000"/>
              <w:right w:val="single" w:sz="12" w:space="0" w:color="000000"/>
            </w:tcBorders>
          </w:tcPr>
          <w:p w14:paraId="42BBF2C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F5E27B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A268CB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3F23920" w14:textId="77777777" w:rsidR="00FC6828" w:rsidRPr="005677B2" w:rsidRDefault="00FC6828" w:rsidP="00FC6828">
            <w:pPr>
              <w:widowControl w:val="0"/>
              <w:autoSpaceDE w:val="0"/>
              <w:autoSpaceDN w:val="0"/>
              <w:spacing w:before="0" w:after="0" w:line="240" w:lineRule="auto"/>
              <w:ind w:left="19"/>
              <w:jc w:val="center"/>
              <w:rPr>
                <w:rFonts w:ascii="Arial" w:eastAsia="AcadNusx" w:hAnsi="AcadNusx" w:cs="AcadNusx"/>
                <w:lang w:val="ka-GE"/>
              </w:rPr>
            </w:pPr>
            <w:r w:rsidRPr="005677B2">
              <w:rPr>
                <w:rFonts w:ascii="Arial" w:eastAsia="AcadNusx" w:hAnsi="AcadNusx" w:cs="AcadNusx"/>
                <w:lang w:val="ka-GE"/>
              </w:rPr>
              <w:t>2</w:t>
            </w:r>
          </w:p>
        </w:tc>
        <w:tc>
          <w:tcPr>
            <w:tcW w:w="1089" w:type="dxa"/>
            <w:tcBorders>
              <w:left w:val="single" w:sz="12" w:space="0" w:color="000000"/>
              <w:right w:val="single" w:sz="12" w:space="0" w:color="000000"/>
            </w:tcBorders>
          </w:tcPr>
          <w:p w14:paraId="0E86743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7262C6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E82B9B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81ABDAE" w14:textId="77777777" w:rsidR="00FC6828" w:rsidRPr="005677B2" w:rsidRDefault="00FC6828" w:rsidP="00FC6828">
            <w:pPr>
              <w:widowControl w:val="0"/>
              <w:autoSpaceDE w:val="0"/>
              <w:autoSpaceDN w:val="0"/>
              <w:spacing w:before="0" w:after="0" w:line="240" w:lineRule="auto"/>
              <w:ind w:left="98" w:right="65"/>
              <w:jc w:val="center"/>
              <w:rPr>
                <w:rFonts w:ascii="Arial" w:eastAsia="AcadNusx" w:hAnsi="AcadNusx" w:cs="AcadNusx"/>
                <w:lang w:val="ka-GE"/>
              </w:rPr>
            </w:pPr>
            <w:r w:rsidRPr="005677B2">
              <w:rPr>
                <w:rFonts w:ascii="Arial" w:eastAsia="AcadNusx" w:hAnsi="AcadNusx" w:cs="AcadNusx"/>
                <w:lang w:val="ka-GE"/>
              </w:rPr>
              <w:t>26.0-26.4</w:t>
            </w:r>
          </w:p>
        </w:tc>
        <w:tc>
          <w:tcPr>
            <w:tcW w:w="364" w:type="dxa"/>
            <w:tcBorders>
              <w:left w:val="single" w:sz="12" w:space="0" w:color="000000"/>
              <w:right w:val="single" w:sz="12" w:space="0" w:color="000000"/>
            </w:tcBorders>
          </w:tcPr>
          <w:p w14:paraId="24EB71C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777900F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7827C2F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870AFC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614BBA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4703615"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FD7AED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05BB84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9B8BEB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F79BDF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C7A534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BD97F7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thickThinMediumGap" w:sz="4" w:space="0" w:color="000000"/>
            </w:tcBorders>
          </w:tcPr>
          <w:p w14:paraId="11FBECA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8B3407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FBC5DE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86C71B7" w14:textId="77777777" w:rsidR="00FC6828" w:rsidRPr="005677B2" w:rsidRDefault="00FC6828" w:rsidP="00FC6828">
            <w:pPr>
              <w:widowControl w:val="0"/>
              <w:autoSpaceDE w:val="0"/>
              <w:autoSpaceDN w:val="0"/>
              <w:spacing w:before="0" w:after="0" w:line="240" w:lineRule="auto"/>
              <w:ind w:left="67"/>
              <w:jc w:val="center"/>
              <w:rPr>
                <w:rFonts w:ascii="Arial" w:eastAsia="AcadNusx" w:hAnsi="AcadNusx" w:cs="AcadNusx"/>
                <w:lang w:val="ka-GE"/>
              </w:rPr>
            </w:pPr>
            <w:r w:rsidRPr="005677B2">
              <w:rPr>
                <w:rFonts w:ascii="Arial" w:eastAsia="AcadNusx" w:hAnsi="AcadNusx" w:cs="AcadNusx"/>
                <w:lang w:val="ka-GE"/>
              </w:rPr>
              <w:t>1.0</w:t>
            </w:r>
          </w:p>
        </w:tc>
        <w:tc>
          <w:tcPr>
            <w:tcW w:w="536" w:type="dxa"/>
            <w:tcBorders>
              <w:left w:val="thinThickMediumGap" w:sz="4" w:space="0" w:color="000000"/>
              <w:right w:val="thickThinMediumGap" w:sz="4" w:space="0" w:color="000000"/>
            </w:tcBorders>
          </w:tcPr>
          <w:p w14:paraId="535355C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F0F1E3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20628A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15242E6" w14:textId="77777777" w:rsidR="00FC6828" w:rsidRPr="005677B2" w:rsidRDefault="00FC6828" w:rsidP="00FC6828">
            <w:pPr>
              <w:widowControl w:val="0"/>
              <w:autoSpaceDE w:val="0"/>
              <w:autoSpaceDN w:val="0"/>
              <w:spacing w:before="0" w:after="0" w:line="240" w:lineRule="auto"/>
              <w:ind w:left="148"/>
              <w:rPr>
                <w:rFonts w:ascii="Arial" w:eastAsia="AcadNusx" w:hAnsi="AcadNusx" w:cs="AcadNusx"/>
                <w:lang w:val="ka-GE"/>
              </w:rPr>
            </w:pPr>
            <w:r w:rsidRPr="005677B2">
              <w:rPr>
                <w:rFonts w:ascii="Arial" w:eastAsia="AcadNusx" w:hAnsi="AcadNusx" w:cs="AcadNusx"/>
                <w:lang w:val="ka-GE"/>
              </w:rPr>
              <w:t>0.5</w:t>
            </w:r>
          </w:p>
        </w:tc>
        <w:tc>
          <w:tcPr>
            <w:tcW w:w="537" w:type="dxa"/>
            <w:tcBorders>
              <w:left w:val="thinThickMediumGap" w:sz="4" w:space="0" w:color="000000"/>
              <w:right w:val="thickThinMediumGap" w:sz="4" w:space="0" w:color="000000"/>
            </w:tcBorders>
          </w:tcPr>
          <w:p w14:paraId="4BDD15D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B9AEFD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1EF9BD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3967E2" w14:textId="77777777" w:rsidR="00FC6828" w:rsidRPr="005677B2" w:rsidRDefault="00FC6828" w:rsidP="00FC6828">
            <w:pPr>
              <w:widowControl w:val="0"/>
              <w:autoSpaceDE w:val="0"/>
              <w:autoSpaceDN w:val="0"/>
              <w:spacing w:before="0" w:after="0" w:line="240" w:lineRule="auto"/>
              <w:ind w:left="120" w:right="49"/>
              <w:jc w:val="center"/>
              <w:rPr>
                <w:rFonts w:ascii="Arial" w:eastAsia="AcadNusx" w:hAnsi="AcadNusx" w:cs="AcadNusx"/>
                <w:lang w:val="ka-GE"/>
              </w:rPr>
            </w:pPr>
            <w:r w:rsidRPr="005677B2">
              <w:rPr>
                <w:rFonts w:ascii="Arial" w:eastAsia="AcadNusx" w:hAnsi="AcadNusx" w:cs="AcadNusx"/>
                <w:lang w:val="ka-GE"/>
              </w:rPr>
              <w:t>0.2</w:t>
            </w:r>
          </w:p>
        </w:tc>
        <w:tc>
          <w:tcPr>
            <w:tcW w:w="536" w:type="dxa"/>
            <w:tcBorders>
              <w:left w:val="thinThickMediumGap" w:sz="4" w:space="0" w:color="000000"/>
              <w:right w:val="thickThinMediumGap" w:sz="4" w:space="0" w:color="000000"/>
            </w:tcBorders>
          </w:tcPr>
          <w:p w14:paraId="1553237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1847F5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1546A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243602A"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0.2</w:t>
            </w:r>
          </w:p>
        </w:tc>
        <w:tc>
          <w:tcPr>
            <w:tcW w:w="536" w:type="dxa"/>
            <w:tcBorders>
              <w:left w:val="thinThickMediumGap" w:sz="4" w:space="0" w:color="000000"/>
              <w:right w:val="thickThinMediumGap" w:sz="4" w:space="0" w:color="000000"/>
            </w:tcBorders>
          </w:tcPr>
          <w:p w14:paraId="0DCCDE4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77864C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0BDBF2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A5A940D" w14:textId="77777777" w:rsidR="00FC6828" w:rsidRPr="005677B2" w:rsidRDefault="00FC6828" w:rsidP="00FC6828">
            <w:pPr>
              <w:widowControl w:val="0"/>
              <w:autoSpaceDE w:val="0"/>
              <w:autoSpaceDN w:val="0"/>
              <w:spacing w:before="0" w:after="0" w:line="240" w:lineRule="auto"/>
              <w:ind w:right="72"/>
              <w:jc w:val="right"/>
              <w:rPr>
                <w:rFonts w:ascii="Arial" w:eastAsia="AcadNusx" w:hAnsi="AcadNusx" w:cs="AcadNusx"/>
                <w:lang w:val="ka-GE"/>
              </w:rPr>
            </w:pPr>
            <w:r w:rsidRPr="005677B2">
              <w:rPr>
                <w:rFonts w:ascii="Arial" w:eastAsia="AcadNusx" w:hAnsi="AcadNusx" w:cs="AcadNusx"/>
                <w:lang w:val="ka-GE"/>
              </w:rPr>
              <w:t>4.6</w:t>
            </w:r>
          </w:p>
        </w:tc>
        <w:tc>
          <w:tcPr>
            <w:tcW w:w="536" w:type="dxa"/>
            <w:tcBorders>
              <w:left w:val="thinThickMediumGap" w:sz="4" w:space="0" w:color="000000"/>
              <w:right w:val="thickThinMediumGap" w:sz="4" w:space="0" w:color="000000"/>
            </w:tcBorders>
          </w:tcPr>
          <w:p w14:paraId="7FEEBDF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4FAA7B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EFFE7A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A65B30D"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22.0</w:t>
            </w:r>
          </w:p>
        </w:tc>
        <w:tc>
          <w:tcPr>
            <w:tcW w:w="536" w:type="dxa"/>
            <w:tcBorders>
              <w:left w:val="thinThickMediumGap" w:sz="4" w:space="0" w:color="000000"/>
              <w:right w:val="thickThinMediumGap" w:sz="4" w:space="0" w:color="000000"/>
            </w:tcBorders>
          </w:tcPr>
          <w:p w14:paraId="0A92CFF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D41133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48A1E3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1B4D3AE" w14:textId="77777777" w:rsidR="00FC6828" w:rsidRPr="005677B2" w:rsidRDefault="00FC6828" w:rsidP="00FC6828">
            <w:pPr>
              <w:widowControl w:val="0"/>
              <w:autoSpaceDE w:val="0"/>
              <w:autoSpaceDN w:val="0"/>
              <w:spacing w:before="0" w:after="0" w:line="240" w:lineRule="auto"/>
              <w:ind w:left="77"/>
              <w:jc w:val="center"/>
              <w:rPr>
                <w:rFonts w:ascii="Arial" w:eastAsia="AcadNusx" w:hAnsi="AcadNusx" w:cs="AcadNusx"/>
                <w:lang w:val="ka-GE"/>
              </w:rPr>
            </w:pPr>
            <w:r w:rsidRPr="005677B2">
              <w:rPr>
                <w:rFonts w:ascii="Arial" w:eastAsia="AcadNusx" w:hAnsi="AcadNusx" w:cs="AcadNusx"/>
                <w:lang w:val="ka-GE"/>
              </w:rPr>
              <w:t>37.1</w:t>
            </w:r>
          </w:p>
        </w:tc>
        <w:tc>
          <w:tcPr>
            <w:tcW w:w="536" w:type="dxa"/>
            <w:tcBorders>
              <w:left w:val="thinThickMediumGap" w:sz="4" w:space="0" w:color="000000"/>
              <w:right w:val="thickThinMediumGap" w:sz="4" w:space="0" w:color="000000"/>
            </w:tcBorders>
          </w:tcPr>
          <w:p w14:paraId="5129958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5B05C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FAA9E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C548BE9" w14:textId="77777777" w:rsidR="00FC6828" w:rsidRPr="005677B2" w:rsidRDefault="00FC6828" w:rsidP="00FC6828">
            <w:pPr>
              <w:widowControl w:val="0"/>
              <w:autoSpaceDE w:val="0"/>
              <w:autoSpaceDN w:val="0"/>
              <w:spacing w:before="0" w:after="0" w:line="240" w:lineRule="auto"/>
              <w:ind w:left="84"/>
              <w:jc w:val="center"/>
              <w:rPr>
                <w:rFonts w:ascii="Arial" w:eastAsia="AcadNusx" w:hAnsi="AcadNusx" w:cs="AcadNusx"/>
                <w:lang w:val="ka-GE"/>
              </w:rPr>
            </w:pPr>
            <w:r w:rsidRPr="005677B2">
              <w:rPr>
                <w:rFonts w:ascii="Arial" w:eastAsia="AcadNusx" w:hAnsi="AcadNusx" w:cs="AcadNusx"/>
                <w:lang w:val="ka-GE"/>
              </w:rPr>
              <w:t>2.9</w:t>
            </w:r>
          </w:p>
        </w:tc>
        <w:tc>
          <w:tcPr>
            <w:tcW w:w="536" w:type="dxa"/>
            <w:tcBorders>
              <w:left w:val="thinThickMediumGap" w:sz="4" w:space="0" w:color="000000"/>
              <w:right w:val="thickThinMediumGap" w:sz="4" w:space="0" w:color="000000"/>
            </w:tcBorders>
          </w:tcPr>
          <w:p w14:paraId="62883BB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F66CB2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58D109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FC2D7EF" w14:textId="77777777" w:rsidR="00FC6828" w:rsidRPr="005677B2" w:rsidRDefault="00FC6828" w:rsidP="00FC6828">
            <w:pPr>
              <w:widowControl w:val="0"/>
              <w:autoSpaceDE w:val="0"/>
              <w:autoSpaceDN w:val="0"/>
              <w:spacing w:before="0" w:after="0" w:line="240" w:lineRule="auto"/>
              <w:ind w:left="156"/>
              <w:rPr>
                <w:rFonts w:ascii="Arial" w:eastAsia="AcadNusx" w:hAnsi="AcadNusx" w:cs="AcadNusx"/>
                <w:lang w:val="ka-GE"/>
              </w:rPr>
            </w:pPr>
            <w:r w:rsidRPr="005677B2">
              <w:rPr>
                <w:rFonts w:ascii="Arial" w:eastAsia="AcadNusx" w:hAnsi="AcadNusx" w:cs="AcadNusx"/>
                <w:lang w:val="ka-GE"/>
              </w:rPr>
              <w:t>3.5</w:t>
            </w:r>
          </w:p>
        </w:tc>
        <w:tc>
          <w:tcPr>
            <w:tcW w:w="536" w:type="dxa"/>
            <w:tcBorders>
              <w:left w:val="thinThickMediumGap" w:sz="4" w:space="0" w:color="000000"/>
              <w:right w:val="thickThinMediumGap" w:sz="4" w:space="0" w:color="000000"/>
            </w:tcBorders>
          </w:tcPr>
          <w:p w14:paraId="00E2CC9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7CE508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F44F4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792C614" w14:textId="77777777" w:rsidR="00FC6828" w:rsidRPr="005677B2" w:rsidRDefault="00FC6828" w:rsidP="00FC6828">
            <w:pPr>
              <w:widowControl w:val="0"/>
              <w:autoSpaceDE w:val="0"/>
              <w:autoSpaceDN w:val="0"/>
              <w:spacing w:before="0" w:after="0" w:line="240" w:lineRule="auto"/>
              <w:ind w:right="12"/>
              <w:jc w:val="right"/>
              <w:rPr>
                <w:rFonts w:ascii="Arial" w:eastAsia="AcadNusx" w:hAnsi="AcadNusx" w:cs="AcadNusx"/>
                <w:lang w:val="ka-GE"/>
              </w:rPr>
            </w:pPr>
            <w:r w:rsidRPr="005677B2">
              <w:rPr>
                <w:rFonts w:ascii="Arial" w:eastAsia="AcadNusx" w:hAnsi="AcadNusx" w:cs="AcadNusx"/>
                <w:lang w:val="ka-GE"/>
              </w:rPr>
              <w:t>15.0</w:t>
            </w:r>
          </w:p>
        </w:tc>
        <w:tc>
          <w:tcPr>
            <w:tcW w:w="536" w:type="dxa"/>
            <w:tcBorders>
              <w:left w:val="thinThickMediumGap" w:sz="4" w:space="0" w:color="000000"/>
              <w:right w:val="thickThinMediumGap" w:sz="4" w:space="0" w:color="000000"/>
            </w:tcBorders>
          </w:tcPr>
          <w:p w14:paraId="74C5B68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FF8E50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A78664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7F9DA30" w14:textId="77777777" w:rsidR="00FC6828" w:rsidRPr="005677B2" w:rsidRDefault="00FC6828" w:rsidP="00FC6828">
            <w:pPr>
              <w:widowControl w:val="0"/>
              <w:autoSpaceDE w:val="0"/>
              <w:autoSpaceDN w:val="0"/>
              <w:spacing w:before="0" w:after="0" w:line="240" w:lineRule="auto"/>
              <w:ind w:left="93"/>
              <w:jc w:val="center"/>
              <w:rPr>
                <w:rFonts w:ascii="Arial" w:eastAsia="AcadNusx" w:hAnsi="AcadNusx" w:cs="AcadNusx"/>
                <w:lang w:val="ka-GE"/>
              </w:rPr>
            </w:pPr>
            <w:r w:rsidRPr="005677B2">
              <w:rPr>
                <w:rFonts w:ascii="Arial" w:eastAsia="AcadNusx" w:hAnsi="AcadNusx" w:cs="AcadNusx"/>
                <w:lang w:val="ka-GE"/>
              </w:rPr>
              <w:t>2.6</w:t>
            </w:r>
          </w:p>
        </w:tc>
        <w:tc>
          <w:tcPr>
            <w:tcW w:w="536" w:type="dxa"/>
            <w:tcBorders>
              <w:left w:val="thinThickMediumGap" w:sz="4" w:space="0" w:color="000000"/>
              <w:right w:val="thickThinMediumGap" w:sz="4" w:space="0" w:color="000000"/>
            </w:tcBorders>
          </w:tcPr>
          <w:p w14:paraId="3734361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90BAAE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FA75F1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2F8D285" w14:textId="77777777" w:rsidR="00FC6828" w:rsidRPr="005677B2" w:rsidRDefault="00FC6828" w:rsidP="00FC6828">
            <w:pPr>
              <w:widowControl w:val="0"/>
              <w:autoSpaceDE w:val="0"/>
              <w:autoSpaceDN w:val="0"/>
              <w:spacing w:before="0" w:after="0" w:line="240" w:lineRule="auto"/>
              <w:ind w:right="10"/>
              <w:jc w:val="right"/>
              <w:rPr>
                <w:rFonts w:ascii="Arial" w:eastAsia="AcadNusx" w:hAnsi="AcadNusx" w:cs="AcadNusx"/>
                <w:lang w:val="ka-GE"/>
              </w:rPr>
            </w:pPr>
            <w:r w:rsidRPr="005677B2">
              <w:rPr>
                <w:rFonts w:ascii="Arial" w:eastAsia="AcadNusx" w:hAnsi="AcadNusx" w:cs="AcadNusx"/>
                <w:lang w:val="ka-GE"/>
              </w:rPr>
              <w:t>10.4</w:t>
            </w:r>
          </w:p>
        </w:tc>
        <w:tc>
          <w:tcPr>
            <w:tcW w:w="584" w:type="dxa"/>
            <w:tcBorders>
              <w:left w:val="thinThickMediumGap" w:sz="4" w:space="0" w:color="000000"/>
              <w:right w:val="thickThinMediumGap" w:sz="4" w:space="0" w:color="000000"/>
            </w:tcBorders>
          </w:tcPr>
          <w:p w14:paraId="2EB1233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CA1BCB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D1A55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CC1449C" w14:textId="77777777" w:rsidR="00FC6828" w:rsidRPr="005677B2" w:rsidRDefault="00FC6828" w:rsidP="00FC6828">
            <w:pPr>
              <w:widowControl w:val="0"/>
              <w:autoSpaceDE w:val="0"/>
              <w:autoSpaceDN w:val="0"/>
              <w:spacing w:before="0" w:after="0" w:line="240" w:lineRule="auto"/>
              <w:ind w:right="38"/>
              <w:jc w:val="right"/>
              <w:rPr>
                <w:rFonts w:ascii="Arial" w:eastAsia="AcadNusx" w:hAnsi="AcadNusx" w:cs="AcadNusx"/>
                <w:lang w:val="ka-GE"/>
              </w:rPr>
            </w:pPr>
            <w:r w:rsidRPr="005677B2">
              <w:rPr>
                <w:rFonts w:ascii="Arial" w:eastAsia="AcadNusx" w:hAnsi="AcadNusx" w:cs="AcadNusx"/>
                <w:lang w:val="ka-GE"/>
              </w:rPr>
              <w:t>25.3</w:t>
            </w:r>
          </w:p>
        </w:tc>
        <w:tc>
          <w:tcPr>
            <w:tcW w:w="502" w:type="dxa"/>
            <w:tcBorders>
              <w:left w:val="thinThickMediumGap" w:sz="4" w:space="0" w:color="000000"/>
              <w:right w:val="thickThinMediumGap" w:sz="4" w:space="0" w:color="000000"/>
            </w:tcBorders>
          </w:tcPr>
          <w:p w14:paraId="7D72097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AE2BAB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721718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90CC4E6" w14:textId="77777777" w:rsidR="00FC6828" w:rsidRPr="005677B2" w:rsidRDefault="00FC6828" w:rsidP="00FC6828">
            <w:pPr>
              <w:widowControl w:val="0"/>
              <w:autoSpaceDE w:val="0"/>
              <w:autoSpaceDN w:val="0"/>
              <w:spacing w:before="0" w:after="0" w:line="240" w:lineRule="auto"/>
              <w:ind w:right="-15"/>
              <w:jc w:val="right"/>
              <w:rPr>
                <w:rFonts w:ascii="Arial" w:eastAsia="AcadNusx" w:hAnsi="AcadNusx" w:cs="AcadNusx"/>
                <w:lang w:val="ka-GE"/>
              </w:rPr>
            </w:pPr>
            <w:r w:rsidRPr="005677B2">
              <w:rPr>
                <w:rFonts w:ascii="Arial" w:eastAsia="AcadNusx" w:hAnsi="AcadNusx" w:cs="AcadNusx"/>
                <w:lang w:val="ka-GE"/>
              </w:rPr>
              <w:t>32.2</w:t>
            </w:r>
          </w:p>
        </w:tc>
        <w:tc>
          <w:tcPr>
            <w:tcW w:w="502" w:type="dxa"/>
            <w:tcBorders>
              <w:left w:val="thinThickMediumGap" w:sz="4" w:space="0" w:color="000000"/>
              <w:right w:val="thickThinMediumGap" w:sz="4" w:space="0" w:color="000000"/>
            </w:tcBorders>
          </w:tcPr>
          <w:p w14:paraId="69EA6D4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16EAF0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E3CA96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83ADD49" w14:textId="77777777" w:rsidR="00FC6828" w:rsidRPr="005677B2" w:rsidRDefault="00FC6828" w:rsidP="00FC6828">
            <w:pPr>
              <w:widowControl w:val="0"/>
              <w:autoSpaceDE w:val="0"/>
              <w:autoSpaceDN w:val="0"/>
              <w:spacing w:before="0" w:after="0" w:line="240" w:lineRule="auto"/>
              <w:ind w:left="83" w:right="-15"/>
              <w:jc w:val="center"/>
              <w:rPr>
                <w:rFonts w:ascii="Arial" w:eastAsia="AcadNusx" w:hAnsi="AcadNusx" w:cs="AcadNusx"/>
                <w:lang w:val="ka-GE"/>
              </w:rPr>
            </w:pPr>
            <w:r w:rsidRPr="005677B2">
              <w:rPr>
                <w:rFonts w:ascii="Arial" w:eastAsia="AcadNusx" w:hAnsi="AcadNusx" w:cs="AcadNusx"/>
                <w:lang w:val="ka-GE"/>
              </w:rPr>
              <w:t>26.6</w:t>
            </w:r>
          </w:p>
        </w:tc>
        <w:tc>
          <w:tcPr>
            <w:tcW w:w="646" w:type="dxa"/>
            <w:tcBorders>
              <w:left w:val="thinThickMediumGap" w:sz="4" w:space="0" w:color="000000"/>
              <w:right w:val="thickThinMediumGap" w:sz="4" w:space="0" w:color="000000"/>
            </w:tcBorders>
          </w:tcPr>
          <w:p w14:paraId="7547F47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47B376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608414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5BE2899" w14:textId="77777777" w:rsidR="00FC6828" w:rsidRPr="005677B2" w:rsidRDefault="00FC6828" w:rsidP="00FC6828">
            <w:pPr>
              <w:widowControl w:val="0"/>
              <w:autoSpaceDE w:val="0"/>
              <w:autoSpaceDN w:val="0"/>
              <w:spacing w:before="0" w:after="0" w:line="240" w:lineRule="auto"/>
              <w:ind w:left="195" w:right="102"/>
              <w:jc w:val="center"/>
              <w:rPr>
                <w:rFonts w:ascii="Arial" w:eastAsia="AcadNusx" w:hAnsi="AcadNusx" w:cs="AcadNusx"/>
                <w:lang w:val="ka-GE"/>
              </w:rPr>
            </w:pPr>
            <w:r w:rsidRPr="005677B2">
              <w:rPr>
                <w:rFonts w:ascii="Arial" w:eastAsia="AcadNusx" w:hAnsi="AcadNusx" w:cs="AcadNusx"/>
                <w:lang w:val="ka-GE"/>
              </w:rPr>
              <w:t>5.6</w:t>
            </w:r>
          </w:p>
        </w:tc>
        <w:tc>
          <w:tcPr>
            <w:tcW w:w="583" w:type="dxa"/>
            <w:tcBorders>
              <w:left w:val="thinThickMediumGap" w:sz="4" w:space="0" w:color="000000"/>
              <w:right w:val="thickThinMediumGap" w:sz="4" w:space="0" w:color="000000"/>
            </w:tcBorders>
          </w:tcPr>
          <w:p w14:paraId="4B28589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5DA642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6401B5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4656172" w14:textId="77777777" w:rsidR="00FC6828" w:rsidRPr="005677B2" w:rsidRDefault="00FC6828" w:rsidP="00FC6828">
            <w:pPr>
              <w:widowControl w:val="0"/>
              <w:autoSpaceDE w:val="0"/>
              <w:autoSpaceDN w:val="0"/>
              <w:spacing w:before="0" w:after="0" w:line="240" w:lineRule="auto"/>
              <w:ind w:left="96" w:right="-15"/>
              <w:jc w:val="center"/>
              <w:rPr>
                <w:rFonts w:ascii="Arial" w:eastAsia="AcadNusx" w:hAnsi="AcadNusx" w:cs="AcadNusx"/>
                <w:lang w:val="ka-GE"/>
              </w:rPr>
            </w:pPr>
            <w:r w:rsidRPr="005677B2">
              <w:rPr>
                <w:rFonts w:ascii="Arial" w:eastAsia="AcadNusx" w:hAnsi="AcadNusx" w:cs="AcadNusx"/>
                <w:lang w:val="ka-GE"/>
              </w:rPr>
              <w:t>-0.23</w:t>
            </w:r>
          </w:p>
        </w:tc>
        <w:tc>
          <w:tcPr>
            <w:tcW w:w="612" w:type="dxa"/>
            <w:tcBorders>
              <w:left w:val="thinThickMediumGap" w:sz="4" w:space="0" w:color="000000"/>
              <w:right w:val="thickThinMediumGap" w:sz="4" w:space="0" w:color="000000"/>
            </w:tcBorders>
          </w:tcPr>
          <w:p w14:paraId="20583CE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424AE9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E4A1CA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C396DF6" w14:textId="77777777" w:rsidR="00FC6828" w:rsidRPr="005677B2" w:rsidRDefault="00FC6828" w:rsidP="00FC6828">
            <w:pPr>
              <w:widowControl w:val="0"/>
              <w:autoSpaceDE w:val="0"/>
              <w:autoSpaceDN w:val="0"/>
              <w:spacing w:before="0" w:after="0" w:line="240" w:lineRule="auto"/>
              <w:ind w:left="146"/>
              <w:rPr>
                <w:rFonts w:ascii="Arial" w:eastAsia="AcadNusx" w:hAnsi="AcadNusx" w:cs="AcadNusx"/>
                <w:lang w:val="ka-GE"/>
              </w:rPr>
            </w:pPr>
            <w:r w:rsidRPr="005677B2">
              <w:rPr>
                <w:rFonts w:ascii="Arial" w:eastAsia="AcadNusx" w:hAnsi="AcadNusx" w:cs="AcadNusx"/>
                <w:lang w:val="ka-GE"/>
              </w:rPr>
              <w:t>2.68</w:t>
            </w:r>
          </w:p>
        </w:tc>
        <w:tc>
          <w:tcPr>
            <w:tcW w:w="564" w:type="dxa"/>
            <w:tcBorders>
              <w:left w:val="thinThickMediumGap" w:sz="4" w:space="0" w:color="000000"/>
              <w:right w:val="thickThinMediumGap" w:sz="4" w:space="0" w:color="000000"/>
            </w:tcBorders>
          </w:tcPr>
          <w:p w14:paraId="023C3A8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B9F184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1741D1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E8CC10A" w14:textId="77777777" w:rsidR="00FC6828" w:rsidRPr="005677B2" w:rsidRDefault="00FC6828" w:rsidP="00FC6828">
            <w:pPr>
              <w:widowControl w:val="0"/>
              <w:autoSpaceDE w:val="0"/>
              <w:autoSpaceDN w:val="0"/>
              <w:spacing w:before="0" w:after="0" w:line="240" w:lineRule="auto"/>
              <w:ind w:left="115"/>
              <w:jc w:val="center"/>
              <w:rPr>
                <w:rFonts w:ascii="Arial" w:eastAsia="AcadNusx" w:hAnsi="AcadNusx" w:cs="AcadNusx"/>
                <w:lang w:val="ka-GE"/>
              </w:rPr>
            </w:pPr>
            <w:r w:rsidRPr="005677B2">
              <w:rPr>
                <w:rFonts w:ascii="Arial" w:eastAsia="AcadNusx" w:hAnsi="AcadNusx" w:cs="AcadNusx"/>
                <w:lang w:val="ka-GE"/>
              </w:rPr>
              <w:t>1.98</w:t>
            </w:r>
          </w:p>
        </w:tc>
        <w:tc>
          <w:tcPr>
            <w:tcW w:w="502" w:type="dxa"/>
            <w:tcBorders>
              <w:left w:val="thinThickMediumGap" w:sz="4" w:space="0" w:color="000000"/>
              <w:right w:val="thickThinMediumGap" w:sz="4" w:space="0" w:color="000000"/>
            </w:tcBorders>
          </w:tcPr>
          <w:p w14:paraId="58D673A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61EA20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039FB3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B687587" w14:textId="77777777" w:rsidR="00FC6828" w:rsidRPr="005677B2" w:rsidRDefault="00FC6828" w:rsidP="00FC6828">
            <w:pPr>
              <w:widowControl w:val="0"/>
              <w:autoSpaceDE w:val="0"/>
              <w:autoSpaceDN w:val="0"/>
              <w:spacing w:before="0"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1.58</w:t>
            </w:r>
          </w:p>
        </w:tc>
        <w:tc>
          <w:tcPr>
            <w:tcW w:w="647" w:type="dxa"/>
            <w:tcBorders>
              <w:left w:val="thinThickMediumGap" w:sz="4" w:space="0" w:color="000000"/>
              <w:right w:val="thickThinMediumGap" w:sz="4" w:space="0" w:color="000000"/>
            </w:tcBorders>
          </w:tcPr>
          <w:p w14:paraId="5171AD7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119480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1ED60E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AAA68E2" w14:textId="77777777" w:rsidR="00FC6828" w:rsidRPr="005677B2" w:rsidRDefault="00FC6828" w:rsidP="00FC6828">
            <w:pPr>
              <w:widowControl w:val="0"/>
              <w:autoSpaceDE w:val="0"/>
              <w:autoSpaceDN w:val="0"/>
              <w:spacing w:before="0"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41.04</w:t>
            </w:r>
          </w:p>
        </w:tc>
        <w:tc>
          <w:tcPr>
            <w:tcW w:w="709" w:type="dxa"/>
            <w:tcBorders>
              <w:left w:val="thinThickMediumGap" w:sz="4" w:space="0" w:color="000000"/>
              <w:right w:val="thickThinMediumGap" w:sz="4" w:space="0" w:color="000000"/>
            </w:tcBorders>
          </w:tcPr>
          <w:p w14:paraId="56869B7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50602C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2A4BBF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4CBFDBA" w14:textId="77777777" w:rsidR="00FC6828" w:rsidRPr="005677B2" w:rsidRDefault="00FC6828" w:rsidP="00FC6828">
            <w:pPr>
              <w:widowControl w:val="0"/>
              <w:autoSpaceDE w:val="0"/>
              <w:autoSpaceDN w:val="0"/>
              <w:spacing w:before="0" w:after="0" w:line="240" w:lineRule="auto"/>
              <w:ind w:right="22"/>
              <w:jc w:val="right"/>
              <w:rPr>
                <w:rFonts w:ascii="Arial" w:eastAsia="AcadNusx" w:hAnsi="AcadNusx" w:cs="AcadNusx"/>
                <w:lang w:val="ka-GE"/>
              </w:rPr>
            </w:pPr>
            <w:r w:rsidRPr="005677B2">
              <w:rPr>
                <w:rFonts w:ascii="Arial" w:eastAsia="AcadNusx" w:hAnsi="AcadNusx" w:cs="AcadNusx"/>
                <w:lang w:val="ka-GE"/>
              </w:rPr>
              <w:t>0.696</w:t>
            </w:r>
          </w:p>
        </w:tc>
        <w:tc>
          <w:tcPr>
            <w:tcW w:w="647" w:type="dxa"/>
            <w:tcBorders>
              <w:left w:val="thinThickMediumGap" w:sz="4" w:space="0" w:color="000000"/>
              <w:right w:val="thickThinMediumGap" w:sz="4" w:space="0" w:color="000000"/>
            </w:tcBorders>
          </w:tcPr>
          <w:p w14:paraId="70D179D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F3D4DC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DDDCF8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16FD1D4" w14:textId="77777777" w:rsidR="00FC6828" w:rsidRPr="005677B2" w:rsidRDefault="00FC6828" w:rsidP="00FC6828">
            <w:pPr>
              <w:widowControl w:val="0"/>
              <w:autoSpaceDE w:val="0"/>
              <w:autoSpaceDN w:val="0"/>
              <w:spacing w:before="0"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0.974</w:t>
            </w:r>
          </w:p>
        </w:tc>
        <w:tc>
          <w:tcPr>
            <w:tcW w:w="647" w:type="dxa"/>
            <w:tcBorders>
              <w:left w:val="thinThickMediumGap" w:sz="4" w:space="0" w:color="000000"/>
              <w:right w:val="thickThinMediumGap" w:sz="4" w:space="0" w:color="000000"/>
            </w:tcBorders>
          </w:tcPr>
          <w:p w14:paraId="59D16CA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52435807"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806" w:type="dxa"/>
            <w:tcBorders>
              <w:left w:val="thinThickMediumGap" w:sz="4" w:space="0" w:color="000000"/>
              <w:right w:val="thickThinMediumGap" w:sz="4" w:space="0" w:color="000000"/>
            </w:tcBorders>
          </w:tcPr>
          <w:p w14:paraId="7C94F84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28" w:type="dxa"/>
            <w:tcBorders>
              <w:left w:val="thinThickMediumGap" w:sz="4" w:space="0" w:color="000000"/>
              <w:right w:val="thickThinMediumGap" w:sz="4" w:space="0" w:color="000000"/>
            </w:tcBorders>
          </w:tcPr>
          <w:p w14:paraId="7A06BA8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F2E9FF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ABC89B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5DFD405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799851F" w14:textId="77777777" w:rsidR="00FC6828" w:rsidRPr="005677B2" w:rsidRDefault="00FC6828" w:rsidP="00FC6828">
            <w:pPr>
              <w:widowControl w:val="0"/>
              <w:autoSpaceDE w:val="0"/>
              <w:autoSpaceDN w:val="0"/>
              <w:spacing w:before="134"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Zlier mtvrovani, Tixiani</w:t>
            </w:r>
          </w:p>
        </w:tc>
      </w:tr>
      <w:tr w:rsidR="005677B2" w:rsidRPr="005C4ABB" w14:paraId="31BF8484" w14:textId="77777777" w:rsidTr="00FC6828">
        <w:trPr>
          <w:trHeight w:val="1415"/>
        </w:trPr>
        <w:tc>
          <w:tcPr>
            <w:tcW w:w="408" w:type="dxa"/>
            <w:tcBorders>
              <w:left w:val="single" w:sz="12" w:space="0" w:color="000000"/>
              <w:right w:val="single" w:sz="12" w:space="0" w:color="000000"/>
            </w:tcBorders>
          </w:tcPr>
          <w:p w14:paraId="62E3886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DF50061"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4B1C7A14" w14:textId="77777777" w:rsidR="00FC6828" w:rsidRPr="005677B2" w:rsidRDefault="00FC6828" w:rsidP="00FC6828">
            <w:pPr>
              <w:widowControl w:val="0"/>
              <w:autoSpaceDE w:val="0"/>
              <w:autoSpaceDN w:val="0"/>
              <w:spacing w:before="0" w:after="0" w:line="240" w:lineRule="auto"/>
              <w:ind w:left="20"/>
              <w:jc w:val="center"/>
              <w:rPr>
                <w:rFonts w:ascii="Arial" w:eastAsia="AcadNusx" w:hAnsi="AcadNusx" w:cs="AcadNusx"/>
                <w:lang w:val="ka-GE"/>
              </w:rPr>
            </w:pPr>
            <w:r w:rsidRPr="005677B2">
              <w:rPr>
                <w:rFonts w:ascii="Arial" w:eastAsia="AcadNusx" w:hAnsi="AcadNusx" w:cs="AcadNusx"/>
                <w:lang w:val="ka-GE"/>
              </w:rPr>
              <w:t>7</w:t>
            </w:r>
          </w:p>
        </w:tc>
        <w:tc>
          <w:tcPr>
            <w:tcW w:w="600" w:type="dxa"/>
            <w:tcBorders>
              <w:left w:val="single" w:sz="12" w:space="0" w:color="000000"/>
              <w:right w:val="single" w:sz="12" w:space="0" w:color="000000"/>
            </w:tcBorders>
          </w:tcPr>
          <w:p w14:paraId="1E84403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2A1180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922F93E" w14:textId="77777777" w:rsidR="00FC6828" w:rsidRPr="005677B2" w:rsidRDefault="00FC6828" w:rsidP="00FC6828">
            <w:pPr>
              <w:widowControl w:val="0"/>
              <w:autoSpaceDE w:val="0"/>
              <w:autoSpaceDN w:val="0"/>
              <w:spacing w:before="0" w:after="0" w:line="240" w:lineRule="auto"/>
              <w:ind w:left="19"/>
              <w:jc w:val="center"/>
              <w:rPr>
                <w:rFonts w:ascii="Arial" w:eastAsia="AcadNusx" w:hAnsi="AcadNusx" w:cs="AcadNusx"/>
                <w:lang w:val="ka-GE"/>
              </w:rPr>
            </w:pPr>
            <w:r w:rsidRPr="005677B2">
              <w:rPr>
                <w:rFonts w:ascii="Arial" w:eastAsia="AcadNusx" w:hAnsi="AcadNusx" w:cs="AcadNusx"/>
                <w:lang w:val="ka-GE"/>
              </w:rPr>
              <w:t>2</w:t>
            </w:r>
          </w:p>
        </w:tc>
        <w:tc>
          <w:tcPr>
            <w:tcW w:w="1089" w:type="dxa"/>
            <w:tcBorders>
              <w:left w:val="single" w:sz="12" w:space="0" w:color="000000"/>
              <w:right w:val="single" w:sz="12" w:space="0" w:color="000000"/>
            </w:tcBorders>
          </w:tcPr>
          <w:p w14:paraId="1DC0844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DA09ACB"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155F649F" w14:textId="77777777" w:rsidR="00FC6828" w:rsidRPr="005677B2" w:rsidRDefault="00FC6828" w:rsidP="00FC6828">
            <w:pPr>
              <w:widowControl w:val="0"/>
              <w:autoSpaceDE w:val="0"/>
              <w:autoSpaceDN w:val="0"/>
              <w:spacing w:before="0" w:after="0" w:line="240" w:lineRule="auto"/>
              <w:ind w:left="98" w:right="65"/>
              <w:jc w:val="center"/>
              <w:rPr>
                <w:rFonts w:ascii="Arial" w:eastAsia="AcadNusx" w:hAnsi="AcadNusx" w:cs="AcadNusx"/>
                <w:lang w:val="ka-GE"/>
              </w:rPr>
            </w:pPr>
            <w:r w:rsidRPr="005677B2">
              <w:rPr>
                <w:rFonts w:ascii="Arial" w:eastAsia="AcadNusx" w:hAnsi="AcadNusx" w:cs="AcadNusx"/>
                <w:lang w:val="ka-GE"/>
              </w:rPr>
              <w:t>31.1-31.5</w:t>
            </w:r>
          </w:p>
        </w:tc>
        <w:tc>
          <w:tcPr>
            <w:tcW w:w="364" w:type="dxa"/>
            <w:tcBorders>
              <w:left w:val="single" w:sz="12" w:space="0" w:color="000000"/>
              <w:right w:val="single" w:sz="12" w:space="0" w:color="000000"/>
            </w:tcBorders>
          </w:tcPr>
          <w:p w14:paraId="07A3D97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33D987F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3B40CB65"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FC7A6E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95BA5A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BEE72B8"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5B3FD8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510C65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F95728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356D7F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5A715E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60071E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A1F4241"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C3D7116" w14:textId="77777777" w:rsidR="00FC6828" w:rsidRPr="005677B2" w:rsidRDefault="00FC6828" w:rsidP="00FC6828">
            <w:pPr>
              <w:widowControl w:val="0"/>
              <w:autoSpaceDE w:val="0"/>
              <w:autoSpaceDN w:val="0"/>
              <w:spacing w:before="0" w:after="0" w:line="240" w:lineRule="auto"/>
              <w:ind w:right="78"/>
              <w:jc w:val="right"/>
              <w:rPr>
                <w:rFonts w:ascii="Arial" w:eastAsia="AcadNusx" w:hAnsi="AcadNusx" w:cs="AcadNusx"/>
                <w:lang w:val="ka-GE"/>
              </w:rPr>
            </w:pPr>
            <w:r w:rsidRPr="005677B2">
              <w:rPr>
                <w:rFonts w:ascii="Arial" w:eastAsia="AcadNusx" w:hAnsi="AcadNusx" w:cs="AcadNusx"/>
                <w:lang w:val="ka-GE"/>
              </w:rPr>
              <w:t>0.4</w:t>
            </w:r>
          </w:p>
        </w:tc>
        <w:tc>
          <w:tcPr>
            <w:tcW w:w="536" w:type="dxa"/>
            <w:tcBorders>
              <w:left w:val="single" w:sz="12" w:space="0" w:color="000000"/>
              <w:right w:val="thickThinMediumGap" w:sz="4" w:space="0" w:color="000000"/>
            </w:tcBorders>
          </w:tcPr>
          <w:p w14:paraId="2C2818A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947B43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ED85B45" w14:textId="77777777" w:rsidR="00FC6828" w:rsidRPr="005677B2" w:rsidRDefault="00FC6828" w:rsidP="00FC6828">
            <w:pPr>
              <w:widowControl w:val="0"/>
              <w:autoSpaceDE w:val="0"/>
              <w:autoSpaceDN w:val="0"/>
              <w:spacing w:before="0" w:after="0" w:line="240" w:lineRule="auto"/>
              <w:ind w:left="67"/>
              <w:jc w:val="center"/>
              <w:rPr>
                <w:rFonts w:ascii="Arial" w:eastAsia="AcadNusx" w:hAnsi="AcadNusx" w:cs="AcadNusx"/>
                <w:lang w:val="ka-GE"/>
              </w:rPr>
            </w:pPr>
            <w:r w:rsidRPr="005677B2">
              <w:rPr>
                <w:rFonts w:ascii="Arial" w:eastAsia="AcadNusx" w:hAnsi="AcadNusx" w:cs="AcadNusx"/>
                <w:lang w:val="ka-GE"/>
              </w:rPr>
              <w:t>0.4</w:t>
            </w:r>
          </w:p>
        </w:tc>
        <w:tc>
          <w:tcPr>
            <w:tcW w:w="536" w:type="dxa"/>
            <w:tcBorders>
              <w:left w:val="thinThickMediumGap" w:sz="4" w:space="0" w:color="000000"/>
              <w:right w:val="thickThinMediumGap" w:sz="4" w:space="0" w:color="000000"/>
            </w:tcBorders>
          </w:tcPr>
          <w:p w14:paraId="7D324AF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D73E5E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24719CC" w14:textId="77777777" w:rsidR="00FC6828" w:rsidRPr="005677B2" w:rsidRDefault="00FC6828" w:rsidP="00FC6828">
            <w:pPr>
              <w:widowControl w:val="0"/>
              <w:autoSpaceDE w:val="0"/>
              <w:autoSpaceDN w:val="0"/>
              <w:spacing w:before="0" w:after="0" w:line="240" w:lineRule="auto"/>
              <w:ind w:left="148"/>
              <w:rPr>
                <w:rFonts w:ascii="Arial" w:eastAsia="AcadNusx" w:hAnsi="AcadNusx" w:cs="AcadNusx"/>
                <w:lang w:val="ka-GE"/>
              </w:rPr>
            </w:pPr>
            <w:r w:rsidRPr="005677B2">
              <w:rPr>
                <w:rFonts w:ascii="Arial" w:eastAsia="AcadNusx" w:hAnsi="AcadNusx" w:cs="AcadNusx"/>
                <w:lang w:val="ka-GE"/>
              </w:rPr>
              <w:t>1.5</w:t>
            </w:r>
          </w:p>
        </w:tc>
        <w:tc>
          <w:tcPr>
            <w:tcW w:w="537" w:type="dxa"/>
            <w:tcBorders>
              <w:left w:val="thinThickMediumGap" w:sz="4" w:space="0" w:color="000000"/>
              <w:right w:val="thickThinMediumGap" w:sz="4" w:space="0" w:color="000000"/>
            </w:tcBorders>
          </w:tcPr>
          <w:p w14:paraId="6CB562E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5A00FD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88B5495" w14:textId="77777777" w:rsidR="00FC6828" w:rsidRPr="005677B2" w:rsidRDefault="00FC6828" w:rsidP="00FC6828">
            <w:pPr>
              <w:widowControl w:val="0"/>
              <w:autoSpaceDE w:val="0"/>
              <w:autoSpaceDN w:val="0"/>
              <w:spacing w:before="0" w:after="0" w:line="240" w:lineRule="auto"/>
              <w:ind w:left="120" w:right="49"/>
              <w:jc w:val="center"/>
              <w:rPr>
                <w:rFonts w:ascii="Arial" w:eastAsia="AcadNusx" w:hAnsi="AcadNusx" w:cs="AcadNusx"/>
                <w:lang w:val="ka-GE"/>
              </w:rPr>
            </w:pPr>
            <w:r w:rsidRPr="005677B2">
              <w:rPr>
                <w:rFonts w:ascii="Arial" w:eastAsia="AcadNusx" w:hAnsi="AcadNusx" w:cs="AcadNusx"/>
                <w:lang w:val="ka-GE"/>
              </w:rPr>
              <w:t>2.1</w:t>
            </w:r>
          </w:p>
        </w:tc>
        <w:tc>
          <w:tcPr>
            <w:tcW w:w="536" w:type="dxa"/>
            <w:tcBorders>
              <w:left w:val="thinThickMediumGap" w:sz="4" w:space="0" w:color="000000"/>
              <w:right w:val="thickThinMediumGap" w:sz="4" w:space="0" w:color="000000"/>
            </w:tcBorders>
          </w:tcPr>
          <w:p w14:paraId="4438D6E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399690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F5E4CB1"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7.9</w:t>
            </w:r>
          </w:p>
        </w:tc>
        <w:tc>
          <w:tcPr>
            <w:tcW w:w="536" w:type="dxa"/>
            <w:tcBorders>
              <w:left w:val="thinThickMediumGap" w:sz="4" w:space="0" w:color="000000"/>
              <w:right w:val="thickThinMediumGap" w:sz="4" w:space="0" w:color="000000"/>
            </w:tcBorders>
          </w:tcPr>
          <w:p w14:paraId="1FB0E96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F7231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409B07A" w14:textId="77777777" w:rsidR="00FC6828" w:rsidRPr="005677B2" w:rsidRDefault="00FC6828" w:rsidP="00FC6828">
            <w:pPr>
              <w:widowControl w:val="0"/>
              <w:autoSpaceDE w:val="0"/>
              <w:autoSpaceDN w:val="0"/>
              <w:spacing w:before="0" w:after="0" w:line="240" w:lineRule="auto"/>
              <w:ind w:right="19"/>
              <w:jc w:val="right"/>
              <w:rPr>
                <w:rFonts w:ascii="Arial" w:eastAsia="AcadNusx" w:hAnsi="AcadNusx" w:cs="AcadNusx"/>
                <w:lang w:val="ka-GE"/>
              </w:rPr>
            </w:pPr>
            <w:r w:rsidRPr="005677B2">
              <w:rPr>
                <w:rFonts w:ascii="Arial" w:eastAsia="AcadNusx" w:hAnsi="AcadNusx" w:cs="AcadNusx"/>
                <w:lang w:val="ka-GE"/>
              </w:rPr>
              <w:t>21.0</w:t>
            </w:r>
          </w:p>
        </w:tc>
        <w:tc>
          <w:tcPr>
            <w:tcW w:w="536" w:type="dxa"/>
            <w:tcBorders>
              <w:left w:val="thinThickMediumGap" w:sz="4" w:space="0" w:color="000000"/>
              <w:right w:val="thickThinMediumGap" w:sz="4" w:space="0" w:color="000000"/>
            </w:tcBorders>
          </w:tcPr>
          <w:p w14:paraId="02C3F59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2B251D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DFA7BB9" w14:textId="77777777" w:rsidR="00FC6828" w:rsidRPr="005677B2" w:rsidRDefault="00FC6828" w:rsidP="00FC6828">
            <w:pPr>
              <w:widowControl w:val="0"/>
              <w:autoSpaceDE w:val="0"/>
              <w:autoSpaceDN w:val="0"/>
              <w:spacing w:before="0" w:after="0" w:line="240" w:lineRule="auto"/>
              <w:ind w:left="74"/>
              <w:jc w:val="center"/>
              <w:rPr>
                <w:rFonts w:ascii="Arial" w:eastAsia="AcadNusx" w:hAnsi="AcadNusx" w:cs="AcadNusx"/>
                <w:lang w:val="ka-GE"/>
              </w:rPr>
            </w:pPr>
            <w:r w:rsidRPr="005677B2">
              <w:rPr>
                <w:rFonts w:ascii="Arial" w:eastAsia="AcadNusx" w:hAnsi="AcadNusx" w:cs="AcadNusx"/>
                <w:lang w:val="ka-GE"/>
              </w:rPr>
              <w:t>16.8</w:t>
            </w:r>
          </w:p>
        </w:tc>
        <w:tc>
          <w:tcPr>
            <w:tcW w:w="536" w:type="dxa"/>
            <w:tcBorders>
              <w:left w:val="thinThickMediumGap" w:sz="4" w:space="0" w:color="000000"/>
              <w:right w:val="thickThinMediumGap" w:sz="4" w:space="0" w:color="000000"/>
            </w:tcBorders>
          </w:tcPr>
          <w:p w14:paraId="0D69582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D679208"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95A09C9" w14:textId="77777777" w:rsidR="00FC6828" w:rsidRPr="005677B2" w:rsidRDefault="00FC6828" w:rsidP="00FC6828">
            <w:pPr>
              <w:widowControl w:val="0"/>
              <w:autoSpaceDE w:val="0"/>
              <w:autoSpaceDN w:val="0"/>
              <w:spacing w:before="0" w:after="0" w:line="240" w:lineRule="auto"/>
              <w:ind w:left="77"/>
              <w:jc w:val="center"/>
              <w:rPr>
                <w:rFonts w:ascii="Arial" w:eastAsia="AcadNusx" w:hAnsi="AcadNusx" w:cs="AcadNusx"/>
                <w:lang w:val="ka-GE"/>
              </w:rPr>
            </w:pPr>
            <w:r w:rsidRPr="005677B2">
              <w:rPr>
                <w:rFonts w:ascii="Arial" w:eastAsia="AcadNusx" w:hAnsi="AcadNusx" w:cs="AcadNusx"/>
                <w:lang w:val="ka-GE"/>
              </w:rPr>
              <w:t>20.9</w:t>
            </w:r>
          </w:p>
        </w:tc>
        <w:tc>
          <w:tcPr>
            <w:tcW w:w="536" w:type="dxa"/>
            <w:tcBorders>
              <w:left w:val="thinThickMediumGap" w:sz="4" w:space="0" w:color="000000"/>
              <w:right w:val="thickThinMediumGap" w:sz="4" w:space="0" w:color="000000"/>
            </w:tcBorders>
          </w:tcPr>
          <w:p w14:paraId="7E36256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E46DCC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F8FB240" w14:textId="77777777" w:rsidR="00FC6828" w:rsidRPr="005677B2" w:rsidRDefault="00FC6828" w:rsidP="00FC6828">
            <w:pPr>
              <w:widowControl w:val="0"/>
              <w:autoSpaceDE w:val="0"/>
              <w:autoSpaceDN w:val="0"/>
              <w:spacing w:before="0" w:after="0" w:line="240" w:lineRule="auto"/>
              <w:ind w:left="84"/>
              <w:jc w:val="center"/>
              <w:rPr>
                <w:rFonts w:ascii="Arial" w:eastAsia="AcadNusx" w:hAnsi="AcadNusx" w:cs="AcadNusx"/>
                <w:lang w:val="ka-GE"/>
              </w:rPr>
            </w:pPr>
            <w:r w:rsidRPr="005677B2">
              <w:rPr>
                <w:rFonts w:ascii="Arial" w:eastAsia="AcadNusx" w:hAnsi="AcadNusx" w:cs="AcadNusx"/>
                <w:lang w:val="ka-GE"/>
              </w:rPr>
              <w:t>4.9</w:t>
            </w:r>
          </w:p>
        </w:tc>
        <w:tc>
          <w:tcPr>
            <w:tcW w:w="536" w:type="dxa"/>
            <w:tcBorders>
              <w:left w:val="thinThickMediumGap" w:sz="4" w:space="0" w:color="000000"/>
              <w:right w:val="thickThinMediumGap" w:sz="4" w:space="0" w:color="000000"/>
            </w:tcBorders>
          </w:tcPr>
          <w:p w14:paraId="46B62ED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630F0F6"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E98DFF1" w14:textId="77777777" w:rsidR="00FC6828" w:rsidRPr="005677B2" w:rsidRDefault="00FC6828" w:rsidP="00FC6828">
            <w:pPr>
              <w:widowControl w:val="0"/>
              <w:autoSpaceDE w:val="0"/>
              <w:autoSpaceDN w:val="0"/>
              <w:spacing w:before="0" w:after="0" w:line="240" w:lineRule="auto"/>
              <w:ind w:left="156"/>
              <w:rPr>
                <w:rFonts w:ascii="Arial" w:eastAsia="AcadNusx" w:hAnsi="AcadNusx" w:cs="AcadNusx"/>
                <w:lang w:val="ka-GE"/>
              </w:rPr>
            </w:pPr>
            <w:r w:rsidRPr="005677B2">
              <w:rPr>
                <w:rFonts w:ascii="Arial" w:eastAsia="AcadNusx" w:hAnsi="AcadNusx" w:cs="AcadNusx"/>
                <w:lang w:val="ka-GE"/>
              </w:rPr>
              <w:t>2.5</w:t>
            </w:r>
          </w:p>
        </w:tc>
        <w:tc>
          <w:tcPr>
            <w:tcW w:w="536" w:type="dxa"/>
            <w:tcBorders>
              <w:left w:val="thinThickMediumGap" w:sz="4" w:space="0" w:color="000000"/>
              <w:right w:val="thickThinMediumGap" w:sz="4" w:space="0" w:color="000000"/>
            </w:tcBorders>
          </w:tcPr>
          <w:p w14:paraId="39D3DA7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F71171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08FC3F9" w14:textId="77777777" w:rsidR="00FC6828" w:rsidRPr="005677B2" w:rsidRDefault="00FC6828" w:rsidP="00FC6828">
            <w:pPr>
              <w:widowControl w:val="0"/>
              <w:autoSpaceDE w:val="0"/>
              <w:autoSpaceDN w:val="0"/>
              <w:spacing w:before="0" w:after="0" w:line="240" w:lineRule="auto"/>
              <w:ind w:right="12"/>
              <w:jc w:val="right"/>
              <w:rPr>
                <w:rFonts w:ascii="Arial" w:eastAsia="AcadNusx" w:hAnsi="AcadNusx" w:cs="AcadNusx"/>
                <w:lang w:val="ka-GE"/>
              </w:rPr>
            </w:pPr>
            <w:r w:rsidRPr="005677B2">
              <w:rPr>
                <w:rFonts w:ascii="Arial" w:eastAsia="AcadNusx" w:hAnsi="AcadNusx" w:cs="AcadNusx"/>
                <w:lang w:val="ka-GE"/>
              </w:rPr>
              <w:t>12.4</w:t>
            </w:r>
          </w:p>
        </w:tc>
        <w:tc>
          <w:tcPr>
            <w:tcW w:w="536" w:type="dxa"/>
            <w:tcBorders>
              <w:left w:val="thinThickMediumGap" w:sz="4" w:space="0" w:color="000000"/>
              <w:right w:val="thickThinMediumGap" w:sz="4" w:space="0" w:color="000000"/>
            </w:tcBorders>
          </w:tcPr>
          <w:p w14:paraId="265DC92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6FB932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2C48E8F1" w14:textId="77777777" w:rsidR="00FC6828" w:rsidRPr="005677B2" w:rsidRDefault="00FC6828" w:rsidP="00FC6828">
            <w:pPr>
              <w:widowControl w:val="0"/>
              <w:autoSpaceDE w:val="0"/>
              <w:autoSpaceDN w:val="0"/>
              <w:spacing w:before="0" w:after="0" w:line="240" w:lineRule="auto"/>
              <w:ind w:left="93"/>
              <w:jc w:val="center"/>
              <w:rPr>
                <w:rFonts w:ascii="Arial" w:eastAsia="AcadNusx" w:hAnsi="AcadNusx" w:cs="AcadNusx"/>
                <w:lang w:val="ka-GE"/>
              </w:rPr>
            </w:pPr>
            <w:r w:rsidRPr="005677B2">
              <w:rPr>
                <w:rFonts w:ascii="Arial" w:eastAsia="AcadNusx" w:hAnsi="AcadNusx" w:cs="AcadNusx"/>
                <w:lang w:val="ka-GE"/>
              </w:rPr>
              <w:t>3.7</w:t>
            </w:r>
          </w:p>
        </w:tc>
        <w:tc>
          <w:tcPr>
            <w:tcW w:w="536" w:type="dxa"/>
            <w:tcBorders>
              <w:left w:val="thinThickMediumGap" w:sz="4" w:space="0" w:color="000000"/>
              <w:right w:val="thickThinMediumGap" w:sz="4" w:space="0" w:color="000000"/>
            </w:tcBorders>
          </w:tcPr>
          <w:p w14:paraId="041D366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FBCC084"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7328383" w14:textId="77777777" w:rsidR="00FC6828" w:rsidRPr="005677B2" w:rsidRDefault="00FC6828" w:rsidP="00FC6828">
            <w:pPr>
              <w:widowControl w:val="0"/>
              <w:autoSpaceDE w:val="0"/>
              <w:autoSpaceDN w:val="0"/>
              <w:spacing w:before="0" w:after="0" w:line="240" w:lineRule="auto"/>
              <w:ind w:right="63"/>
              <w:jc w:val="right"/>
              <w:rPr>
                <w:rFonts w:ascii="Arial" w:eastAsia="AcadNusx" w:hAnsi="AcadNusx" w:cs="AcadNusx"/>
                <w:lang w:val="ka-GE"/>
              </w:rPr>
            </w:pPr>
            <w:r w:rsidRPr="005677B2">
              <w:rPr>
                <w:rFonts w:ascii="Arial" w:eastAsia="AcadNusx" w:hAnsi="AcadNusx" w:cs="AcadNusx"/>
                <w:lang w:val="ka-GE"/>
              </w:rPr>
              <w:t>5.5</w:t>
            </w:r>
          </w:p>
        </w:tc>
        <w:tc>
          <w:tcPr>
            <w:tcW w:w="584" w:type="dxa"/>
            <w:tcBorders>
              <w:left w:val="thinThickMediumGap" w:sz="4" w:space="0" w:color="000000"/>
              <w:right w:val="thickThinMediumGap" w:sz="4" w:space="0" w:color="000000"/>
            </w:tcBorders>
          </w:tcPr>
          <w:p w14:paraId="27EC004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3D436EF"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1F4C21B4" w14:textId="77777777" w:rsidR="00FC6828" w:rsidRPr="005677B2" w:rsidRDefault="00FC6828" w:rsidP="00FC6828">
            <w:pPr>
              <w:widowControl w:val="0"/>
              <w:autoSpaceDE w:val="0"/>
              <w:autoSpaceDN w:val="0"/>
              <w:spacing w:before="0" w:after="0" w:line="240" w:lineRule="auto"/>
              <w:ind w:right="38"/>
              <w:jc w:val="right"/>
              <w:rPr>
                <w:rFonts w:ascii="Arial" w:eastAsia="AcadNusx" w:hAnsi="AcadNusx" w:cs="AcadNusx"/>
                <w:lang w:val="ka-GE"/>
              </w:rPr>
            </w:pPr>
            <w:r w:rsidRPr="005677B2">
              <w:rPr>
                <w:rFonts w:ascii="Arial" w:eastAsia="AcadNusx" w:hAnsi="AcadNusx" w:cs="AcadNusx"/>
                <w:lang w:val="ka-GE"/>
              </w:rPr>
              <w:t>19.7</w:t>
            </w:r>
          </w:p>
        </w:tc>
        <w:tc>
          <w:tcPr>
            <w:tcW w:w="502" w:type="dxa"/>
            <w:tcBorders>
              <w:left w:val="thinThickMediumGap" w:sz="4" w:space="0" w:color="000000"/>
              <w:right w:val="thickThinMediumGap" w:sz="4" w:space="0" w:color="000000"/>
            </w:tcBorders>
          </w:tcPr>
          <w:p w14:paraId="46B5B6A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42E0535"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48A8D7C" w14:textId="77777777" w:rsidR="00FC6828" w:rsidRPr="005677B2" w:rsidRDefault="00FC6828" w:rsidP="00FC6828">
            <w:pPr>
              <w:widowControl w:val="0"/>
              <w:autoSpaceDE w:val="0"/>
              <w:autoSpaceDN w:val="0"/>
              <w:spacing w:before="0" w:after="0" w:line="240" w:lineRule="auto"/>
              <w:ind w:right="-15"/>
              <w:jc w:val="right"/>
              <w:rPr>
                <w:rFonts w:ascii="Arial" w:eastAsia="AcadNusx" w:hAnsi="AcadNusx" w:cs="AcadNusx"/>
                <w:lang w:val="ka-GE"/>
              </w:rPr>
            </w:pPr>
            <w:r w:rsidRPr="005677B2">
              <w:rPr>
                <w:rFonts w:ascii="Arial" w:eastAsia="AcadNusx" w:hAnsi="AcadNusx" w:cs="AcadNusx"/>
                <w:lang w:val="ka-GE"/>
              </w:rPr>
              <w:t>27.8</w:t>
            </w:r>
          </w:p>
        </w:tc>
        <w:tc>
          <w:tcPr>
            <w:tcW w:w="502" w:type="dxa"/>
            <w:tcBorders>
              <w:left w:val="thinThickMediumGap" w:sz="4" w:space="0" w:color="000000"/>
              <w:right w:val="thickThinMediumGap" w:sz="4" w:space="0" w:color="000000"/>
            </w:tcBorders>
          </w:tcPr>
          <w:p w14:paraId="42628F9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A2C2B09"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B7BF087" w14:textId="77777777" w:rsidR="00FC6828" w:rsidRPr="005677B2" w:rsidRDefault="00FC6828" w:rsidP="00FC6828">
            <w:pPr>
              <w:widowControl w:val="0"/>
              <w:autoSpaceDE w:val="0"/>
              <w:autoSpaceDN w:val="0"/>
              <w:spacing w:before="0" w:after="0" w:line="240" w:lineRule="auto"/>
              <w:ind w:left="85"/>
              <w:jc w:val="center"/>
              <w:rPr>
                <w:rFonts w:ascii="Arial" w:eastAsia="AcadNusx" w:hAnsi="AcadNusx" w:cs="AcadNusx"/>
                <w:lang w:val="ka-GE"/>
              </w:rPr>
            </w:pPr>
            <w:r w:rsidRPr="005677B2">
              <w:rPr>
                <w:rFonts w:ascii="Arial" w:eastAsia="AcadNusx" w:hAnsi="AcadNusx" w:cs="AcadNusx"/>
                <w:lang w:val="ka-GE"/>
              </w:rPr>
              <w:t>_</w:t>
            </w:r>
          </w:p>
        </w:tc>
        <w:tc>
          <w:tcPr>
            <w:tcW w:w="646" w:type="dxa"/>
            <w:tcBorders>
              <w:left w:val="thinThickMediumGap" w:sz="4" w:space="0" w:color="000000"/>
              <w:right w:val="thickThinMediumGap" w:sz="4" w:space="0" w:color="000000"/>
            </w:tcBorders>
          </w:tcPr>
          <w:p w14:paraId="0CC7595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6BB207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3D96878" w14:textId="77777777" w:rsidR="00FC6828" w:rsidRPr="005677B2" w:rsidRDefault="00FC6828" w:rsidP="00FC6828">
            <w:pPr>
              <w:widowControl w:val="0"/>
              <w:autoSpaceDE w:val="0"/>
              <w:autoSpaceDN w:val="0"/>
              <w:spacing w:before="0" w:after="0" w:line="240" w:lineRule="auto"/>
              <w:ind w:left="89"/>
              <w:jc w:val="center"/>
              <w:rPr>
                <w:rFonts w:ascii="Arial" w:eastAsia="AcadNusx" w:hAnsi="AcadNusx" w:cs="AcadNusx"/>
                <w:lang w:val="ka-GE"/>
              </w:rPr>
            </w:pPr>
            <w:r w:rsidRPr="005677B2">
              <w:rPr>
                <w:rFonts w:ascii="Arial" w:eastAsia="AcadNusx" w:hAnsi="AcadNusx" w:cs="AcadNusx"/>
                <w:lang w:val="ka-GE"/>
              </w:rPr>
              <w:t>_</w:t>
            </w:r>
          </w:p>
        </w:tc>
        <w:tc>
          <w:tcPr>
            <w:tcW w:w="583" w:type="dxa"/>
            <w:tcBorders>
              <w:left w:val="thinThickMediumGap" w:sz="4" w:space="0" w:color="000000"/>
              <w:right w:val="thickThinMediumGap" w:sz="4" w:space="0" w:color="000000"/>
            </w:tcBorders>
          </w:tcPr>
          <w:p w14:paraId="2689AB5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A8024F2"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1160BB0" w14:textId="77777777" w:rsidR="00FC6828" w:rsidRPr="005677B2" w:rsidRDefault="00FC6828" w:rsidP="00FC6828">
            <w:pPr>
              <w:widowControl w:val="0"/>
              <w:autoSpaceDE w:val="0"/>
              <w:autoSpaceDN w:val="0"/>
              <w:spacing w:before="0" w:after="0" w:line="240" w:lineRule="auto"/>
              <w:ind w:left="97"/>
              <w:jc w:val="center"/>
              <w:rPr>
                <w:rFonts w:ascii="Arial" w:eastAsia="AcadNusx" w:hAnsi="AcadNusx" w:cs="AcadNusx"/>
                <w:lang w:val="ka-GE"/>
              </w:rPr>
            </w:pPr>
            <w:r w:rsidRPr="005677B2">
              <w:rPr>
                <w:rFonts w:ascii="Arial" w:eastAsia="AcadNusx" w:hAnsi="AcadNusx" w:cs="AcadNusx"/>
                <w:lang w:val="ka-GE"/>
              </w:rPr>
              <w:t>_</w:t>
            </w:r>
          </w:p>
        </w:tc>
        <w:tc>
          <w:tcPr>
            <w:tcW w:w="612" w:type="dxa"/>
            <w:tcBorders>
              <w:left w:val="thinThickMediumGap" w:sz="4" w:space="0" w:color="000000"/>
              <w:right w:val="thickThinMediumGap" w:sz="4" w:space="0" w:color="000000"/>
            </w:tcBorders>
          </w:tcPr>
          <w:p w14:paraId="75CB4C7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41FA1B"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524952E" w14:textId="77777777" w:rsidR="00FC6828" w:rsidRPr="005677B2" w:rsidRDefault="00FC6828" w:rsidP="00FC6828">
            <w:pPr>
              <w:widowControl w:val="0"/>
              <w:autoSpaceDE w:val="0"/>
              <w:autoSpaceDN w:val="0"/>
              <w:spacing w:before="0" w:after="0" w:line="240" w:lineRule="auto"/>
              <w:ind w:left="146"/>
              <w:rPr>
                <w:rFonts w:ascii="Arial" w:eastAsia="AcadNusx" w:hAnsi="AcadNusx" w:cs="AcadNusx"/>
                <w:lang w:val="ka-GE"/>
              </w:rPr>
            </w:pPr>
            <w:r w:rsidRPr="005677B2">
              <w:rPr>
                <w:rFonts w:ascii="Arial" w:eastAsia="AcadNusx" w:hAnsi="AcadNusx" w:cs="AcadNusx"/>
                <w:lang w:val="ka-GE"/>
              </w:rPr>
              <w:t>2.66</w:t>
            </w:r>
          </w:p>
        </w:tc>
        <w:tc>
          <w:tcPr>
            <w:tcW w:w="564" w:type="dxa"/>
            <w:tcBorders>
              <w:left w:val="thinThickMediumGap" w:sz="4" w:space="0" w:color="000000"/>
              <w:right w:val="thickThinMediumGap" w:sz="4" w:space="0" w:color="000000"/>
            </w:tcBorders>
          </w:tcPr>
          <w:p w14:paraId="477BE87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792068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8106492" w14:textId="77777777" w:rsidR="00FC6828" w:rsidRPr="005677B2" w:rsidRDefault="00FC6828" w:rsidP="00FC6828">
            <w:pPr>
              <w:widowControl w:val="0"/>
              <w:autoSpaceDE w:val="0"/>
              <w:autoSpaceDN w:val="0"/>
              <w:spacing w:before="0" w:after="0" w:line="240" w:lineRule="auto"/>
              <w:ind w:left="115"/>
              <w:jc w:val="center"/>
              <w:rPr>
                <w:rFonts w:ascii="Arial" w:eastAsia="AcadNusx" w:hAnsi="AcadNusx" w:cs="AcadNusx"/>
                <w:lang w:val="ka-GE"/>
              </w:rPr>
            </w:pPr>
            <w:r w:rsidRPr="005677B2">
              <w:rPr>
                <w:rFonts w:ascii="Arial" w:eastAsia="AcadNusx" w:hAnsi="AcadNusx" w:cs="AcadNusx"/>
                <w:lang w:val="ka-GE"/>
              </w:rPr>
              <w:t>1.93</w:t>
            </w:r>
          </w:p>
        </w:tc>
        <w:tc>
          <w:tcPr>
            <w:tcW w:w="502" w:type="dxa"/>
            <w:tcBorders>
              <w:left w:val="thinThickMediumGap" w:sz="4" w:space="0" w:color="000000"/>
              <w:right w:val="thickThinMediumGap" w:sz="4" w:space="0" w:color="000000"/>
            </w:tcBorders>
          </w:tcPr>
          <w:p w14:paraId="67EF097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84BA8B8"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69949067" w14:textId="77777777" w:rsidR="00FC6828" w:rsidRPr="005677B2" w:rsidRDefault="00FC6828" w:rsidP="00FC6828">
            <w:pPr>
              <w:widowControl w:val="0"/>
              <w:autoSpaceDE w:val="0"/>
              <w:autoSpaceDN w:val="0"/>
              <w:spacing w:before="0"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1.61</w:t>
            </w:r>
          </w:p>
        </w:tc>
        <w:tc>
          <w:tcPr>
            <w:tcW w:w="647" w:type="dxa"/>
            <w:tcBorders>
              <w:left w:val="thinThickMediumGap" w:sz="4" w:space="0" w:color="000000"/>
              <w:right w:val="thickThinMediumGap" w:sz="4" w:space="0" w:color="000000"/>
            </w:tcBorders>
          </w:tcPr>
          <w:p w14:paraId="0374BF6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0DF68D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05C5260C" w14:textId="77777777" w:rsidR="00FC6828" w:rsidRPr="005677B2" w:rsidRDefault="00FC6828" w:rsidP="00FC6828">
            <w:pPr>
              <w:widowControl w:val="0"/>
              <w:autoSpaceDE w:val="0"/>
              <w:autoSpaceDN w:val="0"/>
              <w:spacing w:before="0"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39.38</w:t>
            </w:r>
          </w:p>
        </w:tc>
        <w:tc>
          <w:tcPr>
            <w:tcW w:w="709" w:type="dxa"/>
            <w:tcBorders>
              <w:left w:val="thinThickMediumGap" w:sz="4" w:space="0" w:color="000000"/>
              <w:right w:val="thickThinMediumGap" w:sz="4" w:space="0" w:color="000000"/>
            </w:tcBorders>
          </w:tcPr>
          <w:p w14:paraId="7751411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33B3267"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1109567D" w14:textId="77777777" w:rsidR="00FC6828" w:rsidRPr="005677B2" w:rsidRDefault="00FC6828" w:rsidP="00FC6828">
            <w:pPr>
              <w:widowControl w:val="0"/>
              <w:autoSpaceDE w:val="0"/>
              <w:autoSpaceDN w:val="0"/>
              <w:spacing w:before="0" w:after="0" w:line="240" w:lineRule="auto"/>
              <w:ind w:right="22"/>
              <w:jc w:val="right"/>
              <w:rPr>
                <w:rFonts w:ascii="Arial" w:eastAsia="AcadNusx" w:hAnsi="AcadNusx" w:cs="AcadNusx"/>
                <w:lang w:val="ka-GE"/>
              </w:rPr>
            </w:pPr>
            <w:r w:rsidRPr="005677B2">
              <w:rPr>
                <w:rFonts w:ascii="Arial" w:eastAsia="AcadNusx" w:hAnsi="AcadNusx" w:cs="AcadNusx"/>
                <w:lang w:val="ka-GE"/>
              </w:rPr>
              <w:t>0.650</w:t>
            </w:r>
          </w:p>
        </w:tc>
        <w:tc>
          <w:tcPr>
            <w:tcW w:w="647" w:type="dxa"/>
            <w:tcBorders>
              <w:left w:val="thinThickMediumGap" w:sz="4" w:space="0" w:color="000000"/>
              <w:right w:val="thickThinMediumGap" w:sz="4" w:space="0" w:color="000000"/>
            </w:tcBorders>
          </w:tcPr>
          <w:p w14:paraId="2E47AE5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EF706B0"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35C83653" w14:textId="77777777" w:rsidR="00FC6828" w:rsidRPr="005677B2" w:rsidRDefault="00FC6828" w:rsidP="00FC6828">
            <w:pPr>
              <w:widowControl w:val="0"/>
              <w:autoSpaceDE w:val="0"/>
              <w:autoSpaceDN w:val="0"/>
              <w:spacing w:before="0"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0.806</w:t>
            </w:r>
          </w:p>
        </w:tc>
        <w:tc>
          <w:tcPr>
            <w:tcW w:w="647" w:type="dxa"/>
            <w:tcBorders>
              <w:left w:val="thinThickMediumGap" w:sz="4" w:space="0" w:color="000000"/>
              <w:right w:val="thickThinMediumGap" w:sz="4" w:space="0" w:color="000000"/>
            </w:tcBorders>
          </w:tcPr>
          <w:p w14:paraId="5CD8E45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07BBF34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806" w:type="dxa"/>
            <w:tcBorders>
              <w:left w:val="thinThickMediumGap" w:sz="4" w:space="0" w:color="000000"/>
              <w:right w:val="thickThinMediumGap" w:sz="4" w:space="0" w:color="000000"/>
            </w:tcBorders>
          </w:tcPr>
          <w:p w14:paraId="5070F4A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28" w:type="dxa"/>
            <w:tcBorders>
              <w:left w:val="thinThickMediumGap" w:sz="4" w:space="0" w:color="000000"/>
              <w:right w:val="thickThinMediumGap" w:sz="4" w:space="0" w:color="000000"/>
            </w:tcBorders>
          </w:tcPr>
          <w:p w14:paraId="1866D9A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3CB7ADF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D9A74BC"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597D487B" w14:textId="77777777" w:rsidR="00FC6828" w:rsidRPr="005677B2" w:rsidRDefault="00FC6828" w:rsidP="00FC6828">
            <w:pPr>
              <w:widowControl w:val="0"/>
              <w:autoSpaceDE w:val="0"/>
              <w:autoSpaceDN w:val="0"/>
              <w:spacing w:before="0"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0.010</w:t>
            </w:r>
          </w:p>
        </w:tc>
        <w:tc>
          <w:tcPr>
            <w:tcW w:w="647" w:type="dxa"/>
            <w:tcBorders>
              <w:left w:val="thinThickMediumGap" w:sz="4" w:space="0" w:color="000000"/>
              <w:right w:val="thickThinMediumGap" w:sz="4" w:space="0" w:color="000000"/>
            </w:tcBorders>
          </w:tcPr>
          <w:p w14:paraId="36527E0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5B8FF13" w14:textId="77777777" w:rsidR="00FC6828" w:rsidRPr="005677B2" w:rsidRDefault="00FC6828" w:rsidP="00FC6828">
            <w:pPr>
              <w:widowControl w:val="0"/>
              <w:autoSpaceDE w:val="0"/>
              <w:autoSpaceDN w:val="0"/>
              <w:spacing w:before="5" w:after="0" w:line="240" w:lineRule="auto"/>
              <w:rPr>
                <w:rFonts w:ascii="AcadNusx" w:eastAsia="AcadNusx" w:hAnsi="AcadNusx" w:cs="AcadNusx"/>
                <w:b/>
                <w:lang w:val="ka-GE"/>
              </w:rPr>
            </w:pPr>
          </w:p>
          <w:p w14:paraId="751E4867" w14:textId="77777777" w:rsidR="00FC6828" w:rsidRPr="005677B2" w:rsidRDefault="00FC6828" w:rsidP="00FC6828">
            <w:pPr>
              <w:widowControl w:val="0"/>
              <w:autoSpaceDE w:val="0"/>
              <w:autoSpaceDN w:val="0"/>
              <w:spacing w:before="0" w:after="0" w:line="240" w:lineRule="auto"/>
              <w:ind w:left="119" w:right="1"/>
              <w:jc w:val="center"/>
              <w:rPr>
                <w:rFonts w:ascii="Arial" w:eastAsia="AcadNusx" w:hAnsi="AcadNusx" w:cs="AcadNusx"/>
                <w:lang w:val="ka-GE"/>
              </w:rPr>
            </w:pPr>
            <w:r w:rsidRPr="005677B2">
              <w:rPr>
                <w:rFonts w:ascii="Arial" w:eastAsia="AcadNusx" w:hAnsi="AcadNusx" w:cs="AcadNusx"/>
                <w:lang w:val="ka-GE"/>
              </w:rPr>
              <w:t>22.0</w:t>
            </w:r>
          </w:p>
        </w:tc>
        <w:tc>
          <w:tcPr>
            <w:tcW w:w="2241" w:type="dxa"/>
            <w:tcBorders>
              <w:left w:val="thinThickMediumGap" w:sz="4" w:space="0" w:color="000000"/>
              <w:right w:val="thickThinMediumGap" w:sz="4" w:space="0" w:color="000000"/>
            </w:tcBorders>
          </w:tcPr>
          <w:p w14:paraId="25CC82B8" w14:textId="77777777" w:rsidR="00FC6828" w:rsidRPr="005677B2" w:rsidRDefault="00FC6828" w:rsidP="00FC6828">
            <w:pPr>
              <w:widowControl w:val="0"/>
              <w:autoSpaceDE w:val="0"/>
              <w:autoSpaceDN w:val="0"/>
              <w:spacing w:before="85"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Zlier mtvrovani, Tixiani, sustad xreSiani</w:t>
            </w:r>
          </w:p>
        </w:tc>
      </w:tr>
      <w:tr w:rsidR="005677B2" w:rsidRPr="005677B2" w14:paraId="1525AFCF" w14:textId="77777777" w:rsidTr="00FC6828">
        <w:trPr>
          <w:trHeight w:val="1214"/>
        </w:trPr>
        <w:tc>
          <w:tcPr>
            <w:tcW w:w="408" w:type="dxa"/>
            <w:tcBorders>
              <w:left w:val="single" w:sz="12" w:space="0" w:color="000000"/>
              <w:right w:val="single" w:sz="12" w:space="0" w:color="000000"/>
            </w:tcBorders>
          </w:tcPr>
          <w:p w14:paraId="1B4B943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D820122"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3F72588F" w14:textId="77777777" w:rsidR="00FC6828" w:rsidRPr="005677B2" w:rsidRDefault="00FC6828" w:rsidP="00FC6828">
            <w:pPr>
              <w:widowControl w:val="0"/>
              <w:autoSpaceDE w:val="0"/>
              <w:autoSpaceDN w:val="0"/>
              <w:spacing w:before="1" w:after="0" w:line="240" w:lineRule="auto"/>
              <w:ind w:left="20"/>
              <w:jc w:val="center"/>
              <w:rPr>
                <w:rFonts w:ascii="Arial" w:eastAsia="AcadNusx" w:hAnsi="AcadNusx" w:cs="AcadNusx"/>
                <w:lang w:val="ka-GE"/>
              </w:rPr>
            </w:pPr>
            <w:r w:rsidRPr="005677B2">
              <w:rPr>
                <w:rFonts w:ascii="Arial" w:eastAsia="AcadNusx" w:hAnsi="AcadNusx" w:cs="AcadNusx"/>
                <w:lang w:val="ka-GE"/>
              </w:rPr>
              <w:t>8</w:t>
            </w:r>
          </w:p>
        </w:tc>
        <w:tc>
          <w:tcPr>
            <w:tcW w:w="600" w:type="dxa"/>
            <w:tcBorders>
              <w:left w:val="single" w:sz="12" w:space="0" w:color="000000"/>
              <w:right w:val="single" w:sz="12" w:space="0" w:color="000000"/>
            </w:tcBorders>
          </w:tcPr>
          <w:p w14:paraId="20BC2C4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DFC9BAD"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0EED38E8" w14:textId="77777777" w:rsidR="00FC6828" w:rsidRPr="005677B2" w:rsidRDefault="00FC6828" w:rsidP="00FC6828">
            <w:pPr>
              <w:widowControl w:val="0"/>
              <w:autoSpaceDE w:val="0"/>
              <w:autoSpaceDN w:val="0"/>
              <w:spacing w:before="1" w:after="0" w:line="240" w:lineRule="auto"/>
              <w:ind w:left="19"/>
              <w:jc w:val="center"/>
              <w:rPr>
                <w:rFonts w:ascii="Arial" w:eastAsia="AcadNusx" w:hAnsi="AcadNusx" w:cs="AcadNusx"/>
                <w:lang w:val="ka-GE"/>
              </w:rPr>
            </w:pPr>
            <w:r w:rsidRPr="005677B2">
              <w:rPr>
                <w:rFonts w:ascii="Arial" w:eastAsia="AcadNusx" w:hAnsi="AcadNusx" w:cs="AcadNusx"/>
                <w:lang w:val="ka-GE"/>
              </w:rPr>
              <w:t>3</w:t>
            </w:r>
          </w:p>
        </w:tc>
        <w:tc>
          <w:tcPr>
            <w:tcW w:w="1089" w:type="dxa"/>
            <w:tcBorders>
              <w:left w:val="single" w:sz="12" w:space="0" w:color="000000"/>
              <w:right w:val="single" w:sz="12" w:space="0" w:color="000000"/>
            </w:tcBorders>
          </w:tcPr>
          <w:p w14:paraId="3DACD5E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A96CC8C"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7631D13A" w14:textId="77777777" w:rsidR="00FC6828" w:rsidRPr="005677B2" w:rsidRDefault="00FC6828" w:rsidP="00FC6828">
            <w:pPr>
              <w:widowControl w:val="0"/>
              <w:autoSpaceDE w:val="0"/>
              <w:autoSpaceDN w:val="0"/>
              <w:spacing w:before="1" w:after="0" w:line="240" w:lineRule="auto"/>
              <w:ind w:left="98" w:right="65"/>
              <w:jc w:val="center"/>
              <w:rPr>
                <w:rFonts w:ascii="Arial" w:eastAsia="AcadNusx" w:hAnsi="AcadNusx" w:cs="AcadNusx"/>
                <w:lang w:val="ka-GE"/>
              </w:rPr>
            </w:pPr>
            <w:r w:rsidRPr="005677B2">
              <w:rPr>
                <w:rFonts w:ascii="Arial" w:eastAsia="AcadNusx" w:hAnsi="AcadNusx" w:cs="AcadNusx"/>
                <w:lang w:val="ka-GE"/>
              </w:rPr>
              <w:t>17.6-18.0</w:t>
            </w:r>
          </w:p>
        </w:tc>
        <w:tc>
          <w:tcPr>
            <w:tcW w:w="364" w:type="dxa"/>
            <w:tcBorders>
              <w:left w:val="single" w:sz="12" w:space="0" w:color="000000"/>
              <w:right w:val="single" w:sz="12" w:space="0" w:color="000000"/>
            </w:tcBorders>
          </w:tcPr>
          <w:p w14:paraId="70348B0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2AC5F67D"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078DF1C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B80328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01E845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DC6B7D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B88B27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7632570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044116B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5010168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43C586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6A179BA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thickThinMediumGap" w:sz="4" w:space="0" w:color="000000"/>
            </w:tcBorders>
          </w:tcPr>
          <w:p w14:paraId="26BBB07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96D6155"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443BB1C7" w14:textId="77777777" w:rsidR="00FC6828" w:rsidRPr="005677B2" w:rsidRDefault="00FC6828" w:rsidP="00FC6828">
            <w:pPr>
              <w:widowControl w:val="0"/>
              <w:autoSpaceDE w:val="0"/>
              <w:autoSpaceDN w:val="0"/>
              <w:spacing w:before="1" w:after="0" w:line="240" w:lineRule="auto"/>
              <w:ind w:left="67"/>
              <w:jc w:val="center"/>
              <w:rPr>
                <w:rFonts w:ascii="Arial" w:eastAsia="AcadNusx" w:hAnsi="AcadNusx" w:cs="AcadNusx"/>
                <w:lang w:val="ka-GE"/>
              </w:rPr>
            </w:pPr>
            <w:r w:rsidRPr="005677B2">
              <w:rPr>
                <w:rFonts w:ascii="Arial" w:eastAsia="AcadNusx" w:hAnsi="AcadNusx" w:cs="AcadNusx"/>
                <w:lang w:val="ka-GE"/>
              </w:rPr>
              <w:t>0.7</w:t>
            </w:r>
          </w:p>
        </w:tc>
        <w:tc>
          <w:tcPr>
            <w:tcW w:w="536" w:type="dxa"/>
            <w:tcBorders>
              <w:left w:val="thinThickMediumGap" w:sz="4" w:space="0" w:color="000000"/>
              <w:right w:val="thickThinMediumGap" w:sz="4" w:space="0" w:color="000000"/>
            </w:tcBorders>
          </w:tcPr>
          <w:p w14:paraId="411FE61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FCB3FDE"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335E3258" w14:textId="77777777" w:rsidR="00FC6828" w:rsidRPr="005677B2" w:rsidRDefault="00FC6828" w:rsidP="00FC6828">
            <w:pPr>
              <w:widowControl w:val="0"/>
              <w:autoSpaceDE w:val="0"/>
              <w:autoSpaceDN w:val="0"/>
              <w:spacing w:before="1" w:after="0" w:line="240" w:lineRule="auto"/>
              <w:ind w:left="148"/>
              <w:rPr>
                <w:rFonts w:ascii="Arial" w:eastAsia="AcadNusx" w:hAnsi="AcadNusx" w:cs="AcadNusx"/>
                <w:lang w:val="ka-GE"/>
              </w:rPr>
            </w:pPr>
            <w:r w:rsidRPr="005677B2">
              <w:rPr>
                <w:rFonts w:ascii="Arial" w:eastAsia="AcadNusx" w:hAnsi="AcadNusx" w:cs="AcadNusx"/>
                <w:lang w:val="ka-GE"/>
              </w:rPr>
              <w:t>0.8</w:t>
            </w:r>
          </w:p>
        </w:tc>
        <w:tc>
          <w:tcPr>
            <w:tcW w:w="537" w:type="dxa"/>
            <w:tcBorders>
              <w:left w:val="thinThickMediumGap" w:sz="4" w:space="0" w:color="000000"/>
              <w:right w:val="thickThinMediumGap" w:sz="4" w:space="0" w:color="000000"/>
            </w:tcBorders>
          </w:tcPr>
          <w:p w14:paraId="3FBE15D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A589199"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32D69923" w14:textId="77777777" w:rsidR="00FC6828" w:rsidRPr="005677B2" w:rsidRDefault="00FC6828" w:rsidP="00FC6828">
            <w:pPr>
              <w:widowControl w:val="0"/>
              <w:autoSpaceDE w:val="0"/>
              <w:autoSpaceDN w:val="0"/>
              <w:spacing w:before="1" w:after="0" w:line="240" w:lineRule="auto"/>
              <w:ind w:left="120" w:right="49"/>
              <w:jc w:val="center"/>
              <w:rPr>
                <w:rFonts w:ascii="Arial" w:eastAsia="AcadNusx" w:hAnsi="AcadNusx" w:cs="AcadNusx"/>
                <w:lang w:val="ka-GE"/>
              </w:rPr>
            </w:pPr>
            <w:r w:rsidRPr="005677B2">
              <w:rPr>
                <w:rFonts w:ascii="Arial" w:eastAsia="AcadNusx" w:hAnsi="AcadNusx" w:cs="AcadNusx"/>
                <w:lang w:val="ka-GE"/>
              </w:rPr>
              <w:t>1.5</w:t>
            </w:r>
          </w:p>
        </w:tc>
        <w:tc>
          <w:tcPr>
            <w:tcW w:w="536" w:type="dxa"/>
            <w:tcBorders>
              <w:left w:val="thinThickMediumGap" w:sz="4" w:space="0" w:color="000000"/>
              <w:right w:val="thickThinMediumGap" w:sz="4" w:space="0" w:color="000000"/>
            </w:tcBorders>
          </w:tcPr>
          <w:p w14:paraId="6DBDA59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F873FF8"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22ADCEF5" w14:textId="77777777" w:rsidR="00FC6828" w:rsidRPr="005677B2" w:rsidRDefault="00FC6828" w:rsidP="00FC6828">
            <w:pPr>
              <w:widowControl w:val="0"/>
              <w:autoSpaceDE w:val="0"/>
              <w:autoSpaceDN w:val="0"/>
              <w:spacing w:before="1" w:after="0" w:line="240" w:lineRule="auto"/>
              <w:ind w:left="74"/>
              <w:jc w:val="center"/>
              <w:rPr>
                <w:rFonts w:ascii="Arial" w:eastAsia="AcadNusx" w:hAnsi="AcadNusx" w:cs="AcadNusx"/>
                <w:lang w:val="ka-GE"/>
              </w:rPr>
            </w:pPr>
            <w:r w:rsidRPr="005677B2">
              <w:rPr>
                <w:rFonts w:ascii="Arial" w:eastAsia="AcadNusx" w:hAnsi="AcadNusx" w:cs="AcadNusx"/>
                <w:lang w:val="ka-GE"/>
              </w:rPr>
              <w:t>8.5</w:t>
            </w:r>
          </w:p>
        </w:tc>
        <w:tc>
          <w:tcPr>
            <w:tcW w:w="536" w:type="dxa"/>
            <w:tcBorders>
              <w:left w:val="thinThickMediumGap" w:sz="4" w:space="0" w:color="000000"/>
              <w:right w:val="thickThinMediumGap" w:sz="4" w:space="0" w:color="000000"/>
            </w:tcBorders>
          </w:tcPr>
          <w:p w14:paraId="00E959E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29F484"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4B963562" w14:textId="77777777" w:rsidR="00FC6828" w:rsidRPr="005677B2" w:rsidRDefault="00FC6828" w:rsidP="00FC6828">
            <w:pPr>
              <w:widowControl w:val="0"/>
              <w:autoSpaceDE w:val="0"/>
              <w:autoSpaceDN w:val="0"/>
              <w:spacing w:before="1" w:after="0" w:line="240" w:lineRule="auto"/>
              <w:ind w:right="19"/>
              <w:jc w:val="right"/>
              <w:rPr>
                <w:rFonts w:ascii="Arial" w:eastAsia="AcadNusx" w:hAnsi="AcadNusx" w:cs="AcadNusx"/>
                <w:lang w:val="ka-GE"/>
              </w:rPr>
            </w:pPr>
            <w:r w:rsidRPr="005677B2">
              <w:rPr>
                <w:rFonts w:ascii="Arial" w:eastAsia="AcadNusx" w:hAnsi="AcadNusx" w:cs="AcadNusx"/>
                <w:lang w:val="ka-GE"/>
              </w:rPr>
              <w:t>21.1</w:t>
            </w:r>
          </w:p>
        </w:tc>
        <w:tc>
          <w:tcPr>
            <w:tcW w:w="536" w:type="dxa"/>
            <w:tcBorders>
              <w:left w:val="thinThickMediumGap" w:sz="4" w:space="0" w:color="000000"/>
              <w:right w:val="thickThinMediumGap" w:sz="4" w:space="0" w:color="000000"/>
            </w:tcBorders>
          </w:tcPr>
          <w:p w14:paraId="5C8AD63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549DE64"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0DE58251" w14:textId="77777777" w:rsidR="00FC6828" w:rsidRPr="005677B2" w:rsidRDefault="00FC6828" w:rsidP="00FC6828">
            <w:pPr>
              <w:widowControl w:val="0"/>
              <w:autoSpaceDE w:val="0"/>
              <w:autoSpaceDN w:val="0"/>
              <w:spacing w:before="1" w:after="0" w:line="240" w:lineRule="auto"/>
              <w:ind w:left="74"/>
              <w:jc w:val="center"/>
              <w:rPr>
                <w:rFonts w:ascii="Arial" w:eastAsia="AcadNusx" w:hAnsi="AcadNusx" w:cs="AcadNusx"/>
                <w:lang w:val="ka-GE"/>
              </w:rPr>
            </w:pPr>
            <w:r w:rsidRPr="005677B2">
              <w:rPr>
                <w:rFonts w:ascii="Arial" w:eastAsia="AcadNusx" w:hAnsi="AcadNusx" w:cs="AcadNusx"/>
                <w:lang w:val="ka-GE"/>
              </w:rPr>
              <w:t>17.5</w:t>
            </w:r>
          </w:p>
        </w:tc>
        <w:tc>
          <w:tcPr>
            <w:tcW w:w="536" w:type="dxa"/>
            <w:tcBorders>
              <w:left w:val="thinThickMediumGap" w:sz="4" w:space="0" w:color="000000"/>
              <w:right w:val="thickThinMediumGap" w:sz="4" w:space="0" w:color="000000"/>
            </w:tcBorders>
          </w:tcPr>
          <w:p w14:paraId="38C504B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951B4AB"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4E8CF111" w14:textId="77777777" w:rsidR="00FC6828" w:rsidRPr="005677B2" w:rsidRDefault="00FC6828" w:rsidP="00FC6828">
            <w:pPr>
              <w:widowControl w:val="0"/>
              <w:autoSpaceDE w:val="0"/>
              <w:autoSpaceDN w:val="0"/>
              <w:spacing w:before="1" w:after="0" w:line="240" w:lineRule="auto"/>
              <w:ind w:left="77"/>
              <w:jc w:val="center"/>
              <w:rPr>
                <w:rFonts w:ascii="Arial" w:eastAsia="AcadNusx" w:hAnsi="AcadNusx" w:cs="AcadNusx"/>
                <w:lang w:val="ka-GE"/>
              </w:rPr>
            </w:pPr>
            <w:r w:rsidRPr="005677B2">
              <w:rPr>
                <w:rFonts w:ascii="Arial" w:eastAsia="AcadNusx" w:hAnsi="AcadNusx" w:cs="AcadNusx"/>
                <w:lang w:val="ka-GE"/>
              </w:rPr>
              <w:t>25.5</w:t>
            </w:r>
          </w:p>
        </w:tc>
        <w:tc>
          <w:tcPr>
            <w:tcW w:w="536" w:type="dxa"/>
            <w:tcBorders>
              <w:left w:val="thinThickMediumGap" w:sz="4" w:space="0" w:color="000000"/>
              <w:right w:val="thickThinMediumGap" w:sz="4" w:space="0" w:color="000000"/>
            </w:tcBorders>
          </w:tcPr>
          <w:p w14:paraId="1008F73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300AAE2"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0BA878E5" w14:textId="77777777" w:rsidR="00FC6828" w:rsidRPr="005677B2" w:rsidRDefault="00FC6828" w:rsidP="00FC6828">
            <w:pPr>
              <w:widowControl w:val="0"/>
              <w:autoSpaceDE w:val="0"/>
              <w:autoSpaceDN w:val="0"/>
              <w:spacing w:before="1" w:after="0" w:line="240" w:lineRule="auto"/>
              <w:ind w:left="84"/>
              <w:jc w:val="center"/>
              <w:rPr>
                <w:rFonts w:ascii="Arial" w:eastAsia="AcadNusx" w:hAnsi="AcadNusx" w:cs="AcadNusx"/>
                <w:lang w:val="ka-GE"/>
              </w:rPr>
            </w:pPr>
            <w:r w:rsidRPr="005677B2">
              <w:rPr>
                <w:rFonts w:ascii="Arial" w:eastAsia="AcadNusx" w:hAnsi="AcadNusx" w:cs="AcadNusx"/>
                <w:lang w:val="ka-GE"/>
              </w:rPr>
              <w:t>4.8</w:t>
            </w:r>
          </w:p>
        </w:tc>
        <w:tc>
          <w:tcPr>
            <w:tcW w:w="536" w:type="dxa"/>
            <w:tcBorders>
              <w:left w:val="thinThickMediumGap" w:sz="4" w:space="0" w:color="000000"/>
              <w:right w:val="thickThinMediumGap" w:sz="4" w:space="0" w:color="000000"/>
            </w:tcBorders>
          </w:tcPr>
          <w:p w14:paraId="5932A60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7186DA2"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4F328278" w14:textId="77777777" w:rsidR="00FC6828" w:rsidRPr="005677B2" w:rsidRDefault="00FC6828" w:rsidP="00FC6828">
            <w:pPr>
              <w:widowControl w:val="0"/>
              <w:autoSpaceDE w:val="0"/>
              <w:autoSpaceDN w:val="0"/>
              <w:spacing w:before="1" w:after="0" w:line="240" w:lineRule="auto"/>
              <w:ind w:left="156"/>
              <w:rPr>
                <w:rFonts w:ascii="Arial" w:eastAsia="AcadNusx" w:hAnsi="AcadNusx" w:cs="AcadNusx"/>
                <w:lang w:val="ka-GE"/>
              </w:rPr>
            </w:pPr>
            <w:r w:rsidRPr="005677B2">
              <w:rPr>
                <w:rFonts w:ascii="Arial" w:eastAsia="AcadNusx" w:hAnsi="AcadNusx" w:cs="AcadNusx"/>
                <w:lang w:val="ka-GE"/>
              </w:rPr>
              <w:t>3.6</w:t>
            </w:r>
          </w:p>
        </w:tc>
        <w:tc>
          <w:tcPr>
            <w:tcW w:w="536" w:type="dxa"/>
            <w:tcBorders>
              <w:left w:val="thinThickMediumGap" w:sz="4" w:space="0" w:color="000000"/>
              <w:right w:val="thickThinMediumGap" w:sz="4" w:space="0" w:color="000000"/>
            </w:tcBorders>
          </w:tcPr>
          <w:p w14:paraId="5FC40C4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F182C6D"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5D6D3E9E" w14:textId="77777777" w:rsidR="00FC6828" w:rsidRPr="005677B2" w:rsidRDefault="00FC6828" w:rsidP="00FC6828">
            <w:pPr>
              <w:widowControl w:val="0"/>
              <w:autoSpaceDE w:val="0"/>
              <w:autoSpaceDN w:val="0"/>
              <w:spacing w:before="1" w:after="0" w:line="240" w:lineRule="auto"/>
              <w:ind w:right="65"/>
              <w:jc w:val="right"/>
              <w:rPr>
                <w:rFonts w:ascii="Arial" w:eastAsia="AcadNusx" w:hAnsi="AcadNusx" w:cs="AcadNusx"/>
                <w:lang w:val="ka-GE"/>
              </w:rPr>
            </w:pPr>
            <w:r w:rsidRPr="005677B2">
              <w:rPr>
                <w:rFonts w:ascii="Arial" w:eastAsia="AcadNusx" w:hAnsi="AcadNusx" w:cs="AcadNusx"/>
                <w:lang w:val="ka-GE"/>
              </w:rPr>
              <w:t>8.8</w:t>
            </w:r>
          </w:p>
        </w:tc>
        <w:tc>
          <w:tcPr>
            <w:tcW w:w="536" w:type="dxa"/>
            <w:tcBorders>
              <w:left w:val="thinThickMediumGap" w:sz="4" w:space="0" w:color="000000"/>
              <w:right w:val="thickThinMediumGap" w:sz="4" w:space="0" w:color="000000"/>
            </w:tcBorders>
          </w:tcPr>
          <w:p w14:paraId="4308185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89A1BB2"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3B253296" w14:textId="77777777" w:rsidR="00FC6828" w:rsidRPr="005677B2" w:rsidRDefault="00FC6828" w:rsidP="00FC6828">
            <w:pPr>
              <w:widowControl w:val="0"/>
              <w:autoSpaceDE w:val="0"/>
              <w:autoSpaceDN w:val="0"/>
              <w:spacing w:before="1" w:after="0" w:line="240" w:lineRule="auto"/>
              <w:ind w:left="93"/>
              <w:jc w:val="center"/>
              <w:rPr>
                <w:rFonts w:ascii="Arial" w:eastAsia="AcadNusx" w:hAnsi="AcadNusx" w:cs="AcadNusx"/>
                <w:lang w:val="ka-GE"/>
              </w:rPr>
            </w:pPr>
            <w:r w:rsidRPr="005677B2">
              <w:rPr>
                <w:rFonts w:ascii="Arial" w:eastAsia="AcadNusx" w:hAnsi="AcadNusx" w:cs="AcadNusx"/>
                <w:lang w:val="ka-GE"/>
              </w:rPr>
              <w:t>2.0</w:t>
            </w:r>
          </w:p>
        </w:tc>
        <w:tc>
          <w:tcPr>
            <w:tcW w:w="536" w:type="dxa"/>
            <w:tcBorders>
              <w:left w:val="thinThickMediumGap" w:sz="4" w:space="0" w:color="000000"/>
              <w:right w:val="thickThinMediumGap" w:sz="4" w:space="0" w:color="000000"/>
            </w:tcBorders>
          </w:tcPr>
          <w:p w14:paraId="1D1283C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A572B1C"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2D1DB0A2" w14:textId="77777777" w:rsidR="00FC6828" w:rsidRPr="005677B2" w:rsidRDefault="00FC6828" w:rsidP="00FC6828">
            <w:pPr>
              <w:widowControl w:val="0"/>
              <w:autoSpaceDE w:val="0"/>
              <w:autoSpaceDN w:val="0"/>
              <w:spacing w:before="1" w:after="0" w:line="240" w:lineRule="auto"/>
              <w:ind w:right="63"/>
              <w:jc w:val="right"/>
              <w:rPr>
                <w:rFonts w:ascii="Arial" w:eastAsia="AcadNusx" w:hAnsi="AcadNusx" w:cs="AcadNusx"/>
                <w:lang w:val="ka-GE"/>
              </w:rPr>
            </w:pPr>
            <w:r w:rsidRPr="005677B2">
              <w:rPr>
                <w:rFonts w:ascii="Arial" w:eastAsia="AcadNusx" w:hAnsi="AcadNusx" w:cs="AcadNusx"/>
                <w:lang w:val="ka-GE"/>
              </w:rPr>
              <w:t>5.2</w:t>
            </w:r>
          </w:p>
        </w:tc>
        <w:tc>
          <w:tcPr>
            <w:tcW w:w="584" w:type="dxa"/>
            <w:tcBorders>
              <w:left w:val="thinThickMediumGap" w:sz="4" w:space="0" w:color="000000"/>
              <w:right w:val="thickThinMediumGap" w:sz="4" w:space="0" w:color="000000"/>
            </w:tcBorders>
          </w:tcPr>
          <w:p w14:paraId="670DFA0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E3F0F08"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743069DD" w14:textId="77777777" w:rsidR="00FC6828" w:rsidRPr="005677B2" w:rsidRDefault="00FC6828" w:rsidP="00FC6828">
            <w:pPr>
              <w:widowControl w:val="0"/>
              <w:autoSpaceDE w:val="0"/>
              <w:autoSpaceDN w:val="0"/>
              <w:spacing w:before="1" w:after="0" w:line="240" w:lineRule="auto"/>
              <w:ind w:right="38"/>
              <w:jc w:val="right"/>
              <w:rPr>
                <w:rFonts w:ascii="Arial" w:eastAsia="AcadNusx" w:hAnsi="AcadNusx" w:cs="AcadNusx"/>
                <w:lang w:val="ka-GE"/>
              </w:rPr>
            </w:pPr>
            <w:r w:rsidRPr="005677B2">
              <w:rPr>
                <w:rFonts w:ascii="Arial" w:eastAsia="AcadNusx" w:hAnsi="AcadNusx" w:cs="AcadNusx"/>
                <w:lang w:val="ka-GE"/>
              </w:rPr>
              <w:t>22.1</w:t>
            </w:r>
          </w:p>
        </w:tc>
        <w:tc>
          <w:tcPr>
            <w:tcW w:w="502" w:type="dxa"/>
            <w:tcBorders>
              <w:left w:val="thinThickMediumGap" w:sz="4" w:space="0" w:color="000000"/>
              <w:right w:val="thickThinMediumGap" w:sz="4" w:space="0" w:color="000000"/>
            </w:tcBorders>
          </w:tcPr>
          <w:p w14:paraId="005A39D3"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06914EB"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7A5436DD" w14:textId="77777777" w:rsidR="00FC6828" w:rsidRPr="005677B2" w:rsidRDefault="00FC6828" w:rsidP="00FC6828">
            <w:pPr>
              <w:widowControl w:val="0"/>
              <w:autoSpaceDE w:val="0"/>
              <w:autoSpaceDN w:val="0"/>
              <w:spacing w:before="1" w:after="0" w:line="240" w:lineRule="auto"/>
              <w:ind w:right="-15"/>
              <w:jc w:val="right"/>
              <w:rPr>
                <w:rFonts w:ascii="Arial" w:eastAsia="AcadNusx" w:hAnsi="AcadNusx" w:cs="AcadNusx"/>
                <w:lang w:val="ka-GE"/>
              </w:rPr>
            </w:pPr>
            <w:r w:rsidRPr="005677B2">
              <w:rPr>
                <w:rFonts w:ascii="Arial" w:eastAsia="AcadNusx" w:hAnsi="AcadNusx" w:cs="AcadNusx"/>
                <w:lang w:val="ka-GE"/>
              </w:rPr>
              <w:t>28.1</w:t>
            </w:r>
          </w:p>
        </w:tc>
        <w:tc>
          <w:tcPr>
            <w:tcW w:w="502" w:type="dxa"/>
            <w:tcBorders>
              <w:left w:val="thinThickMediumGap" w:sz="4" w:space="0" w:color="000000"/>
              <w:right w:val="thickThinMediumGap" w:sz="4" w:space="0" w:color="000000"/>
            </w:tcBorders>
          </w:tcPr>
          <w:p w14:paraId="0BC9AD0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300B3CC"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5CFE7E69" w14:textId="77777777" w:rsidR="00FC6828" w:rsidRPr="005677B2" w:rsidRDefault="00FC6828" w:rsidP="00FC6828">
            <w:pPr>
              <w:widowControl w:val="0"/>
              <w:autoSpaceDE w:val="0"/>
              <w:autoSpaceDN w:val="0"/>
              <w:spacing w:before="1" w:after="0" w:line="240" w:lineRule="auto"/>
              <w:ind w:left="85"/>
              <w:jc w:val="center"/>
              <w:rPr>
                <w:rFonts w:ascii="Arial" w:eastAsia="AcadNusx" w:hAnsi="AcadNusx" w:cs="AcadNusx"/>
                <w:lang w:val="ka-GE"/>
              </w:rPr>
            </w:pPr>
            <w:r w:rsidRPr="005677B2">
              <w:rPr>
                <w:rFonts w:ascii="Arial" w:eastAsia="AcadNusx" w:hAnsi="AcadNusx" w:cs="AcadNusx"/>
                <w:lang w:val="ka-GE"/>
              </w:rPr>
              <w:t>_</w:t>
            </w:r>
          </w:p>
        </w:tc>
        <w:tc>
          <w:tcPr>
            <w:tcW w:w="646" w:type="dxa"/>
            <w:tcBorders>
              <w:left w:val="thinThickMediumGap" w:sz="4" w:space="0" w:color="000000"/>
              <w:right w:val="thickThinMediumGap" w:sz="4" w:space="0" w:color="000000"/>
            </w:tcBorders>
          </w:tcPr>
          <w:p w14:paraId="2A44722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EDC7DF1"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0BD8415F" w14:textId="77777777" w:rsidR="00FC6828" w:rsidRPr="005677B2" w:rsidRDefault="00FC6828" w:rsidP="00FC6828">
            <w:pPr>
              <w:widowControl w:val="0"/>
              <w:autoSpaceDE w:val="0"/>
              <w:autoSpaceDN w:val="0"/>
              <w:spacing w:before="1" w:after="0" w:line="240" w:lineRule="auto"/>
              <w:ind w:left="89"/>
              <w:jc w:val="center"/>
              <w:rPr>
                <w:rFonts w:ascii="Arial" w:eastAsia="AcadNusx" w:hAnsi="AcadNusx" w:cs="AcadNusx"/>
                <w:lang w:val="ka-GE"/>
              </w:rPr>
            </w:pPr>
            <w:r w:rsidRPr="005677B2">
              <w:rPr>
                <w:rFonts w:ascii="Arial" w:eastAsia="AcadNusx" w:hAnsi="AcadNusx" w:cs="AcadNusx"/>
                <w:lang w:val="ka-GE"/>
              </w:rPr>
              <w:t>_</w:t>
            </w:r>
          </w:p>
        </w:tc>
        <w:tc>
          <w:tcPr>
            <w:tcW w:w="583" w:type="dxa"/>
            <w:tcBorders>
              <w:left w:val="thinThickMediumGap" w:sz="4" w:space="0" w:color="000000"/>
              <w:right w:val="thickThinMediumGap" w:sz="4" w:space="0" w:color="000000"/>
            </w:tcBorders>
          </w:tcPr>
          <w:p w14:paraId="0250A38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A9ED0A7"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69B7899C" w14:textId="77777777" w:rsidR="00FC6828" w:rsidRPr="005677B2" w:rsidRDefault="00FC6828" w:rsidP="00FC6828">
            <w:pPr>
              <w:widowControl w:val="0"/>
              <w:autoSpaceDE w:val="0"/>
              <w:autoSpaceDN w:val="0"/>
              <w:spacing w:before="1" w:after="0" w:line="240" w:lineRule="auto"/>
              <w:ind w:left="97"/>
              <w:jc w:val="center"/>
              <w:rPr>
                <w:rFonts w:ascii="Arial" w:eastAsia="AcadNusx" w:hAnsi="AcadNusx" w:cs="AcadNusx"/>
                <w:lang w:val="ka-GE"/>
              </w:rPr>
            </w:pPr>
            <w:r w:rsidRPr="005677B2">
              <w:rPr>
                <w:rFonts w:ascii="Arial" w:eastAsia="AcadNusx" w:hAnsi="AcadNusx" w:cs="AcadNusx"/>
                <w:lang w:val="ka-GE"/>
              </w:rPr>
              <w:t>_</w:t>
            </w:r>
          </w:p>
        </w:tc>
        <w:tc>
          <w:tcPr>
            <w:tcW w:w="612" w:type="dxa"/>
            <w:tcBorders>
              <w:left w:val="thinThickMediumGap" w:sz="4" w:space="0" w:color="000000"/>
              <w:right w:val="thickThinMediumGap" w:sz="4" w:space="0" w:color="000000"/>
            </w:tcBorders>
          </w:tcPr>
          <w:p w14:paraId="4127089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180E69E"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191BEE81" w14:textId="77777777" w:rsidR="00FC6828" w:rsidRPr="005677B2" w:rsidRDefault="00FC6828" w:rsidP="00FC6828">
            <w:pPr>
              <w:widowControl w:val="0"/>
              <w:autoSpaceDE w:val="0"/>
              <w:autoSpaceDN w:val="0"/>
              <w:spacing w:before="1" w:after="0" w:line="240" w:lineRule="auto"/>
              <w:ind w:left="146"/>
              <w:rPr>
                <w:rFonts w:ascii="Arial" w:eastAsia="AcadNusx" w:hAnsi="AcadNusx" w:cs="AcadNusx"/>
                <w:lang w:val="ka-GE"/>
              </w:rPr>
            </w:pPr>
            <w:r w:rsidRPr="005677B2">
              <w:rPr>
                <w:rFonts w:ascii="Arial" w:eastAsia="AcadNusx" w:hAnsi="AcadNusx" w:cs="AcadNusx"/>
                <w:lang w:val="ka-GE"/>
              </w:rPr>
              <w:t>2.66</w:t>
            </w:r>
          </w:p>
        </w:tc>
        <w:tc>
          <w:tcPr>
            <w:tcW w:w="564" w:type="dxa"/>
            <w:tcBorders>
              <w:left w:val="thinThickMediumGap" w:sz="4" w:space="0" w:color="000000"/>
              <w:right w:val="thickThinMediumGap" w:sz="4" w:space="0" w:color="000000"/>
            </w:tcBorders>
          </w:tcPr>
          <w:p w14:paraId="5F9979B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DDE694C"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787A54F5" w14:textId="77777777" w:rsidR="00FC6828" w:rsidRPr="005677B2" w:rsidRDefault="00FC6828" w:rsidP="00FC6828">
            <w:pPr>
              <w:widowControl w:val="0"/>
              <w:autoSpaceDE w:val="0"/>
              <w:autoSpaceDN w:val="0"/>
              <w:spacing w:before="1" w:after="0" w:line="240" w:lineRule="auto"/>
              <w:ind w:left="115"/>
              <w:jc w:val="center"/>
              <w:rPr>
                <w:rFonts w:ascii="Arial" w:eastAsia="AcadNusx" w:hAnsi="AcadNusx" w:cs="AcadNusx"/>
                <w:lang w:val="ka-GE"/>
              </w:rPr>
            </w:pPr>
            <w:r w:rsidRPr="005677B2">
              <w:rPr>
                <w:rFonts w:ascii="Arial" w:eastAsia="AcadNusx" w:hAnsi="AcadNusx" w:cs="AcadNusx"/>
                <w:lang w:val="ka-GE"/>
              </w:rPr>
              <w:t>2.01</w:t>
            </w:r>
          </w:p>
        </w:tc>
        <w:tc>
          <w:tcPr>
            <w:tcW w:w="502" w:type="dxa"/>
            <w:tcBorders>
              <w:left w:val="thinThickMediumGap" w:sz="4" w:space="0" w:color="000000"/>
              <w:right w:val="thickThinMediumGap" w:sz="4" w:space="0" w:color="000000"/>
            </w:tcBorders>
          </w:tcPr>
          <w:p w14:paraId="081A3EB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1E54BFF"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04A15B18" w14:textId="77777777" w:rsidR="00FC6828" w:rsidRPr="005677B2" w:rsidRDefault="00FC6828" w:rsidP="00FC6828">
            <w:pPr>
              <w:widowControl w:val="0"/>
              <w:autoSpaceDE w:val="0"/>
              <w:autoSpaceDN w:val="0"/>
              <w:spacing w:before="1"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1.65</w:t>
            </w:r>
          </w:p>
        </w:tc>
        <w:tc>
          <w:tcPr>
            <w:tcW w:w="647" w:type="dxa"/>
            <w:tcBorders>
              <w:left w:val="thinThickMediumGap" w:sz="4" w:space="0" w:color="000000"/>
              <w:right w:val="thickThinMediumGap" w:sz="4" w:space="0" w:color="000000"/>
            </w:tcBorders>
          </w:tcPr>
          <w:p w14:paraId="3D305919"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2D6E276"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08BA7C32" w14:textId="77777777" w:rsidR="00FC6828" w:rsidRPr="005677B2" w:rsidRDefault="00FC6828" w:rsidP="00FC6828">
            <w:pPr>
              <w:widowControl w:val="0"/>
              <w:autoSpaceDE w:val="0"/>
              <w:autoSpaceDN w:val="0"/>
              <w:spacing w:before="1"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38.11</w:t>
            </w:r>
          </w:p>
        </w:tc>
        <w:tc>
          <w:tcPr>
            <w:tcW w:w="709" w:type="dxa"/>
            <w:tcBorders>
              <w:left w:val="thinThickMediumGap" w:sz="4" w:space="0" w:color="000000"/>
              <w:right w:val="thickThinMediumGap" w:sz="4" w:space="0" w:color="000000"/>
            </w:tcBorders>
          </w:tcPr>
          <w:p w14:paraId="753B4DE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F28692D"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4C57E559" w14:textId="77777777" w:rsidR="00FC6828" w:rsidRPr="005677B2" w:rsidRDefault="00FC6828" w:rsidP="00FC6828">
            <w:pPr>
              <w:widowControl w:val="0"/>
              <w:autoSpaceDE w:val="0"/>
              <w:autoSpaceDN w:val="0"/>
              <w:spacing w:before="1" w:after="0" w:line="240" w:lineRule="auto"/>
              <w:ind w:right="22"/>
              <w:jc w:val="right"/>
              <w:rPr>
                <w:rFonts w:ascii="Arial" w:eastAsia="AcadNusx" w:hAnsi="AcadNusx" w:cs="AcadNusx"/>
                <w:lang w:val="ka-GE"/>
              </w:rPr>
            </w:pPr>
            <w:r w:rsidRPr="005677B2">
              <w:rPr>
                <w:rFonts w:ascii="Arial" w:eastAsia="AcadNusx" w:hAnsi="AcadNusx" w:cs="AcadNusx"/>
                <w:lang w:val="ka-GE"/>
              </w:rPr>
              <w:t>0.616</w:t>
            </w:r>
          </w:p>
        </w:tc>
        <w:tc>
          <w:tcPr>
            <w:tcW w:w="647" w:type="dxa"/>
            <w:tcBorders>
              <w:left w:val="thinThickMediumGap" w:sz="4" w:space="0" w:color="000000"/>
              <w:right w:val="thickThinMediumGap" w:sz="4" w:space="0" w:color="000000"/>
            </w:tcBorders>
          </w:tcPr>
          <w:p w14:paraId="630666D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7A51CD5"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644FC41C" w14:textId="77777777" w:rsidR="00FC6828" w:rsidRPr="005677B2" w:rsidRDefault="00FC6828" w:rsidP="00FC6828">
            <w:pPr>
              <w:widowControl w:val="0"/>
              <w:autoSpaceDE w:val="0"/>
              <w:autoSpaceDN w:val="0"/>
              <w:spacing w:before="1"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0.955</w:t>
            </w:r>
          </w:p>
        </w:tc>
        <w:tc>
          <w:tcPr>
            <w:tcW w:w="647" w:type="dxa"/>
            <w:tcBorders>
              <w:left w:val="thinThickMediumGap" w:sz="4" w:space="0" w:color="000000"/>
              <w:right w:val="thickThinMediumGap" w:sz="4" w:space="0" w:color="000000"/>
            </w:tcBorders>
          </w:tcPr>
          <w:p w14:paraId="632350D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CE247A9" w14:textId="77777777" w:rsidR="00FC6828" w:rsidRPr="005677B2" w:rsidRDefault="00FC6828" w:rsidP="00FC6828">
            <w:pPr>
              <w:widowControl w:val="0"/>
              <w:autoSpaceDE w:val="0"/>
              <w:autoSpaceDN w:val="0"/>
              <w:spacing w:before="9" w:after="0" w:line="240" w:lineRule="auto"/>
              <w:rPr>
                <w:rFonts w:ascii="AcadNusx" w:eastAsia="AcadNusx" w:hAnsi="AcadNusx" w:cs="AcadNusx"/>
                <w:b/>
                <w:lang w:val="ka-GE"/>
              </w:rPr>
            </w:pPr>
          </w:p>
          <w:p w14:paraId="6FE417A0" w14:textId="77777777" w:rsidR="00FC6828" w:rsidRPr="005677B2" w:rsidRDefault="00FC6828" w:rsidP="00FC6828">
            <w:pPr>
              <w:widowControl w:val="0"/>
              <w:autoSpaceDE w:val="0"/>
              <w:autoSpaceDN w:val="0"/>
              <w:spacing w:before="1"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0.013</w:t>
            </w:r>
          </w:p>
        </w:tc>
        <w:tc>
          <w:tcPr>
            <w:tcW w:w="455" w:type="dxa"/>
            <w:tcBorders>
              <w:left w:val="thinThickMediumGap" w:sz="4" w:space="0" w:color="000000"/>
              <w:right w:val="thickThinMediumGap" w:sz="4" w:space="0" w:color="000000"/>
            </w:tcBorders>
          </w:tcPr>
          <w:p w14:paraId="1C6B514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806" w:type="dxa"/>
            <w:tcBorders>
              <w:left w:val="thinThickMediumGap" w:sz="4" w:space="0" w:color="000000"/>
              <w:right w:val="thickThinMediumGap" w:sz="4" w:space="0" w:color="000000"/>
            </w:tcBorders>
          </w:tcPr>
          <w:p w14:paraId="5C1A103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28" w:type="dxa"/>
            <w:tcBorders>
              <w:left w:val="thinThickMediumGap" w:sz="4" w:space="0" w:color="000000"/>
              <w:right w:val="thickThinMediumGap" w:sz="4" w:space="0" w:color="000000"/>
            </w:tcBorders>
          </w:tcPr>
          <w:p w14:paraId="6EEE199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3F59052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5528A6A0"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138D3E11" w14:textId="77777777" w:rsidR="00FC6828" w:rsidRPr="005677B2" w:rsidRDefault="00FC6828" w:rsidP="00FC6828">
            <w:pPr>
              <w:widowControl w:val="0"/>
              <w:autoSpaceDE w:val="0"/>
              <w:autoSpaceDN w:val="0"/>
              <w:spacing w:before="2" w:after="0" w:line="240" w:lineRule="auto"/>
              <w:rPr>
                <w:rFonts w:ascii="AcadNusx" w:eastAsia="AcadNusx" w:hAnsi="AcadNusx" w:cs="AcadNusx"/>
                <w:b/>
                <w:lang w:val="ka-GE"/>
              </w:rPr>
            </w:pPr>
          </w:p>
          <w:p w14:paraId="2C92C1E8" w14:textId="77777777" w:rsidR="00FC6828" w:rsidRPr="005677B2" w:rsidRDefault="00FC6828" w:rsidP="00FC6828">
            <w:pPr>
              <w:widowControl w:val="0"/>
              <w:autoSpaceDE w:val="0"/>
              <w:autoSpaceDN w:val="0"/>
              <w:spacing w:before="0"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mtvrovani, Tixiani</w:t>
            </w:r>
          </w:p>
        </w:tc>
      </w:tr>
      <w:tr w:rsidR="005677B2" w:rsidRPr="005C4ABB" w14:paraId="61C13BA5" w14:textId="77777777" w:rsidTr="00FC6828">
        <w:trPr>
          <w:trHeight w:val="1328"/>
        </w:trPr>
        <w:tc>
          <w:tcPr>
            <w:tcW w:w="408" w:type="dxa"/>
            <w:tcBorders>
              <w:left w:val="single" w:sz="12" w:space="0" w:color="000000"/>
              <w:right w:val="single" w:sz="12" w:space="0" w:color="000000"/>
            </w:tcBorders>
          </w:tcPr>
          <w:p w14:paraId="61D6597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732E5B8"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76A3CC96" w14:textId="77777777" w:rsidR="00FC6828" w:rsidRPr="005677B2" w:rsidRDefault="00FC6828" w:rsidP="00FC6828">
            <w:pPr>
              <w:widowControl w:val="0"/>
              <w:autoSpaceDE w:val="0"/>
              <w:autoSpaceDN w:val="0"/>
              <w:spacing w:before="1" w:after="0" w:line="240" w:lineRule="auto"/>
              <w:ind w:left="20"/>
              <w:jc w:val="center"/>
              <w:rPr>
                <w:rFonts w:ascii="Arial" w:eastAsia="AcadNusx" w:hAnsi="AcadNusx" w:cs="AcadNusx"/>
                <w:lang w:val="ka-GE"/>
              </w:rPr>
            </w:pPr>
            <w:r w:rsidRPr="005677B2">
              <w:rPr>
                <w:rFonts w:ascii="Arial" w:eastAsia="AcadNusx" w:hAnsi="AcadNusx" w:cs="AcadNusx"/>
                <w:lang w:val="ka-GE"/>
              </w:rPr>
              <w:t>9</w:t>
            </w:r>
          </w:p>
        </w:tc>
        <w:tc>
          <w:tcPr>
            <w:tcW w:w="600" w:type="dxa"/>
            <w:tcBorders>
              <w:left w:val="single" w:sz="12" w:space="0" w:color="000000"/>
              <w:right w:val="single" w:sz="12" w:space="0" w:color="000000"/>
            </w:tcBorders>
          </w:tcPr>
          <w:p w14:paraId="04EC835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0785DC8"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24B270B7" w14:textId="77777777" w:rsidR="00FC6828" w:rsidRPr="005677B2" w:rsidRDefault="00FC6828" w:rsidP="00FC6828">
            <w:pPr>
              <w:widowControl w:val="0"/>
              <w:autoSpaceDE w:val="0"/>
              <w:autoSpaceDN w:val="0"/>
              <w:spacing w:before="1" w:after="0" w:line="240" w:lineRule="auto"/>
              <w:ind w:left="19"/>
              <w:jc w:val="center"/>
              <w:rPr>
                <w:rFonts w:ascii="Arial" w:eastAsia="AcadNusx" w:hAnsi="AcadNusx" w:cs="AcadNusx"/>
                <w:lang w:val="ka-GE"/>
              </w:rPr>
            </w:pPr>
            <w:r w:rsidRPr="005677B2">
              <w:rPr>
                <w:rFonts w:ascii="Arial" w:eastAsia="AcadNusx" w:hAnsi="AcadNusx" w:cs="AcadNusx"/>
                <w:lang w:val="ka-GE"/>
              </w:rPr>
              <w:t>3</w:t>
            </w:r>
          </w:p>
        </w:tc>
        <w:tc>
          <w:tcPr>
            <w:tcW w:w="1089" w:type="dxa"/>
            <w:tcBorders>
              <w:left w:val="single" w:sz="12" w:space="0" w:color="000000"/>
              <w:right w:val="single" w:sz="12" w:space="0" w:color="000000"/>
            </w:tcBorders>
          </w:tcPr>
          <w:p w14:paraId="6C9AD2A7"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A904286"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5B54D57C" w14:textId="77777777" w:rsidR="00FC6828" w:rsidRPr="005677B2" w:rsidRDefault="00FC6828" w:rsidP="00FC6828">
            <w:pPr>
              <w:widowControl w:val="0"/>
              <w:autoSpaceDE w:val="0"/>
              <w:autoSpaceDN w:val="0"/>
              <w:spacing w:before="1" w:after="0" w:line="240" w:lineRule="auto"/>
              <w:ind w:left="98" w:right="65"/>
              <w:jc w:val="center"/>
              <w:rPr>
                <w:rFonts w:ascii="Arial" w:eastAsia="AcadNusx" w:hAnsi="AcadNusx" w:cs="AcadNusx"/>
                <w:lang w:val="ka-GE"/>
              </w:rPr>
            </w:pPr>
            <w:r w:rsidRPr="005677B2">
              <w:rPr>
                <w:rFonts w:ascii="Arial" w:eastAsia="AcadNusx" w:hAnsi="AcadNusx" w:cs="AcadNusx"/>
                <w:lang w:val="ka-GE"/>
              </w:rPr>
              <w:t>31.3-31.6</w:t>
            </w:r>
          </w:p>
        </w:tc>
        <w:tc>
          <w:tcPr>
            <w:tcW w:w="364" w:type="dxa"/>
            <w:tcBorders>
              <w:left w:val="single" w:sz="12" w:space="0" w:color="000000"/>
              <w:right w:val="single" w:sz="12" w:space="0" w:color="000000"/>
            </w:tcBorders>
          </w:tcPr>
          <w:p w14:paraId="608EE8D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74" w:type="dxa"/>
            <w:tcBorders>
              <w:left w:val="single" w:sz="12" w:space="0" w:color="000000"/>
              <w:right w:val="single" w:sz="12" w:space="0" w:color="000000"/>
            </w:tcBorders>
          </w:tcPr>
          <w:p w14:paraId="65873E1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7" w:type="dxa"/>
            <w:tcBorders>
              <w:left w:val="single" w:sz="12" w:space="0" w:color="000000"/>
              <w:right w:val="single" w:sz="12" w:space="0" w:color="000000"/>
            </w:tcBorders>
          </w:tcPr>
          <w:p w14:paraId="10651AB3"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1BDF68F"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FA881E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E8C2601"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19AB8DA"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47B2376C"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1B04F4DE"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283298D4"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536" w:type="dxa"/>
            <w:tcBorders>
              <w:left w:val="single" w:sz="12" w:space="0" w:color="000000"/>
              <w:right w:val="single" w:sz="12" w:space="0" w:color="000000"/>
            </w:tcBorders>
          </w:tcPr>
          <w:p w14:paraId="381DCEF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A9A8ECF"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46657F4E" w14:textId="77777777" w:rsidR="00FC6828" w:rsidRPr="005677B2" w:rsidRDefault="00FC6828" w:rsidP="00FC6828">
            <w:pPr>
              <w:widowControl w:val="0"/>
              <w:autoSpaceDE w:val="0"/>
              <w:autoSpaceDN w:val="0"/>
              <w:spacing w:before="1" w:after="0" w:line="240" w:lineRule="auto"/>
              <w:ind w:left="62"/>
              <w:jc w:val="center"/>
              <w:rPr>
                <w:rFonts w:ascii="Arial" w:eastAsia="AcadNusx" w:hAnsi="AcadNusx" w:cs="AcadNusx"/>
                <w:lang w:val="ka-GE"/>
              </w:rPr>
            </w:pPr>
            <w:r w:rsidRPr="005677B2">
              <w:rPr>
                <w:rFonts w:ascii="Arial" w:eastAsia="AcadNusx" w:hAnsi="AcadNusx" w:cs="AcadNusx"/>
                <w:lang w:val="ka-GE"/>
              </w:rPr>
              <w:t>0.3</w:t>
            </w:r>
          </w:p>
        </w:tc>
        <w:tc>
          <w:tcPr>
            <w:tcW w:w="536" w:type="dxa"/>
            <w:tcBorders>
              <w:left w:val="single" w:sz="12" w:space="0" w:color="000000"/>
              <w:right w:val="single" w:sz="12" w:space="0" w:color="000000"/>
            </w:tcBorders>
          </w:tcPr>
          <w:p w14:paraId="3ED1A096"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B0A7EC0"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2CAD4093" w14:textId="77777777" w:rsidR="00FC6828" w:rsidRPr="005677B2" w:rsidRDefault="00FC6828" w:rsidP="00FC6828">
            <w:pPr>
              <w:widowControl w:val="0"/>
              <w:autoSpaceDE w:val="0"/>
              <w:autoSpaceDN w:val="0"/>
              <w:spacing w:before="1" w:after="0" w:line="240" w:lineRule="auto"/>
              <w:ind w:right="78"/>
              <w:jc w:val="right"/>
              <w:rPr>
                <w:rFonts w:ascii="Arial" w:eastAsia="AcadNusx" w:hAnsi="AcadNusx" w:cs="AcadNusx"/>
                <w:lang w:val="ka-GE"/>
              </w:rPr>
            </w:pPr>
            <w:r w:rsidRPr="005677B2">
              <w:rPr>
                <w:rFonts w:ascii="Arial" w:eastAsia="AcadNusx" w:hAnsi="AcadNusx" w:cs="AcadNusx"/>
                <w:lang w:val="ka-GE"/>
              </w:rPr>
              <w:t>0.6</w:t>
            </w:r>
          </w:p>
        </w:tc>
        <w:tc>
          <w:tcPr>
            <w:tcW w:w="536" w:type="dxa"/>
            <w:tcBorders>
              <w:left w:val="single" w:sz="12" w:space="0" w:color="000000"/>
              <w:right w:val="thickThinMediumGap" w:sz="4" w:space="0" w:color="000000"/>
            </w:tcBorders>
          </w:tcPr>
          <w:p w14:paraId="0D93236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C27571"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1F206B63" w14:textId="77777777" w:rsidR="00FC6828" w:rsidRPr="005677B2" w:rsidRDefault="00FC6828" w:rsidP="00FC6828">
            <w:pPr>
              <w:widowControl w:val="0"/>
              <w:autoSpaceDE w:val="0"/>
              <w:autoSpaceDN w:val="0"/>
              <w:spacing w:before="1" w:after="0" w:line="240" w:lineRule="auto"/>
              <w:ind w:left="67"/>
              <w:jc w:val="center"/>
              <w:rPr>
                <w:rFonts w:ascii="Arial" w:eastAsia="AcadNusx" w:hAnsi="AcadNusx" w:cs="AcadNusx"/>
                <w:lang w:val="ka-GE"/>
              </w:rPr>
            </w:pPr>
            <w:r w:rsidRPr="005677B2">
              <w:rPr>
                <w:rFonts w:ascii="Arial" w:eastAsia="AcadNusx" w:hAnsi="AcadNusx" w:cs="AcadNusx"/>
                <w:lang w:val="ka-GE"/>
              </w:rPr>
              <w:t>0.9</w:t>
            </w:r>
          </w:p>
        </w:tc>
        <w:tc>
          <w:tcPr>
            <w:tcW w:w="536" w:type="dxa"/>
            <w:tcBorders>
              <w:left w:val="thinThickMediumGap" w:sz="4" w:space="0" w:color="000000"/>
              <w:right w:val="thickThinMediumGap" w:sz="4" w:space="0" w:color="000000"/>
            </w:tcBorders>
          </w:tcPr>
          <w:p w14:paraId="39C467B1"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ECACA04"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4B4D7B2" w14:textId="77777777" w:rsidR="00FC6828" w:rsidRPr="005677B2" w:rsidRDefault="00FC6828" w:rsidP="00FC6828">
            <w:pPr>
              <w:widowControl w:val="0"/>
              <w:autoSpaceDE w:val="0"/>
              <w:autoSpaceDN w:val="0"/>
              <w:spacing w:before="1" w:after="0" w:line="240" w:lineRule="auto"/>
              <w:ind w:left="148"/>
              <w:rPr>
                <w:rFonts w:ascii="Arial" w:eastAsia="AcadNusx" w:hAnsi="AcadNusx" w:cs="AcadNusx"/>
                <w:lang w:val="ka-GE"/>
              </w:rPr>
            </w:pPr>
            <w:r w:rsidRPr="005677B2">
              <w:rPr>
                <w:rFonts w:ascii="Arial" w:eastAsia="AcadNusx" w:hAnsi="AcadNusx" w:cs="AcadNusx"/>
                <w:lang w:val="ka-GE"/>
              </w:rPr>
              <w:t>1.7</w:t>
            </w:r>
          </w:p>
        </w:tc>
        <w:tc>
          <w:tcPr>
            <w:tcW w:w="537" w:type="dxa"/>
            <w:tcBorders>
              <w:left w:val="thinThickMediumGap" w:sz="4" w:space="0" w:color="000000"/>
              <w:right w:val="thickThinMediumGap" w:sz="4" w:space="0" w:color="000000"/>
            </w:tcBorders>
          </w:tcPr>
          <w:p w14:paraId="28C36BC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C0AA042"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6EB3048D" w14:textId="77777777" w:rsidR="00FC6828" w:rsidRPr="005677B2" w:rsidRDefault="00FC6828" w:rsidP="00FC6828">
            <w:pPr>
              <w:widowControl w:val="0"/>
              <w:autoSpaceDE w:val="0"/>
              <w:autoSpaceDN w:val="0"/>
              <w:spacing w:before="1" w:after="0" w:line="240" w:lineRule="auto"/>
              <w:ind w:left="120" w:right="49"/>
              <w:jc w:val="center"/>
              <w:rPr>
                <w:rFonts w:ascii="Arial" w:eastAsia="AcadNusx" w:hAnsi="AcadNusx" w:cs="AcadNusx"/>
                <w:lang w:val="ka-GE"/>
              </w:rPr>
            </w:pPr>
            <w:r w:rsidRPr="005677B2">
              <w:rPr>
                <w:rFonts w:ascii="Arial" w:eastAsia="AcadNusx" w:hAnsi="AcadNusx" w:cs="AcadNusx"/>
                <w:lang w:val="ka-GE"/>
              </w:rPr>
              <w:t>1.9</w:t>
            </w:r>
          </w:p>
        </w:tc>
        <w:tc>
          <w:tcPr>
            <w:tcW w:w="536" w:type="dxa"/>
            <w:tcBorders>
              <w:left w:val="thinThickMediumGap" w:sz="4" w:space="0" w:color="000000"/>
              <w:right w:val="thickThinMediumGap" w:sz="4" w:space="0" w:color="000000"/>
            </w:tcBorders>
          </w:tcPr>
          <w:p w14:paraId="64C289B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62ADC86"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55AB163" w14:textId="77777777" w:rsidR="00FC6828" w:rsidRPr="005677B2" w:rsidRDefault="00FC6828" w:rsidP="00FC6828">
            <w:pPr>
              <w:widowControl w:val="0"/>
              <w:autoSpaceDE w:val="0"/>
              <w:autoSpaceDN w:val="0"/>
              <w:spacing w:before="1" w:after="0" w:line="240" w:lineRule="auto"/>
              <w:ind w:left="74"/>
              <w:jc w:val="center"/>
              <w:rPr>
                <w:rFonts w:ascii="Arial" w:eastAsia="AcadNusx" w:hAnsi="AcadNusx" w:cs="AcadNusx"/>
                <w:lang w:val="ka-GE"/>
              </w:rPr>
            </w:pPr>
            <w:r w:rsidRPr="005677B2">
              <w:rPr>
                <w:rFonts w:ascii="Arial" w:eastAsia="AcadNusx" w:hAnsi="AcadNusx" w:cs="AcadNusx"/>
                <w:lang w:val="ka-GE"/>
              </w:rPr>
              <w:t>6.6</w:t>
            </w:r>
          </w:p>
        </w:tc>
        <w:tc>
          <w:tcPr>
            <w:tcW w:w="536" w:type="dxa"/>
            <w:tcBorders>
              <w:left w:val="thinThickMediumGap" w:sz="4" w:space="0" w:color="000000"/>
              <w:right w:val="thickThinMediumGap" w:sz="4" w:space="0" w:color="000000"/>
            </w:tcBorders>
          </w:tcPr>
          <w:p w14:paraId="0353D8F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2B83A53"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30A268E2" w14:textId="77777777" w:rsidR="00FC6828" w:rsidRPr="005677B2" w:rsidRDefault="00FC6828" w:rsidP="00FC6828">
            <w:pPr>
              <w:widowControl w:val="0"/>
              <w:autoSpaceDE w:val="0"/>
              <w:autoSpaceDN w:val="0"/>
              <w:spacing w:before="1" w:after="0" w:line="240" w:lineRule="auto"/>
              <w:ind w:right="19"/>
              <w:jc w:val="right"/>
              <w:rPr>
                <w:rFonts w:ascii="Arial" w:eastAsia="AcadNusx" w:hAnsi="AcadNusx" w:cs="AcadNusx"/>
                <w:lang w:val="ka-GE"/>
              </w:rPr>
            </w:pPr>
            <w:r w:rsidRPr="005677B2">
              <w:rPr>
                <w:rFonts w:ascii="Arial" w:eastAsia="AcadNusx" w:hAnsi="AcadNusx" w:cs="AcadNusx"/>
                <w:lang w:val="ka-GE"/>
              </w:rPr>
              <w:t>19.9</w:t>
            </w:r>
          </w:p>
        </w:tc>
        <w:tc>
          <w:tcPr>
            <w:tcW w:w="536" w:type="dxa"/>
            <w:tcBorders>
              <w:left w:val="thinThickMediumGap" w:sz="4" w:space="0" w:color="000000"/>
              <w:right w:val="thickThinMediumGap" w:sz="4" w:space="0" w:color="000000"/>
            </w:tcBorders>
          </w:tcPr>
          <w:p w14:paraId="619E71B4"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67CEACC"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514856DF" w14:textId="77777777" w:rsidR="00FC6828" w:rsidRPr="005677B2" w:rsidRDefault="00FC6828" w:rsidP="00FC6828">
            <w:pPr>
              <w:widowControl w:val="0"/>
              <w:autoSpaceDE w:val="0"/>
              <w:autoSpaceDN w:val="0"/>
              <w:spacing w:before="1" w:after="0" w:line="240" w:lineRule="auto"/>
              <w:ind w:left="74"/>
              <w:jc w:val="center"/>
              <w:rPr>
                <w:rFonts w:ascii="Arial" w:eastAsia="AcadNusx" w:hAnsi="AcadNusx" w:cs="AcadNusx"/>
                <w:lang w:val="ka-GE"/>
              </w:rPr>
            </w:pPr>
            <w:r w:rsidRPr="005677B2">
              <w:rPr>
                <w:rFonts w:ascii="Arial" w:eastAsia="AcadNusx" w:hAnsi="AcadNusx" w:cs="AcadNusx"/>
                <w:lang w:val="ka-GE"/>
              </w:rPr>
              <w:t>18.2</w:t>
            </w:r>
          </w:p>
        </w:tc>
        <w:tc>
          <w:tcPr>
            <w:tcW w:w="536" w:type="dxa"/>
            <w:tcBorders>
              <w:left w:val="thinThickMediumGap" w:sz="4" w:space="0" w:color="000000"/>
              <w:right w:val="thickThinMediumGap" w:sz="4" w:space="0" w:color="000000"/>
            </w:tcBorders>
          </w:tcPr>
          <w:p w14:paraId="5F397CC8"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3B74E158"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DF5BAE6" w14:textId="77777777" w:rsidR="00FC6828" w:rsidRPr="005677B2" w:rsidRDefault="00FC6828" w:rsidP="00FC6828">
            <w:pPr>
              <w:widowControl w:val="0"/>
              <w:autoSpaceDE w:val="0"/>
              <w:autoSpaceDN w:val="0"/>
              <w:spacing w:before="1" w:after="0" w:line="240" w:lineRule="auto"/>
              <w:ind w:left="77"/>
              <w:jc w:val="center"/>
              <w:rPr>
                <w:rFonts w:ascii="Arial" w:eastAsia="AcadNusx" w:hAnsi="AcadNusx" w:cs="AcadNusx"/>
                <w:lang w:val="ka-GE"/>
              </w:rPr>
            </w:pPr>
            <w:r w:rsidRPr="005677B2">
              <w:rPr>
                <w:rFonts w:ascii="Arial" w:eastAsia="AcadNusx" w:hAnsi="AcadNusx" w:cs="AcadNusx"/>
                <w:lang w:val="ka-GE"/>
              </w:rPr>
              <w:t>23.7</w:t>
            </w:r>
          </w:p>
        </w:tc>
        <w:tc>
          <w:tcPr>
            <w:tcW w:w="536" w:type="dxa"/>
            <w:tcBorders>
              <w:left w:val="thinThickMediumGap" w:sz="4" w:space="0" w:color="000000"/>
              <w:right w:val="thickThinMediumGap" w:sz="4" w:space="0" w:color="000000"/>
            </w:tcBorders>
          </w:tcPr>
          <w:p w14:paraId="270FB97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2149B3CA"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23830568" w14:textId="77777777" w:rsidR="00FC6828" w:rsidRPr="005677B2" w:rsidRDefault="00FC6828" w:rsidP="00FC6828">
            <w:pPr>
              <w:widowControl w:val="0"/>
              <w:autoSpaceDE w:val="0"/>
              <w:autoSpaceDN w:val="0"/>
              <w:spacing w:before="1" w:after="0" w:line="240" w:lineRule="auto"/>
              <w:ind w:left="84"/>
              <w:jc w:val="center"/>
              <w:rPr>
                <w:rFonts w:ascii="Arial" w:eastAsia="AcadNusx" w:hAnsi="AcadNusx" w:cs="AcadNusx"/>
                <w:lang w:val="ka-GE"/>
              </w:rPr>
            </w:pPr>
            <w:r w:rsidRPr="005677B2">
              <w:rPr>
                <w:rFonts w:ascii="Arial" w:eastAsia="AcadNusx" w:hAnsi="AcadNusx" w:cs="AcadNusx"/>
                <w:lang w:val="ka-GE"/>
              </w:rPr>
              <w:t>5.3</w:t>
            </w:r>
          </w:p>
        </w:tc>
        <w:tc>
          <w:tcPr>
            <w:tcW w:w="536" w:type="dxa"/>
            <w:tcBorders>
              <w:left w:val="thinThickMediumGap" w:sz="4" w:space="0" w:color="000000"/>
              <w:right w:val="thickThinMediumGap" w:sz="4" w:space="0" w:color="000000"/>
            </w:tcBorders>
          </w:tcPr>
          <w:p w14:paraId="7473230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0137886"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60349FB" w14:textId="77777777" w:rsidR="00FC6828" w:rsidRPr="005677B2" w:rsidRDefault="00FC6828" w:rsidP="00FC6828">
            <w:pPr>
              <w:widowControl w:val="0"/>
              <w:autoSpaceDE w:val="0"/>
              <w:autoSpaceDN w:val="0"/>
              <w:spacing w:before="1" w:after="0" w:line="240" w:lineRule="auto"/>
              <w:ind w:left="156"/>
              <w:rPr>
                <w:rFonts w:ascii="Arial" w:eastAsia="AcadNusx" w:hAnsi="AcadNusx" w:cs="AcadNusx"/>
                <w:lang w:val="ka-GE"/>
              </w:rPr>
            </w:pPr>
            <w:r w:rsidRPr="005677B2">
              <w:rPr>
                <w:rFonts w:ascii="Arial" w:eastAsia="AcadNusx" w:hAnsi="AcadNusx" w:cs="AcadNusx"/>
                <w:lang w:val="ka-GE"/>
              </w:rPr>
              <w:t>2.9</w:t>
            </w:r>
          </w:p>
        </w:tc>
        <w:tc>
          <w:tcPr>
            <w:tcW w:w="536" w:type="dxa"/>
            <w:tcBorders>
              <w:left w:val="thinThickMediumGap" w:sz="4" w:space="0" w:color="000000"/>
              <w:right w:val="thickThinMediumGap" w:sz="4" w:space="0" w:color="000000"/>
            </w:tcBorders>
          </w:tcPr>
          <w:p w14:paraId="4739D67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0E6324D"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6A2480C6" w14:textId="77777777" w:rsidR="00FC6828" w:rsidRPr="005677B2" w:rsidRDefault="00FC6828" w:rsidP="00FC6828">
            <w:pPr>
              <w:widowControl w:val="0"/>
              <w:autoSpaceDE w:val="0"/>
              <w:autoSpaceDN w:val="0"/>
              <w:spacing w:before="1" w:after="0" w:line="240" w:lineRule="auto"/>
              <w:ind w:right="65"/>
              <w:jc w:val="right"/>
              <w:rPr>
                <w:rFonts w:ascii="Arial" w:eastAsia="AcadNusx" w:hAnsi="AcadNusx" w:cs="AcadNusx"/>
                <w:lang w:val="ka-GE"/>
              </w:rPr>
            </w:pPr>
            <w:r w:rsidRPr="005677B2">
              <w:rPr>
                <w:rFonts w:ascii="Arial" w:eastAsia="AcadNusx" w:hAnsi="AcadNusx" w:cs="AcadNusx"/>
                <w:lang w:val="ka-GE"/>
              </w:rPr>
              <w:t>9.1</w:t>
            </w:r>
          </w:p>
        </w:tc>
        <w:tc>
          <w:tcPr>
            <w:tcW w:w="536" w:type="dxa"/>
            <w:tcBorders>
              <w:left w:val="thinThickMediumGap" w:sz="4" w:space="0" w:color="000000"/>
              <w:right w:val="thickThinMediumGap" w:sz="4" w:space="0" w:color="000000"/>
            </w:tcBorders>
          </w:tcPr>
          <w:p w14:paraId="156D0CB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38E7C37"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5C3FFD61" w14:textId="77777777" w:rsidR="00FC6828" w:rsidRPr="005677B2" w:rsidRDefault="00FC6828" w:rsidP="00FC6828">
            <w:pPr>
              <w:widowControl w:val="0"/>
              <w:autoSpaceDE w:val="0"/>
              <w:autoSpaceDN w:val="0"/>
              <w:spacing w:before="1" w:after="0" w:line="240" w:lineRule="auto"/>
              <w:ind w:left="93"/>
              <w:jc w:val="center"/>
              <w:rPr>
                <w:rFonts w:ascii="Arial" w:eastAsia="AcadNusx" w:hAnsi="AcadNusx" w:cs="AcadNusx"/>
                <w:lang w:val="ka-GE"/>
              </w:rPr>
            </w:pPr>
            <w:r w:rsidRPr="005677B2">
              <w:rPr>
                <w:rFonts w:ascii="Arial" w:eastAsia="AcadNusx" w:hAnsi="AcadNusx" w:cs="AcadNusx"/>
                <w:lang w:val="ka-GE"/>
              </w:rPr>
              <w:t>2.5</w:t>
            </w:r>
          </w:p>
        </w:tc>
        <w:tc>
          <w:tcPr>
            <w:tcW w:w="536" w:type="dxa"/>
            <w:tcBorders>
              <w:left w:val="thinThickMediumGap" w:sz="4" w:space="0" w:color="000000"/>
              <w:right w:val="thickThinMediumGap" w:sz="4" w:space="0" w:color="000000"/>
            </w:tcBorders>
          </w:tcPr>
          <w:p w14:paraId="1DE8634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73684D8"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19346B0" w14:textId="77777777" w:rsidR="00FC6828" w:rsidRPr="005677B2" w:rsidRDefault="00FC6828" w:rsidP="00FC6828">
            <w:pPr>
              <w:widowControl w:val="0"/>
              <w:autoSpaceDE w:val="0"/>
              <w:autoSpaceDN w:val="0"/>
              <w:spacing w:before="1" w:after="0" w:line="240" w:lineRule="auto"/>
              <w:ind w:right="63"/>
              <w:jc w:val="right"/>
              <w:rPr>
                <w:rFonts w:ascii="Arial" w:eastAsia="AcadNusx" w:hAnsi="AcadNusx" w:cs="AcadNusx"/>
                <w:lang w:val="ka-GE"/>
              </w:rPr>
            </w:pPr>
            <w:r w:rsidRPr="005677B2">
              <w:rPr>
                <w:rFonts w:ascii="Arial" w:eastAsia="AcadNusx" w:hAnsi="AcadNusx" w:cs="AcadNusx"/>
                <w:lang w:val="ka-GE"/>
              </w:rPr>
              <w:t>6.4</w:t>
            </w:r>
          </w:p>
        </w:tc>
        <w:tc>
          <w:tcPr>
            <w:tcW w:w="584" w:type="dxa"/>
            <w:tcBorders>
              <w:left w:val="thinThickMediumGap" w:sz="4" w:space="0" w:color="000000"/>
              <w:right w:val="thickThinMediumGap" w:sz="4" w:space="0" w:color="000000"/>
            </w:tcBorders>
          </w:tcPr>
          <w:p w14:paraId="0A0B76ED"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4DE2349"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8FC8DEA" w14:textId="77777777" w:rsidR="00FC6828" w:rsidRPr="005677B2" w:rsidRDefault="00FC6828" w:rsidP="00FC6828">
            <w:pPr>
              <w:widowControl w:val="0"/>
              <w:autoSpaceDE w:val="0"/>
              <w:autoSpaceDN w:val="0"/>
              <w:spacing w:before="1" w:after="0" w:line="240" w:lineRule="auto"/>
              <w:ind w:right="38"/>
              <w:jc w:val="right"/>
              <w:rPr>
                <w:rFonts w:ascii="Arial" w:eastAsia="AcadNusx" w:hAnsi="AcadNusx" w:cs="AcadNusx"/>
                <w:lang w:val="ka-GE"/>
              </w:rPr>
            </w:pPr>
            <w:r w:rsidRPr="005677B2">
              <w:rPr>
                <w:rFonts w:ascii="Arial" w:eastAsia="AcadNusx" w:hAnsi="AcadNusx" w:cs="AcadNusx"/>
                <w:lang w:val="ka-GE"/>
              </w:rPr>
              <w:t>16.5</w:t>
            </w:r>
          </w:p>
        </w:tc>
        <w:tc>
          <w:tcPr>
            <w:tcW w:w="502" w:type="dxa"/>
            <w:tcBorders>
              <w:left w:val="thinThickMediumGap" w:sz="4" w:space="0" w:color="000000"/>
              <w:right w:val="thickThinMediumGap" w:sz="4" w:space="0" w:color="000000"/>
            </w:tcBorders>
          </w:tcPr>
          <w:p w14:paraId="5BDCF28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651A29A"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44D7BB32" w14:textId="77777777" w:rsidR="00FC6828" w:rsidRPr="005677B2" w:rsidRDefault="00FC6828" w:rsidP="00FC6828">
            <w:pPr>
              <w:widowControl w:val="0"/>
              <w:autoSpaceDE w:val="0"/>
              <w:autoSpaceDN w:val="0"/>
              <w:spacing w:before="1" w:after="0" w:line="240" w:lineRule="auto"/>
              <w:ind w:right="-15"/>
              <w:jc w:val="right"/>
              <w:rPr>
                <w:rFonts w:ascii="Arial" w:eastAsia="AcadNusx" w:hAnsi="AcadNusx" w:cs="AcadNusx"/>
                <w:lang w:val="ka-GE"/>
              </w:rPr>
            </w:pPr>
            <w:r w:rsidRPr="005677B2">
              <w:rPr>
                <w:rFonts w:ascii="Arial" w:eastAsia="AcadNusx" w:hAnsi="AcadNusx" w:cs="AcadNusx"/>
                <w:lang w:val="ka-GE"/>
              </w:rPr>
              <w:t>26.7</w:t>
            </w:r>
          </w:p>
        </w:tc>
        <w:tc>
          <w:tcPr>
            <w:tcW w:w="502" w:type="dxa"/>
            <w:tcBorders>
              <w:left w:val="thinThickMediumGap" w:sz="4" w:space="0" w:color="000000"/>
              <w:right w:val="thickThinMediumGap" w:sz="4" w:space="0" w:color="000000"/>
            </w:tcBorders>
          </w:tcPr>
          <w:p w14:paraId="2335516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F81510F"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2F0F8876" w14:textId="77777777" w:rsidR="00FC6828" w:rsidRPr="005677B2" w:rsidRDefault="00FC6828" w:rsidP="00FC6828">
            <w:pPr>
              <w:widowControl w:val="0"/>
              <w:autoSpaceDE w:val="0"/>
              <w:autoSpaceDN w:val="0"/>
              <w:spacing w:before="1" w:after="0" w:line="240" w:lineRule="auto"/>
              <w:ind w:left="85"/>
              <w:jc w:val="center"/>
              <w:rPr>
                <w:rFonts w:ascii="Arial" w:eastAsia="AcadNusx" w:hAnsi="AcadNusx" w:cs="AcadNusx"/>
                <w:lang w:val="ka-GE"/>
              </w:rPr>
            </w:pPr>
            <w:r w:rsidRPr="005677B2">
              <w:rPr>
                <w:rFonts w:ascii="Arial" w:eastAsia="AcadNusx" w:hAnsi="AcadNusx" w:cs="AcadNusx"/>
                <w:lang w:val="ka-GE"/>
              </w:rPr>
              <w:t>_</w:t>
            </w:r>
          </w:p>
        </w:tc>
        <w:tc>
          <w:tcPr>
            <w:tcW w:w="646" w:type="dxa"/>
            <w:tcBorders>
              <w:left w:val="thinThickMediumGap" w:sz="4" w:space="0" w:color="000000"/>
              <w:right w:val="thickThinMediumGap" w:sz="4" w:space="0" w:color="000000"/>
            </w:tcBorders>
          </w:tcPr>
          <w:p w14:paraId="01F2F2CF"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60599DCE"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6907C0ED" w14:textId="77777777" w:rsidR="00FC6828" w:rsidRPr="005677B2" w:rsidRDefault="00FC6828" w:rsidP="00FC6828">
            <w:pPr>
              <w:widowControl w:val="0"/>
              <w:autoSpaceDE w:val="0"/>
              <w:autoSpaceDN w:val="0"/>
              <w:spacing w:before="1" w:after="0" w:line="240" w:lineRule="auto"/>
              <w:ind w:left="89"/>
              <w:jc w:val="center"/>
              <w:rPr>
                <w:rFonts w:ascii="Arial" w:eastAsia="AcadNusx" w:hAnsi="AcadNusx" w:cs="AcadNusx"/>
                <w:lang w:val="ka-GE"/>
              </w:rPr>
            </w:pPr>
            <w:r w:rsidRPr="005677B2">
              <w:rPr>
                <w:rFonts w:ascii="Arial" w:eastAsia="AcadNusx" w:hAnsi="AcadNusx" w:cs="AcadNusx"/>
                <w:lang w:val="ka-GE"/>
              </w:rPr>
              <w:t>_</w:t>
            </w:r>
          </w:p>
        </w:tc>
        <w:tc>
          <w:tcPr>
            <w:tcW w:w="583" w:type="dxa"/>
            <w:tcBorders>
              <w:left w:val="thinThickMediumGap" w:sz="4" w:space="0" w:color="000000"/>
              <w:right w:val="thickThinMediumGap" w:sz="4" w:space="0" w:color="000000"/>
            </w:tcBorders>
          </w:tcPr>
          <w:p w14:paraId="698133D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CADAC19"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4DB00662" w14:textId="77777777" w:rsidR="00FC6828" w:rsidRPr="005677B2" w:rsidRDefault="00FC6828" w:rsidP="00FC6828">
            <w:pPr>
              <w:widowControl w:val="0"/>
              <w:autoSpaceDE w:val="0"/>
              <w:autoSpaceDN w:val="0"/>
              <w:spacing w:before="1" w:after="0" w:line="240" w:lineRule="auto"/>
              <w:ind w:left="97"/>
              <w:jc w:val="center"/>
              <w:rPr>
                <w:rFonts w:ascii="Arial" w:eastAsia="AcadNusx" w:hAnsi="AcadNusx" w:cs="AcadNusx"/>
                <w:lang w:val="ka-GE"/>
              </w:rPr>
            </w:pPr>
            <w:r w:rsidRPr="005677B2">
              <w:rPr>
                <w:rFonts w:ascii="Arial" w:eastAsia="AcadNusx" w:hAnsi="AcadNusx" w:cs="AcadNusx"/>
                <w:lang w:val="ka-GE"/>
              </w:rPr>
              <w:t>_</w:t>
            </w:r>
          </w:p>
        </w:tc>
        <w:tc>
          <w:tcPr>
            <w:tcW w:w="612" w:type="dxa"/>
            <w:tcBorders>
              <w:left w:val="thinThickMediumGap" w:sz="4" w:space="0" w:color="000000"/>
              <w:right w:val="thickThinMediumGap" w:sz="4" w:space="0" w:color="000000"/>
            </w:tcBorders>
          </w:tcPr>
          <w:p w14:paraId="74F1CC7E"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B3EF761"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39A53CF3" w14:textId="77777777" w:rsidR="00FC6828" w:rsidRPr="005677B2" w:rsidRDefault="00FC6828" w:rsidP="00FC6828">
            <w:pPr>
              <w:widowControl w:val="0"/>
              <w:autoSpaceDE w:val="0"/>
              <w:autoSpaceDN w:val="0"/>
              <w:spacing w:before="1" w:after="0" w:line="240" w:lineRule="auto"/>
              <w:ind w:left="146"/>
              <w:rPr>
                <w:rFonts w:ascii="Arial" w:eastAsia="AcadNusx" w:hAnsi="AcadNusx" w:cs="AcadNusx"/>
                <w:lang w:val="ka-GE"/>
              </w:rPr>
            </w:pPr>
            <w:r w:rsidRPr="005677B2">
              <w:rPr>
                <w:rFonts w:ascii="Arial" w:eastAsia="AcadNusx" w:hAnsi="AcadNusx" w:cs="AcadNusx"/>
                <w:lang w:val="ka-GE"/>
              </w:rPr>
              <w:t>2.66</w:t>
            </w:r>
          </w:p>
        </w:tc>
        <w:tc>
          <w:tcPr>
            <w:tcW w:w="564" w:type="dxa"/>
            <w:tcBorders>
              <w:left w:val="thinThickMediumGap" w:sz="4" w:space="0" w:color="000000"/>
              <w:right w:val="thickThinMediumGap" w:sz="4" w:space="0" w:color="000000"/>
            </w:tcBorders>
          </w:tcPr>
          <w:p w14:paraId="132001BC"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4DEF3966"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6D79EF6B" w14:textId="77777777" w:rsidR="00FC6828" w:rsidRPr="005677B2" w:rsidRDefault="00FC6828" w:rsidP="00FC6828">
            <w:pPr>
              <w:widowControl w:val="0"/>
              <w:autoSpaceDE w:val="0"/>
              <w:autoSpaceDN w:val="0"/>
              <w:spacing w:before="1" w:after="0" w:line="240" w:lineRule="auto"/>
              <w:ind w:left="115"/>
              <w:jc w:val="center"/>
              <w:rPr>
                <w:rFonts w:ascii="Arial" w:eastAsia="AcadNusx" w:hAnsi="AcadNusx" w:cs="AcadNusx"/>
                <w:lang w:val="ka-GE"/>
              </w:rPr>
            </w:pPr>
            <w:r w:rsidRPr="005677B2">
              <w:rPr>
                <w:rFonts w:ascii="Arial" w:eastAsia="AcadNusx" w:hAnsi="AcadNusx" w:cs="AcadNusx"/>
                <w:lang w:val="ka-GE"/>
              </w:rPr>
              <w:t>1.99</w:t>
            </w:r>
          </w:p>
        </w:tc>
        <w:tc>
          <w:tcPr>
            <w:tcW w:w="502" w:type="dxa"/>
            <w:tcBorders>
              <w:left w:val="thinThickMediumGap" w:sz="4" w:space="0" w:color="000000"/>
              <w:right w:val="thickThinMediumGap" w:sz="4" w:space="0" w:color="000000"/>
            </w:tcBorders>
          </w:tcPr>
          <w:p w14:paraId="79E2D540"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E1C0259"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6392BAD1" w14:textId="77777777" w:rsidR="00FC6828" w:rsidRPr="005677B2" w:rsidRDefault="00FC6828" w:rsidP="00FC6828">
            <w:pPr>
              <w:widowControl w:val="0"/>
              <w:autoSpaceDE w:val="0"/>
              <w:autoSpaceDN w:val="0"/>
              <w:spacing w:before="1" w:after="0" w:line="240" w:lineRule="auto"/>
              <w:ind w:left="103" w:right="-29"/>
              <w:jc w:val="center"/>
              <w:rPr>
                <w:rFonts w:ascii="Arial" w:eastAsia="AcadNusx" w:hAnsi="AcadNusx" w:cs="AcadNusx"/>
                <w:lang w:val="ka-GE"/>
              </w:rPr>
            </w:pPr>
            <w:r w:rsidRPr="005677B2">
              <w:rPr>
                <w:rFonts w:ascii="Arial" w:eastAsia="AcadNusx" w:hAnsi="AcadNusx" w:cs="AcadNusx"/>
                <w:spacing w:val="-1"/>
                <w:lang w:val="ka-GE"/>
              </w:rPr>
              <w:t>1.71</w:t>
            </w:r>
          </w:p>
        </w:tc>
        <w:tc>
          <w:tcPr>
            <w:tcW w:w="647" w:type="dxa"/>
            <w:tcBorders>
              <w:left w:val="thinThickMediumGap" w:sz="4" w:space="0" w:color="000000"/>
              <w:right w:val="thickThinMediumGap" w:sz="4" w:space="0" w:color="000000"/>
            </w:tcBorders>
          </w:tcPr>
          <w:p w14:paraId="0F15BD65"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500F7A85"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7CDC2E4F" w14:textId="77777777" w:rsidR="00FC6828" w:rsidRPr="005677B2" w:rsidRDefault="00FC6828" w:rsidP="00FC6828">
            <w:pPr>
              <w:widowControl w:val="0"/>
              <w:autoSpaceDE w:val="0"/>
              <w:autoSpaceDN w:val="0"/>
              <w:spacing w:before="1" w:after="0" w:line="240" w:lineRule="auto"/>
              <w:ind w:left="119" w:right="-15"/>
              <w:jc w:val="center"/>
              <w:rPr>
                <w:rFonts w:ascii="Arial" w:eastAsia="AcadNusx" w:hAnsi="AcadNusx" w:cs="AcadNusx"/>
                <w:lang w:val="ka-GE"/>
              </w:rPr>
            </w:pPr>
            <w:r w:rsidRPr="005677B2">
              <w:rPr>
                <w:rFonts w:ascii="Arial" w:eastAsia="AcadNusx" w:hAnsi="AcadNusx" w:cs="AcadNusx"/>
                <w:spacing w:val="-1"/>
                <w:lang w:val="ka-GE"/>
              </w:rPr>
              <w:t>35.78</w:t>
            </w:r>
          </w:p>
        </w:tc>
        <w:tc>
          <w:tcPr>
            <w:tcW w:w="709" w:type="dxa"/>
            <w:tcBorders>
              <w:left w:val="thinThickMediumGap" w:sz="4" w:space="0" w:color="000000"/>
              <w:right w:val="thickThinMediumGap" w:sz="4" w:space="0" w:color="000000"/>
            </w:tcBorders>
          </w:tcPr>
          <w:p w14:paraId="25E97F6B"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09C9E2F2"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211424CC" w14:textId="77777777" w:rsidR="00FC6828" w:rsidRPr="005677B2" w:rsidRDefault="00FC6828" w:rsidP="00FC6828">
            <w:pPr>
              <w:widowControl w:val="0"/>
              <w:autoSpaceDE w:val="0"/>
              <w:autoSpaceDN w:val="0"/>
              <w:spacing w:before="1" w:after="0" w:line="240" w:lineRule="auto"/>
              <w:ind w:right="22"/>
              <w:jc w:val="right"/>
              <w:rPr>
                <w:rFonts w:ascii="Arial" w:eastAsia="AcadNusx" w:hAnsi="AcadNusx" w:cs="AcadNusx"/>
                <w:lang w:val="ka-GE"/>
              </w:rPr>
            </w:pPr>
            <w:r w:rsidRPr="005677B2">
              <w:rPr>
                <w:rFonts w:ascii="Arial" w:eastAsia="AcadNusx" w:hAnsi="AcadNusx" w:cs="AcadNusx"/>
                <w:lang w:val="ka-GE"/>
              </w:rPr>
              <w:t>0.557</w:t>
            </w:r>
          </w:p>
        </w:tc>
        <w:tc>
          <w:tcPr>
            <w:tcW w:w="647" w:type="dxa"/>
            <w:tcBorders>
              <w:left w:val="thinThickMediumGap" w:sz="4" w:space="0" w:color="000000"/>
              <w:right w:val="thickThinMediumGap" w:sz="4" w:space="0" w:color="000000"/>
            </w:tcBorders>
          </w:tcPr>
          <w:p w14:paraId="1CD47982"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1E462A13"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04C8D713" w14:textId="77777777" w:rsidR="00FC6828" w:rsidRPr="005677B2" w:rsidRDefault="00FC6828" w:rsidP="00FC6828">
            <w:pPr>
              <w:widowControl w:val="0"/>
              <w:autoSpaceDE w:val="0"/>
              <w:autoSpaceDN w:val="0"/>
              <w:spacing w:before="1" w:after="0" w:line="240" w:lineRule="auto"/>
              <w:ind w:left="121" w:right="-15"/>
              <w:jc w:val="center"/>
              <w:rPr>
                <w:rFonts w:ascii="Arial" w:eastAsia="AcadNusx" w:hAnsi="AcadNusx" w:cs="AcadNusx"/>
                <w:lang w:val="ka-GE"/>
              </w:rPr>
            </w:pPr>
            <w:r w:rsidRPr="005677B2">
              <w:rPr>
                <w:rFonts w:ascii="Arial" w:eastAsia="AcadNusx" w:hAnsi="AcadNusx" w:cs="AcadNusx"/>
                <w:spacing w:val="-1"/>
                <w:lang w:val="ka-GE"/>
              </w:rPr>
              <w:t>0.788</w:t>
            </w:r>
          </w:p>
        </w:tc>
        <w:tc>
          <w:tcPr>
            <w:tcW w:w="647" w:type="dxa"/>
            <w:tcBorders>
              <w:left w:val="thinThickMediumGap" w:sz="4" w:space="0" w:color="000000"/>
              <w:right w:val="thickThinMediumGap" w:sz="4" w:space="0" w:color="000000"/>
            </w:tcBorders>
          </w:tcPr>
          <w:p w14:paraId="27EFA1E9"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455" w:type="dxa"/>
            <w:tcBorders>
              <w:left w:val="thinThickMediumGap" w:sz="4" w:space="0" w:color="000000"/>
              <w:right w:val="thickThinMediumGap" w:sz="4" w:space="0" w:color="000000"/>
            </w:tcBorders>
          </w:tcPr>
          <w:p w14:paraId="2F232F5A" w14:textId="77777777" w:rsidR="00FC6828" w:rsidRPr="005677B2" w:rsidRDefault="00FC6828" w:rsidP="00FC6828">
            <w:pPr>
              <w:widowControl w:val="0"/>
              <w:autoSpaceDE w:val="0"/>
              <w:autoSpaceDN w:val="0"/>
              <w:spacing w:before="0" w:after="0" w:line="240" w:lineRule="auto"/>
              <w:rPr>
                <w:rFonts w:ascii="AcadNusx" w:eastAsia="AcadNusx" w:hAnsi="AcadNusx" w:cs="AcadNusx"/>
                <w:b/>
                <w:lang w:val="ka-GE"/>
              </w:rPr>
            </w:pPr>
          </w:p>
          <w:p w14:paraId="73DC6303" w14:textId="77777777" w:rsidR="00FC6828" w:rsidRPr="005677B2" w:rsidRDefault="00FC6828" w:rsidP="00FC6828">
            <w:pPr>
              <w:widowControl w:val="0"/>
              <w:autoSpaceDE w:val="0"/>
              <w:autoSpaceDN w:val="0"/>
              <w:spacing w:before="7" w:after="0" w:line="240" w:lineRule="auto"/>
              <w:rPr>
                <w:rFonts w:ascii="AcadNusx" w:eastAsia="AcadNusx" w:hAnsi="AcadNusx" w:cs="AcadNusx"/>
                <w:b/>
                <w:lang w:val="ka-GE"/>
              </w:rPr>
            </w:pPr>
          </w:p>
          <w:p w14:paraId="68CF69B1" w14:textId="77777777" w:rsidR="00FC6828" w:rsidRPr="005677B2" w:rsidRDefault="00FC6828" w:rsidP="00FC6828">
            <w:pPr>
              <w:widowControl w:val="0"/>
              <w:autoSpaceDE w:val="0"/>
              <w:autoSpaceDN w:val="0"/>
              <w:spacing w:before="1" w:after="0" w:line="240" w:lineRule="auto"/>
              <w:ind w:left="128"/>
              <w:jc w:val="center"/>
              <w:rPr>
                <w:rFonts w:ascii="Arial" w:eastAsia="AcadNusx" w:hAnsi="AcadNusx" w:cs="AcadNusx"/>
                <w:lang w:val="ka-GE"/>
              </w:rPr>
            </w:pPr>
            <w:r w:rsidRPr="005677B2">
              <w:rPr>
                <w:rFonts w:ascii="Arial" w:eastAsia="AcadNusx" w:hAnsi="AcadNusx" w:cs="AcadNusx"/>
                <w:lang w:val="ka-GE"/>
              </w:rPr>
              <w:t>4.8</w:t>
            </w:r>
          </w:p>
        </w:tc>
        <w:tc>
          <w:tcPr>
            <w:tcW w:w="806" w:type="dxa"/>
            <w:tcBorders>
              <w:left w:val="thinThickMediumGap" w:sz="4" w:space="0" w:color="000000"/>
              <w:right w:val="thickThinMediumGap" w:sz="4" w:space="0" w:color="000000"/>
            </w:tcBorders>
          </w:tcPr>
          <w:p w14:paraId="78169206"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28" w:type="dxa"/>
            <w:tcBorders>
              <w:left w:val="thinThickMediumGap" w:sz="4" w:space="0" w:color="000000"/>
              <w:right w:val="thickThinMediumGap" w:sz="4" w:space="0" w:color="000000"/>
            </w:tcBorders>
          </w:tcPr>
          <w:p w14:paraId="14ECF182"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0F9CF7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647" w:type="dxa"/>
            <w:tcBorders>
              <w:left w:val="thinThickMediumGap" w:sz="4" w:space="0" w:color="000000"/>
              <w:right w:val="thickThinMediumGap" w:sz="4" w:space="0" w:color="000000"/>
            </w:tcBorders>
          </w:tcPr>
          <w:p w14:paraId="6A9997EB" w14:textId="77777777" w:rsidR="00FC6828" w:rsidRPr="005677B2" w:rsidRDefault="00FC6828" w:rsidP="00FC6828">
            <w:pPr>
              <w:widowControl w:val="0"/>
              <w:autoSpaceDE w:val="0"/>
              <w:autoSpaceDN w:val="0"/>
              <w:spacing w:before="0" w:after="0" w:line="240" w:lineRule="auto"/>
              <w:rPr>
                <w:rFonts w:ascii="Times New Roman" w:eastAsia="AcadNusx" w:hAnsi="AcadNusx" w:cs="AcadNusx"/>
                <w:lang w:val="ka-GE"/>
              </w:rPr>
            </w:pPr>
          </w:p>
        </w:tc>
        <w:tc>
          <w:tcPr>
            <w:tcW w:w="2241" w:type="dxa"/>
            <w:tcBorders>
              <w:left w:val="thinThickMediumGap" w:sz="4" w:space="0" w:color="000000"/>
              <w:right w:val="thickThinMediumGap" w:sz="4" w:space="0" w:color="000000"/>
            </w:tcBorders>
          </w:tcPr>
          <w:p w14:paraId="21660457" w14:textId="77777777" w:rsidR="00FC6828" w:rsidRPr="005677B2" w:rsidRDefault="00FC6828" w:rsidP="00FC6828">
            <w:pPr>
              <w:widowControl w:val="0"/>
              <w:tabs>
                <w:tab w:val="left" w:pos="1385"/>
              </w:tabs>
              <w:autoSpaceDE w:val="0"/>
              <w:autoSpaceDN w:val="0"/>
              <w:spacing w:before="165" w:after="0"/>
              <w:ind w:left="125" w:right="9"/>
              <w:jc w:val="center"/>
              <w:rPr>
                <w:rFonts w:ascii="AcadNusx" w:eastAsia="AcadNusx" w:hAnsi="AcadNusx" w:cs="AcadNusx"/>
                <w:lang w:val="ka-GE"/>
              </w:rPr>
            </w:pPr>
            <w:r w:rsidRPr="005677B2">
              <w:rPr>
                <w:rFonts w:ascii="AcadNusx" w:eastAsia="AcadNusx" w:hAnsi="AcadNusx" w:cs="AcadNusx"/>
                <w:lang w:val="ka-GE"/>
              </w:rPr>
              <w:t>qviSa,   wvrilmarcvlovani, mtvrovani,</w:t>
            </w:r>
            <w:r w:rsidRPr="005677B2">
              <w:rPr>
                <w:rFonts w:ascii="AcadNusx" w:eastAsia="AcadNusx" w:hAnsi="AcadNusx" w:cs="AcadNusx"/>
                <w:lang w:val="ka-GE"/>
              </w:rPr>
              <w:tab/>
            </w:r>
            <w:r w:rsidRPr="005677B2">
              <w:rPr>
                <w:rFonts w:ascii="AcadNusx" w:eastAsia="AcadNusx" w:hAnsi="AcadNusx" w:cs="AcadNusx"/>
                <w:spacing w:val="-3"/>
                <w:lang w:val="ka-GE"/>
              </w:rPr>
              <w:t>Tixiani, sustad</w:t>
            </w:r>
            <w:r w:rsidRPr="005677B2">
              <w:rPr>
                <w:rFonts w:ascii="AcadNusx" w:eastAsia="AcadNusx" w:hAnsi="AcadNusx" w:cs="AcadNusx"/>
                <w:spacing w:val="2"/>
                <w:lang w:val="ka-GE"/>
              </w:rPr>
              <w:t xml:space="preserve"> </w:t>
            </w:r>
            <w:r w:rsidRPr="005677B2">
              <w:rPr>
                <w:rFonts w:ascii="AcadNusx" w:eastAsia="AcadNusx" w:hAnsi="AcadNusx" w:cs="AcadNusx"/>
                <w:lang w:val="ka-GE"/>
              </w:rPr>
              <w:t>xreSiani</w:t>
            </w:r>
          </w:p>
        </w:tc>
      </w:tr>
    </w:tbl>
    <w:tbl>
      <w:tblPr>
        <w:tblW w:w="27298" w:type="dxa"/>
        <w:tblInd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8"/>
        <w:gridCol w:w="600"/>
        <w:gridCol w:w="1089"/>
        <w:gridCol w:w="364"/>
        <w:gridCol w:w="474"/>
        <w:gridCol w:w="537"/>
        <w:gridCol w:w="536"/>
        <w:gridCol w:w="536"/>
        <w:gridCol w:w="536"/>
        <w:gridCol w:w="536"/>
        <w:gridCol w:w="536"/>
        <w:gridCol w:w="536"/>
        <w:gridCol w:w="536"/>
        <w:gridCol w:w="536"/>
        <w:gridCol w:w="536"/>
        <w:gridCol w:w="536"/>
        <w:gridCol w:w="536"/>
        <w:gridCol w:w="537"/>
        <w:gridCol w:w="536"/>
        <w:gridCol w:w="536"/>
        <w:gridCol w:w="536"/>
        <w:gridCol w:w="536"/>
        <w:gridCol w:w="536"/>
        <w:gridCol w:w="536"/>
        <w:gridCol w:w="536"/>
        <w:gridCol w:w="536"/>
        <w:gridCol w:w="536"/>
        <w:gridCol w:w="584"/>
        <w:gridCol w:w="502"/>
        <w:gridCol w:w="502"/>
        <w:gridCol w:w="646"/>
        <w:gridCol w:w="583"/>
        <w:gridCol w:w="612"/>
        <w:gridCol w:w="564"/>
        <w:gridCol w:w="502"/>
        <w:gridCol w:w="647"/>
        <w:gridCol w:w="709"/>
        <w:gridCol w:w="647"/>
        <w:gridCol w:w="647"/>
        <w:gridCol w:w="455"/>
        <w:gridCol w:w="806"/>
        <w:gridCol w:w="628"/>
        <w:gridCol w:w="647"/>
        <w:gridCol w:w="647"/>
        <w:gridCol w:w="2241"/>
      </w:tblGrid>
      <w:tr w:rsidR="005677B2" w:rsidRPr="005677B2" w14:paraId="10B968FC" w14:textId="77777777" w:rsidTr="00172C29">
        <w:trPr>
          <w:trHeight w:val="1199"/>
        </w:trPr>
        <w:tc>
          <w:tcPr>
            <w:tcW w:w="408" w:type="dxa"/>
            <w:vMerge w:val="restart"/>
            <w:tcBorders>
              <w:left w:val="single" w:sz="12" w:space="0" w:color="000000"/>
              <w:right w:val="single" w:sz="12" w:space="0" w:color="000000"/>
            </w:tcBorders>
            <w:textDirection w:val="btLr"/>
          </w:tcPr>
          <w:p w14:paraId="506DD590" w14:textId="77777777" w:rsidR="00172C29" w:rsidRPr="005677B2" w:rsidRDefault="00172C29" w:rsidP="00172C29">
            <w:pPr>
              <w:widowControl w:val="0"/>
              <w:autoSpaceDE w:val="0"/>
              <w:autoSpaceDN w:val="0"/>
              <w:spacing w:before="46" w:after="0" w:line="240" w:lineRule="auto"/>
              <w:ind w:left="1297" w:right="1313"/>
              <w:jc w:val="center"/>
              <w:rPr>
                <w:rFonts w:ascii="AcadNusx" w:eastAsia="AcadNusx" w:hAnsi="AcadNusx" w:cs="AcadNusx"/>
              </w:rPr>
            </w:pPr>
            <w:proofErr w:type="spellStart"/>
            <w:r w:rsidRPr="005677B2">
              <w:rPr>
                <w:rFonts w:ascii="AcadNusx" w:eastAsia="AcadNusx" w:hAnsi="AcadNusx" w:cs="AcadNusx"/>
              </w:rPr>
              <w:lastRenderedPageBreak/>
              <w:t>rigiTi</w:t>
            </w:r>
            <w:proofErr w:type="spellEnd"/>
            <w:r w:rsidRPr="005677B2">
              <w:rPr>
                <w:rFonts w:ascii="AcadNusx" w:eastAsia="AcadNusx" w:hAnsi="AcadNusx" w:cs="AcadNusx"/>
              </w:rPr>
              <w:t xml:space="preserve"> #</w:t>
            </w:r>
          </w:p>
        </w:tc>
        <w:tc>
          <w:tcPr>
            <w:tcW w:w="600" w:type="dxa"/>
            <w:vMerge w:val="restart"/>
            <w:tcBorders>
              <w:left w:val="single" w:sz="12" w:space="0" w:color="000000"/>
              <w:right w:val="single" w:sz="12" w:space="0" w:color="000000"/>
            </w:tcBorders>
            <w:textDirection w:val="btLr"/>
          </w:tcPr>
          <w:p w14:paraId="20A6D90B" w14:textId="77777777" w:rsidR="00172C29" w:rsidRPr="005677B2" w:rsidRDefault="00172C29" w:rsidP="00172C29">
            <w:pPr>
              <w:widowControl w:val="0"/>
              <w:autoSpaceDE w:val="0"/>
              <w:autoSpaceDN w:val="0"/>
              <w:spacing w:before="142" w:after="0" w:line="240" w:lineRule="auto"/>
              <w:ind w:left="631"/>
              <w:rPr>
                <w:rFonts w:ascii="AcadNusx" w:eastAsia="AcadNusx" w:hAnsi="AcadNusx" w:cs="AcadNusx"/>
              </w:rPr>
            </w:pPr>
            <w:proofErr w:type="spellStart"/>
            <w:r w:rsidRPr="005677B2">
              <w:rPr>
                <w:rFonts w:ascii="AcadNusx" w:eastAsia="AcadNusx" w:hAnsi="AcadNusx" w:cs="AcadNusx"/>
                <w:b/>
                <w:u w:val="single"/>
              </w:rPr>
              <w:t>WaburRili</w:t>
            </w:r>
            <w:proofErr w:type="spellEnd"/>
            <w:r w:rsidRPr="005677B2">
              <w:rPr>
                <w:rFonts w:ascii="AcadNusx" w:eastAsia="AcadNusx" w:hAnsi="AcadNusx" w:cs="AcadNusx"/>
                <w:b/>
              </w:rPr>
              <w:t xml:space="preserve"> </w:t>
            </w:r>
            <w:r w:rsidRPr="005677B2">
              <w:rPr>
                <w:rFonts w:ascii="AcadNusx" w:eastAsia="AcadNusx" w:hAnsi="AcadNusx" w:cs="AcadNusx"/>
              </w:rPr>
              <w:t xml:space="preserve">/ </w:t>
            </w:r>
            <w:proofErr w:type="spellStart"/>
            <w:r w:rsidRPr="005677B2">
              <w:rPr>
                <w:rFonts w:ascii="AcadNusx" w:eastAsia="AcadNusx" w:hAnsi="AcadNusx" w:cs="AcadNusx"/>
              </w:rPr>
              <w:t>Surfi</w:t>
            </w:r>
            <w:proofErr w:type="spellEnd"/>
            <w:r w:rsidRPr="005677B2">
              <w:rPr>
                <w:rFonts w:ascii="AcadNusx" w:eastAsia="AcadNusx" w:hAnsi="AcadNusx" w:cs="AcadNusx"/>
              </w:rPr>
              <w:t xml:space="preserve"> #</w:t>
            </w:r>
          </w:p>
        </w:tc>
        <w:tc>
          <w:tcPr>
            <w:tcW w:w="1089" w:type="dxa"/>
            <w:vMerge w:val="restart"/>
            <w:tcBorders>
              <w:left w:val="single" w:sz="12" w:space="0" w:color="000000"/>
              <w:right w:val="single" w:sz="12" w:space="0" w:color="000000"/>
            </w:tcBorders>
            <w:textDirection w:val="btLr"/>
          </w:tcPr>
          <w:p w14:paraId="3BE14BC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D249710" w14:textId="77777777" w:rsidR="00172C29" w:rsidRPr="005677B2" w:rsidRDefault="00172C29" w:rsidP="00172C29">
            <w:pPr>
              <w:widowControl w:val="0"/>
              <w:autoSpaceDE w:val="0"/>
              <w:autoSpaceDN w:val="0"/>
              <w:spacing w:before="156" w:after="0" w:line="240" w:lineRule="auto"/>
              <w:ind w:left="343"/>
              <w:rPr>
                <w:rFonts w:ascii="AcadNusx" w:eastAsia="AcadNusx" w:hAnsi="AcadNusx" w:cs="AcadNusx"/>
              </w:rPr>
            </w:pPr>
            <w:proofErr w:type="spellStart"/>
            <w:r w:rsidRPr="005677B2">
              <w:rPr>
                <w:rFonts w:ascii="AcadNusx" w:eastAsia="AcadNusx" w:hAnsi="AcadNusx" w:cs="AcadNusx"/>
              </w:rPr>
              <w:t>nimuSis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aRebis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intervali</w:t>
            </w:r>
            <w:proofErr w:type="spellEnd"/>
            <w:r w:rsidRPr="005677B2">
              <w:rPr>
                <w:rFonts w:ascii="AcadNusx" w:eastAsia="AcadNusx" w:hAnsi="AcadNusx" w:cs="AcadNusx"/>
              </w:rPr>
              <w:t>, m</w:t>
            </w:r>
          </w:p>
        </w:tc>
        <w:tc>
          <w:tcPr>
            <w:tcW w:w="12632" w:type="dxa"/>
            <w:gridSpan w:val="24"/>
            <w:tcBorders>
              <w:left w:val="single" w:sz="12" w:space="0" w:color="000000"/>
              <w:right w:val="thickThinMediumGap" w:sz="4" w:space="0" w:color="000000"/>
            </w:tcBorders>
          </w:tcPr>
          <w:p w14:paraId="0FC41A2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12B2B3E" w14:textId="77777777" w:rsidR="00172C29" w:rsidRPr="005677B2" w:rsidRDefault="00172C29" w:rsidP="00172C29">
            <w:pPr>
              <w:widowControl w:val="0"/>
              <w:autoSpaceDE w:val="0"/>
              <w:autoSpaceDN w:val="0"/>
              <w:spacing w:before="11" w:after="0" w:line="240" w:lineRule="auto"/>
              <w:rPr>
                <w:rFonts w:ascii="Times New Roman" w:eastAsia="AcadNusx" w:hAnsi="AcadNusx" w:cs="AcadNusx"/>
              </w:rPr>
            </w:pPr>
          </w:p>
          <w:p w14:paraId="2026DFC3" w14:textId="77777777" w:rsidR="00172C29" w:rsidRPr="005677B2" w:rsidRDefault="00172C29" w:rsidP="00172C29">
            <w:pPr>
              <w:widowControl w:val="0"/>
              <w:autoSpaceDE w:val="0"/>
              <w:autoSpaceDN w:val="0"/>
              <w:spacing w:before="0" w:after="0" w:line="240" w:lineRule="auto"/>
              <w:ind w:left="5969" w:right="4543"/>
              <w:jc w:val="center"/>
              <w:rPr>
                <w:rFonts w:ascii="AcadNusx" w:eastAsia="AcadNusx" w:hAnsi="AcadNusx" w:cs="AcadNusx"/>
              </w:rPr>
            </w:pPr>
            <w:proofErr w:type="spellStart"/>
            <w:r w:rsidRPr="005677B2">
              <w:rPr>
                <w:rFonts w:ascii="AcadNusx" w:eastAsia="AcadNusx" w:hAnsi="AcadNusx" w:cs="AcadNusx"/>
              </w:rPr>
              <w:t>fraqciis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zomebi</w:t>
            </w:r>
            <w:proofErr w:type="spellEnd"/>
            <w:r w:rsidRPr="005677B2">
              <w:rPr>
                <w:rFonts w:ascii="AcadNusx" w:eastAsia="AcadNusx" w:hAnsi="AcadNusx" w:cs="AcadNusx"/>
              </w:rPr>
              <w:t>, mm</w:t>
            </w:r>
          </w:p>
        </w:tc>
        <w:tc>
          <w:tcPr>
            <w:tcW w:w="584" w:type="dxa"/>
            <w:vMerge w:val="restart"/>
            <w:tcBorders>
              <w:left w:val="thinThickMediumGap" w:sz="4" w:space="0" w:color="000000"/>
              <w:bottom w:val="single" w:sz="4" w:space="0" w:color="000000"/>
              <w:right w:val="thickThinMediumGap" w:sz="4" w:space="0" w:color="000000"/>
            </w:tcBorders>
            <w:textDirection w:val="btLr"/>
          </w:tcPr>
          <w:p w14:paraId="0E630798" w14:textId="77777777" w:rsidR="00172C29" w:rsidRPr="005677B2" w:rsidRDefault="00172C29" w:rsidP="00172C29">
            <w:pPr>
              <w:widowControl w:val="0"/>
              <w:autoSpaceDE w:val="0"/>
              <w:autoSpaceDN w:val="0"/>
              <w:spacing w:before="171" w:after="0" w:line="240" w:lineRule="auto"/>
              <w:ind w:left="544"/>
              <w:rPr>
                <w:rFonts w:ascii="AcadNusx" w:eastAsia="AcadNusx" w:hAnsi="AcadNusx" w:cs="AcadNusx"/>
              </w:rPr>
            </w:pPr>
            <w:proofErr w:type="spellStart"/>
            <w:r w:rsidRPr="005677B2">
              <w:rPr>
                <w:rFonts w:ascii="AcadNusx" w:eastAsia="AcadNusx" w:hAnsi="AcadNusx" w:cs="AcadNusx"/>
              </w:rPr>
              <w:t>bunebrivi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tenianoba</w:t>
            </w:r>
            <w:proofErr w:type="spellEnd"/>
            <w:r w:rsidRPr="005677B2">
              <w:rPr>
                <w:rFonts w:ascii="AcadNusx" w:eastAsia="AcadNusx" w:hAnsi="AcadNusx" w:cs="AcadNusx"/>
              </w:rPr>
              <w:t xml:space="preserve"> </w:t>
            </w:r>
            <w:r w:rsidRPr="005677B2">
              <w:rPr>
                <w:rFonts w:ascii="Arial" w:eastAsia="AcadNusx" w:hAnsi="AcadNusx" w:cs="AcadNusx"/>
                <w:position w:val="-1"/>
              </w:rPr>
              <w:t>W</w:t>
            </w:r>
            <w:r w:rsidRPr="005677B2">
              <w:rPr>
                <w:rFonts w:ascii="AcadNusx" w:eastAsia="AcadNusx" w:hAnsi="AcadNusx" w:cs="AcadNusx"/>
              </w:rPr>
              <w:t>%</w:t>
            </w:r>
          </w:p>
        </w:tc>
        <w:tc>
          <w:tcPr>
            <w:tcW w:w="1650" w:type="dxa"/>
            <w:gridSpan w:val="3"/>
            <w:tcBorders>
              <w:left w:val="thinThickMediumGap" w:sz="4" w:space="0" w:color="000000"/>
              <w:right w:val="thickThinMediumGap" w:sz="4" w:space="0" w:color="000000"/>
            </w:tcBorders>
          </w:tcPr>
          <w:p w14:paraId="08271E3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FBE450B" w14:textId="77777777" w:rsidR="00172C29" w:rsidRPr="005677B2" w:rsidRDefault="00172C29" w:rsidP="00172C29">
            <w:pPr>
              <w:widowControl w:val="0"/>
              <w:autoSpaceDE w:val="0"/>
              <w:autoSpaceDN w:val="0"/>
              <w:spacing w:before="11" w:after="0" w:line="240" w:lineRule="auto"/>
              <w:rPr>
                <w:rFonts w:ascii="Times New Roman" w:eastAsia="AcadNusx" w:hAnsi="AcadNusx" w:cs="AcadNusx"/>
              </w:rPr>
            </w:pPr>
          </w:p>
          <w:p w14:paraId="216BB1E1" w14:textId="77777777" w:rsidR="00172C29" w:rsidRPr="005677B2" w:rsidRDefault="00172C29" w:rsidP="00172C29">
            <w:pPr>
              <w:widowControl w:val="0"/>
              <w:autoSpaceDE w:val="0"/>
              <w:autoSpaceDN w:val="0"/>
              <w:spacing w:before="0" w:after="0" w:line="240" w:lineRule="auto"/>
              <w:ind w:left="124"/>
              <w:rPr>
                <w:rFonts w:ascii="AcadNusx" w:eastAsia="AcadNusx" w:hAnsi="AcadNusx" w:cs="AcadNusx"/>
              </w:rPr>
            </w:pPr>
            <w:proofErr w:type="spellStart"/>
            <w:r w:rsidRPr="005677B2">
              <w:rPr>
                <w:rFonts w:ascii="AcadNusx" w:eastAsia="AcadNusx" w:hAnsi="AcadNusx" w:cs="AcadNusx"/>
              </w:rPr>
              <w:t>plastikuroba</w:t>
            </w:r>
            <w:proofErr w:type="spellEnd"/>
          </w:p>
        </w:tc>
        <w:tc>
          <w:tcPr>
            <w:tcW w:w="583" w:type="dxa"/>
            <w:vMerge w:val="restart"/>
            <w:tcBorders>
              <w:left w:val="thinThickMediumGap" w:sz="4" w:space="0" w:color="000000"/>
              <w:right w:val="thickThinMediumGap" w:sz="4" w:space="0" w:color="000000"/>
            </w:tcBorders>
            <w:textDirection w:val="btLr"/>
          </w:tcPr>
          <w:p w14:paraId="3B93DA62" w14:textId="77777777" w:rsidR="00172C29" w:rsidRPr="005677B2" w:rsidRDefault="00172C29" w:rsidP="00172C29">
            <w:pPr>
              <w:widowControl w:val="0"/>
              <w:autoSpaceDE w:val="0"/>
              <w:autoSpaceDN w:val="0"/>
              <w:spacing w:before="177" w:after="0" w:line="240" w:lineRule="auto"/>
              <w:ind w:left="554"/>
              <w:rPr>
                <w:rFonts w:ascii="Arial" w:eastAsia="AcadNusx" w:hAnsi="AcadNusx" w:cs="AcadNusx"/>
              </w:rPr>
            </w:pPr>
            <w:proofErr w:type="spellStart"/>
            <w:r w:rsidRPr="005677B2">
              <w:rPr>
                <w:rFonts w:ascii="AcadNusx" w:eastAsia="AcadNusx" w:hAnsi="AcadNusx" w:cs="AcadNusx"/>
              </w:rPr>
              <w:t>denadobis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maCvenebeli</w:t>
            </w:r>
            <w:proofErr w:type="spellEnd"/>
            <w:r w:rsidRPr="005677B2">
              <w:rPr>
                <w:rFonts w:ascii="AcadNusx" w:eastAsia="AcadNusx" w:hAnsi="AcadNusx" w:cs="AcadNusx"/>
              </w:rPr>
              <w:t xml:space="preserve"> I</w:t>
            </w:r>
            <w:r w:rsidRPr="005677B2">
              <w:rPr>
                <w:rFonts w:ascii="Arial" w:eastAsia="AcadNusx" w:hAnsi="AcadNusx" w:cs="AcadNusx"/>
                <w:position w:val="-5"/>
              </w:rPr>
              <w:t>l</w:t>
            </w:r>
          </w:p>
        </w:tc>
        <w:tc>
          <w:tcPr>
            <w:tcW w:w="1678" w:type="dxa"/>
            <w:gridSpan w:val="3"/>
            <w:tcBorders>
              <w:left w:val="thinThickMediumGap" w:sz="4" w:space="0" w:color="000000"/>
              <w:right w:val="thickThinMediumGap" w:sz="4" w:space="0" w:color="000000"/>
            </w:tcBorders>
          </w:tcPr>
          <w:p w14:paraId="322DACAE"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D466934" w14:textId="77777777" w:rsidR="00172C29" w:rsidRPr="005677B2" w:rsidRDefault="00172C29" w:rsidP="00172C29">
            <w:pPr>
              <w:widowControl w:val="0"/>
              <w:autoSpaceDE w:val="0"/>
              <w:autoSpaceDN w:val="0"/>
              <w:spacing w:before="1" w:after="0" w:line="314" w:lineRule="auto"/>
              <w:ind w:left="588" w:right="268" w:hanging="207"/>
              <w:rPr>
                <w:rFonts w:ascii="AcadNusx" w:eastAsia="AcadNusx" w:hAnsi="AcadNusx" w:cs="AcadNusx"/>
              </w:rPr>
            </w:pPr>
            <w:proofErr w:type="spellStart"/>
            <w:r w:rsidRPr="005677B2">
              <w:rPr>
                <w:rFonts w:ascii="AcadNusx" w:eastAsia="AcadNusx" w:hAnsi="AcadNusx" w:cs="AcadNusx"/>
              </w:rPr>
              <w:t>simkvrive</w:t>
            </w:r>
            <w:proofErr w:type="spellEnd"/>
            <w:r w:rsidRPr="005677B2">
              <w:rPr>
                <w:rFonts w:ascii="AcadNusx" w:eastAsia="AcadNusx" w:hAnsi="AcadNusx" w:cs="AcadNusx"/>
              </w:rPr>
              <w:t>, gr/sm</w:t>
            </w:r>
            <w:r w:rsidRPr="005677B2">
              <w:rPr>
                <w:rFonts w:ascii="AcadNusx" w:eastAsia="AcadNusx" w:hAnsi="AcadNusx" w:cs="AcadNusx"/>
                <w:vertAlign w:val="superscript"/>
              </w:rPr>
              <w:t>3</w:t>
            </w:r>
          </w:p>
        </w:tc>
        <w:tc>
          <w:tcPr>
            <w:tcW w:w="647" w:type="dxa"/>
            <w:vMerge w:val="restart"/>
            <w:tcBorders>
              <w:left w:val="thinThickMediumGap" w:sz="4" w:space="0" w:color="000000"/>
              <w:right w:val="thickThinMediumGap" w:sz="4" w:space="0" w:color="000000"/>
            </w:tcBorders>
            <w:textDirection w:val="btLr"/>
          </w:tcPr>
          <w:p w14:paraId="313EA923" w14:textId="77777777" w:rsidR="00172C29" w:rsidRPr="005677B2" w:rsidRDefault="00172C29" w:rsidP="00172C29">
            <w:pPr>
              <w:widowControl w:val="0"/>
              <w:autoSpaceDE w:val="0"/>
              <w:autoSpaceDN w:val="0"/>
              <w:spacing w:before="11" w:after="0" w:line="240" w:lineRule="auto"/>
              <w:rPr>
                <w:rFonts w:ascii="Times New Roman" w:eastAsia="AcadNusx" w:hAnsi="AcadNusx" w:cs="AcadNusx"/>
              </w:rPr>
            </w:pPr>
          </w:p>
          <w:p w14:paraId="4BEB74DD" w14:textId="77777777" w:rsidR="00172C29" w:rsidRPr="005677B2" w:rsidRDefault="00172C29" w:rsidP="00172C29">
            <w:pPr>
              <w:widowControl w:val="0"/>
              <w:autoSpaceDE w:val="0"/>
              <w:autoSpaceDN w:val="0"/>
              <w:spacing w:before="0" w:after="0" w:line="240" w:lineRule="auto"/>
              <w:ind w:left="1058"/>
              <w:rPr>
                <w:rFonts w:ascii="AcadNusx" w:eastAsia="AcadNusx" w:hAnsi="AcadNusx" w:cs="AcadNusx"/>
              </w:rPr>
            </w:pPr>
            <w:proofErr w:type="spellStart"/>
            <w:r w:rsidRPr="005677B2">
              <w:rPr>
                <w:rFonts w:ascii="AcadNusx" w:eastAsia="AcadNusx" w:hAnsi="AcadNusx" w:cs="AcadNusx"/>
                <w:position w:val="2"/>
              </w:rPr>
              <w:t>forianoba</w:t>
            </w:r>
            <w:proofErr w:type="spellEnd"/>
            <w:r w:rsidRPr="005677B2">
              <w:rPr>
                <w:rFonts w:ascii="AcadNusx" w:eastAsia="AcadNusx" w:hAnsi="AcadNusx" w:cs="AcadNusx"/>
                <w:position w:val="2"/>
              </w:rPr>
              <w:t xml:space="preserve">, </w:t>
            </w:r>
            <w:r w:rsidRPr="005677B2">
              <w:rPr>
                <w:rFonts w:ascii="Times New Roman" w:eastAsia="AcadNusx" w:hAnsi="AcadNusx" w:cs="AcadNusx"/>
              </w:rPr>
              <w:t>n</w:t>
            </w:r>
            <w:r w:rsidRPr="005677B2">
              <w:rPr>
                <w:rFonts w:ascii="AcadNusx" w:eastAsia="AcadNusx" w:hAnsi="AcadNusx" w:cs="AcadNusx"/>
                <w:position w:val="2"/>
              </w:rPr>
              <w:t>%</w:t>
            </w:r>
          </w:p>
        </w:tc>
        <w:tc>
          <w:tcPr>
            <w:tcW w:w="709" w:type="dxa"/>
            <w:vMerge w:val="restart"/>
            <w:tcBorders>
              <w:left w:val="thinThickMediumGap" w:sz="4" w:space="0" w:color="000000"/>
              <w:right w:val="thickThinMediumGap" w:sz="4" w:space="0" w:color="000000"/>
            </w:tcBorders>
            <w:textDirection w:val="btLr"/>
          </w:tcPr>
          <w:p w14:paraId="22EF114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875FC0D" w14:textId="77777777" w:rsidR="00172C29" w:rsidRPr="005677B2" w:rsidRDefault="00172C29" w:rsidP="00172C29">
            <w:pPr>
              <w:widowControl w:val="0"/>
              <w:autoSpaceDE w:val="0"/>
              <w:autoSpaceDN w:val="0"/>
              <w:spacing w:before="0" w:after="0" w:line="240" w:lineRule="auto"/>
              <w:ind w:left="410"/>
              <w:rPr>
                <w:rFonts w:ascii="Times New Roman" w:eastAsia="AcadNusx" w:hAnsi="AcadNusx" w:cs="AcadNusx"/>
              </w:rPr>
            </w:pPr>
            <w:proofErr w:type="spellStart"/>
            <w:r w:rsidRPr="005677B2">
              <w:rPr>
                <w:rFonts w:ascii="AcadNusx" w:eastAsia="AcadNusx" w:hAnsi="AcadNusx" w:cs="AcadNusx"/>
                <w:position w:val="2"/>
              </w:rPr>
              <w:t>forianobis</w:t>
            </w:r>
            <w:proofErr w:type="spellEnd"/>
            <w:r w:rsidRPr="005677B2">
              <w:rPr>
                <w:rFonts w:ascii="AcadNusx" w:eastAsia="AcadNusx" w:hAnsi="AcadNusx" w:cs="AcadNusx"/>
                <w:position w:val="2"/>
              </w:rPr>
              <w:t xml:space="preserve"> </w:t>
            </w:r>
            <w:proofErr w:type="spellStart"/>
            <w:r w:rsidRPr="005677B2">
              <w:rPr>
                <w:rFonts w:ascii="AcadNusx" w:eastAsia="AcadNusx" w:hAnsi="AcadNusx" w:cs="AcadNusx"/>
                <w:position w:val="2"/>
              </w:rPr>
              <w:t>koeficienti</w:t>
            </w:r>
            <w:proofErr w:type="spellEnd"/>
            <w:r w:rsidRPr="005677B2">
              <w:rPr>
                <w:rFonts w:ascii="AcadNusx" w:eastAsia="AcadNusx" w:hAnsi="AcadNusx" w:cs="AcadNusx"/>
                <w:position w:val="2"/>
              </w:rPr>
              <w:t xml:space="preserve">, </w:t>
            </w:r>
            <w:r w:rsidRPr="005677B2">
              <w:rPr>
                <w:rFonts w:ascii="Times New Roman" w:eastAsia="AcadNusx" w:hAnsi="AcadNusx" w:cs="AcadNusx"/>
              </w:rPr>
              <w:t>e</w:t>
            </w:r>
          </w:p>
        </w:tc>
        <w:tc>
          <w:tcPr>
            <w:tcW w:w="647" w:type="dxa"/>
            <w:vMerge w:val="restart"/>
            <w:tcBorders>
              <w:left w:val="thinThickMediumGap" w:sz="4" w:space="0" w:color="000000"/>
              <w:right w:val="thickThinMediumGap" w:sz="4" w:space="0" w:color="000000"/>
            </w:tcBorders>
            <w:textDirection w:val="btLr"/>
          </w:tcPr>
          <w:p w14:paraId="715347DA" w14:textId="77777777" w:rsidR="00172C29" w:rsidRPr="005677B2" w:rsidRDefault="00172C29" w:rsidP="00172C29">
            <w:pPr>
              <w:widowControl w:val="0"/>
              <w:autoSpaceDE w:val="0"/>
              <w:autoSpaceDN w:val="0"/>
              <w:spacing w:before="215" w:after="0" w:line="240" w:lineRule="auto"/>
              <w:ind w:left="665"/>
              <w:rPr>
                <w:rFonts w:ascii="Times New Roman" w:eastAsia="AcadNusx" w:hAnsi="AcadNusx" w:cs="AcadNusx"/>
              </w:rPr>
            </w:pPr>
            <w:proofErr w:type="spellStart"/>
            <w:r w:rsidRPr="005677B2">
              <w:rPr>
                <w:rFonts w:ascii="AcadNusx" w:eastAsia="AcadNusx" w:hAnsi="AcadNusx" w:cs="AcadNusx"/>
                <w:position w:val="2"/>
              </w:rPr>
              <w:t>tenianobis</w:t>
            </w:r>
            <w:proofErr w:type="spellEnd"/>
            <w:r w:rsidRPr="005677B2">
              <w:rPr>
                <w:rFonts w:ascii="AcadNusx" w:eastAsia="AcadNusx" w:hAnsi="AcadNusx" w:cs="AcadNusx"/>
                <w:position w:val="2"/>
              </w:rPr>
              <w:t xml:space="preserve"> </w:t>
            </w:r>
            <w:proofErr w:type="spellStart"/>
            <w:r w:rsidRPr="005677B2">
              <w:rPr>
                <w:rFonts w:ascii="AcadNusx" w:eastAsia="AcadNusx" w:hAnsi="AcadNusx" w:cs="AcadNusx"/>
                <w:position w:val="2"/>
              </w:rPr>
              <w:t>xarisxi</w:t>
            </w:r>
            <w:proofErr w:type="spellEnd"/>
            <w:r w:rsidRPr="005677B2">
              <w:rPr>
                <w:rFonts w:ascii="AcadNusx" w:eastAsia="AcadNusx" w:hAnsi="AcadNusx" w:cs="AcadNusx"/>
                <w:position w:val="2"/>
              </w:rPr>
              <w:t xml:space="preserve">, </w:t>
            </w:r>
            <w:proofErr w:type="spellStart"/>
            <w:r w:rsidRPr="005677B2">
              <w:rPr>
                <w:rFonts w:ascii="Times New Roman" w:eastAsia="AcadNusx" w:hAnsi="AcadNusx" w:cs="AcadNusx"/>
              </w:rPr>
              <w:t>S</w:t>
            </w:r>
            <w:r w:rsidRPr="005677B2">
              <w:rPr>
                <w:rFonts w:ascii="Times New Roman" w:eastAsia="AcadNusx" w:hAnsi="AcadNusx" w:cs="AcadNusx"/>
                <w:vertAlign w:val="subscript"/>
              </w:rPr>
              <w:t>z</w:t>
            </w:r>
            <w:proofErr w:type="spellEnd"/>
          </w:p>
        </w:tc>
        <w:tc>
          <w:tcPr>
            <w:tcW w:w="647" w:type="dxa"/>
            <w:vMerge w:val="restart"/>
            <w:tcBorders>
              <w:left w:val="thinThickMediumGap" w:sz="4" w:space="0" w:color="000000"/>
              <w:bottom w:val="single" w:sz="4" w:space="0" w:color="000000"/>
              <w:right w:val="thickThinMediumGap" w:sz="4" w:space="0" w:color="000000"/>
            </w:tcBorders>
            <w:textDirection w:val="btLr"/>
          </w:tcPr>
          <w:p w14:paraId="22F85AD3" w14:textId="77777777" w:rsidR="00172C29" w:rsidRPr="005677B2" w:rsidRDefault="00172C29" w:rsidP="00172C29">
            <w:pPr>
              <w:widowControl w:val="0"/>
              <w:autoSpaceDE w:val="0"/>
              <w:autoSpaceDN w:val="0"/>
              <w:spacing w:before="5" w:after="0" w:line="240" w:lineRule="auto"/>
              <w:rPr>
                <w:rFonts w:ascii="Times New Roman" w:eastAsia="AcadNusx" w:hAnsi="AcadNusx" w:cs="AcadNusx"/>
              </w:rPr>
            </w:pPr>
          </w:p>
          <w:p w14:paraId="2CC12865" w14:textId="77777777" w:rsidR="00172C29" w:rsidRPr="005677B2" w:rsidRDefault="00172C29" w:rsidP="00172C29">
            <w:pPr>
              <w:widowControl w:val="0"/>
              <w:autoSpaceDE w:val="0"/>
              <w:autoSpaceDN w:val="0"/>
              <w:spacing w:before="0" w:after="0" w:line="240" w:lineRule="auto"/>
              <w:ind w:left="564"/>
              <w:rPr>
                <w:rFonts w:ascii="AcadNusx" w:eastAsia="AcadNusx" w:hAnsi="AcadNusx" w:cs="AcadNusx"/>
              </w:rPr>
            </w:pPr>
            <w:proofErr w:type="spellStart"/>
            <w:r w:rsidRPr="005677B2">
              <w:rPr>
                <w:rFonts w:ascii="AcadNusx" w:eastAsia="AcadNusx" w:hAnsi="AcadNusx" w:cs="AcadNusx"/>
              </w:rPr>
              <w:t>Tavisufali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gajirjveba</w:t>
            </w:r>
            <w:proofErr w:type="spellEnd"/>
          </w:p>
        </w:tc>
        <w:tc>
          <w:tcPr>
            <w:tcW w:w="455" w:type="dxa"/>
            <w:vMerge w:val="restart"/>
            <w:tcBorders>
              <w:left w:val="thinThickMediumGap" w:sz="4" w:space="0" w:color="000000"/>
              <w:bottom w:val="single" w:sz="4" w:space="0" w:color="000000"/>
              <w:right w:val="thickThinMediumGap" w:sz="4" w:space="0" w:color="000000"/>
            </w:tcBorders>
            <w:textDirection w:val="btLr"/>
          </w:tcPr>
          <w:p w14:paraId="09377912" w14:textId="77777777" w:rsidR="00172C29" w:rsidRPr="005677B2" w:rsidRDefault="00172C29" w:rsidP="00172C29">
            <w:pPr>
              <w:widowControl w:val="0"/>
              <w:autoSpaceDE w:val="0"/>
              <w:autoSpaceDN w:val="0"/>
              <w:spacing w:before="117" w:after="0" w:line="240" w:lineRule="auto"/>
              <w:ind w:left="525"/>
              <w:rPr>
                <w:rFonts w:ascii="AcadNusx" w:eastAsia="AcadNusx" w:hAnsi="AcadNusx" w:cs="AcadNusx"/>
              </w:rPr>
            </w:pPr>
            <w:proofErr w:type="spellStart"/>
            <w:r w:rsidRPr="005677B2">
              <w:rPr>
                <w:rFonts w:ascii="AcadNusx" w:eastAsia="AcadNusx" w:hAnsi="AcadNusx" w:cs="AcadNusx"/>
              </w:rPr>
              <w:t>organikis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Semcveloba</w:t>
            </w:r>
            <w:proofErr w:type="spellEnd"/>
            <w:r w:rsidRPr="005677B2">
              <w:rPr>
                <w:rFonts w:ascii="AcadNusx" w:eastAsia="AcadNusx" w:hAnsi="AcadNusx" w:cs="AcadNusx"/>
              </w:rPr>
              <w:t xml:space="preserve"> %</w:t>
            </w:r>
          </w:p>
        </w:tc>
        <w:tc>
          <w:tcPr>
            <w:tcW w:w="1434" w:type="dxa"/>
            <w:gridSpan w:val="2"/>
            <w:tcBorders>
              <w:left w:val="thinThickMediumGap" w:sz="4" w:space="0" w:color="000000"/>
              <w:right w:val="thickThinMediumGap" w:sz="4" w:space="0" w:color="000000"/>
            </w:tcBorders>
          </w:tcPr>
          <w:p w14:paraId="302C5AD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0A6BA63" w14:textId="77777777" w:rsidR="00172C29" w:rsidRPr="005677B2" w:rsidRDefault="00172C29" w:rsidP="00172C29">
            <w:pPr>
              <w:widowControl w:val="0"/>
              <w:autoSpaceDE w:val="0"/>
              <w:autoSpaceDN w:val="0"/>
              <w:spacing w:before="0" w:after="0"/>
              <w:ind w:left="338" w:right="221"/>
              <w:jc w:val="center"/>
              <w:rPr>
                <w:rFonts w:ascii="AcadNusx" w:eastAsia="AcadNusx" w:hAnsi="AcadNusx" w:cs="AcadNusx"/>
              </w:rPr>
            </w:pPr>
            <w:proofErr w:type="spellStart"/>
            <w:r w:rsidRPr="005677B2">
              <w:rPr>
                <w:rFonts w:ascii="AcadNusx" w:eastAsia="AcadNusx" w:hAnsi="AcadNusx" w:cs="AcadNusx"/>
              </w:rPr>
              <w:t>gruntis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Wraze</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gamocda</w:t>
            </w:r>
            <w:proofErr w:type="spellEnd"/>
          </w:p>
        </w:tc>
        <w:tc>
          <w:tcPr>
            <w:tcW w:w="1294" w:type="dxa"/>
            <w:gridSpan w:val="2"/>
            <w:tcBorders>
              <w:left w:val="thinThickMediumGap" w:sz="4" w:space="0" w:color="000000"/>
              <w:right w:val="thickThinMediumGap" w:sz="4" w:space="0" w:color="000000"/>
            </w:tcBorders>
          </w:tcPr>
          <w:p w14:paraId="0749233D" w14:textId="77777777" w:rsidR="00172C29" w:rsidRPr="005677B2" w:rsidRDefault="00172C29" w:rsidP="00172C29">
            <w:pPr>
              <w:widowControl w:val="0"/>
              <w:autoSpaceDE w:val="0"/>
              <w:autoSpaceDN w:val="0"/>
              <w:spacing w:before="0" w:after="0" w:line="264" w:lineRule="auto"/>
              <w:ind w:left="104" w:right="-15"/>
              <w:jc w:val="center"/>
              <w:rPr>
                <w:rFonts w:ascii="AcadNusx" w:eastAsia="AcadNusx" w:hAnsi="AcadNusx" w:cs="AcadNusx"/>
              </w:rPr>
            </w:pPr>
            <w:proofErr w:type="spellStart"/>
            <w:r w:rsidRPr="005677B2">
              <w:rPr>
                <w:rFonts w:ascii="AcadNusx" w:eastAsia="AcadNusx" w:hAnsi="AcadNusx" w:cs="AcadNusx"/>
                <w:w w:val="95"/>
              </w:rPr>
              <w:t>arakonsolidi</w:t>
            </w:r>
            <w:proofErr w:type="spellEnd"/>
            <w:r w:rsidRPr="005677B2">
              <w:rPr>
                <w:rFonts w:ascii="AcadNusx" w:eastAsia="AcadNusx" w:hAnsi="AcadNusx" w:cs="AcadNusx"/>
                <w:w w:val="95"/>
              </w:rPr>
              <w:t xml:space="preserve"> </w:t>
            </w:r>
            <w:proofErr w:type="spellStart"/>
            <w:r w:rsidRPr="005677B2">
              <w:rPr>
                <w:rFonts w:ascii="AcadNusx" w:eastAsia="AcadNusx" w:hAnsi="AcadNusx" w:cs="AcadNusx"/>
              </w:rPr>
              <w:t>rebuli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aradrenirebu</w:t>
            </w:r>
            <w:proofErr w:type="spellEnd"/>
            <w:r w:rsidRPr="005677B2">
              <w:rPr>
                <w:rFonts w:ascii="AcadNusx" w:eastAsia="AcadNusx" w:hAnsi="AcadNusx" w:cs="AcadNusx"/>
              </w:rPr>
              <w:t xml:space="preserve"> li </w:t>
            </w:r>
            <w:proofErr w:type="spellStart"/>
            <w:r w:rsidRPr="005677B2">
              <w:rPr>
                <w:rFonts w:ascii="AcadNusx" w:eastAsia="AcadNusx" w:hAnsi="AcadNusx" w:cs="AcadNusx"/>
              </w:rPr>
              <w:t>samRerZa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kumSvaze</w:t>
            </w:r>
            <w:proofErr w:type="spellEnd"/>
          </w:p>
          <w:p w14:paraId="1BD98246" w14:textId="77777777" w:rsidR="00172C29" w:rsidRPr="005677B2" w:rsidRDefault="00172C29" w:rsidP="00172C29">
            <w:pPr>
              <w:widowControl w:val="0"/>
              <w:autoSpaceDE w:val="0"/>
              <w:autoSpaceDN w:val="0"/>
              <w:spacing w:before="0" w:after="0" w:line="151" w:lineRule="exact"/>
              <w:ind w:left="342" w:right="217"/>
              <w:jc w:val="center"/>
              <w:rPr>
                <w:rFonts w:ascii="AcadNusx" w:eastAsia="AcadNusx" w:hAnsi="AcadNusx" w:cs="AcadNusx"/>
              </w:rPr>
            </w:pPr>
            <w:proofErr w:type="spellStart"/>
            <w:r w:rsidRPr="005677B2">
              <w:rPr>
                <w:rFonts w:ascii="AcadNusx" w:eastAsia="AcadNusx" w:hAnsi="AcadNusx" w:cs="AcadNusx"/>
              </w:rPr>
              <w:t>gamocda</w:t>
            </w:r>
            <w:proofErr w:type="spellEnd"/>
          </w:p>
        </w:tc>
        <w:tc>
          <w:tcPr>
            <w:tcW w:w="2241" w:type="dxa"/>
            <w:vMerge w:val="restart"/>
            <w:tcBorders>
              <w:left w:val="thinThickMediumGap" w:sz="4" w:space="0" w:color="000000"/>
              <w:right w:val="thickThinMediumGap" w:sz="4" w:space="0" w:color="000000"/>
            </w:tcBorders>
            <w:textDirection w:val="btLr"/>
          </w:tcPr>
          <w:p w14:paraId="02678A3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92EA1E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D05AB5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D8A9DE5" w14:textId="77777777" w:rsidR="00172C29" w:rsidRPr="005677B2" w:rsidRDefault="00172C29" w:rsidP="00172C29">
            <w:pPr>
              <w:widowControl w:val="0"/>
              <w:autoSpaceDE w:val="0"/>
              <w:autoSpaceDN w:val="0"/>
              <w:spacing w:before="11" w:after="0" w:line="240" w:lineRule="auto"/>
              <w:rPr>
                <w:rFonts w:ascii="Times New Roman" w:eastAsia="AcadNusx" w:hAnsi="AcadNusx" w:cs="AcadNusx"/>
              </w:rPr>
            </w:pPr>
          </w:p>
          <w:p w14:paraId="19D80EB8" w14:textId="77777777" w:rsidR="00172C29" w:rsidRPr="005677B2" w:rsidRDefault="00172C29" w:rsidP="00172C29">
            <w:pPr>
              <w:widowControl w:val="0"/>
              <w:autoSpaceDE w:val="0"/>
              <w:autoSpaceDN w:val="0"/>
              <w:spacing w:before="0" w:after="0" w:line="240" w:lineRule="auto"/>
              <w:ind w:left="991"/>
              <w:rPr>
                <w:rFonts w:ascii="AcadNusx" w:eastAsia="AcadNusx" w:hAnsi="AcadNusx" w:cs="AcadNusx"/>
              </w:rPr>
            </w:pPr>
            <w:proofErr w:type="spellStart"/>
            <w:r w:rsidRPr="005677B2">
              <w:rPr>
                <w:rFonts w:ascii="AcadNusx" w:eastAsia="AcadNusx" w:hAnsi="AcadNusx" w:cs="AcadNusx"/>
              </w:rPr>
              <w:t>gruntis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aRwera</w:t>
            </w:r>
            <w:proofErr w:type="spellEnd"/>
          </w:p>
        </w:tc>
      </w:tr>
      <w:tr w:rsidR="005677B2" w:rsidRPr="005677B2" w14:paraId="3841234F" w14:textId="77777777" w:rsidTr="00172C29">
        <w:trPr>
          <w:trHeight w:val="2423"/>
        </w:trPr>
        <w:tc>
          <w:tcPr>
            <w:tcW w:w="408" w:type="dxa"/>
            <w:vMerge/>
            <w:tcBorders>
              <w:top w:val="nil"/>
              <w:left w:val="single" w:sz="12" w:space="0" w:color="000000"/>
              <w:right w:val="single" w:sz="12" w:space="0" w:color="000000"/>
            </w:tcBorders>
            <w:textDirection w:val="btLr"/>
          </w:tcPr>
          <w:p w14:paraId="33FD519B"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00" w:type="dxa"/>
            <w:vMerge/>
            <w:tcBorders>
              <w:top w:val="nil"/>
              <w:left w:val="single" w:sz="12" w:space="0" w:color="000000"/>
              <w:right w:val="single" w:sz="12" w:space="0" w:color="000000"/>
            </w:tcBorders>
            <w:textDirection w:val="btLr"/>
          </w:tcPr>
          <w:p w14:paraId="18307AC8"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1089" w:type="dxa"/>
            <w:vMerge/>
            <w:tcBorders>
              <w:top w:val="nil"/>
              <w:left w:val="single" w:sz="12" w:space="0" w:color="000000"/>
              <w:right w:val="single" w:sz="12" w:space="0" w:color="000000"/>
            </w:tcBorders>
            <w:textDirection w:val="btLr"/>
          </w:tcPr>
          <w:p w14:paraId="16E30B79"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364" w:type="dxa"/>
            <w:tcBorders>
              <w:left w:val="single" w:sz="12" w:space="0" w:color="000000"/>
              <w:right w:val="single" w:sz="12" w:space="0" w:color="000000"/>
            </w:tcBorders>
            <w:textDirection w:val="btLr"/>
          </w:tcPr>
          <w:p w14:paraId="1F3BD901" w14:textId="77777777" w:rsidR="00172C29" w:rsidRPr="005677B2" w:rsidRDefault="00172C29" w:rsidP="00172C29">
            <w:pPr>
              <w:widowControl w:val="0"/>
              <w:autoSpaceDE w:val="0"/>
              <w:autoSpaceDN w:val="0"/>
              <w:spacing w:before="51" w:after="0" w:line="240" w:lineRule="auto"/>
              <w:ind w:left="331" w:right="346"/>
              <w:jc w:val="center"/>
              <w:rPr>
                <w:rFonts w:ascii="Arial" w:eastAsia="AcadNusx" w:hAnsi="AcadNusx" w:cs="AcadNusx"/>
              </w:rPr>
            </w:pPr>
            <w:r w:rsidRPr="005677B2">
              <w:rPr>
                <w:rFonts w:ascii="Arial" w:eastAsia="AcadNusx" w:hAnsi="AcadNusx" w:cs="AcadNusx"/>
              </w:rPr>
              <w:t>&gt;63.0</w:t>
            </w:r>
          </w:p>
        </w:tc>
        <w:tc>
          <w:tcPr>
            <w:tcW w:w="474" w:type="dxa"/>
            <w:tcBorders>
              <w:left w:val="single" w:sz="12" w:space="0" w:color="000000"/>
              <w:right w:val="single" w:sz="12" w:space="0" w:color="000000"/>
            </w:tcBorders>
            <w:textDirection w:val="btLr"/>
          </w:tcPr>
          <w:p w14:paraId="5600D01B" w14:textId="77777777" w:rsidR="00172C29" w:rsidRPr="005677B2" w:rsidRDefault="00172C29" w:rsidP="00172C29">
            <w:pPr>
              <w:widowControl w:val="0"/>
              <w:autoSpaceDE w:val="0"/>
              <w:autoSpaceDN w:val="0"/>
              <w:spacing w:before="109" w:after="0" w:line="240" w:lineRule="auto"/>
              <w:ind w:left="780"/>
              <w:rPr>
                <w:rFonts w:ascii="Arial" w:eastAsia="AcadNusx" w:hAnsi="AcadNusx" w:cs="AcadNusx"/>
              </w:rPr>
            </w:pPr>
            <w:r w:rsidRPr="005677B2">
              <w:rPr>
                <w:rFonts w:ascii="Arial" w:eastAsia="AcadNusx" w:hAnsi="AcadNusx" w:cs="AcadNusx"/>
              </w:rPr>
              <w:t>63.0-50.0</w:t>
            </w:r>
          </w:p>
        </w:tc>
        <w:tc>
          <w:tcPr>
            <w:tcW w:w="537" w:type="dxa"/>
            <w:tcBorders>
              <w:left w:val="single" w:sz="12" w:space="0" w:color="000000"/>
              <w:right w:val="single" w:sz="12" w:space="0" w:color="000000"/>
            </w:tcBorders>
            <w:textDirection w:val="btLr"/>
          </w:tcPr>
          <w:p w14:paraId="783C865B" w14:textId="77777777" w:rsidR="00172C29" w:rsidRPr="005677B2" w:rsidRDefault="00172C29" w:rsidP="00172C29">
            <w:pPr>
              <w:widowControl w:val="0"/>
              <w:autoSpaceDE w:val="0"/>
              <w:autoSpaceDN w:val="0"/>
              <w:spacing w:before="139" w:after="0" w:line="240" w:lineRule="auto"/>
              <w:ind w:left="780"/>
              <w:rPr>
                <w:rFonts w:ascii="Arial" w:eastAsia="AcadNusx" w:hAnsi="AcadNusx" w:cs="AcadNusx"/>
              </w:rPr>
            </w:pPr>
            <w:r w:rsidRPr="005677B2">
              <w:rPr>
                <w:rFonts w:ascii="Arial" w:eastAsia="AcadNusx" w:hAnsi="AcadNusx" w:cs="AcadNusx"/>
              </w:rPr>
              <w:t>50.0-37.5</w:t>
            </w:r>
          </w:p>
        </w:tc>
        <w:tc>
          <w:tcPr>
            <w:tcW w:w="536" w:type="dxa"/>
            <w:tcBorders>
              <w:left w:val="single" w:sz="12" w:space="0" w:color="000000"/>
              <w:right w:val="single" w:sz="12" w:space="0" w:color="000000"/>
            </w:tcBorders>
            <w:textDirection w:val="btLr"/>
          </w:tcPr>
          <w:p w14:paraId="44FB3623" w14:textId="77777777" w:rsidR="00172C29" w:rsidRPr="005677B2" w:rsidRDefault="00172C29" w:rsidP="00172C29">
            <w:pPr>
              <w:widowControl w:val="0"/>
              <w:autoSpaceDE w:val="0"/>
              <w:autoSpaceDN w:val="0"/>
              <w:spacing w:before="139" w:after="0" w:line="240" w:lineRule="auto"/>
              <w:ind w:left="780"/>
              <w:rPr>
                <w:rFonts w:ascii="Arial" w:eastAsia="AcadNusx" w:hAnsi="AcadNusx" w:cs="AcadNusx"/>
              </w:rPr>
            </w:pPr>
            <w:r w:rsidRPr="005677B2">
              <w:rPr>
                <w:rFonts w:ascii="Arial" w:eastAsia="AcadNusx" w:hAnsi="AcadNusx" w:cs="AcadNusx"/>
              </w:rPr>
              <w:t>37.5-28.0</w:t>
            </w:r>
          </w:p>
        </w:tc>
        <w:tc>
          <w:tcPr>
            <w:tcW w:w="536" w:type="dxa"/>
            <w:tcBorders>
              <w:left w:val="single" w:sz="12" w:space="0" w:color="000000"/>
              <w:right w:val="single" w:sz="12" w:space="0" w:color="000000"/>
            </w:tcBorders>
            <w:textDirection w:val="btLr"/>
          </w:tcPr>
          <w:p w14:paraId="7458B7E6" w14:textId="77777777" w:rsidR="00172C29" w:rsidRPr="005677B2" w:rsidRDefault="00172C29" w:rsidP="00172C29">
            <w:pPr>
              <w:widowControl w:val="0"/>
              <w:autoSpaceDE w:val="0"/>
              <w:autoSpaceDN w:val="0"/>
              <w:spacing w:before="140" w:after="0" w:line="240" w:lineRule="auto"/>
              <w:ind w:left="780"/>
              <w:rPr>
                <w:rFonts w:ascii="Arial" w:eastAsia="AcadNusx" w:hAnsi="AcadNusx" w:cs="AcadNusx"/>
              </w:rPr>
            </w:pPr>
            <w:r w:rsidRPr="005677B2">
              <w:rPr>
                <w:rFonts w:ascii="Arial" w:eastAsia="AcadNusx" w:hAnsi="AcadNusx" w:cs="AcadNusx"/>
              </w:rPr>
              <w:t>28.0-20.0</w:t>
            </w:r>
          </w:p>
        </w:tc>
        <w:tc>
          <w:tcPr>
            <w:tcW w:w="536" w:type="dxa"/>
            <w:tcBorders>
              <w:left w:val="single" w:sz="12" w:space="0" w:color="000000"/>
              <w:right w:val="single" w:sz="12" w:space="0" w:color="000000"/>
            </w:tcBorders>
            <w:textDirection w:val="btLr"/>
          </w:tcPr>
          <w:p w14:paraId="0A93F4EF" w14:textId="77777777" w:rsidR="00172C29" w:rsidRPr="005677B2" w:rsidRDefault="00172C29" w:rsidP="00172C29">
            <w:pPr>
              <w:widowControl w:val="0"/>
              <w:autoSpaceDE w:val="0"/>
              <w:autoSpaceDN w:val="0"/>
              <w:spacing w:before="142" w:after="0" w:line="240" w:lineRule="auto"/>
              <w:ind w:left="780"/>
              <w:rPr>
                <w:rFonts w:ascii="Arial" w:eastAsia="AcadNusx" w:hAnsi="AcadNusx" w:cs="AcadNusx"/>
              </w:rPr>
            </w:pPr>
            <w:r w:rsidRPr="005677B2">
              <w:rPr>
                <w:rFonts w:ascii="Arial" w:eastAsia="AcadNusx" w:hAnsi="AcadNusx" w:cs="AcadNusx"/>
              </w:rPr>
              <w:t>20.0-14.0</w:t>
            </w:r>
          </w:p>
        </w:tc>
        <w:tc>
          <w:tcPr>
            <w:tcW w:w="536" w:type="dxa"/>
            <w:tcBorders>
              <w:left w:val="single" w:sz="12" w:space="0" w:color="000000"/>
              <w:right w:val="single" w:sz="12" w:space="0" w:color="000000"/>
            </w:tcBorders>
            <w:textDirection w:val="btLr"/>
          </w:tcPr>
          <w:p w14:paraId="69282A65" w14:textId="77777777" w:rsidR="00172C29" w:rsidRPr="005677B2" w:rsidRDefault="00172C29" w:rsidP="00172C29">
            <w:pPr>
              <w:widowControl w:val="0"/>
              <w:autoSpaceDE w:val="0"/>
              <w:autoSpaceDN w:val="0"/>
              <w:spacing w:before="143" w:after="0" w:line="240" w:lineRule="auto"/>
              <w:ind w:left="780"/>
              <w:rPr>
                <w:rFonts w:ascii="Arial" w:eastAsia="AcadNusx" w:hAnsi="AcadNusx" w:cs="AcadNusx"/>
              </w:rPr>
            </w:pPr>
            <w:r w:rsidRPr="005677B2">
              <w:rPr>
                <w:rFonts w:ascii="Arial" w:eastAsia="AcadNusx" w:hAnsi="AcadNusx" w:cs="AcadNusx"/>
              </w:rPr>
              <w:t>14.0-10.0</w:t>
            </w:r>
          </w:p>
        </w:tc>
        <w:tc>
          <w:tcPr>
            <w:tcW w:w="536" w:type="dxa"/>
            <w:tcBorders>
              <w:left w:val="single" w:sz="12" w:space="0" w:color="000000"/>
              <w:right w:val="single" w:sz="12" w:space="0" w:color="000000"/>
            </w:tcBorders>
            <w:textDirection w:val="btLr"/>
          </w:tcPr>
          <w:p w14:paraId="44EF6006" w14:textId="77777777" w:rsidR="00172C29" w:rsidRPr="005677B2" w:rsidRDefault="00172C29" w:rsidP="00172C29">
            <w:pPr>
              <w:widowControl w:val="0"/>
              <w:autoSpaceDE w:val="0"/>
              <w:autoSpaceDN w:val="0"/>
              <w:spacing w:before="144" w:after="0" w:line="240" w:lineRule="auto"/>
              <w:ind w:left="331" w:right="350"/>
              <w:jc w:val="center"/>
              <w:rPr>
                <w:rFonts w:ascii="Arial" w:eastAsia="AcadNusx" w:hAnsi="AcadNusx" w:cs="AcadNusx"/>
              </w:rPr>
            </w:pPr>
            <w:r w:rsidRPr="005677B2">
              <w:rPr>
                <w:rFonts w:ascii="Arial" w:eastAsia="AcadNusx" w:hAnsi="AcadNusx" w:cs="AcadNusx"/>
              </w:rPr>
              <w:t>10.0-6.3</w:t>
            </w:r>
          </w:p>
        </w:tc>
        <w:tc>
          <w:tcPr>
            <w:tcW w:w="536" w:type="dxa"/>
            <w:tcBorders>
              <w:left w:val="single" w:sz="12" w:space="0" w:color="000000"/>
              <w:right w:val="single" w:sz="12" w:space="0" w:color="000000"/>
            </w:tcBorders>
            <w:textDirection w:val="btLr"/>
          </w:tcPr>
          <w:p w14:paraId="2E439F45" w14:textId="77777777" w:rsidR="00172C29" w:rsidRPr="005677B2" w:rsidRDefault="00172C29" w:rsidP="00172C29">
            <w:pPr>
              <w:widowControl w:val="0"/>
              <w:autoSpaceDE w:val="0"/>
              <w:autoSpaceDN w:val="0"/>
              <w:spacing w:before="146" w:after="0" w:line="240" w:lineRule="auto"/>
              <w:ind w:left="331" w:right="345"/>
              <w:jc w:val="center"/>
              <w:rPr>
                <w:rFonts w:ascii="Arial" w:eastAsia="AcadNusx" w:hAnsi="AcadNusx" w:cs="AcadNusx"/>
              </w:rPr>
            </w:pPr>
            <w:r w:rsidRPr="005677B2">
              <w:rPr>
                <w:rFonts w:ascii="Arial" w:eastAsia="AcadNusx" w:hAnsi="AcadNusx" w:cs="AcadNusx"/>
              </w:rPr>
              <w:t>6.3-5.0</w:t>
            </w:r>
          </w:p>
        </w:tc>
        <w:tc>
          <w:tcPr>
            <w:tcW w:w="536" w:type="dxa"/>
            <w:tcBorders>
              <w:left w:val="single" w:sz="12" w:space="0" w:color="000000"/>
              <w:right w:val="single" w:sz="12" w:space="0" w:color="000000"/>
            </w:tcBorders>
            <w:textDirection w:val="btLr"/>
          </w:tcPr>
          <w:p w14:paraId="7341F2C7" w14:textId="77777777" w:rsidR="00172C29" w:rsidRPr="005677B2" w:rsidRDefault="00172C29" w:rsidP="00172C29">
            <w:pPr>
              <w:widowControl w:val="0"/>
              <w:autoSpaceDE w:val="0"/>
              <w:autoSpaceDN w:val="0"/>
              <w:spacing w:before="147" w:after="0" w:line="240" w:lineRule="auto"/>
              <w:ind w:left="331" w:right="350"/>
              <w:jc w:val="center"/>
              <w:rPr>
                <w:rFonts w:ascii="Arial" w:eastAsia="AcadNusx" w:hAnsi="AcadNusx" w:cs="AcadNusx"/>
              </w:rPr>
            </w:pPr>
            <w:r w:rsidRPr="005677B2">
              <w:rPr>
                <w:rFonts w:ascii="Arial" w:eastAsia="AcadNusx" w:hAnsi="AcadNusx" w:cs="AcadNusx"/>
              </w:rPr>
              <w:t>5.0-3.35</w:t>
            </w:r>
          </w:p>
        </w:tc>
        <w:tc>
          <w:tcPr>
            <w:tcW w:w="536" w:type="dxa"/>
            <w:tcBorders>
              <w:left w:val="single" w:sz="12" w:space="0" w:color="000000"/>
              <w:right w:val="single" w:sz="12" w:space="0" w:color="000000"/>
            </w:tcBorders>
            <w:textDirection w:val="btLr"/>
          </w:tcPr>
          <w:p w14:paraId="440BBEE5" w14:textId="77777777" w:rsidR="00172C29" w:rsidRPr="005677B2" w:rsidRDefault="00172C29" w:rsidP="00172C29">
            <w:pPr>
              <w:widowControl w:val="0"/>
              <w:autoSpaceDE w:val="0"/>
              <w:autoSpaceDN w:val="0"/>
              <w:spacing w:before="148" w:after="0" w:line="240" w:lineRule="auto"/>
              <w:ind w:left="780"/>
              <w:rPr>
                <w:rFonts w:ascii="Arial" w:eastAsia="AcadNusx" w:hAnsi="AcadNusx" w:cs="AcadNusx"/>
              </w:rPr>
            </w:pPr>
            <w:r w:rsidRPr="005677B2">
              <w:rPr>
                <w:rFonts w:ascii="Arial" w:eastAsia="AcadNusx" w:hAnsi="AcadNusx" w:cs="AcadNusx"/>
              </w:rPr>
              <w:t>3.35-2.36</w:t>
            </w:r>
          </w:p>
        </w:tc>
        <w:tc>
          <w:tcPr>
            <w:tcW w:w="536" w:type="dxa"/>
            <w:tcBorders>
              <w:left w:val="single" w:sz="12" w:space="0" w:color="000000"/>
              <w:right w:val="single" w:sz="12" w:space="0" w:color="000000"/>
            </w:tcBorders>
            <w:textDirection w:val="btLr"/>
          </w:tcPr>
          <w:p w14:paraId="11A721C0" w14:textId="77777777" w:rsidR="00172C29" w:rsidRPr="005677B2" w:rsidRDefault="00172C29" w:rsidP="00172C29">
            <w:pPr>
              <w:widowControl w:val="0"/>
              <w:autoSpaceDE w:val="0"/>
              <w:autoSpaceDN w:val="0"/>
              <w:spacing w:before="150" w:after="0" w:line="240" w:lineRule="auto"/>
              <w:ind w:left="331" w:right="350"/>
              <w:jc w:val="center"/>
              <w:rPr>
                <w:rFonts w:ascii="Arial" w:eastAsia="AcadNusx" w:hAnsi="AcadNusx" w:cs="AcadNusx"/>
              </w:rPr>
            </w:pPr>
            <w:r w:rsidRPr="005677B2">
              <w:rPr>
                <w:rFonts w:ascii="Arial" w:eastAsia="AcadNusx" w:hAnsi="AcadNusx" w:cs="AcadNusx"/>
              </w:rPr>
              <w:t>2.36-2.0</w:t>
            </w:r>
          </w:p>
        </w:tc>
        <w:tc>
          <w:tcPr>
            <w:tcW w:w="536" w:type="dxa"/>
            <w:tcBorders>
              <w:left w:val="single" w:sz="12" w:space="0" w:color="000000"/>
              <w:right w:val="thickThinMediumGap" w:sz="4" w:space="0" w:color="000000"/>
            </w:tcBorders>
            <w:textDirection w:val="btLr"/>
          </w:tcPr>
          <w:p w14:paraId="53C66BF6" w14:textId="77777777" w:rsidR="00172C29" w:rsidRPr="005677B2" w:rsidRDefault="00172C29" w:rsidP="00172C29">
            <w:pPr>
              <w:widowControl w:val="0"/>
              <w:autoSpaceDE w:val="0"/>
              <w:autoSpaceDN w:val="0"/>
              <w:spacing w:before="151" w:after="0" w:line="240" w:lineRule="auto"/>
              <w:ind w:left="331" w:right="350"/>
              <w:jc w:val="center"/>
              <w:rPr>
                <w:rFonts w:ascii="Arial" w:eastAsia="AcadNusx" w:hAnsi="AcadNusx" w:cs="AcadNusx"/>
              </w:rPr>
            </w:pPr>
            <w:r w:rsidRPr="005677B2">
              <w:rPr>
                <w:rFonts w:ascii="Arial" w:eastAsia="AcadNusx" w:hAnsi="AcadNusx" w:cs="AcadNusx"/>
              </w:rPr>
              <w:t>2.0-1.18</w:t>
            </w:r>
          </w:p>
        </w:tc>
        <w:tc>
          <w:tcPr>
            <w:tcW w:w="536" w:type="dxa"/>
            <w:tcBorders>
              <w:left w:val="thinThickMediumGap" w:sz="4" w:space="0" w:color="000000"/>
              <w:right w:val="thickThinMediumGap" w:sz="4" w:space="0" w:color="000000"/>
            </w:tcBorders>
            <w:textDirection w:val="btLr"/>
          </w:tcPr>
          <w:p w14:paraId="7E289275" w14:textId="77777777" w:rsidR="00172C29" w:rsidRPr="005677B2" w:rsidRDefault="00172C29" w:rsidP="00172C29">
            <w:pPr>
              <w:widowControl w:val="0"/>
              <w:autoSpaceDE w:val="0"/>
              <w:autoSpaceDN w:val="0"/>
              <w:spacing w:before="152" w:after="0" w:line="240" w:lineRule="auto"/>
              <w:ind w:left="722"/>
              <w:rPr>
                <w:rFonts w:ascii="Arial" w:eastAsia="AcadNusx" w:hAnsi="AcadNusx" w:cs="AcadNusx"/>
              </w:rPr>
            </w:pPr>
            <w:r w:rsidRPr="005677B2">
              <w:rPr>
                <w:rFonts w:ascii="Arial" w:eastAsia="AcadNusx" w:hAnsi="AcadNusx" w:cs="AcadNusx"/>
              </w:rPr>
              <w:t>1.18-0.600</w:t>
            </w:r>
          </w:p>
        </w:tc>
        <w:tc>
          <w:tcPr>
            <w:tcW w:w="537" w:type="dxa"/>
            <w:tcBorders>
              <w:left w:val="thinThickMediumGap" w:sz="4" w:space="0" w:color="000000"/>
              <w:right w:val="thickThinMediumGap" w:sz="4" w:space="0" w:color="000000"/>
            </w:tcBorders>
            <w:textDirection w:val="btLr"/>
          </w:tcPr>
          <w:p w14:paraId="75878764" w14:textId="77777777" w:rsidR="00172C29" w:rsidRPr="005677B2" w:rsidRDefault="00172C29" w:rsidP="00172C29">
            <w:pPr>
              <w:widowControl w:val="0"/>
              <w:autoSpaceDE w:val="0"/>
              <w:autoSpaceDN w:val="0"/>
              <w:spacing w:before="154" w:after="0" w:line="240" w:lineRule="auto"/>
              <w:ind w:left="670"/>
              <w:rPr>
                <w:rFonts w:ascii="Arial" w:eastAsia="AcadNusx" w:hAnsi="AcadNusx" w:cs="AcadNusx"/>
              </w:rPr>
            </w:pPr>
            <w:r w:rsidRPr="005677B2">
              <w:rPr>
                <w:rFonts w:ascii="Arial" w:eastAsia="AcadNusx" w:hAnsi="AcadNusx" w:cs="AcadNusx"/>
              </w:rPr>
              <w:t>0.600-0.425</w:t>
            </w:r>
          </w:p>
        </w:tc>
        <w:tc>
          <w:tcPr>
            <w:tcW w:w="536" w:type="dxa"/>
            <w:tcBorders>
              <w:left w:val="thinThickMediumGap" w:sz="4" w:space="0" w:color="000000"/>
              <w:right w:val="thickThinMediumGap" w:sz="4" w:space="0" w:color="000000"/>
            </w:tcBorders>
            <w:textDirection w:val="btLr"/>
          </w:tcPr>
          <w:p w14:paraId="6B61EEF4" w14:textId="77777777" w:rsidR="00172C29" w:rsidRPr="005677B2" w:rsidRDefault="00172C29" w:rsidP="00172C29">
            <w:pPr>
              <w:widowControl w:val="0"/>
              <w:autoSpaceDE w:val="0"/>
              <w:autoSpaceDN w:val="0"/>
              <w:spacing w:before="154" w:after="0" w:line="240" w:lineRule="auto"/>
              <w:ind w:left="670"/>
              <w:rPr>
                <w:rFonts w:ascii="Arial" w:eastAsia="AcadNusx" w:hAnsi="AcadNusx" w:cs="AcadNusx"/>
              </w:rPr>
            </w:pPr>
            <w:r w:rsidRPr="005677B2">
              <w:rPr>
                <w:rFonts w:ascii="Arial" w:eastAsia="AcadNusx" w:hAnsi="AcadNusx" w:cs="AcadNusx"/>
              </w:rPr>
              <w:t>0.425-0.300</w:t>
            </w:r>
          </w:p>
        </w:tc>
        <w:tc>
          <w:tcPr>
            <w:tcW w:w="536" w:type="dxa"/>
            <w:tcBorders>
              <w:left w:val="thinThickMediumGap" w:sz="4" w:space="0" w:color="000000"/>
              <w:right w:val="thickThinMediumGap" w:sz="4" w:space="0" w:color="000000"/>
            </w:tcBorders>
            <w:textDirection w:val="btLr"/>
          </w:tcPr>
          <w:p w14:paraId="2718E893" w14:textId="77777777" w:rsidR="00172C29" w:rsidRPr="005677B2" w:rsidRDefault="00172C29" w:rsidP="00172C29">
            <w:pPr>
              <w:widowControl w:val="0"/>
              <w:autoSpaceDE w:val="0"/>
              <w:autoSpaceDN w:val="0"/>
              <w:spacing w:before="156" w:after="0" w:line="240" w:lineRule="auto"/>
              <w:ind w:left="670"/>
              <w:rPr>
                <w:rFonts w:ascii="Arial" w:eastAsia="AcadNusx" w:hAnsi="AcadNusx" w:cs="AcadNusx"/>
              </w:rPr>
            </w:pPr>
            <w:r w:rsidRPr="005677B2">
              <w:rPr>
                <w:rFonts w:ascii="Arial" w:eastAsia="AcadNusx" w:hAnsi="AcadNusx" w:cs="AcadNusx"/>
              </w:rPr>
              <w:t>0.300-0.212</w:t>
            </w:r>
          </w:p>
        </w:tc>
        <w:tc>
          <w:tcPr>
            <w:tcW w:w="536" w:type="dxa"/>
            <w:tcBorders>
              <w:left w:val="thinThickMediumGap" w:sz="4" w:space="0" w:color="000000"/>
              <w:right w:val="thickThinMediumGap" w:sz="4" w:space="0" w:color="000000"/>
            </w:tcBorders>
            <w:textDirection w:val="btLr"/>
          </w:tcPr>
          <w:p w14:paraId="019F1278" w14:textId="77777777" w:rsidR="00172C29" w:rsidRPr="005677B2" w:rsidRDefault="00172C29" w:rsidP="00172C29">
            <w:pPr>
              <w:widowControl w:val="0"/>
              <w:autoSpaceDE w:val="0"/>
              <w:autoSpaceDN w:val="0"/>
              <w:spacing w:before="157" w:after="0" w:line="240" w:lineRule="auto"/>
              <w:ind w:left="670"/>
              <w:rPr>
                <w:rFonts w:ascii="Arial" w:eastAsia="AcadNusx" w:hAnsi="AcadNusx" w:cs="AcadNusx"/>
              </w:rPr>
            </w:pPr>
            <w:r w:rsidRPr="005677B2">
              <w:rPr>
                <w:rFonts w:ascii="Arial" w:eastAsia="AcadNusx" w:hAnsi="AcadNusx" w:cs="AcadNusx"/>
              </w:rPr>
              <w:t>0.212-0.150</w:t>
            </w:r>
          </w:p>
        </w:tc>
        <w:tc>
          <w:tcPr>
            <w:tcW w:w="536" w:type="dxa"/>
            <w:tcBorders>
              <w:left w:val="thinThickMediumGap" w:sz="4" w:space="0" w:color="000000"/>
              <w:right w:val="thickThinMediumGap" w:sz="4" w:space="0" w:color="000000"/>
            </w:tcBorders>
            <w:textDirection w:val="btLr"/>
          </w:tcPr>
          <w:p w14:paraId="4E942883" w14:textId="77777777" w:rsidR="00172C29" w:rsidRPr="005677B2" w:rsidRDefault="00172C29" w:rsidP="00172C29">
            <w:pPr>
              <w:widowControl w:val="0"/>
              <w:autoSpaceDE w:val="0"/>
              <w:autoSpaceDN w:val="0"/>
              <w:spacing w:before="158" w:after="0" w:line="240" w:lineRule="auto"/>
              <w:ind w:left="670"/>
              <w:rPr>
                <w:rFonts w:ascii="Arial" w:eastAsia="AcadNusx" w:hAnsi="AcadNusx" w:cs="AcadNusx"/>
              </w:rPr>
            </w:pPr>
            <w:r w:rsidRPr="005677B2">
              <w:rPr>
                <w:rFonts w:ascii="Arial" w:eastAsia="AcadNusx" w:hAnsi="AcadNusx" w:cs="AcadNusx"/>
              </w:rPr>
              <w:t>0.150-0.063</w:t>
            </w:r>
          </w:p>
        </w:tc>
        <w:tc>
          <w:tcPr>
            <w:tcW w:w="536" w:type="dxa"/>
            <w:tcBorders>
              <w:left w:val="thinThickMediumGap" w:sz="4" w:space="0" w:color="000000"/>
              <w:right w:val="thickThinMediumGap" w:sz="4" w:space="0" w:color="000000"/>
            </w:tcBorders>
            <w:textDirection w:val="btLr"/>
          </w:tcPr>
          <w:p w14:paraId="24E2F5CC" w14:textId="77777777" w:rsidR="00172C29" w:rsidRPr="005677B2" w:rsidRDefault="00172C29" w:rsidP="00172C29">
            <w:pPr>
              <w:widowControl w:val="0"/>
              <w:autoSpaceDE w:val="0"/>
              <w:autoSpaceDN w:val="0"/>
              <w:spacing w:before="159" w:after="0" w:line="240" w:lineRule="auto"/>
              <w:ind w:left="670"/>
              <w:rPr>
                <w:rFonts w:ascii="Arial" w:eastAsia="AcadNusx" w:hAnsi="AcadNusx" w:cs="AcadNusx"/>
              </w:rPr>
            </w:pPr>
            <w:r w:rsidRPr="005677B2">
              <w:rPr>
                <w:rFonts w:ascii="Arial" w:eastAsia="AcadNusx" w:hAnsi="AcadNusx" w:cs="AcadNusx"/>
              </w:rPr>
              <w:t>0.063-0.040</w:t>
            </w:r>
          </w:p>
        </w:tc>
        <w:tc>
          <w:tcPr>
            <w:tcW w:w="536" w:type="dxa"/>
            <w:tcBorders>
              <w:left w:val="thinThickMediumGap" w:sz="4" w:space="0" w:color="000000"/>
              <w:right w:val="thickThinMediumGap" w:sz="4" w:space="0" w:color="000000"/>
            </w:tcBorders>
            <w:textDirection w:val="btLr"/>
          </w:tcPr>
          <w:p w14:paraId="31FC47A3" w14:textId="77777777" w:rsidR="00172C29" w:rsidRPr="005677B2" w:rsidRDefault="00172C29" w:rsidP="00172C29">
            <w:pPr>
              <w:widowControl w:val="0"/>
              <w:autoSpaceDE w:val="0"/>
              <w:autoSpaceDN w:val="0"/>
              <w:spacing w:before="161" w:after="0" w:line="240" w:lineRule="auto"/>
              <w:ind w:left="670"/>
              <w:rPr>
                <w:rFonts w:ascii="Arial" w:eastAsia="AcadNusx" w:hAnsi="AcadNusx" w:cs="AcadNusx"/>
              </w:rPr>
            </w:pPr>
            <w:r w:rsidRPr="005677B2">
              <w:rPr>
                <w:rFonts w:ascii="Arial" w:eastAsia="AcadNusx" w:hAnsi="AcadNusx" w:cs="AcadNusx"/>
              </w:rPr>
              <w:t>0.040-0.020</w:t>
            </w:r>
          </w:p>
        </w:tc>
        <w:tc>
          <w:tcPr>
            <w:tcW w:w="536" w:type="dxa"/>
            <w:tcBorders>
              <w:left w:val="thinThickMediumGap" w:sz="4" w:space="0" w:color="000000"/>
              <w:right w:val="thickThinMediumGap" w:sz="4" w:space="0" w:color="000000"/>
            </w:tcBorders>
            <w:textDirection w:val="btLr"/>
          </w:tcPr>
          <w:p w14:paraId="3654F85B" w14:textId="77777777" w:rsidR="00172C29" w:rsidRPr="005677B2" w:rsidRDefault="00172C29" w:rsidP="00172C29">
            <w:pPr>
              <w:widowControl w:val="0"/>
              <w:autoSpaceDE w:val="0"/>
              <w:autoSpaceDN w:val="0"/>
              <w:spacing w:before="162" w:after="0" w:line="240" w:lineRule="auto"/>
              <w:ind w:left="670"/>
              <w:rPr>
                <w:rFonts w:ascii="Arial" w:eastAsia="AcadNusx" w:hAnsi="AcadNusx" w:cs="AcadNusx"/>
              </w:rPr>
            </w:pPr>
            <w:r w:rsidRPr="005677B2">
              <w:rPr>
                <w:rFonts w:ascii="Arial" w:eastAsia="AcadNusx" w:hAnsi="AcadNusx" w:cs="AcadNusx"/>
              </w:rPr>
              <w:t>0.020-0.005</w:t>
            </w:r>
          </w:p>
        </w:tc>
        <w:tc>
          <w:tcPr>
            <w:tcW w:w="536" w:type="dxa"/>
            <w:tcBorders>
              <w:left w:val="thinThickMediumGap" w:sz="4" w:space="0" w:color="000000"/>
              <w:right w:val="thickThinMediumGap" w:sz="4" w:space="0" w:color="000000"/>
            </w:tcBorders>
            <w:textDirection w:val="btLr"/>
          </w:tcPr>
          <w:p w14:paraId="74C8811D" w14:textId="77777777" w:rsidR="00172C29" w:rsidRPr="005677B2" w:rsidRDefault="00172C29" w:rsidP="00172C29">
            <w:pPr>
              <w:widowControl w:val="0"/>
              <w:autoSpaceDE w:val="0"/>
              <w:autoSpaceDN w:val="0"/>
              <w:spacing w:before="164" w:after="0" w:line="240" w:lineRule="auto"/>
              <w:ind w:left="670"/>
              <w:rPr>
                <w:rFonts w:ascii="Arial" w:eastAsia="AcadNusx" w:hAnsi="AcadNusx" w:cs="AcadNusx"/>
              </w:rPr>
            </w:pPr>
            <w:r w:rsidRPr="005677B2">
              <w:rPr>
                <w:rFonts w:ascii="Arial" w:eastAsia="AcadNusx" w:hAnsi="AcadNusx" w:cs="AcadNusx"/>
              </w:rPr>
              <w:t>0.005-0.002</w:t>
            </w:r>
          </w:p>
        </w:tc>
        <w:tc>
          <w:tcPr>
            <w:tcW w:w="536" w:type="dxa"/>
            <w:tcBorders>
              <w:left w:val="thinThickMediumGap" w:sz="4" w:space="0" w:color="000000"/>
              <w:right w:val="thickThinMediumGap" w:sz="4" w:space="0" w:color="000000"/>
            </w:tcBorders>
            <w:textDirection w:val="btLr"/>
          </w:tcPr>
          <w:p w14:paraId="4B0E2F5E" w14:textId="77777777" w:rsidR="00172C29" w:rsidRPr="005677B2" w:rsidRDefault="00172C29" w:rsidP="00172C29">
            <w:pPr>
              <w:widowControl w:val="0"/>
              <w:autoSpaceDE w:val="0"/>
              <w:autoSpaceDN w:val="0"/>
              <w:spacing w:before="165" w:after="0" w:line="240" w:lineRule="auto"/>
              <w:ind w:left="331" w:right="350"/>
              <w:jc w:val="center"/>
              <w:rPr>
                <w:rFonts w:ascii="Arial" w:eastAsia="AcadNusx" w:hAnsi="AcadNusx" w:cs="AcadNusx"/>
              </w:rPr>
            </w:pPr>
            <w:r w:rsidRPr="005677B2">
              <w:rPr>
                <w:rFonts w:ascii="Arial" w:eastAsia="AcadNusx" w:hAnsi="AcadNusx" w:cs="AcadNusx"/>
              </w:rPr>
              <w:t>&lt; 0,002</w:t>
            </w:r>
          </w:p>
        </w:tc>
        <w:tc>
          <w:tcPr>
            <w:tcW w:w="584" w:type="dxa"/>
            <w:vMerge/>
            <w:tcBorders>
              <w:top w:val="nil"/>
              <w:left w:val="thinThickMediumGap" w:sz="4" w:space="0" w:color="000000"/>
              <w:bottom w:val="single" w:sz="4" w:space="0" w:color="000000"/>
              <w:right w:val="thickThinMediumGap" w:sz="4" w:space="0" w:color="000000"/>
            </w:tcBorders>
            <w:textDirection w:val="btLr"/>
          </w:tcPr>
          <w:p w14:paraId="7A3C1079"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502" w:type="dxa"/>
            <w:tcBorders>
              <w:left w:val="thinThickMediumGap" w:sz="4" w:space="0" w:color="000000"/>
              <w:right w:val="thickThinMediumGap" w:sz="4" w:space="0" w:color="000000"/>
            </w:tcBorders>
            <w:textDirection w:val="btLr"/>
          </w:tcPr>
          <w:p w14:paraId="6D50DE4D" w14:textId="77777777" w:rsidR="00172C29" w:rsidRPr="005677B2" w:rsidRDefault="00172C29" w:rsidP="00172C29">
            <w:pPr>
              <w:widowControl w:val="0"/>
              <w:autoSpaceDE w:val="0"/>
              <w:autoSpaceDN w:val="0"/>
              <w:spacing w:before="134" w:after="0" w:line="240" w:lineRule="auto"/>
              <w:ind w:left="257"/>
              <w:rPr>
                <w:rFonts w:ascii="Arial" w:eastAsia="AcadNusx" w:hAnsi="AcadNusx" w:cs="AcadNusx"/>
              </w:rPr>
            </w:pPr>
            <w:proofErr w:type="spellStart"/>
            <w:r w:rsidRPr="005677B2">
              <w:rPr>
                <w:rFonts w:ascii="AcadNusx" w:eastAsia="AcadNusx" w:hAnsi="AcadNusx" w:cs="AcadNusx"/>
              </w:rPr>
              <w:t>zeda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zRvari</w:t>
            </w:r>
            <w:proofErr w:type="spellEnd"/>
            <w:r w:rsidRPr="005677B2">
              <w:rPr>
                <w:rFonts w:ascii="AcadNusx" w:eastAsia="AcadNusx" w:hAnsi="AcadNusx" w:cs="AcadNusx"/>
              </w:rPr>
              <w:t xml:space="preserve">, </w:t>
            </w:r>
            <w:r w:rsidRPr="005677B2">
              <w:rPr>
                <w:rFonts w:ascii="Arial" w:eastAsia="AcadNusx" w:hAnsi="AcadNusx" w:cs="AcadNusx"/>
                <w:position w:val="-1"/>
              </w:rPr>
              <w:t>WL%</w:t>
            </w:r>
          </w:p>
        </w:tc>
        <w:tc>
          <w:tcPr>
            <w:tcW w:w="502" w:type="dxa"/>
            <w:tcBorders>
              <w:left w:val="thinThickMediumGap" w:sz="4" w:space="0" w:color="000000"/>
              <w:right w:val="thickThinMediumGap" w:sz="4" w:space="0" w:color="000000"/>
            </w:tcBorders>
            <w:textDirection w:val="btLr"/>
          </w:tcPr>
          <w:p w14:paraId="526D22FD" w14:textId="77777777" w:rsidR="00172C29" w:rsidRPr="005677B2" w:rsidRDefault="00172C29" w:rsidP="00172C29">
            <w:pPr>
              <w:widowControl w:val="0"/>
              <w:autoSpaceDE w:val="0"/>
              <w:autoSpaceDN w:val="0"/>
              <w:spacing w:before="135" w:after="0" w:line="240" w:lineRule="auto"/>
              <w:ind w:left="228"/>
              <w:rPr>
                <w:rFonts w:ascii="Arial" w:eastAsia="AcadNusx" w:hAnsi="AcadNusx" w:cs="AcadNusx"/>
              </w:rPr>
            </w:pPr>
            <w:proofErr w:type="spellStart"/>
            <w:r w:rsidRPr="005677B2">
              <w:rPr>
                <w:rFonts w:ascii="AcadNusx" w:eastAsia="AcadNusx" w:hAnsi="AcadNusx" w:cs="AcadNusx"/>
              </w:rPr>
              <w:t>qveda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zRvari</w:t>
            </w:r>
            <w:proofErr w:type="spellEnd"/>
            <w:r w:rsidRPr="005677B2">
              <w:rPr>
                <w:rFonts w:ascii="AcadNusx" w:eastAsia="AcadNusx" w:hAnsi="AcadNusx" w:cs="AcadNusx"/>
              </w:rPr>
              <w:t xml:space="preserve">, </w:t>
            </w:r>
            <w:r w:rsidRPr="005677B2">
              <w:rPr>
                <w:rFonts w:ascii="Arial" w:eastAsia="AcadNusx" w:hAnsi="AcadNusx" w:cs="AcadNusx"/>
                <w:position w:val="-1"/>
              </w:rPr>
              <w:t>Wp%</w:t>
            </w:r>
          </w:p>
        </w:tc>
        <w:tc>
          <w:tcPr>
            <w:tcW w:w="646" w:type="dxa"/>
            <w:tcBorders>
              <w:left w:val="thinThickMediumGap" w:sz="4" w:space="0" w:color="000000"/>
              <w:right w:val="thickThinMediumGap" w:sz="4" w:space="0" w:color="000000"/>
            </w:tcBorders>
            <w:textDirection w:val="btLr"/>
          </w:tcPr>
          <w:p w14:paraId="3FE416DB" w14:textId="77777777" w:rsidR="00172C29" w:rsidRPr="005677B2" w:rsidRDefault="00172C29" w:rsidP="00172C29">
            <w:pPr>
              <w:widowControl w:val="0"/>
              <w:autoSpaceDE w:val="0"/>
              <w:autoSpaceDN w:val="0"/>
              <w:spacing w:before="31" w:after="0" w:line="270" w:lineRule="atLeast"/>
              <w:ind w:left="713" w:right="415" w:hanging="298"/>
              <w:rPr>
                <w:rFonts w:ascii="Arial" w:eastAsia="AcadNusx" w:hAnsi="AcadNusx" w:cs="AcadNusx"/>
              </w:rPr>
            </w:pPr>
            <w:proofErr w:type="spellStart"/>
            <w:r w:rsidRPr="005677B2">
              <w:rPr>
                <w:rFonts w:ascii="AcadNusx" w:eastAsia="AcadNusx" w:hAnsi="AcadNusx" w:cs="AcadNusx"/>
              </w:rPr>
              <w:t>plastikurobis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ricxvi</w:t>
            </w:r>
            <w:proofErr w:type="spellEnd"/>
            <w:r w:rsidRPr="005677B2">
              <w:rPr>
                <w:rFonts w:ascii="Arial" w:eastAsia="AcadNusx" w:hAnsi="AcadNusx" w:cs="AcadNusx"/>
                <w:position w:val="-1"/>
              </w:rPr>
              <w:t>, Ip</w:t>
            </w:r>
          </w:p>
        </w:tc>
        <w:tc>
          <w:tcPr>
            <w:tcW w:w="583" w:type="dxa"/>
            <w:vMerge/>
            <w:tcBorders>
              <w:top w:val="nil"/>
              <w:left w:val="thinThickMediumGap" w:sz="4" w:space="0" w:color="000000"/>
              <w:right w:val="thickThinMediumGap" w:sz="4" w:space="0" w:color="000000"/>
            </w:tcBorders>
            <w:textDirection w:val="btLr"/>
          </w:tcPr>
          <w:p w14:paraId="2C4DAC52"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12" w:type="dxa"/>
            <w:tcBorders>
              <w:left w:val="thinThickMediumGap" w:sz="4" w:space="0" w:color="000000"/>
              <w:right w:val="thickThinMediumGap" w:sz="4" w:space="0" w:color="000000"/>
            </w:tcBorders>
            <w:textDirection w:val="btLr"/>
          </w:tcPr>
          <w:p w14:paraId="3AD89AAF" w14:textId="77777777" w:rsidR="00172C29" w:rsidRPr="005677B2" w:rsidRDefault="00172C29" w:rsidP="00172C29">
            <w:pPr>
              <w:widowControl w:val="0"/>
              <w:autoSpaceDE w:val="0"/>
              <w:autoSpaceDN w:val="0"/>
              <w:spacing w:before="45" w:after="0" w:line="240" w:lineRule="auto"/>
              <w:ind w:left="331" w:right="342"/>
              <w:jc w:val="center"/>
              <w:rPr>
                <w:rFonts w:ascii="AcadNusx" w:eastAsia="AcadNusx" w:hAnsi="AcadNusx" w:cs="AcadNusx"/>
              </w:rPr>
            </w:pPr>
            <w:proofErr w:type="spellStart"/>
            <w:r w:rsidRPr="005677B2">
              <w:rPr>
                <w:rFonts w:ascii="AcadNusx" w:eastAsia="AcadNusx" w:hAnsi="AcadNusx" w:cs="AcadNusx"/>
              </w:rPr>
              <w:t>mineraluri</w:t>
            </w:r>
            <w:proofErr w:type="spellEnd"/>
          </w:p>
          <w:p w14:paraId="22B2FDB3" w14:textId="77777777" w:rsidR="00172C29" w:rsidRPr="005677B2" w:rsidRDefault="00172C29" w:rsidP="00172C29">
            <w:pPr>
              <w:widowControl w:val="0"/>
              <w:autoSpaceDE w:val="0"/>
              <w:autoSpaceDN w:val="0"/>
              <w:spacing w:before="48" w:after="0" w:line="233" w:lineRule="exact"/>
              <w:ind w:left="331" w:right="343"/>
              <w:jc w:val="center"/>
              <w:rPr>
                <w:rFonts w:ascii="Arial" w:eastAsia="AcadNusx" w:hAnsi="Arial" w:cs="AcadNusx"/>
              </w:rPr>
            </w:pPr>
            <w:proofErr w:type="spellStart"/>
            <w:r w:rsidRPr="005677B2">
              <w:rPr>
                <w:rFonts w:ascii="AcadNusx" w:eastAsia="AcadNusx" w:hAnsi="AcadNusx" w:cs="AcadNusx"/>
              </w:rPr>
              <w:t>nawilakebis</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Arial" w:eastAsia="AcadNusx" w:hAnsi="Arial" w:cs="AcadNusx"/>
                <w:position w:val="-1"/>
              </w:rPr>
              <w:t>s</w:t>
            </w:r>
          </w:p>
        </w:tc>
        <w:tc>
          <w:tcPr>
            <w:tcW w:w="564" w:type="dxa"/>
            <w:tcBorders>
              <w:left w:val="thinThickMediumGap" w:sz="4" w:space="0" w:color="000000"/>
              <w:right w:val="thickThinMediumGap" w:sz="4" w:space="0" w:color="000000"/>
            </w:tcBorders>
            <w:textDirection w:val="btLr"/>
          </w:tcPr>
          <w:p w14:paraId="47BB7280" w14:textId="77777777" w:rsidR="00172C29" w:rsidRPr="005677B2" w:rsidRDefault="00172C29" w:rsidP="00172C29">
            <w:pPr>
              <w:widowControl w:val="0"/>
              <w:autoSpaceDE w:val="0"/>
              <w:autoSpaceDN w:val="0"/>
              <w:spacing w:before="182" w:after="0" w:line="240" w:lineRule="auto"/>
              <w:ind w:left="602"/>
              <w:rPr>
                <w:rFonts w:ascii="Symbol" w:eastAsia="AcadNusx" w:hAnsi="Symbol" w:cs="AcadNusx"/>
              </w:rPr>
            </w:pPr>
            <w:proofErr w:type="spellStart"/>
            <w:r w:rsidRPr="005677B2">
              <w:rPr>
                <w:rFonts w:ascii="AcadNusx" w:eastAsia="AcadNusx" w:hAnsi="AcadNusx" w:cs="AcadNusx"/>
              </w:rPr>
              <w:t>bunebrivi</w:t>
            </w:r>
            <w:proofErr w:type="spellEnd"/>
            <w:r w:rsidRPr="005677B2">
              <w:rPr>
                <w:rFonts w:ascii="Arial" w:eastAsia="AcadNusx" w:hAnsi="Arial" w:cs="AcadNusx"/>
                <w:position w:val="-1"/>
              </w:rPr>
              <w:t xml:space="preserve">, </w:t>
            </w:r>
            <w:r w:rsidRPr="005677B2">
              <w:rPr>
                <w:rFonts w:ascii="Symbol" w:eastAsia="AcadNusx" w:hAnsi="Symbol" w:cs="AcadNusx"/>
                <w:position w:val="-2"/>
              </w:rPr>
              <w:t></w:t>
            </w:r>
          </w:p>
        </w:tc>
        <w:tc>
          <w:tcPr>
            <w:tcW w:w="502" w:type="dxa"/>
            <w:tcBorders>
              <w:left w:val="thinThickMediumGap" w:sz="4" w:space="0" w:color="000000"/>
              <w:right w:val="thickThinMediumGap" w:sz="4" w:space="0" w:color="000000"/>
            </w:tcBorders>
            <w:textDirection w:val="btLr"/>
          </w:tcPr>
          <w:p w14:paraId="7D24745C" w14:textId="77777777" w:rsidR="00172C29" w:rsidRPr="005677B2" w:rsidRDefault="00172C29" w:rsidP="00172C29">
            <w:pPr>
              <w:widowControl w:val="0"/>
              <w:autoSpaceDE w:val="0"/>
              <w:autoSpaceDN w:val="0"/>
              <w:spacing w:before="150" w:after="0" w:line="240" w:lineRule="auto"/>
              <w:ind w:left="665"/>
              <w:rPr>
                <w:rFonts w:ascii="Arial" w:eastAsia="AcadNusx" w:hAnsi="Arial" w:cs="AcadNusx"/>
              </w:rPr>
            </w:pPr>
            <w:proofErr w:type="spellStart"/>
            <w:r w:rsidRPr="005677B2">
              <w:rPr>
                <w:rFonts w:ascii="AcadNusx" w:eastAsia="AcadNusx" w:hAnsi="AcadNusx" w:cs="AcadNusx"/>
              </w:rPr>
              <w:t>ConCxis</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Arial" w:eastAsia="AcadNusx" w:hAnsi="Arial" w:cs="AcadNusx"/>
                <w:position w:val="-1"/>
              </w:rPr>
              <w:t>d</w:t>
            </w:r>
          </w:p>
        </w:tc>
        <w:tc>
          <w:tcPr>
            <w:tcW w:w="647" w:type="dxa"/>
            <w:vMerge/>
            <w:tcBorders>
              <w:top w:val="nil"/>
              <w:left w:val="thinThickMediumGap" w:sz="4" w:space="0" w:color="000000"/>
              <w:right w:val="thickThinMediumGap" w:sz="4" w:space="0" w:color="000000"/>
            </w:tcBorders>
            <w:textDirection w:val="btLr"/>
          </w:tcPr>
          <w:p w14:paraId="7A90E1C8"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09" w:type="dxa"/>
            <w:vMerge/>
            <w:tcBorders>
              <w:top w:val="nil"/>
              <w:left w:val="thinThickMediumGap" w:sz="4" w:space="0" w:color="000000"/>
              <w:right w:val="thickThinMediumGap" w:sz="4" w:space="0" w:color="000000"/>
            </w:tcBorders>
            <w:textDirection w:val="btLr"/>
          </w:tcPr>
          <w:p w14:paraId="2332B94F"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47" w:type="dxa"/>
            <w:vMerge/>
            <w:tcBorders>
              <w:top w:val="nil"/>
              <w:left w:val="thinThickMediumGap" w:sz="4" w:space="0" w:color="000000"/>
              <w:right w:val="thickThinMediumGap" w:sz="4" w:space="0" w:color="000000"/>
            </w:tcBorders>
            <w:textDirection w:val="btLr"/>
          </w:tcPr>
          <w:p w14:paraId="6BFBC4B8"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47" w:type="dxa"/>
            <w:vMerge/>
            <w:tcBorders>
              <w:top w:val="nil"/>
              <w:left w:val="thinThickMediumGap" w:sz="4" w:space="0" w:color="000000"/>
              <w:bottom w:val="single" w:sz="4" w:space="0" w:color="000000"/>
              <w:right w:val="thickThinMediumGap" w:sz="4" w:space="0" w:color="000000"/>
            </w:tcBorders>
            <w:textDirection w:val="btLr"/>
          </w:tcPr>
          <w:p w14:paraId="34B6A973"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455" w:type="dxa"/>
            <w:vMerge/>
            <w:tcBorders>
              <w:top w:val="nil"/>
              <w:left w:val="thinThickMediumGap" w:sz="4" w:space="0" w:color="000000"/>
              <w:bottom w:val="single" w:sz="4" w:space="0" w:color="000000"/>
              <w:right w:val="thickThinMediumGap" w:sz="4" w:space="0" w:color="000000"/>
            </w:tcBorders>
            <w:textDirection w:val="btLr"/>
          </w:tcPr>
          <w:p w14:paraId="5E8F7C1D"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06" w:type="dxa"/>
            <w:tcBorders>
              <w:left w:val="thinThickMediumGap" w:sz="4" w:space="0" w:color="000000"/>
              <w:bottom w:val="single" w:sz="4" w:space="0" w:color="000000"/>
              <w:right w:val="thickThinMediumGap" w:sz="4" w:space="0" w:color="000000"/>
            </w:tcBorders>
            <w:textDirection w:val="btLr"/>
          </w:tcPr>
          <w:p w14:paraId="41994E7C" w14:textId="77777777" w:rsidR="00172C29" w:rsidRPr="005677B2" w:rsidRDefault="00172C29" w:rsidP="00172C29">
            <w:pPr>
              <w:widowControl w:val="0"/>
              <w:autoSpaceDE w:val="0"/>
              <w:autoSpaceDN w:val="0"/>
              <w:spacing w:before="175" w:after="0" w:line="271" w:lineRule="auto"/>
              <w:ind w:left="809" w:right="430" w:hanging="380"/>
              <w:rPr>
                <w:rFonts w:ascii="AcadNusx" w:eastAsia="AcadNusx" w:hAnsi="AcadNusx" w:cs="AcadNusx"/>
              </w:rPr>
            </w:pPr>
            <w:proofErr w:type="spellStart"/>
            <w:r w:rsidRPr="005677B2">
              <w:rPr>
                <w:rFonts w:ascii="AcadNusx" w:eastAsia="AcadNusx" w:hAnsi="AcadNusx" w:cs="AcadNusx"/>
              </w:rPr>
              <w:t>SeWiduloba</w:t>
            </w:r>
            <w:proofErr w:type="spellEnd"/>
            <w:r w:rsidRPr="005677B2">
              <w:rPr>
                <w:rFonts w:ascii="AcadNusx" w:eastAsia="AcadNusx" w:hAnsi="AcadNusx" w:cs="AcadNusx"/>
              </w:rPr>
              <w:t xml:space="preserve">, </w:t>
            </w:r>
            <w:r w:rsidRPr="005677B2">
              <w:rPr>
                <w:rFonts w:ascii="Arial" w:eastAsia="AcadNusx" w:hAnsi="AcadNusx" w:cs="AcadNusx"/>
                <w:position w:val="-1"/>
              </w:rPr>
              <w:t>c</w:t>
            </w:r>
            <w:r w:rsidRPr="005677B2">
              <w:rPr>
                <w:rFonts w:ascii="AcadNusx" w:eastAsia="AcadNusx" w:hAnsi="AcadNusx" w:cs="AcadNusx"/>
              </w:rPr>
              <w:t xml:space="preserve">, </w:t>
            </w:r>
            <w:proofErr w:type="spellStart"/>
            <w:r w:rsidRPr="005677B2">
              <w:rPr>
                <w:rFonts w:ascii="AcadNusx" w:eastAsia="AcadNusx" w:hAnsi="AcadNusx" w:cs="AcadNusx"/>
              </w:rPr>
              <w:t>mpa</w:t>
            </w:r>
            <w:proofErr w:type="spellEnd"/>
          </w:p>
        </w:tc>
        <w:tc>
          <w:tcPr>
            <w:tcW w:w="628" w:type="dxa"/>
            <w:tcBorders>
              <w:left w:val="thinThickMediumGap" w:sz="4" w:space="0" w:color="000000"/>
              <w:bottom w:val="single" w:sz="4" w:space="0" w:color="000000"/>
              <w:right w:val="thickThinMediumGap" w:sz="4" w:space="0" w:color="000000"/>
            </w:tcBorders>
            <w:textDirection w:val="btLr"/>
          </w:tcPr>
          <w:p w14:paraId="3164BEBE" w14:textId="77777777" w:rsidR="00172C29" w:rsidRPr="005677B2" w:rsidRDefault="00172C29" w:rsidP="00172C29">
            <w:pPr>
              <w:widowControl w:val="0"/>
              <w:autoSpaceDE w:val="0"/>
              <w:autoSpaceDN w:val="0"/>
              <w:spacing w:before="50" w:after="0" w:line="240" w:lineRule="auto"/>
              <w:ind w:left="331" w:right="351"/>
              <w:jc w:val="center"/>
              <w:rPr>
                <w:rFonts w:ascii="AcadNusx" w:eastAsia="AcadNusx" w:hAnsi="AcadNusx" w:cs="AcadNusx"/>
              </w:rPr>
            </w:pPr>
            <w:proofErr w:type="spellStart"/>
            <w:r w:rsidRPr="005677B2">
              <w:rPr>
                <w:rFonts w:ascii="AcadNusx" w:eastAsia="AcadNusx" w:hAnsi="AcadNusx" w:cs="AcadNusx"/>
              </w:rPr>
              <w:t>Sinagani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xaxunis</w:t>
            </w:r>
            <w:proofErr w:type="spellEnd"/>
          </w:p>
          <w:p w14:paraId="00F654BF" w14:textId="77777777" w:rsidR="00172C29" w:rsidRPr="005677B2" w:rsidRDefault="00172C29" w:rsidP="00172C29">
            <w:pPr>
              <w:widowControl w:val="0"/>
              <w:autoSpaceDE w:val="0"/>
              <w:autoSpaceDN w:val="0"/>
              <w:spacing w:before="55" w:after="0" w:line="238" w:lineRule="exact"/>
              <w:ind w:left="331" w:right="347"/>
              <w:jc w:val="center"/>
              <w:rPr>
                <w:rFonts w:ascii="Symbol" w:eastAsia="AcadNusx" w:hAnsi="Symbol" w:cs="AcadNusx"/>
              </w:rPr>
            </w:pPr>
            <w:proofErr w:type="spellStart"/>
            <w:r w:rsidRPr="005677B2">
              <w:rPr>
                <w:rFonts w:ascii="AcadNusx" w:eastAsia="AcadNusx" w:hAnsi="AcadNusx" w:cs="AcadNusx"/>
              </w:rPr>
              <w:t>kuTxe</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Symbol" w:eastAsia="AcadNusx" w:hAnsi="Symbol" w:cs="AcadNusx"/>
                <w:position w:val="7"/>
              </w:rPr>
              <w:t></w:t>
            </w:r>
          </w:p>
        </w:tc>
        <w:tc>
          <w:tcPr>
            <w:tcW w:w="647" w:type="dxa"/>
            <w:tcBorders>
              <w:left w:val="thinThickMediumGap" w:sz="4" w:space="0" w:color="000000"/>
              <w:bottom w:val="single" w:sz="4" w:space="0" w:color="000000"/>
              <w:right w:val="thickThinMediumGap" w:sz="4" w:space="0" w:color="000000"/>
            </w:tcBorders>
            <w:textDirection w:val="btLr"/>
          </w:tcPr>
          <w:p w14:paraId="051DCF13" w14:textId="77777777" w:rsidR="00172C29" w:rsidRPr="005677B2" w:rsidRDefault="00172C29" w:rsidP="00172C29">
            <w:pPr>
              <w:widowControl w:val="0"/>
              <w:autoSpaceDE w:val="0"/>
              <w:autoSpaceDN w:val="0"/>
              <w:spacing w:before="60" w:after="0" w:line="270" w:lineRule="atLeast"/>
              <w:ind w:left="809" w:right="430" w:hanging="380"/>
              <w:rPr>
                <w:rFonts w:ascii="AcadNusx" w:eastAsia="AcadNusx" w:hAnsi="AcadNusx" w:cs="AcadNusx"/>
              </w:rPr>
            </w:pPr>
            <w:proofErr w:type="spellStart"/>
            <w:r w:rsidRPr="005677B2">
              <w:rPr>
                <w:rFonts w:ascii="AcadNusx" w:eastAsia="AcadNusx" w:hAnsi="AcadNusx" w:cs="AcadNusx"/>
              </w:rPr>
              <w:t>SeWiduloba</w:t>
            </w:r>
            <w:proofErr w:type="spellEnd"/>
            <w:r w:rsidRPr="005677B2">
              <w:rPr>
                <w:rFonts w:ascii="AcadNusx" w:eastAsia="AcadNusx" w:hAnsi="AcadNusx" w:cs="AcadNusx"/>
              </w:rPr>
              <w:t xml:space="preserve">, </w:t>
            </w:r>
            <w:r w:rsidRPr="005677B2">
              <w:rPr>
                <w:rFonts w:ascii="Arial" w:eastAsia="AcadNusx" w:hAnsi="AcadNusx" w:cs="AcadNusx"/>
                <w:position w:val="-1"/>
              </w:rPr>
              <w:t>c</w:t>
            </w:r>
            <w:r w:rsidRPr="005677B2">
              <w:rPr>
                <w:rFonts w:ascii="AcadNusx" w:eastAsia="AcadNusx" w:hAnsi="AcadNusx" w:cs="AcadNusx"/>
              </w:rPr>
              <w:t xml:space="preserve">, </w:t>
            </w:r>
            <w:proofErr w:type="spellStart"/>
            <w:r w:rsidRPr="005677B2">
              <w:rPr>
                <w:rFonts w:ascii="AcadNusx" w:eastAsia="AcadNusx" w:hAnsi="AcadNusx" w:cs="AcadNusx"/>
              </w:rPr>
              <w:t>mpa</w:t>
            </w:r>
            <w:proofErr w:type="spellEnd"/>
          </w:p>
        </w:tc>
        <w:tc>
          <w:tcPr>
            <w:tcW w:w="647" w:type="dxa"/>
            <w:tcBorders>
              <w:left w:val="thinThickMediumGap" w:sz="4" w:space="0" w:color="000000"/>
              <w:bottom w:val="single" w:sz="4" w:space="0" w:color="000000"/>
              <w:right w:val="thickThinMediumGap" w:sz="4" w:space="0" w:color="000000"/>
            </w:tcBorders>
            <w:textDirection w:val="btLr"/>
          </w:tcPr>
          <w:p w14:paraId="639DBB68" w14:textId="77777777" w:rsidR="00172C29" w:rsidRPr="005677B2" w:rsidRDefault="00172C29" w:rsidP="00172C29">
            <w:pPr>
              <w:widowControl w:val="0"/>
              <w:autoSpaceDE w:val="0"/>
              <w:autoSpaceDN w:val="0"/>
              <w:spacing w:before="56" w:after="0" w:line="240" w:lineRule="auto"/>
              <w:ind w:left="331" w:right="351"/>
              <w:jc w:val="center"/>
              <w:rPr>
                <w:rFonts w:ascii="AcadNusx" w:eastAsia="AcadNusx" w:hAnsi="AcadNusx" w:cs="AcadNusx"/>
              </w:rPr>
            </w:pPr>
            <w:proofErr w:type="spellStart"/>
            <w:r w:rsidRPr="005677B2">
              <w:rPr>
                <w:rFonts w:ascii="AcadNusx" w:eastAsia="AcadNusx" w:hAnsi="AcadNusx" w:cs="AcadNusx"/>
              </w:rPr>
              <w:t>Sinagani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xaxunis</w:t>
            </w:r>
            <w:proofErr w:type="spellEnd"/>
          </w:p>
          <w:p w14:paraId="352B7043" w14:textId="77777777" w:rsidR="00172C29" w:rsidRPr="005677B2" w:rsidRDefault="00172C29" w:rsidP="00172C29">
            <w:pPr>
              <w:widowControl w:val="0"/>
              <w:autoSpaceDE w:val="0"/>
              <w:autoSpaceDN w:val="0"/>
              <w:spacing w:before="54" w:after="0" w:line="251" w:lineRule="exact"/>
              <w:ind w:left="331" w:right="347"/>
              <w:jc w:val="center"/>
              <w:rPr>
                <w:rFonts w:ascii="Symbol" w:eastAsia="AcadNusx" w:hAnsi="Symbol" w:cs="AcadNusx"/>
              </w:rPr>
            </w:pPr>
            <w:proofErr w:type="spellStart"/>
            <w:r w:rsidRPr="005677B2">
              <w:rPr>
                <w:rFonts w:ascii="AcadNusx" w:eastAsia="AcadNusx" w:hAnsi="AcadNusx" w:cs="AcadNusx"/>
              </w:rPr>
              <w:t>kuTxe</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Symbol" w:eastAsia="AcadNusx" w:hAnsi="Symbol" w:cs="AcadNusx"/>
                <w:position w:val="7"/>
              </w:rPr>
              <w:t></w:t>
            </w:r>
          </w:p>
        </w:tc>
        <w:tc>
          <w:tcPr>
            <w:tcW w:w="2241" w:type="dxa"/>
            <w:vMerge/>
            <w:tcBorders>
              <w:top w:val="nil"/>
              <w:left w:val="thinThickMediumGap" w:sz="4" w:space="0" w:color="000000"/>
              <w:right w:val="thickThinMediumGap" w:sz="4" w:space="0" w:color="000000"/>
            </w:tcBorders>
            <w:textDirection w:val="btLr"/>
          </w:tcPr>
          <w:p w14:paraId="5E7E8F02"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r>
      <w:tr w:rsidR="005677B2" w:rsidRPr="005677B2" w14:paraId="50DE9726" w14:textId="77777777" w:rsidTr="00172C29">
        <w:trPr>
          <w:trHeight w:val="983"/>
        </w:trPr>
        <w:tc>
          <w:tcPr>
            <w:tcW w:w="408" w:type="dxa"/>
            <w:tcBorders>
              <w:left w:val="single" w:sz="12" w:space="0" w:color="000000"/>
              <w:right w:val="single" w:sz="12" w:space="0" w:color="000000"/>
            </w:tcBorders>
          </w:tcPr>
          <w:p w14:paraId="35F4508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8C27281" w14:textId="77777777" w:rsidR="00172C29" w:rsidRPr="005677B2" w:rsidRDefault="00172C29" w:rsidP="00172C29">
            <w:pPr>
              <w:widowControl w:val="0"/>
              <w:autoSpaceDE w:val="0"/>
              <w:autoSpaceDN w:val="0"/>
              <w:spacing w:before="136" w:after="0" w:line="240" w:lineRule="auto"/>
              <w:ind w:left="69" w:right="46"/>
              <w:jc w:val="center"/>
              <w:rPr>
                <w:rFonts w:ascii="Arial" w:eastAsia="AcadNusx" w:hAnsi="AcadNusx" w:cs="AcadNusx"/>
              </w:rPr>
            </w:pPr>
            <w:r w:rsidRPr="005677B2">
              <w:rPr>
                <w:rFonts w:ascii="Arial" w:eastAsia="AcadNusx" w:hAnsi="AcadNusx" w:cs="AcadNusx"/>
              </w:rPr>
              <w:t>10</w:t>
            </w:r>
          </w:p>
        </w:tc>
        <w:tc>
          <w:tcPr>
            <w:tcW w:w="600" w:type="dxa"/>
            <w:tcBorders>
              <w:left w:val="single" w:sz="12" w:space="0" w:color="000000"/>
              <w:right w:val="single" w:sz="12" w:space="0" w:color="000000"/>
            </w:tcBorders>
          </w:tcPr>
          <w:p w14:paraId="56AFBDC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F10E333" w14:textId="77777777" w:rsidR="00172C29" w:rsidRPr="005677B2" w:rsidRDefault="00172C29" w:rsidP="00172C29">
            <w:pPr>
              <w:widowControl w:val="0"/>
              <w:autoSpaceDE w:val="0"/>
              <w:autoSpaceDN w:val="0"/>
              <w:spacing w:before="136" w:after="0" w:line="240" w:lineRule="auto"/>
              <w:ind w:left="19"/>
              <w:jc w:val="center"/>
              <w:rPr>
                <w:rFonts w:ascii="Arial" w:eastAsia="AcadNusx" w:hAnsi="AcadNusx" w:cs="AcadNusx"/>
              </w:rPr>
            </w:pPr>
            <w:r w:rsidRPr="005677B2">
              <w:rPr>
                <w:rFonts w:ascii="Arial" w:eastAsia="AcadNusx" w:hAnsi="AcadNusx" w:cs="AcadNusx"/>
              </w:rPr>
              <w:t>3</w:t>
            </w:r>
          </w:p>
        </w:tc>
        <w:tc>
          <w:tcPr>
            <w:tcW w:w="1089" w:type="dxa"/>
            <w:tcBorders>
              <w:left w:val="single" w:sz="12" w:space="0" w:color="000000"/>
              <w:right w:val="single" w:sz="12" w:space="0" w:color="000000"/>
            </w:tcBorders>
          </w:tcPr>
          <w:p w14:paraId="35E8D5D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5FBF44" w14:textId="77777777" w:rsidR="00172C29" w:rsidRPr="005677B2" w:rsidRDefault="00172C29" w:rsidP="00172C29">
            <w:pPr>
              <w:widowControl w:val="0"/>
              <w:autoSpaceDE w:val="0"/>
              <w:autoSpaceDN w:val="0"/>
              <w:spacing w:before="136" w:after="0" w:line="240" w:lineRule="auto"/>
              <w:ind w:left="98" w:right="65"/>
              <w:jc w:val="center"/>
              <w:rPr>
                <w:rFonts w:ascii="Arial" w:eastAsia="AcadNusx" w:hAnsi="AcadNusx" w:cs="AcadNusx"/>
              </w:rPr>
            </w:pPr>
            <w:r w:rsidRPr="005677B2">
              <w:rPr>
                <w:rFonts w:ascii="Arial" w:eastAsia="AcadNusx" w:hAnsi="AcadNusx" w:cs="AcadNusx"/>
              </w:rPr>
              <w:t>36.5-36.9</w:t>
            </w:r>
          </w:p>
        </w:tc>
        <w:tc>
          <w:tcPr>
            <w:tcW w:w="364" w:type="dxa"/>
            <w:tcBorders>
              <w:left w:val="single" w:sz="12" w:space="0" w:color="000000"/>
              <w:right w:val="single" w:sz="12" w:space="0" w:color="000000"/>
            </w:tcBorders>
          </w:tcPr>
          <w:p w14:paraId="343975B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1B65911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227B441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6DF01D6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FA55D6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5FCEF7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37C7BA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9A0AF9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47C888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88F3D2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6A29AFE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C4ED7C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thickThinMediumGap" w:sz="4" w:space="0" w:color="000000"/>
            </w:tcBorders>
          </w:tcPr>
          <w:p w14:paraId="57B8245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55EE0C" w14:textId="77777777" w:rsidR="00172C29" w:rsidRPr="005677B2" w:rsidRDefault="00172C29" w:rsidP="00172C29">
            <w:pPr>
              <w:widowControl w:val="0"/>
              <w:autoSpaceDE w:val="0"/>
              <w:autoSpaceDN w:val="0"/>
              <w:spacing w:before="136" w:after="0" w:line="240" w:lineRule="auto"/>
              <w:ind w:left="67"/>
              <w:jc w:val="center"/>
              <w:rPr>
                <w:rFonts w:ascii="Arial" w:eastAsia="AcadNusx" w:hAnsi="AcadNusx" w:cs="AcadNusx"/>
              </w:rPr>
            </w:pPr>
            <w:r w:rsidRPr="005677B2">
              <w:rPr>
                <w:rFonts w:ascii="Arial" w:eastAsia="AcadNusx" w:hAnsi="AcadNusx" w:cs="AcadNusx"/>
              </w:rPr>
              <w:t>1.1</w:t>
            </w:r>
          </w:p>
        </w:tc>
        <w:tc>
          <w:tcPr>
            <w:tcW w:w="536" w:type="dxa"/>
            <w:tcBorders>
              <w:left w:val="thinThickMediumGap" w:sz="4" w:space="0" w:color="000000"/>
              <w:right w:val="thickThinMediumGap" w:sz="4" w:space="0" w:color="000000"/>
            </w:tcBorders>
          </w:tcPr>
          <w:p w14:paraId="519A2C2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29CE6A8" w14:textId="77777777" w:rsidR="00172C29" w:rsidRPr="005677B2" w:rsidRDefault="00172C29" w:rsidP="00172C29">
            <w:pPr>
              <w:widowControl w:val="0"/>
              <w:autoSpaceDE w:val="0"/>
              <w:autoSpaceDN w:val="0"/>
              <w:spacing w:before="136" w:after="0" w:line="240" w:lineRule="auto"/>
              <w:ind w:left="148"/>
              <w:rPr>
                <w:rFonts w:ascii="Arial" w:eastAsia="AcadNusx" w:hAnsi="AcadNusx" w:cs="AcadNusx"/>
              </w:rPr>
            </w:pPr>
            <w:r w:rsidRPr="005677B2">
              <w:rPr>
                <w:rFonts w:ascii="Arial" w:eastAsia="AcadNusx" w:hAnsi="AcadNusx" w:cs="AcadNusx"/>
              </w:rPr>
              <w:t>1.4</w:t>
            </w:r>
          </w:p>
        </w:tc>
        <w:tc>
          <w:tcPr>
            <w:tcW w:w="537" w:type="dxa"/>
            <w:tcBorders>
              <w:left w:val="thinThickMediumGap" w:sz="4" w:space="0" w:color="000000"/>
              <w:right w:val="thickThinMediumGap" w:sz="4" w:space="0" w:color="000000"/>
            </w:tcBorders>
          </w:tcPr>
          <w:p w14:paraId="784972A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4BF5BC9" w14:textId="77777777" w:rsidR="00172C29" w:rsidRPr="005677B2" w:rsidRDefault="00172C29" w:rsidP="00172C29">
            <w:pPr>
              <w:widowControl w:val="0"/>
              <w:autoSpaceDE w:val="0"/>
              <w:autoSpaceDN w:val="0"/>
              <w:spacing w:before="136" w:after="0" w:line="240" w:lineRule="auto"/>
              <w:ind w:left="120" w:right="49"/>
              <w:jc w:val="center"/>
              <w:rPr>
                <w:rFonts w:ascii="Arial" w:eastAsia="AcadNusx" w:hAnsi="AcadNusx" w:cs="AcadNusx"/>
              </w:rPr>
            </w:pPr>
            <w:r w:rsidRPr="005677B2">
              <w:rPr>
                <w:rFonts w:ascii="Arial" w:eastAsia="AcadNusx" w:hAnsi="AcadNusx" w:cs="AcadNusx"/>
              </w:rPr>
              <w:t>3.3</w:t>
            </w:r>
          </w:p>
        </w:tc>
        <w:tc>
          <w:tcPr>
            <w:tcW w:w="536" w:type="dxa"/>
            <w:tcBorders>
              <w:left w:val="thinThickMediumGap" w:sz="4" w:space="0" w:color="000000"/>
              <w:right w:val="thickThinMediumGap" w:sz="4" w:space="0" w:color="000000"/>
            </w:tcBorders>
          </w:tcPr>
          <w:p w14:paraId="2C310B0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0800F29" w14:textId="77777777" w:rsidR="00172C29" w:rsidRPr="005677B2" w:rsidRDefault="00172C29" w:rsidP="00172C29">
            <w:pPr>
              <w:widowControl w:val="0"/>
              <w:autoSpaceDE w:val="0"/>
              <w:autoSpaceDN w:val="0"/>
              <w:spacing w:before="136" w:after="0" w:line="240" w:lineRule="auto"/>
              <w:ind w:left="74"/>
              <w:jc w:val="center"/>
              <w:rPr>
                <w:rFonts w:ascii="Arial" w:eastAsia="AcadNusx" w:hAnsi="AcadNusx" w:cs="AcadNusx"/>
              </w:rPr>
            </w:pPr>
            <w:r w:rsidRPr="005677B2">
              <w:rPr>
                <w:rFonts w:ascii="Arial" w:eastAsia="AcadNusx" w:hAnsi="AcadNusx" w:cs="AcadNusx"/>
              </w:rPr>
              <w:t>9.2</w:t>
            </w:r>
          </w:p>
        </w:tc>
        <w:tc>
          <w:tcPr>
            <w:tcW w:w="536" w:type="dxa"/>
            <w:tcBorders>
              <w:left w:val="thinThickMediumGap" w:sz="4" w:space="0" w:color="000000"/>
              <w:right w:val="thickThinMediumGap" w:sz="4" w:space="0" w:color="000000"/>
            </w:tcBorders>
          </w:tcPr>
          <w:p w14:paraId="7BD2840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61F6B7D" w14:textId="77777777" w:rsidR="00172C29" w:rsidRPr="005677B2" w:rsidRDefault="00172C29" w:rsidP="00172C29">
            <w:pPr>
              <w:widowControl w:val="0"/>
              <w:autoSpaceDE w:val="0"/>
              <w:autoSpaceDN w:val="0"/>
              <w:spacing w:before="136" w:after="0" w:line="240" w:lineRule="auto"/>
              <w:ind w:right="19"/>
              <w:jc w:val="right"/>
              <w:rPr>
                <w:rFonts w:ascii="Arial" w:eastAsia="AcadNusx" w:hAnsi="AcadNusx" w:cs="AcadNusx"/>
              </w:rPr>
            </w:pPr>
            <w:r w:rsidRPr="005677B2">
              <w:rPr>
                <w:rFonts w:ascii="Arial" w:eastAsia="AcadNusx" w:hAnsi="AcadNusx" w:cs="AcadNusx"/>
              </w:rPr>
              <w:t>17.2</w:t>
            </w:r>
          </w:p>
        </w:tc>
        <w:tc>
          <w:tcPr>
            <w:tcW w:w="536" w:type="dxa"/>
            <w:tcBorders>
              <w:left w:val="thinThickMediumGap" w:sz="4" w:space="0" w:color="000000"/>
              <w:right w:val="thickThinMediumGap" w:sz="4" w:space="0" w:color="000000"/>
            </w:tcBorders>
          </w:tcPr>
          <w:p w14:paraId="0E6B72C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B1E0F82" w14:textId="77777777" w:rsidR="00172C29" w:rsidRPr="005677B2" w:rsidRDefault="00172C29" w:rsidP="00172C29">
            <w:pPr>
              <w:widowControl w:val="0"/>
              <w:autoSpaceDE w:val="0"/>
              <w:autoSpaceDN w:val="0"/>
              <w:spacing w:before="136" w:after="0" w:line="240" w:lineRule="auto"/>
              <w:ind w:left="95"/>
              <w:rPr>
                <w:rFonts w:ascii="Arial" w:eastAsia="AcadNusx" w:hAnsi="AcadNusx" w:cs="AcadNusx"/>
              </w:rPr>
            </w:pPr>
            <w:r w:rsidRPr="005677B2">
              <w:rPr>
                <w:rFonts w:ascii="Arial" w:eastAsia="AcadNusx" w:hAnsi="AcadNusx" w:cs="AcadNusx"/>
              </w:rPr>
              <w:t>20.0</w:t>
            </w:r>
          </w:p>
        </w:tc>
        <w:tc>
          <w:tcPr>
            <w:tcW w:w="536" w:type="dxa"/>
            <w:tcBorders>
              <w:left w:val="thinThickMediumGap" w:sz="4" w:space="0" w:color="000000"/>
              <w:right w:val="thickThinMediumGap" w:sz="4" w:space="0" w:color="000000"/>
            </w:tcBorders>
          </w:tcPr>
          <w:p w14:paraId="5B45CD4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FE23CCC" w14:textId="77777777" w:rsidR="00172C29" w:rsidRPr="005677B2" w:rsidRDefault="00172C29" w:rsidP="00172C29">
            <w:pPr>
              <w:widowControl w:val="0"/>
              <w:autoSpaceDE w:val="0"/>
              <w:autoSpaceDN w:val="0"/>
              <w:spacing w:before="136" w:after="0" w:line="240" w:lineRule="auto"/>
              <w:ind w:left="77"/>
              <w:jc w:val="center"/>
              <w:rPr>
                <w:rFonts w:ascii="Arial" w:eastAsia="AcadNusx" w:hAnsi="AcadNusx" w:cs="AcadNusx"/>
              </w:rPr>
            </w:pPr>
            <w:r w:rsidRPr="005677B2">
              <w:rPr>
                <w:rFonts w:ascii="Arial" w:eastAsia="AcadNusx" w:hAnsi="AcadNusx" w:cs="AcadNusx"/>
              </w:rPr>
              <w:t>21.9</w:t>
            </w:r>
          </w:p>
        </w:tc>
        <w:tc>
          <w:tcPr>
            <w:tcW w:w="536" w:type="dxa"/>
            <w:tcBorders>
              <w:left w:val="thinThickMediumGap" w:sz="4" w:space="0" w:color="000000"/>
              <w:right w:val="thickThinMediumGap" w:sz="4" w:space="0" w:color="000000"/>
            </w:tcBorders>
          </w:tcPr>
          <w:p w14:paraId="4543239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BB85A20" w14:textId="77777777" w:rsidR="00172C29" w:rsidRPr="005677B2" w:rsidRDefault="00172C29" w:rsidP="00172C29">
            <w:pPr>
              <w:widowControl w:val="0"/>
              <w:autoSpaceDE w:val="0"/>
              <w:autoSpaceDN w:val="0"/>
              <w:spacing w:before="136" w:after="0" w:line="240" w:lineRule="auto"/>
              <w:ind w:left="84"/>
              <w:jc w:val="center"/>
              <w:rPr>
                <w:rFonts w:ascii="Arial" w:eastAsia="AcadNusx" w:hAnsi="AcadNusx" w:cs="AcadNusx"/>
              </w:rPr>
            </w:pPr>
            <w:r w:rsidRPr="005677B2">
              <w:rPr>
                <w:rFonts w:ascii="Arial" w:eastAsia="AcadNusx" w:hAnsi="AcadNusx" w:cs="AcadNusx"/>
              </w:rPr>
              <w:t>4.0</w:t>
            </w:r>
          </w:p>
        </w:tc>
        <w:tc>
          <w:tcPr>
            <w:tcW w:w="536" w:type="dxa"/>
            <w:tcBorders>
              <w:left w:val="thinThickMediumGap" w:sz="4" w:space="0" w:color="000000"/>
              <w:right w:val="thickThinMediumGap" w:sz="4" w:space="0" w:color="000000"/>
            </w:tcBorders>
          </w:tcPr>
          <w:p w14:paraId="2A665F6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466F432" w14:textId="77777777" w:rsidR="00172C29" w:rsidRPr="005677B2" w:rsidRDefault="00172C29" w:rsidP="00172C29">
            <w:pPr>
              <w:widowControl w:val="0"/>
              <w:autoSpaceDE w:val="0"/>
              <w:autoSpaceDN w:val="0"/>
              <w:spacing w:before="136" w:after="0" w:line="240" w:lineRule="auto"/>
              <w:ind w:right="67"/>
              <w:jc w:val="right"/>
              <w:rPr>
                <w:rFonts w:ascii="Arial" w:eastAsia="AcadNusx" w:hAnsi="AcadNusx" w:cs="AcadNusx"/>
              </w:rPr>
            </w:pPr>
            <w:r w:rsidRPr="005677B2">
              <w:rPr>
                <w:rFonts w:ascii="Arial" w:eastAsia="AcadNusx" w:hAnsi="AcadNusx" w:cs="AcadNusx"/>
              </w:rPr>
              <w:t>3.1</w:t>
            </w:r>
          </w:p>
        </w:tc>
        <w:tc>
          <w:tcPr>
            <w:tcW w:w="536" w:type="dxa"/>
            <w:tcBorders>
              <w:left w:val="thinThickMediumGap" w:sz="4" w:space="0" w:color="000000"/>
              <w:right w:val="thickThinMediumGap" w:sz="4" w:space="0" w:color="000000"/>
            </w:tcBorders>
          </w:tcPr>
          <w:p w14:paraId="6CB2ECB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7301E6B" w14:textId="77777777" w:rsidR="00172C29" w:rsidRPr="005677B2" w:rsidRDefault="00172C29" w:rsidP="00172C29">
            <w:pPr>
              <w:widowControl w:val="0"/>
              <w:autoSpaceDE w:val="0"/>
              <w:autoSpaceDN w:val="0"/>
              <w:spacing w:before="136" w:after="0" w:line="240" w:lineRule="auto"/>
              <w:ind w:left="85"/>
              <w:jc w:val="center"/>
              <w:rPr>
                <w:rFonts w:ascii="Arial" w:eastAsia="AcadNusx" w:hAnsi="AcadNusx" w:cs="AcadNusx"/>
              </w:rPr>
            </w:pPr>
            <w:r w:rsidRPr="005677B2">
              <w:rPr>
                <w:rFonts w:ascii="Arial" w:eastAsia="AcadNusx" w:hAnsi="AcadNusx" w:cs="AcadNusx"/>
              </w:rPr>
              <w:t>10.0</w:t>
            </w:r>
          </w:p>
        </w:tc>
        <w:tc>
          <w:tcPr>
            <w:tcW w:w="536" w:type="dxa"/>
            <w:tcBorders>
              <w:left w:val="thinThickMediumGap" w:sz="4" w:space="0" w:color="000000"/>
              <w:right w:val="thickThinMediumGap" w:sz="4" w:space="0" w:color="000000"/>
            </w:tcBorders>
          </w:tcPr>
          <w:p w14:paraId="7C0BC51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A95C5FF" w14:textId="77777777" w:rsidR="00172C29" w:rsidRPr="005677B2" w:rsidRDefault="00172C29" w:rsidP="00172C29">
            <w:pPr>
              <w:widowControl w:val="0"/>
              <w:autoSpaceDE w:val="0"/>
              <w:autoSpaceDN w:val="0"/>
              <w:spacing w:before="136" w:after="0" w:line="240" w:lineRule="auto"/>
              <w:ind w:left="93"/>
              <w:jc w:val="center"/>
              <w:rPr>
                <w:rFonts w:ascii="Arial" w:eastAsia="AcadNusx" w:hAnsi="AcadNusx" w:cs="AcadNusx"/>
              </w:rPr>
            </w:pPr>
            <w:r w:rsidRPr="005677B2">
              <w:rPr>
                <w:rFonts w:ascii="Arial" w:eastAsia="AcadNusx" w:hAnsi="AcadNusx" w:cs="AcadNusx"/>
              </w:rPr>
              <w:t>1.7</w:t>
            </w:r>
          </w:p>
        </w:tc>
        <w:tc>
          <w:tcPr>
            <w:tcW w:w="536" w:type="dxa"/>
            <w:tcBorders>
              <w:left w:val="thinThickMediumGap" w:sz="4" w:space="0" w:color="000000"/>
              <w:right w:val="thickThinMediumGap" w:sz="4" w:space="0" w:color="000000"/>
            </w:tcBorders>
          </w:tcPr>
          <w:p w14:paraId="0ED9A72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EF0D2A" w14:textId="77777777" w:rsidR="00172C29" w:rsidRPr="005677B2" w:rsidRDefault="00172C29" w:rsidP="00172C29">
            <w:pPr>
              <w:widowControl w:val="0"/>
              <w:autoSpaceDE w:val="0"/>
              <w:autoSpaceDN w:val="0"/>
              <w:spacing w:before="136" w:after="0" w:line="240" w:lineRule="auto"/>
              <w:ind w:right="63"/>
              <w:jc w:val="right"/>
              <w:rPr>
                <w:rFonts w:ascii="Arial" w:eastAsia="AcadNusx" w:hAnsi="AcadNusx" w:cs="AcadNusx"/>
              </w:rPr>
            </w:pPr>
            <w:r w:rsidRPr="005677B2">
              <w:rPr>
                <w:rFonts w:ascii="Arial" w:eastAsia="AcadNusx" w:hAnsi="AcadNusx" w:cs="AcadNusx"/>
              </w:rPr>
              <w:t>7.1</w:t>
            </w:r>
          </w:p>
        </w:tc>
        <w:tc>
          <w:tcPr>
            <w:tcW w:w="584" w:type="dxa"/>
            <w:tcBorders>
              <w:top w:val="single" w:sz="4" w:space="0" w:color="000000"/>
              <w:left w:val="thinThickMediumGap" w:sz="4" w:space="0" w:color="000000"/>
              <w:right w:val="thickThinMediumGap" w:sz="4" w:space="0" w:color="000000"/>
            </w:tcBorders>
          </w:tcPr>
          <w:p w14:paraId="43D8D75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0CA8264" w14:textId="77777777" w:rsidR="00172C29" w:rsidRPr="005677B2" w:rsidRDefault="00172C29" w:rsidP="00172C29">
            <w:pPr>
              <w:widowControl w:val="0"/>
              <w:autoSpaceDE w:val="0"/>
              <w:autoSpaceDN w:val="0"/>
              <w:spacing w:before="136" w:after="0" w:line="240" w:lineRule="auto"/>
              <w:ind w:right="38"/>
              <w:jc w:val="right"/>
              <w:rPr>
                <w:rFonts w:ascii="Arial" w:eastAsia="AcadNusx" w:hAnsi="AcadNusx" w:cs="AcadNusx"/>
              </w:rPr>
            </w:pPr>
            <w:r w:rsidRPr="005677B2">
              <w:rPr>
                <w:rFonts w:ascii="Arial" w:eastAsia="AcadNusx" w:hAnsi="AcadNusx" w:cs="AcadNusx"/>
              </w:rPr>
              <w:t>18.0</w:t>
            </w:r>
          </w:p>
        </w:tc>
        <w:tc>
          <w:tcPr>
            <w:tcW w:w="502" w:type="dxa"/>
            <w:tcBorders>
              <w:left w:val="thinThickMediumGap" w:sz="4" w:space="0" w:color="000000"/>
              <w:right w:val="thickThinMediumGap" w:sz="4" w:space="0" w:color="000000"/>
            </w:tcBorders>
          </w:tcPr>
          <w:p w14:paraId="23F9295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8B3E7EB" w14:textId="77777777" w:rsidR="00172C29" w:rsidRPr="005677B2" w:rsidRDefault="00172C29" w:rsidP="00172C29">
            <w:pPr>
              <w:widowControl w:val="0"/>
              <w:autoSpaceDE w:val="0"/>
              <w:autoSpaceDN w:val="0"/>
              <w:spacing w:before="136" w:after="0" w:line="240" w:lineRule="auto"/>
              <w:ind w:right="-15"/>
              <w:jc w:val="right"/>
              <w:rPr>
                <w:rFonts w:ascii="Arial" w:eastAsia="AcadNusx" w:hAnsi="AcadNusx" w:cs="AcadNusx"/>
              </w:rPr>
            </w:pPr>
            <w:r w:rsidRPr="005677B2">
              <w:rPr>
                <w:rFonts w:ascii="Arial" w:eastAsia="AcadNusx" w:hAnsi="AcadNusx" w:cs="AcadNusx"/>
              </w:rPr>
              <w:t>30.4</w:t>
            </w:r>
          </w:p>
        </w:tc>
        <w:tc>
          <w:tcPr>
            <w:tcW w:w="502" w:type="dxa"/>
            <w:tcBorders>
              <w:left w:val="thinThickMediumGap" w:sz="4" w:space="0" w:color="000000"/>
              <w:right w:val="thickThinMediumGap" w:sz="4" w:space="0" w:color="000000"/>
            </w:tcBorders>
          </w:tcPr>
          <w:p w14:paraId="18D4D8C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88CD276" w14:textId="77777777" w:rsidR="00172C29" w:rsidRPr="005677B2" w:rsidRDefault="00172C29" w:rsidP="00172C29">
            <w:pPr>
              <w:widowControl w:val="0"/>
              <w:autoSpaceDE w:val="0"/>
              <w:autoSpaceDN w:val="0"/>
              <w:spacing w:before="136" w:after="0" w:line="240" w:lineRule="auto"/>
              <w:ind w:left="85"/>
              <w:jc w:val="center"/>
              <w:rPr>
                <w:rFonts w:ascii="Arial" w:eastAsia="AcadNusx" w:hAnsi="AcadNusx" w:cs="AcadNusx"/>
              </w:rPr>
            </w:pPr>
            <w:r w:rsidRPr="005677B2">
              <w:rPr>
                <w:rFonts w:ascii="Arial" w:eastAsia="AcadNusx" w:hAnsi="AcadNusx" w:cs="AcadNusx"/>
              </w:rPr>
              <w:t>_</w:t>
            </w:r>
          </w:p>
        </w:tc>
        <w:tc>
          <w:tcPr>
            <w:tcW w:w="646" w:type="dxa"/>
            <w:tcBorders>
              <w:left w:val="thinThickMediumGap" w:sz="4" w:space="0" w:color="000000"/>
              <w:right w:val="thickThinMediumGap" w:sz="4" w:space="0" w:color="000000"/>
            </w:tcBorders>
          </w:tcPr>
          <w:p w14:paraId="0D72CAF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7E228C0" w14:textId="77777777" w:rsidR="00172C29" w:rsidRPr="005677B2" w:rsidRDefault="00172C29" w:rsidP="00172C29">
            <w:pPr>
              <w:widowControl w:val="0"/>
              <w:autoSpaceDE w:val="0"/>
              <w:autoSpaceDN w:val="0"/>
              <w:spacing w:before="136" w:after="0" w:line="240" w:lineRule="auto"/>
              <w:ind w:left="89"/>
              <w:jc w:val="center"/>
              <w:rPr>
                <w:rFonts w:ascii="Arial" w:eastAsia="AcadNusx" w:hAnsi="AcadNusx" w:cs="AcadNusx"/>
              </w:rPr>
            </w:pPr>
            <w:r w:rsidRPr="005677B2">
              <w:rPr>
                <w:rFonts w:ascii="Arial" w:eastAsia="AcadNusx" w:hAnsi="AcadNusx" w:cs="AcadNusx"/>
              </w:rPr>
              <w:t>_</w:t>
            </w:r>
          </w:p>
        </w:tc>
        <w:tc>
          <w:tcPr>
            <w:tcW w:w="583" w:type="dxa"/>
            <w:tcBorders>
              <w:left w:val="thinThickMediumGap" w:sz="4" w:space="0" w:color="000000"/>
              <w:right w:val="thickThinMediumGap" w:sz="4" w:space="0" w:color="000000"/>
            </w:tcBorders>
          </w:tcPr>
          <w:p w14:paraId="0A42034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1837C41" w14:textId="77777777" w:rsidR="00172C29" w:rsidRPr="005677B2" w:rsidRDefault="00172C29" w:rsidP="00172C29">
            <w:pPr>
              <w:widowControl w:val="0"/>
              <w:autoSpaceDE w:val="0"/>
              <w:autoSpaceDN w:val="0"/>
              <w:spacing w:before="136" w:after="0" w:line="240" w:lineRule="auto"/>
              <w:ind w:left="97"/>
              <w:jc w:val="center"/>
              <w:rPr>
                <w:rFonts w:ascii="Arial" w:eastAsia="AcadNusx" w:hAnsi="AcadNusx" w:cs="AcadNusx"/>
              </w:rPr>
            </w:pPr>
            <w:r w:rsidRPr="005677B2">
              <w:rPr>
                <w:rFonts w:ascii="Arial" w:eastAsia="AcadNusx" w:hAnsi="AcadNusx" w:cs="AcadNusx"/>
              </w:rPr>
              <w:t>_</w:t>
            </w:r>
          </w:p>
        </w:tc>
        <w:tc>
          <w:tcPr>
            <w:tcW w:w="612" w:type="dxa"/>
            <w:tcBorders>
              <w:left w:val="thinThickMediumGap" w:sz="4" w:space="0" w:color="000000"/>
              <w:right w:val="thickThinMediumGap" w:sz="4" w:space="0" w:color="000000"/>
            </w:tcBorders>
          </w:tcPr>
          <w:p w14:paraId="4C42807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E470736" w14:textId="77777777" w:rsidR="00172C29" w:rsidRPr="005677B2" w:rsidRDefault="00172C29" w:rsidP="00172C29">
            <w:pPr>
              <w:widowControl w:val="0"/>
              <w:autoSpaceDE w:val="0"/>
              <w:autoSpaceDN w:val="0"/>
              <w:spacing w:before="136" w:after="0" w:line="240" w:lineRule="auto"/>
              <w:ind w:left="146"/>
              <w:rPr>
                <w:rFonts w:ascii="Arial" w:eastAsia="AcadNusx" w:hAnsi="AcadNusx" w:cs="AcadNusx"/>
              </w:rPr>
            </w:pPr>
            <w:r w:rsidRPr="005677B2">
              <w:rPr>
                <w:rFonts w:ascii="Arial" w:eastAsia="AcadNusx" w:hAnsi="AcadNusx" w:cs="AcadNusx"/>
              </w:rPr>
              <w:t>2.66</w:t>
            </w:r>
          </w:p>
        </w:tc>
        <w:tc>
          <w:tcPr>
            <w:tcW w:w="564" w:type="dxa"/>
            <w:tcBorders>
              <w:left w:val="thinThickMediumGap" w:sz="4" w:space="0" w:color="000000"/>
              <w:right w:val="thickThinMediumGap" w:sz="4" w:space="0" w:color="000000"/>
            </w:tcBorders>
          </w:tcPr>
          <w:p w14:paraId="75EC5C0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792BE2D" w14:textId="77777777" w:rsidR="00172C29" w:rsidRPr="005677B2" w:rsidRDefault="00172C29" w:rsidP="00172C29">
            <w:pPr>
              <w:widowControl w:val="0"/>
              <w:autoSpaceDE w:val="0"/>
              <w:autoSpaceDN w:val="0"/>
              <w:spacing w:before="136" w:after="0" w:line="240" w:lineRule="auto"/>
              <w:ind w:left="115"/>
              <w:jc w:val="center"/>
              <w:rPr>
                <w:rFonts w:ascii="Arial" w:eastAsia="AcadNusx" w:hAnsi="AcadNusx" w:cs="AcadNusx"/>
              </w:rPr>
            </w:pPr>
            <w:r w:rsidRPr="005677B2">
              <w:rPr>
                <w:rFonts w:ascii="Arial" w:eastAsia="AcadNusx" w:hAnsi="AcadNusx" w:cs="AcadNusx"/>
              </w:rPr>
              <w:t>2.02</w:t>
            </w:r>
          </w:p>
        </w:tc>
        <w:tc>
          <w:tcPr>
            <w:tcW w:w="502" w:type="dxa"/>
            <w:tcBorders>
              <w:left w:val="thinThickMediumGap" w:sz="4" w:space="0" w:color="000000"/>
              <w:right w:val="thickThinMediumGap" w:sz="4" w:space="0" w:color="000000"/>
            </w:tcBorders>
          </w:tcPr>
          <w:p w14:paraId="23968B2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16549F5" w14:textId="77777777" w:rsidR="00172C29" w:rsidRPr="005677B2" w:rsidRDefault="00172C29" w:rsidP="00172C29">
            <w:pPr>
              <w:widowControl w:val="0"/>
              <w:autoSpaceDE w:val="0"/>
              <w:autoSpaceDN w:val="0"/>
              <w:spacing w:before="136" w:after="0" w:line="240" w:lineRule="auto"/>
              <w:ind w:left="103" w:right="-29"/>
              <w:jc w:val="center"/>
              <w:rPr>
                <w:rFonts w:ascii="Arial" w:eastAsia="AcadNusx" w:hAnsi="AcadNusx" w:cs="AcadNusx"/>
              </w:rPr>
            </w:pPr>
            <w:r w:rsidRPr="005677B2">
              <w:rPr>
                <w:rFonts w:ascii="Arial" w:eastAsia="AcadNusx" w:hAnsi="AcadNusx" w:cs="AcadNusx"/>
                <w:spacing w:val="-1"/>
              </w:rPr>
              <w:t>1.71</w:t>
            </w:r>
          </w:p>
        </w:tc>
        <w:tc>
          <w:tcPr>
            <w:tcW w:w="647" w:type="dxa"/>
            <w:tcBorders>
              <w:left w:val="thinThickMediumGap" w:sz="4" w:space="0" w:color="000000"/>
              <w:right w:val="thickThinMediumGap" w:sz="4" w:space="0" w:color="000000"/>
            </w:tcBorders>
          </w:tcPr>
          <w:p w14:paraId="05D3205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F8C3F0A" w14:textId="77777777" w:rsidR="00172C29" w:rsidRPr="005677B2" w:rsidRDefault="00172C29" w:rsidP="00172C29">
            <w:pPr>
              <w:widowControl w:val="0"/>
              <w:autoSpaceDE w:val="0"/>
              <w:autoSpaceDN w:val="0"/>
              <w:spacing w:before="136" w:after="0" w:line="240" w:lineRule="auto"/>
              <w:ind w:left="119" w:right="-15"/>
              <w:jc w:val="center"/>
              <w:rPr>
                <w:rFonts w:ascii="Arial" w:eastAsia="AcadNusx" w:hAnsi="AcadNusx" w:cs="AcadNusx"/>
              </w:rPr>
            </w:pPr>
            <w:r w:rsidRPr="005677B2">
              <w:rPr>
                <w:rFonts w:ascii="Arial" w:eastAsia="AcadNusx" w:hAnsi="AcadNusx" w:cs="AcadNusx"/>
                <w:spacing w:val="-1"/>
              </w:rPr>
              <w:t>35.64</w:t>
            </w:r>
          </w:p>
        </w:tc>
        <w:tc>
          <w:tcPr>
            <w:tcW w:w="709" w:type="dxa"/>
            <w:tcBorders>
              <w:left w:val="thinThickMediumGap" w:sz="4" w:space="0" w:color="000000"/>
              <w:right w:val="thickThinMediumGap" w:sz="4" w:space="0" w:color="000000"/>
            </w:tcBorders>
          </w:tcPr>
          <w:p w14:paraId="125B142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B214535" w14:textId="77777777" w:rsidR="00172C29" w:rsidRPr="005677B2" w:rsidRDefault="00172C29" w:rsidP="00172C29">
            <w:pPr>
              <w:widowControl w:val="0"/>
              <w:autoSpaceDE w:val="0"/>
              <w:autoSpaceDN w:val="0"/>
              <w:spacing w:before="136" w:after="0" w:line="240" w:lineRule="auto"/>
              <w:ind w:right="22"/>
              <w:jc w:val="right"/>
              <w:rPr>
                <w:rFonts w:ascii="Arial" w:eastAsia="AcadNusx" w:hAnsi="AcadNusx" w:cs="AcadNusx"/>
              </w:rPr>
            </w:pPr>
            <w:r w:rsidRPr="005677B2">
              <w:rPr>
                <w:rFonts w:ascii="Arial" w:eastAsia="AcadNusx" w:hAnsi="AcadNusx" w:cs="AcadNusx"/>
              </w:rPr>
              <w:t>0.554</w:t>
            </w:r>
          </w:p>
        </w:tc>
        <w:tc>
          <w:tcPr>
            <w:tcW w:w="647" w:type="dxa"/>
            <w:tcBorders>
              <w:left w:val="thinThickMediumGap" w:sz="4" w:space="0" w:color="000000"/>
              <w:right w:val="thickThinMediumGap" w:sz="4" w:space="0" w:color="000000"/>
            </w:tcBorders>
          </w:tcPr>
          <w:p w14:paraId="5668D3B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E8E64E1" w14:textId="77777777" w:rsidR="00172C29" w:rsidRPr="005677B2" w:rsidRDefault="00172C29" w:rsidP="00172C29">
            <w:pPr>
              <w:widowControl w:val="0"/>
              <w:autoSpaceDE w:val="0"/>
              <w:autoSpaceDN w:val="0"/>
              <w:spacing w:before="136" w:after="0" w:line="240" w:lineRule="auto"/>
              <w:ind w:left="121" w:right="-15"/>
              <w:jc w:val="center"/>
              <w:rPr>
                <w:rFonts w:ascii="Arial" w:eastAsia="AcadNusx" w:hAnsi="AcadNusx" w:cs="AcadNusx"/>
              </w:rPr>
            </w:pPr>
            <w:r w:rsidRPr="005677B2">
              <w:rPr>
                <w:rFonts w:ascii="Arial" w:eastAsia="AcadNusx" w:hAnsi="AcadNusx" w:cs="AcadNusx"/>
                <w:spacing w:val="-1"/>
              </w:rPr>
              <w:t>0.864</w:t>
            </w:r>
          </w:p>
        </w:tc>
        <w:tc>
          <w:tcPr>
            <w:tcW w:w="647" w:type="dxa"/>
            <w:tcBorders>
              <w:top w:val="single" w:sz="4" w:space="0" w:color="000000"/>
              <w:left w:val="thinThickMediumGap" w:sz="4" w:space="0" w:color="000000"/>
              <w:right w:val="thickThinMediumGap" w:sz="4" w:space="0" w:color="000000"/>
            </w:tcBorders>
          </w:tcPr>
          <w:p w14:paraId="07C0BFF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top w:val="single" w:sz="4" w:space="0" w:color="000000"/>
              <w:left w:val="thinThickMediumGap" w:sz="4" w:space="0" w:color="000000"/>
              <w:right w:val="thickThinMediumGap" w:sz="4" w:space="0" w:color="000000"/>
            </w:tcBorders>
          </w:tcPr>
          <w:p w14:paraId="0891315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top w:val="single" w:sz="4" w:space="0" w:color="000000"/>
              <w:left w:val="thinThickMediumGap" w:sz="4" w:space="0" w:color="000000"/>
              <w:right w:val="thickThinMediumGap" w:sz="4" w:space="0" w:color="000000"/>
            </w:tcBorders>
          </w:tcPr>
          <w:p w14:paraId="451F6CF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top w:val="single" w:sz="4" w:space="0" w:color="000000"/>
              <w:left w:val="thinThickMediumGap" w:sz="4" w:space="0" w:color="000000"/>
              <w:right w:val="thickThinMediumGap" w:sz="4" w:space="0" w:color="000000"/>
            </w:tcBorders>
          </w:tcPr>
          <w:p w14:paraId="61A411B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top w:val="single" w:sz="4" w:space="0" w:color="000000"/>
              <w:left w:val="thinThickMediumGap" w:sz="4" w:space="0" w:color="000000"/>
              <w:right w:val="thickThinMediumGap" w:sz="4" w:space="0" w:color="000000"/>
            </w:tcBorders>
          </w:tcPr>
          <w:p w14:paraId="6E47F54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top w:val="single" w:sz="4" w:space="0" w:color="000000"/>
              <w:left w:val="thinThickMediumGap" w:sz="4" w:space="0" w:color="000000"/>
              <w:right w:val="thickThinMediumGap" w:sz="4" w:space="0" w:color="000000"/>
            </w:tcBorders>
          </w:tcPr>
          <w:p w14:paraId="5999FBF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0364E62A" w14:textId="77777777" w:rsidR="00172C29" w:rsidRPr="005677B2" w:rsidRDefault="00172C29" w:rsidP="00172C29">
            <w:pPr>
              <w:widowControl w:val="0"/>
              <w:autoSpaceDE w:val="0"/>
              <w:autoSpaceDN w:val="0"/>
              <w:spacing w:before="130" w:after="0"/>
              <w:ind w:left="125" w:right="9"/>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7C30071E" w14:textId="77777777" w:rsidTr="00172C29">
        <w:trPr>
          <w:trHeight w:val="1679"/>
        </w:trPr>
        <w:tc>
          <w:tcPr>
            <w:tcW w:w="408" w:type="dxa"/>
            <w:tcBorders>
              <w:left w:val="single" w:sz="12" w:space="0" w:color="000000"/>
              <w:right w:val="single" w:sz="12" w:space="0" w:color="000000"/>
            </w:tcBorders>
          </w:tcPr>
          <w:p w14:paraId="065967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EF7574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1DC6774"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F79C879" w14:textId="77777777" w:rsidR="00172C29" w:rsidRPr="005677B2" w:rsidRDefault="00172C29" w:rsidP="00172C29">
            <w:pPr>
              <w:widowControl w:val="0"/>
              <w:autoSpaceDE w:val="0"/>
              <w:autoSpaceDN w:val="0"/>
              <w:spacing w:before="0" w:after="0" w:line="240" w:lineRule="auto"/>
              <w:ind w:left="69" w:right="46"/>
              <w:jc w:val="center"/>
              <w:rPr>
                <w:rFonts w:ascii="Arial" w:eastAsia="AcadNusx" w:hAnsi="AcadNusx" w:cs="AcadNusx"/>
              </w:rPr>
            </w:pPr>
            <w:r w:rsidRPr="005677B2">
              <w:rPr>
                <w:rFonts w:ascii="Arial" w:eastAsia="AcadNusx" w:hAnsi="AcadNusx" w:cs="AcadNusx"/>
              </w:rPr>
              <w:t>11</w:t>
            </w:r>
          </w:p>
        </w:tc>
        <w:tc>
          <w:tcPr>
            <w:tcW w:w="600" w:type="dxa"/>
            <w:tcBorders>
              <w:left w:val="single" w:sz="12" w:space="0" w:color="000000"/>
              <w:right w:val="single" w:sz="12" w:space="0" w:color="000000"/>
            </w:tcBorders>
          </w:tcPr>
          <w:p w14:paraId="5E0CA30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5D7DC1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522A123"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7C8CAC8E" w14:textId="77777777" w:rsidR="00172C29" w:rsidRPr="005677B2" w:rsidRDefault="00172C29" w:rsidP="00172C29">
            <w:pPr>
              <w:widowControl w:val="0"/>
              <w:autoSpaceDE w:val="0"/>
              <w:autoSpaceDN w:val="0"/>
              <w:spacing w:before="0" w:after="0" w:line="240" w:lineRule="auto"/>
              <w:ind w:left="19"/>
              <w:jc w:val="center"/>
              <w:rPr>
                <w:rFonts w:ascii="Arial" w:eastAsia="AcadNusx" w:hAnsi="AcadNusx" w:cs="AcadNusx"/>
              </w:rPr>
            </w:pPr>
            <w:r w:rsidRPr="005677B2">
              <w:rPr>
                <w:rFonts w:ascii="Arial" w:eastAsia="AcadNusx" w:hAnsi="AcadNusx" w:cs="AcadNusx"/>
              </w:rPr>
              <w:t>4</w:t>
            </w:r>
          </w:p>
        </w:tc>
        <w:tc>
          <w:tcPr>
            <w:tcW w:w="1089" w:type="dxa"/>
            <w:tcBorders>
              <w:left w:val="single" w:sz="12" w:space="0" w:color="000000"/>
              <w:right w:val="single" w:sz="12" w:space="0" w:color="000000"/>
            </w:tcBorders>
          </w:tcPr>
          <w:p w14:paraId="3BC4B28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402CBE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A54257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092F39CE" w14:textId="77777777" w:rsidR="00172C29" w:rsidRPr="005677B2" w:rsidRDefault="00172C29" w:rsidP="00172C29">
            <w:pPr>
              <w:widowControl w:val="0"/>
              <w:autoSpaceDE w:val="0"/>
              <w:autoSpaceDN w:val="0"/>
              <w:spacing w:before="0" w:after="0" w:line="240" w:lineRule="auto"/>
              <w:ind w:left="98" w:right="65"/>
              <w:jc w:val="center"/>
              <w:rPr>
                <w:rFonts w:ascii="Arial" w:eastAsia="AcadNusx" w:hAnsi="AcadNusx" w:cs="AcadNusx"/>
              </w:rPr>
            </w:pPr>
            <w:r w:rsidRPr="005677B2">
              <w:rPr>
                <w:rFonts w:ascii="Arial" w:eastAsia="AcadNusx" w:hAnsi="AcadNusx" w:cs="AcadNusx"/>
              </w:rPr>
              <w:t>5.0-5.6</w:t>
            </w:r>
          </w:p>
        </w:tc>
        <w:tc>
          <w:tcPr>
            <w:tcW w:w="364" w:type="dxa"/>
            <w:tcBorders>
              <w:left w:val="single" w:sz="12" w:space="0" w:color="000000"/>
              <w:right w:val="single" w:sz="12" w:space="0" w:color="000000"/>
            </w:tcBorders>
          </w:tcPr>
          <w:p w14:paraId="73C93E0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0A5D29C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318506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6D106C3"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BFD3909" w14:textId="77777777" w:rsidR="00172C29" w:rsidRPr="005677B2" w:rsidRDefault="00172C29" w:rsidP="00172C29">
            <w:pPr>
              <w:widowControl w:val="0"/>
              <w:autoSpaceDE w:val="0"/>
              <w:autoSpaceDN w:val="0"/>
              <w:spacing w:before="0" w:after="0" w:line="240" w:lineRule="auto"/>
              <w:ind w:left="99"/>
              <w:rPr>
                <w:rFonts w:ascii="Arial" w:eastAsia="AcadNusx" w:hAnsi="AcadNusx" w:cs="AcadNusx"/>
              </w:rPr>
            </w:pPr>
            <w:r w:rsidRPr="005677B2">
              <w:rPr>
                <w:rFonts w:ascii="Arial" w:eastAsia="AcadNusx" w:hAnsi="AcadNusx" w:cs="AcadNusx"/>
              </w:rPr>
              <w:t>5.3</w:t>
            </w:r>
          </w:p>
        </w:tc>
        <w:tc>
          <w:tcPr>
            <w:tcW w:w="537" w:type="dxa"/>
            <w:tcBorders>
              <w:left w:val="single" w:sz="12" w:space="0" w:color="000000"/>
              <w:right w:val="single" w:sz="12" w:space="0" w:color="000000"/>
            </w:tcBorders>
          </w:tcPr>
          <w:p w14:paraId="1C81F21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309AA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3A97A52"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7C64F1E" w14:textId="77777777" w:rsidR="00172C29" w:rsidRPr="005677B2" w:rsidRDefault="00172C29" w:rsidP="00172C29">
            <w:pPr>
              <w:widowControl w:val="0"/>
              <w:autoSpaceDE w:val="0"/>
              <w:autoSpaceDN w:val="0"/>
              <w:spacing w:before="0" w:after="0" w:line="240" w:lineRule="auto"/>
              <w:ind w:left="134"/>
              <w:rPr>
                <w:rFonts w:ascii="Arial" w:eastAsia="AcadNusx" w:hAnsi="AcadNusx" w:cs="AcadNusx"/>
              </w:rPr>
            </w:pPr>
            <w:r w:rsidRPr="005677B2">
              <w:rPr>
                <w:rFonts w:ascii="Arial" w:eastAsia="AcadNusx" w:hAnsi="AcadNusx" w:cs="AcadNusx"/>
              </w:rPr>
              <w:t>4.5</w:t>
            </w:r>
          </w:p>
        </w:tc>
        <w:tc>
          <w:tcPr>
            <w:tcW w:w="536" w:type="dxa"/>
            <w:tcBorders>
              <w:left w:val="single" w:sz="12" w:space="0" w:color="000000"/>
              <w:right w:val="single" w:sz="12" w:space="0" w:color="000000"/>
            </w:tcBorders>
          </w:tcPr>
          <w:p w14:paraId="4DD5F5A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43D297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96D4786"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05DB27A" w14:textId="77777777" w:rsidR="00172C29" w:rsidRPr="005677B2" w:rsidRDefault="00172C29" w:rsidP="00172C29">
            <w:pPr>
              <w:widowControl w:val="0"/>
              <w:autoSpaceDE w:val="0"/>
              <w:autoSpaceDN w:val="0"/>
              <w:spacing w:before="0" w:after="0" w:line="240" w:lineRule="auto"/>
              <w:ind w:left="135"/>
              <w:rPr>
                <w:rFonts w:ascii="Arial" w:eastAsia="AcadNusx" w:hAnsi="AcadNusx" w:cs="AcadNusx"/>
              </w:rPr>
            </w:pPr>
            <w:r w:rsidRPr="005677B2">
              <w:rPr>
                <w:rFonts w:ascii="Arial" w:eastAsia="AcadNusx" w:hAnsi="AcadNusx" w:cs="AcadNusx"/>
              </w:rPr>
              <w:t>2.5</w:t>
            </w:r>
          </w:p>
        </w:tc>
        <w:tc>
          <w:tcPr>
            <w:tcW w:w="536" w:type="dxa"/>
            <w:tcBorders>
              <w:left w:val="single" w:sz="12" w:space="0" w:color="000000"/>
              <w:right w:val="single" w:sz="12" w:space="0" w:color="000000"/>
            </w:tcBorders>
          </w:tcPr>
          <w:p w14:paraId="3594C12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6C2859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F8B5024"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6E8E3297" w14:textId="77777777" w:rsidR="00172C29" w:rsidRPr="005677B2" w:rsidRDefault="00172C29" w:rsidP="00172C29">
            <w:pPr>
              <w:widowControl w:val="0"/>
              <w:autoSpaceDE w:val="0"/>
              <w:autoSpaceDN w:val="0"/>
              <w:spacing w:before="0" w:after="0" w:line="240" w:lineRule="auto"/>
              <w:ind w:left="136"/>
              <w:rPr>
                <w:rFonts w:ascii="Arial" w:eastAsia="AcadNusx" w:hAnsi="AcadNusx" w:cs="AcadNusx"/>
              </w:rPr>
            </w:pPr>
            <w:r w:rsidRPr="005677B2">
              <w:rPr>
                <w:rFonts w:ascii="Arial" w:eastAsia="AcadNusx" w:hAnsi="AcadNusx" w:cs="AcadNusx"/>
              </w:rPr>
              <w:t>3.7</w:t>
            </w:r>
          </w:p>
        </w:tc>
        <w:tc>
          <w:tcPr>
            <w:tcW w:w="536" w:type="dxa"/>
            <w:tcBorders>
              <w:left w:val="single" w:sz="12" w:space="0" w:color="000000"/>
              <w:right w:val="single" w:sz="12" w:space="0" w:color="000000"/>
            </w:tcBorders>
          </w:tcPr>
          <w:p w14:paraId="6037CFE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830A7B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D9EF18B"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5A54813" w14:textId="77777777" w:rsidR="00172C29" w:rsidRPr="005677B2" w:rsidRDefault="00172C29" w:rsidP="00172C29">
            <w:pPr>
              <w:widowControl w:val="0"/>
              <w:autoSpaceDE w:val="0"/>
              <w:autoSpaceDN w:val="0"/>
              <w:spacing w:before="0" w:after="0" w:line="240" w:lineRule="auto"/>
              <w:ind w:left="80"/>
              <w:rPr>
                <w:rFonts w:ascii="Arial" w:eastAsia="AcadNusx" w:hAnsi="AcadNusx" w:cs="AcadNusx"/>
              </w:rPr>
            </w:pPr>
            <w:r w:rsidRPr="005677B2">
              <w:rPr>
                <w:rFonts w:ascii="Arial" w:eastAsia="AcadNusx" w:hAnsi="AcadNusx" w:cs="AcadNusx"/>
              </w:rPr>
              <w:t>10.9</w:t>
            </w:r>
          </w:p>
        </w:tc>
        <w:tc>
          <w:tcPr>
            <w:tcW w:w="536" w:type="dxa"/>
            <w:tcBorders>
              <w:left w:val="single" w:sz="12" w:space="0" w:color="000000"/>
              <w:right w:val="single" w:sz="12" w:space="0" w:color="000000"/>
            </w:tcBorders>
          </w:tcPr>
          <w:p w14:paraId="20CACDE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F4AF2D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951D6C1"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73A85EA3" w14:textId="77777777" w:rsidR="00172C29" w:rsidRPr="005677B2" w:rsidRDefault="00172C29" w:rsidP="00172C29">
            <w:pPr>
              <w:widowControl w:val="0"/>
              <w:autoSpaceDE w:val="0"/>
              <w:autoSpaceDN w:val="0"/>
              <w:spacing w:before="0" w:after="0" w:line="240" w:lineRule="auto"/>
              <w:ind w:left="81"/>
              <w:rPr>
                <w:rFonts w:ascii="Arial" w:eastAsia="AcadNusx" w:hAnsi="AcadNusx" w:cs="AcadNusx"/>
              </w:rPr>
            </w:pPr>
            <w:r w:rsidRPr="005677B2">
              <w:rPr>
                <w:rFonts w:ascii="Arial" w:eastAsia="AcadNusx" w:hAnsi="AcadNusx" w:cs="AcadNusx"/>
              </w:rPr>
              <w:t>14.1</w:t>
            </w:r>
          </w:p>
        </w:tc>
        <w:tc>
          <w:tcPr>
            <w:tcW w:w="536" w:type="dxa"/>
            <w:tcBorders>
              <w:left w:val="single" w:sz="12" w:space="0" w:color="000000"/>
              <w:right w:val="single" w:sz="12" w:space="0" w:color="000000"/>
            </w:tcBorders>
          </w:tcPr>
          <w:p w14:paraId="1D4379B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A14DE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7366A64"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D9C3F24" w14:textId="77777777" w:rsidR="00172C29" w:rsidRPr="005677B2" w:rsidRDefault="00172C29" w:rsidP="00172C29">
            <w:pPr>
              <w:widowControl w:val="0"/>
              <w:autoSpaceDE w:val="0"/>
              <w:autoSpaceDN w:val="0"/>
              <w:spacing w:before="0" w:after="0" w:line="240" w:lineRule="auto"/>
              <w:ind w:left="140"/>
              <w:rPr>
                <w:rFonts w:ascii="Arial" w:eastAsia="AcadNusx" w:hAnsi="AcadNusx" w:cs="AcadNusx"/>
              </w:rPr>
            </w:pPr>
            <w:r w:rsidRPr="005677B2">
              <w:rPr>
                <w:rFonts w:ascii="Arial" w:eastAsia="AcadNusx" w:hAnsi="AcadNusx" w:cs="AcadNusx"/>
              </w:rPr>
              <w:t>8.2</w:t>
            </w:r>
          </w:p>
        </w:tc>
        <w:tc>
          <w:tcPr>
            <w:tcW w:w="536" w:type="dxa"/>
            <w:tcBorders>
              <w:left w:val="single" w:sz="12" w:space="0" w:color="000000"/>
              <w:right w:val="single" w:sz="12" w:space="0" w:color="000000"/>
            </w:tcBorders>
          </w:tcPr>
          <w:p w14:paraId="7E2F267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1E45E2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0FCE8C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617B7981" w14:textId="77777777" w:rsidR="00172C29" w:rsidRPr="005677B2" w:rsidRDefault="00172C29" w:rsidP="00172C29">
            <w:pPr>
              <w:widowControl w:val="0"/>
              <w:autoSpaceDE w:val="0"/>
              <w:autoSpaceDN w:val="0"/>
              <w:spacing w:before="0" w:after="0" w:line="240" w:lineRule="auto"/>
              <w:ind w:left="141"/>
              <w:rPr>
                <w:rFonts w:ascii="Arial" w:eastAsia="AcadNusx" w:hAnsi="AcadNusx" w:cs="AcadNusx"/>
              </w:rPr>
            </w:pPr>
            <w:r w:rsidRPr="005677B2">
              <w:rPr>
                <w:rFonts w:ascii="Arial" w:eastAsia="AcadNusx" w:hAnsi="AcadNusx" w:cs="AcadNusx"/>
              </w:rPr>
              <w:t>5.2</w:t>
            </w:r>
          </w:p>
        </w:tc>
        <w:tc>
          <w:tcPr>
            <w:tcW w:w="536" w:type="dxa"/>
            <w:tcBorders>
              <w:left w:val="single" w:sz="12" w:space="0" w:color="000000"/>
              <w:right w:val="single" w:sz="12" w:space="0" w:color="000000"/>
            </w:tcBorders>
          </w:tcPr>
          <w:p w14:paraId="58F127D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6919AF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AF23931"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0988C946" w14:textId="77777777" w:rsidR="00172C29" w:rsidRPr="005677B2" w:rsidRDefault="00172C29" w:rsidP="00172C29">
            <w:pPr>
              <w:widowControl w:val="0"/>
              <w:autoSpaceDE w:val="0"/>
              <w:autoSpaceDN w:val="0"/>
              <w:spacing w:before="0" w:after="0" w:line="240" w:lineRule="auto"/>
              <w:ind w:left="60"/>
              <w:jc w:val="center"/>
              <w:rPr>
                <w:rFonts w:ascii="Arial" w:eastAsia="AcadNusx" w:hAnsi="AcadNusx" w:cs="AcadNusx"/>
              </w:rPr>
            </w:pPr>
            <w:r w:rsidRPr="005677B2">
              <w:rPr>
                <w:rFonts w:ascii="Arial" w:eastAsia="AcadNusx" w:hAnsi="AcadNusx" w:cs="AcadNusx"/>
              </w:rPr>
              <w:t>4.4</w:t>
            </w:r>
          </w:p>
        </w:tc>
        <w:tc>
          <w:tcPr>
            <w:tcW w:w="536" w:type="dxa"/>
            <w:tcBorders>
              <w:left w:val="single" w:sz="12" w:space="0" w:color="000000"/>
              <w:right w:val="single" w:sz="12" w:space="0" w:color="000000"/>
            </w:tcBorders>
          </w:tcPr>
          <w:p w14:paraId="5F9E25F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122928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65B0D52"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E1ACDF1" w14:textId="77777777" w:rsidR="00172C29" w:rsidRPr="005677B2" w:rsidRDefault="00172C29" w:rsidP="00172C29">
            <w:pPr>
              <w:widowControl w:val="0"/>
              <w:autoSpaceDE w:val="0"/>
              <w:autoSpaceDN w:val="0"/>
              <w:spacing w:before="0" w:after="0" w:line="240" w:lineRule="auto"/>
              <w:ind w:left="62"/>
              <w:jc w:val="center"/>
              <w:rPr>
                <w:rFonts w:ascii="Arial" w:eastAsia="AcadNusx" w:hAnsi="AcadNusx" w:cs="AcadNusx"/>
              </w:rPr>
            </w:pPr>
            <w:r w:rsidRPr="005677B2">
              <w:rPr>
                <w:rFonts w:ascii="Arial" w:eastAsia="AcadNusx" w:hAnsi="AcadNusx" w:cs="AcadNusx"/>
              </w:rPr>
              <w:t>3.9</w:t>
            </w:r>
          </w:p>
        </w:tc>
        <w:tc>
          <w:tcPr>
            <w:tcW w:w="536" w:type="dxa"/>
            <w:tcBorders>
              <w:left w:val="single" w:sz="12" w:space="0" w:color="000000"/>
              <w:right w:val="single" w:sz="12" w:space="0" w:color="000000"/>
            </w:tcBorders>
          </w:tcPr>
          <w:p w14:paraId="455B778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10491B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756EB02"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2C8250D1" w14:textId="77777777" w:rsidR="00172C29" w:rsidRPr="005677B2" w:rsidRDefault="00172C29" w:rsidP="00172C29">
            <w:pPr>
              <w:widowControl w:val="0"/>
              <w:autoSpaceDE w:val="0"/>
              <w:autoSpaceDN w:val="0"/>
              <w:spacing w:before="0" w:after="0" w:line="240" w:lineRule="auto"/>
              <w:ind w:right="78"/>
              <w:jc w:val="right"/>
              <w:rPr>
                <w:rFonts w:ascii="Arial" w:eastAsia="AcadNusx" w:hAnsi="AcadNusx" w:cs="AcadNusx"/>
              </w:rPr>
            </w:pPr>
            <w:r w:rsidRPr="005677B2">
              <w:rPr>
                <w:rFonts w:ascii="Arial" w:eastAsia="AcadNusx" w:hAnsi="AcadNusx" w:cs="AcadNusx"/>
              </w:rPr>
              <w:t>3.6</w:t>
            </w:r>
          </w:p>
        </w:tc>
        <w:tc>
          <w:tcPr>
            <w:tcW w:w="536" w:type="dxa"/>
            <w:tcBorders>
              <w:left w:val="single" w:sz="12" w:space="0" w:color="000000"/>
              <w:right w:val="thickThinMediumGap" w:sz="4" w:space="0" w:color="000000"/>
            </w:tcBorders>
          </w:tcPr>
          <w:p w14:paraId="1E63386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F7745B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DB990A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2F06D4E" w14:textId="77777777" w:rsidR="00172C29" w:rsidRPr="005677B2" w:rsidRDefault="00172C29" w:rsidP="00172C29">
            <w:pPr>
              <w:widowControl w:val="0"/>
              <w:autoSpaceDE w:val="0"/>
              <w:autoSpaceDN w:val="0"/>
              <w:spacing w:before="0" w:after="0" w:line="240" w:lineRule="auto"/>
              <w:ind w:left="67"/>
              <w:jc w:val="center"/>
              <w:rPr>
                <w:rFonts w:ascii="Arial" w:eastAsia="AcadNusx" w:hAnsi="AcadNusx" w:cs="AcadNusx"/>
              </w:rPr>
            </w:pPr>
            <w:r w:rsidRPr="005677B2">
              <w:rPr>
                <w:rFonts w:ascii="Arial" w:eastAsia="AcadNusx" w:hAnsi="AcadNusx" w:cs="AcadNusx"/>
              </w:rPr>
              <w:t>4.2</w:t>
            </w:r>
          </w:p>
        </w:tc>
        <w:tc>
          <w:tcPr>
            <w:tcW w:w="536" w:type="dxa"/>
            <w:tcBorders>
              <w:left w:val="thinThickMediumGap" w:sz="4" w:space="0" w:color="000000"/>
              <w:right w:val="thickThinMediumGap" w:sz="4" w:space="0" w:color="000000"/>
            </w:tcBorders>
          </w:tcPr>
          <w:p w14:paraId="6C9E1A2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85F568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C87C17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0F163AE4" w14:textId="77777777" w:rsidR="00172C29" w:rsidRPr="005677B2" w:rsidRDefault="00172C29" w:rsidP="00172C29">
            <w:pPr>
              <w:widowControl w:val="0"/>
              <w:autoSpaceDE w:val="0"/>
              <w:autoSpaceDN w:val="0"/>
              <w:spacing w:before="0" w:after="0" w:line="240" w:lineRule="auto"/>
              <w:ind w:left="148"/>
              <w:rPr>
                <w:rFonts w:ascii="Arial" w:eastAsia="AcadNusx" w:hAnsi="AcadNusx" w:cs="AcadNusx"/>
              </w:rPr>
            </w:pPr>
            <w:r w:rsidRPr="005677B2">
              <w:rPr>
                <w:rFonts w:ascii="Arial" w:eastAsia="AcadNusx" w:hAnsi="AcadNusx" w:cs="AcadNusx"/>
              </w:rPr>
              <w:t>3.3</w:t>
            </w:r>
          </w:p>
        </w:tc>
        <w:tc>
          <w:tcPr>
            <w:tcW w:w="537" w:type="dxa"/>
            <w:tcBorders>
              <w:left w:val="thinThickMediumGap" w:sz="4" w:space="0" w:color="000000"/>
              <w:right w:val="thickThinMediumGap" w:sz="4" w:space="0" w:color="000000"/>
            </w:tcBorders>
          </w:tcPr>
          <w:p w14:paraId="62DE00F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9D6D54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1C1A3D8"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CB76A37" w14:textId="77777777" w:rsidR="00172C29" w:rsidRPr="005677B2" w:rsidRDefault="00172C29" w:rsidP="00172C29">
            <w:pPr>
              <w:widowControl w:val="0"/>
              <w:autoSpaceDE w:val="0"/>
              <w:autoSpaceDN w:val="0"/>
              <w:spacing w:before="0" w:after="0" w:line="240" w:lineRule="auto"/>
              <w:ind w:left="120" w:right="49"/>
              <w:jc w:val="center"/>
              <w:rPr>
                <w:rFonts w:ascii="Arial" w:eastAsia="AcadNusx" w:hAnsi="AcadNusx" w:cs="AcadNusx"/>
              </w:rPr>
            </w:pPr>
            <w:r w:rsidRPr="005677B2">
              <w:rPr>
                <w:rFonts w:ascii="Arial" w:eastAsia="AcadNusx" w:hAnsi="AcadNusx" w:cs="AcadNusx"/>
              </w:rPr>
              <w:t>2.8</w:t>
            </w:r>
          </w:p>
        </w:tc>
        <w:tc>
          <w:tcPr>
            <w:tcW w:w="536" w:type="dxa"/>
            <w:tcBorders>
              <w:left w:val="thinThickMediumGap" w:sz="4" w:space="0" w:color="000000"/>
              <w:right w:val="thickThinMediumGap" w:sz="4" w:space="0" w:color="000000"/>
            </w:tcBorders>
          </w:tcPr>
          <w:p w14:paraId="6372842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B45245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68FD25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685C21A" w14:textId="77777777" w:rsidR="00172C29" w:rsidRPr="005677B2" w:rsidRDefault="00172C29" w:rsidP="00172C29">
            <w:pPr>
              <w:widowControl w:val="0"/>
              <w:autoSpaceDE w:val="0"/>
              <w:autoSpaceDN w:val="0"/>
              <w:spacing w:before="0" w:after="0" w:line="240" w:lineRule="auto"/>
              <w:ind w:left="74"/>
              <w:jc w:val="center"/>
              <w:rPr>
                <w:rFonts w:ascii="Arial" w:eastAsia="AcadNusx" w:hAnsi="AcadNusx" w:cs="AcadNusx"/>
              </w:rPr>
            </w:pPr>
            <w:r w:rsidRPr="005677B2">
              <w:rPr>
                <w:rFonts w:ascii="Arial" w:eastAsia="AcadNusx" w:hAnsi="AcadNusx" w:cs="AcadNusx"/>
              </w:rPr>
              <w:t>2.7</w:t>
            </w:r>
          </w:p>
        </w:tc>
        <w:tc>
          <w:tcPr>
            <w:tcW w:w="536" w:type="dxa"/>
            <w:tcBorders>
              <w:left w:val="thinThickMediumGap" w:sz="4" w:space="0" w:color="000000"/>
              <w:right w:val="thickThinMediumGap" w:sz="4" w:space="0" w:color="000000"/>
            </w:tcBorders>
          </w:tcPr>
          <w:p w14:paraId="44743F8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AB50C7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ABC11D"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2E1C62DB" w14:textId="77777777" w:rsidR="00172C29" w:rsidRPr="005677B2" w:rsidRDefault="00172C29" w:rsidP="00172C29">
            <w:pPr>
              <w:widowControl w:val="0"/>
              <w:autoSpaceDE w:val="0"/>
              <w:autoSpaceDN w:val="0"/>
              <w:spacing w:before="0" w:after="0" w:line="240" w:lineRule="auto"/>
              <w:ind w:right="72"/>
              <w:jc w:val="right"/>
              <w:rPr>
                <w:rFonts w:ascii="Arial" w:eastAsia="AcadNusx" w:hAnsi="AcadNusx" w:cs="AcadNusx"/>
              </w:rPr>
            </w:pPr>
            <w:r w:rsidRPr="005677B2">
              <w:rPr>
                <w:rFonts w:ascii="Arial" w:eastAsia="AcadNusx" w:hAnsi="AcadNusx" w:cs="AcadNusx"/>
              </w:rPr>
              <w:t>3.5</w:t>
            </w:r>
          </w:p>
        </w:tc>
        <w:tc>
          <w:tcPr>
            <w:tcW w:w="536" w:type="dxa"/>
            <w:tcBorders>
              <w:left w:val="thinThickMediumGap" w:sz="4" w:space="0" w:color="000000"/>
              <w:right w:val="thickThinMediumGap" w:sz="4" w:space="0" w:color="000000"/>
            </w:tcBorders>
          </w:tcPr>
          <w:p w14:paraId="120945E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8CC4AD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05F3D32"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00BB7804" w14:textId="77777777" w:rsidR="00172C29" w:rsidRPr="005677B2" w:rsidRDefault="00172C29" w:rsidP="00172C29">
            <w:pPr>
              <w:widowControl w:val="0"/>
              <w:autoSpaceDE w:val="0"/>
              <w:autoSpaceDN w:val="0"/>
              <w:spacing w:before="0" w:after="0" w:line="240" w:lineRule="auto"/>
              <w:ind w:left="152"/>
              <w:rPr>
                <w:rFonts w:ascii="Arial" w:eastAsia="AcadNusx" w:hAnsi="AcadNusx" w:cs="AcadNusx"/>
              </w:rPr>
            </w:pPr>
            <w:r w:rsidRPr="005677B2">
              <w:rPr>
                <w:rFonts w:ascii="Arial" w:eastAsia="AcadNusx" w:hAnsi="AcadNusx" w:cs="AcadNusx"/>
              </w:rPr>
              <w:t>3.9</w:t>
            </w:r>
          </w:p>
        </w:tc>
        <w:tc>
          <w:tcPr>
            <w:tcW w:w="536" w:type="dxa"/>
            <w:tcBorders>
              <w:left w:val="thinThickMediumGap" w:sz="4" w:space="0" w:color="000000"/>
              <w:right w:val="thickThinMediumGap" w:sz="4" w:space="0" w:color="000000"/>
            </w:tcBorders>
          </w:tcPr>
          <w:p w14:paraId="32F7E48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B07F0C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AACFBC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9444F6C" w14:textId="77777777" w:rsidR="00172C29" w:rsidRPr="005677B2" w:rsidRDefault="00172C29" w:rsidP="00172C29">
            <w:pPr>
              <w:widowControl w:val="0"/>
              <w:autoSpaceDE w:val="0"/>
              <w:autoSpaceDN w:val="0"/>
              <w:spacing w:before="0" w:after="0" w:line="240" w:lineRule="auto"/>
              <w:ind w:left="82"/>
              <w:jc w:val="center"/>
              <w:rPr>
                <w:rFonts w:ascii="Arial" w:eastAsia="AcadNusx" w:hAnsi="AcadNusx" w:cs="AcadNusx"/>
              </w:rPr>
            </w:pPr>
            <w:r w:rsidRPr="005677B2">
              <w:rPr>
                <w:rFonts w:ascii="Arial" w:eastAsia="AcadNusx" w:hAnsi="AcadNusx" w:cs="AcadNusx"/>
              </w:rPr>
              <w:t>5.5</w:t>
            </w:r>
          </w:p>
        </w:tc>
        <w:tc>
          <w:tcPr>
            <w:tcW w:w="2680" w:type="dxa"/>
            <w:gridSpan w:val="5"/>
            <w:tcBorders>
              <w:left w:val="thinThickMediumGap" w:sz="4" w:space="0" w:color="000000"/>
              <w:right w:val="thickThinMediumGap" w:sz="4" w:space="0" w:color="000000"/>
            </w:tcBorders>
          </w:tcPr>
          <w:p w14:paraId="5CA7B04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823AAE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B5F4DF4" w14:textId="77777777" w:rsidR="00172C29" w:rsidRPr="005677B2" w:rsidRDefault="00172C29" w:rsidP="00172C29">
            <w:pPr>
              <w:widowControl w:val="0"/>
              <w:autoSpaceDE w:val="0"/>
              <w:autoSpaceDN w:val="0"/>
              <w:spacing w:before="11" w:after="0" w:line="240" w:lineRule="auto"/>
              <w:rPr>
                <w:rFonts w:ascii="Times New Roman" w:eastAsia="AcadNusx" w:hAnsi="AcadNusx" w:cs="AcadNusx"/>
              </w:rPr>
            </w:pPr>
          </w:p>
          <w:p w14:paraId="123E9024" w14:textId="77777777" w:rsidR="00172C29" w:rsidRPr="005677B2" w:rsidRDefault="00172C29" w:rsidP="00172C29">
            <w:pPr>
              <w:widowControl w:val="0"/>
              <w:autoSpaceDE w:val="0"/>
              <w:autoSpaceDN w:val="0"/>
              <w:spacing w:before="0" w:after="0" w:line="240" w:lineRule="auto"/>
              <w:ind w:left="1210" w:right="1120"/>
              <w:jc w:val="center"/>
              <w:rPr>
                <w:rFonts w:ascii="Arial" w:eastAsia="AcadNusx" w:hAnsi="AcadNusx" w:cs="AcadNusx"/>
              </w:rPr>
            </w:pPr>
            <w:r w:rsidRPr="005677B2">
              <w:rPr>
                <w:rFonts w:ascii="Arial" w:eastAsia="AcadNusx" w:hAnsi="AcadNusx" w:cs="AcadNusx"/>
              </w:rPr>
              <w:t>7.8</w:t>
            </w:r>
          </w:p>
        </w:tc>
        <w:tc>
          <w:tcPr>
            <w:tcW w:w="584" w:type="dxa"/>
            <w:tcBorders>
              <w:left w:val="thinThickMediumGap" w:sz="4" w:space="0" w:color="000000"/>
              <w:right w:val="thickThinMediumGap" w:sz="4" w:space="0" w:color="000000"/>
            </w:tcBorders>
          </w:tcPr>
          <w:p w14:paraId="052C6A5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3F8DE2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D6F67B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5EBBB3D" w14:textId="77777777" w:rsidR="00172C29" w:rsidRPr="005677B2" w:rsidRDefault="00172C29" w:rsidP="00172C29">
            <w:pPr>
              <w:widowControl w:val="0"/>
              <w:autoSpaceDE w:val="0"/>
              <w:autoSpaceDN w:val="0"/>
              <w:spacing w:before="0" w:after="0" w:line="240" w:lineRule="auto"/>
              <w:ind w:right="95"/>
              <w:jc w:val="right"/>
              <w:rPr>
                <w:rFonts w:ascii="Arial" w:eastAsia="AcadNusx" w:hAnsi="AcadNusx" w:cs="AcadNusx"/>
              </w:rPr>
            </w:pPr>
            <w:r w:rsidRPr="005677B2">
              <w:rPr>
                <w:rFonts w:ascii="Arial" w:eastAsia="AcadNusx" w:hAnsi="AcadNusx" w:cs="AcadNusx"/>
              </w:rPr>
              <w:t>4.7</w:t>
            </w:r>
          </w:p>
        </w:tc>
        <w:tc>
          <w:tcPr>
            <w:tcW w:w="502" w:type="dxa"/>
            <w:tcBorders>
              <w:left w:val="thinThickMediumGap" w:sz="4" w:space="0" w:color="000000"/>
              <w:right w:val="thickThinMediumGap" w:sz="4" w:space="0" w:color="000000"/>
            </w:tcBorders>
          </w:tcPr>
          <w:p w14:paraId="7F7AFD7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02" w:type="dxa"/>
            <w:tcBorders>
              <w:left w:val="thinThickMediumGap" w:sz="4" w:space="0" w:color="000000"/>
              <w:right w:val="thickThinMediumGap" w:sz="4" w:space="0" w:color="000000"/>
            </w:tcBorders>
          </w:tcPr>
          <w:p w14:paraId="2C5B4E3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6" w:type="dxa"/>
            <w:tcBorders>
              <w:left w:val="thinThickMediumGap" w:sz="4" w:space="0" w:color="000000"/>
              <w:right w:val="thickThinMediumGap" w:sz="4" w:space="0" w:color="000000"/>
            </w:tcBorders>
          </w:tcPr>
          <w:p w14:paraId="45D4A1F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83" w:type="dxa"/>
            <w:tcBorders>
              <w:left w:val="thinThickMediumGap" w:sz="4" w:space="0" w:color="000000"/>
              <w:right w:val="thickThinMediumGap" w:sz="4" w:space="0" w:color="000000"/>
            </w:tcBorders>
          </w:tcPr>
          <w:p w14:paraId="095688F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12" w:type="dxa"/>
            <w:tcBorders>
              <w:left w:val="thinThickMediumGap" w:sz="4" w:space="0" w:color="000000"/>
              <w:right w:val="thickThinMediumGap" w:sz="4" w:space="0" w:color="000000"/>
            </w:tcBorders>
          </w:tcPr>
          <w:p w14:paraId="57D0B4A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64" w:type="dxa"/>
            <w:tcBorders>
              <w:left w:val="thinThickMediumGap" w:sz="4" w:space="0" w:color="000000"/>
              <w:right w:val="thickThinMediumGap" w:sz="4" w:space="0" w:color="000000"/>
            </w:tcBorders>
          </w:tcPr>
          <w:p w14:paraId="7CAF7DD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02" w:type="dxa"/>
            <w:tcBorders>
              <w:left w:val="thinThickMediumGap" w:sz="4" w:space="0" w:color="000000"/>
              <w:right w:val="thickThinMediumGap" w:sz="4" w:space="0" w:color="000000"/>
            </w:tcBorders>
          </w:tcPr>
          <w:p w14:paraId="737AFDF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06DBF6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709" w:type="dxa"/>
            <w:tcBorders>
              <w:left w:val="thinThickMediumGap" w:sz="4" w:space="0" w:color="000000"/>
              <w:right w:val="thickThinMediumGap" w:sz="4" w:space="0" w:color="000000"/>
            </w:tcBorders>
          </w:tcPr>
          <w:p w14:paraId="1D53AD3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2E2869E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F7282E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left w:val="thinThickMediumGap" w:sz="4" w:space="0" w:color="000000"/>
              <w:right w:val="thickThinMediumGap" w:sz="4" w:space="0" w:color="000000"/>
            </w:tcBorders>
          </w:tcPr>
          <w:p w14:paraId="4713B6A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5A53C28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5A5A409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36C6CE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019B569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3F55322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270BE9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A4D2276" w14:textId="77777777" w:rsidR="00172C29" w:rsidRPr="005677B2" w:rsidRDefault="00172C29" w:rsidP="00172C29">
            <w:pPr>
              <w:widowControl w:val="0"/>
              <w:autoSpaceDE w:val="0"/>
              <w:autoSpaceDN w:val="0"/>
              <w:spacing w:before="144" w:after="0"/>
              <w:ind w:left="177" w:right="46" w:firstLine="311"/>
              <w:rPr>
                <w:rFonts w:ascii="AcadNusx" w:eastAsia="AcadNusx" w:hAnsi="AcadNusx" w:cs="AcadNusx"/>
              </w:rPr>
            </w:pPr>
            <w:proofErr w:type="spellStart"/>
            <w:r w:rsidRPr="005677B2">
              <w:rPr>
                <w:rFonts w:ascii="AcadNusx" w:eastAsia="AcadNusx" w:hAnsi="AcadNusx" w:cs="AcadNusx"/>
              </w:rPr>
              <w:t>xreSi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Zlier</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p>
        </w:tc>
      </w:tr>
      <w:tr w:rsidR="005677B2" w:rsidRPr="005677B2" w14:paraId="1B74AA9B" w14:textId="77777777" w:rsidTr="00172C29">
        <w:trPr>
          <w:trHeight w:val="1386"/>
        </w:trPr>
        <w:tc>
          <w:tcPr>
            <w:tcW w:w="408" w:type="dxa"/>
            <w:tcBorders>
              <w:left w:val="single" w:sz="12" w:space="0" w:color="000000"/>
              <w:right w:val="single" w:sz="12" w:space="0" w:color="000000"/>
            </w:tcBorders>
          </w:tcPr>
          <w:p w14:paraId="598E0CA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98814CC"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4929D71" w14:textId="77777777" w:rsidR="00172C29" w:rsidRPr="005677B2" w:rsidRDefault="00172C29" w:rsidP="00172C29">
            <w:pPr>
              <w:widowControl w:val="0"/>
              <w:autoSpaceDE w:val="0"/>
              <w:autoSpaceDN w:val="0"/>
              <w:spacing w:before="0" w:after="0" w:line="240" w:lineRule="auto"/>
              <w:ind w:left="69" w:right="46"/>
              <w:jc w:val="center"/>
              <w:rPr>
                <w:rFonts w:ascii="Arial" w:eastAsia="AcadNusx" w:hAnsi="AcadNusx" w:cs="AcadNusx"/>
              </w:rPr>
            </w:pPr>
            <w:r w:rsidRPr="005677B2">
              <w:rPr>
                <w:rFonts w:ascii="Arial" w:eastAsia="AcadNusx" w:hAnsi="AcadNusx" w:cs="AcadNusx"/>
              </w:rPr>
              <w:t>12</w:t>
            </w:r>
          </w:p>
        </w:tc>
        <w:tc>
          <w:tcPr>
            <w:tcW w:w="600" w:type="dxa"/>
            <w:tcBorders>
              <w:left w:val="single" w:sz="12" w:space="0" w:color="000000"/>
              <w:right w:val="single" w:sz="12" w:space="0" w:color="000000"/>
            </w:tcBorders>
          </w:tcPr>
          <w:p w14:paraId="77AECEE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843EEAD"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128216A" w14:textId="77777777" w:rsidR="00172C29" w:rsidRPr="005677B2" w:rsidRDefault="00172C29" w:rsidP="00172C29">
            <w:pPr>
              <w:widowControl w:val="0"/>
              <w:autoSpaceDE w:val="0"/>
              <w:autoSpaceDN w:val="0"/>
              <w:spacing w:before="0" w:after="0" w:line="240" w:lineRule="auto"/>
              <w:ind w:left="19"/>
              <w:jc w:val="center"/>
              <w:rPr>
                <w:rFonts w:ascii="Arial" w:eastAsia="AcadNusx" w:hAnsi="AcadNusx" w:cs="AcadNusx"/>
              </w:rPr>
            </w:pPr>
            <w:r w:rsidRPr="005677B2">
              <w:rPr>
                <w:rFonts w:ascii="Arial" w:eastAsia="AcadNusx" w:hAnsi="AcadNusx" w:cs="AcadNusx"/>
              </w:rPr>
              <w:t>4</w:t>
            </w:r>
          </w:p>
        </w:tc>
        <w:tc>
          <w:tcPr>
            <w:tcW w:w="1089" w:type="dxa"/>
            <w:tcBorders>
              <w:left w:val="single" w:sz="12" w:space="0" w:color="000000"/>
              <w:right w:val="single" w:sz="12" w:space="0" w:color="000000"/>
            </w:tcBorders>
          </w:tcPr>
          <w:p w14:paraId="6B96ACA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E6B92DD"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FEDE14E" w14:textId="77777777" w:rsidR="00172C29" w:rsidRPr="005677B2" w:rsidRDefault="00172C29" w:rsidP="00172C29">
            <w:pPr>
              <w:widowControl w:val="0"/>
              <w:autoSpaceDE w:val="0"/>
              <w:autoSpaceDN w:val="0"/>
              <w:spacing w:before="0" w:after="0" w:line="240" w:lineRule="auto"/>
              <w:ind w:left="98" w:right="65"/>
              <w:jc w:val="center"/>
              <w:rPr>
                <w:rFonts w:ascii="Arial" w:eastAsia="AcadNusx" w:hAnsi="AcadNusx" w:cs="AcadNusx"/>
              </w:rPr>
            </w:pPr>
            <w:r w:rsidRPr="005677B2">
              <w:rPr>
                <w:rFonts w:ascii="Arial" w:eastAsia="AcadNusx" w:hAnsi="AcadNusx" w:cs="AcadNusx"/>
              </w:rPr>
              <w:t>21.6-22.0</w:t>
            </w:r>
          </w:p>
        </w:tc>
        <w:tc>
          <w:tcPr>
            <w:tcW w:w="364" w:type="dxa"/>
            <w:tcBorders>
              <w:left w:val="single" w:sz="12" w:space="0" w:color="000000"/>
              <w:right w:val="single" w:sz="12" w:space="0" w:color="000000"/>
            </w:tcBorders>
          </w:tcPr>
          <w:p w14:paraId="73E94FF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58ACABE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734B0D7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1514F1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7535DA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643C89A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17A08D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1B2D26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43EF4F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E487F7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E4F135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AA57DB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thickThinMediumGap" w:sz="4" w:space="0" w:color="000000"/>
            </w:tcBorders>
          </w:tcPr>
          <w:p w14:paraId="39D4CD8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3DD1A7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44E2FEF" w14:textId="77777777" w:rsidR="00172C29" w:rsidRPr="005677B2" w:rsidRDefault="00172C29" w:rsidP="00172C29">
            <w:pPr>
              <w:widowControl w:val="0"/>
              <w:autoSpaceDE w:val="0"/>
              <w:autoSpaceDN w:val="0"/>
              <w:spacing w:before="0" w:after="0" w:line="240" w:lineRule="auto"/>
              <w:ind w:left="67"/>
              <w:jc w:val="center"/>
              <w:rPr>
                <w:rFonts w:ascii="Arial" w:eastAsia="AcadNusx" w:hAnsi="AcadNusx" w:cs="AcadNusx"/>
              </w:rPr>
            </w:pPr>
            <w:r w:rsidRPr="005677B2">
              <w:rPr>
                <w:rFonts w:ascii="Arial" w:eastAsia="AcadNusx" w:hAnsi="AcadNusx" w:cs="AcadNusx"/>
              </w:rPr>
              <w:t>0.9</w:t>
            </w:r>
          </w:p>
        </w:tc>
        <w:tc>
          <w:tcPr>
            <w:tcW w:w="536" w:type="dxa"/>
            <w:tcBorders>
              <w:left w:val="thinThickMediumGap" w:sz="4" w:space="0" w:color="000000"/>
              <w:right w:val="thickThinMediumGap" w:sz="4" w:space="0" w:color="000000"/>
            </w:tcBorders>
          </w:tcPr>
          <w:p w14:paraId="0691CDB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28D18C2"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19FB7DF4" w14:textId="77777777" w:rsidR="00172C29" w:rsidRPr="005677B2" w:rsidRDefault="00172C29" w:rsidP="00172C29">
            <w:pPr>
              <w:widowControl w:val="0"/>
              <w:autoSpaceDE w:val="0"/>
              <w:autoSpaceDN w:val="0"/>
              <w:spacing w:before="0" w:after="0" w:line="240" w:lineRule="auto"/>
              <w:ind w:left="148"/>
              <w:rPr>
                <w:rFonts w:ascii="Arial" w:eastAsia="AcadNusx" w:hAnsi="AcadNusx" w:cs="AcadNusx"/>
              </w:rPr>
            </w:pPr>
            <w:r w:rsidRPr="005677B2">
              <w:rPr>
                <w:rFonts w:ascii="Arial" w:eastAsia="AcadNusx" w:hAnsi="AcadNusx" w:cs="AcadNusx"/>
              </w:rPr>
              <w:t>0.6</w:t>
            </w:r>
          </w:p>
        </w:tc>
        <w:tc>
          <w:tcPr>
            <w:tcW w:w="537" w:type="dxa"/>
            <w:tcBorders>
              <w:left w:val="thinThickMediumGap" w:sz="4" w:space="0" w:color="000000"/>
              <w:right w:val="thickThinMediumGap" w:sz="4" w:space="0" w:color="000000"/>
            </w:tcBorders>
          </w:tcPr>
          <w:p w14:paraId="601BCB5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5539574"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1299515E" w14:textId="77777777" w:rsidR="00172C29" w:rsidRPr="005677B2" w:rsidRDefault="00172C29" w:rsidP="00172C29">
            <w:pPr>
              <w:widowControl w:val="0"/>
              <w:autoSpaceDE w:val="0"/>
              <w:autoSpaceDN w:val="0"/>
              <w:spacing w:before="0" w:after="0" w:line="240" w:lineRule="auto"/>
              <w:ind w:left="120" w:right="49"/>
              <w:jc w:val="center"/>
              <w:rPr>
                <w:rFonts w:ascii="Arial" w:eastAsia="AcadNusx" w:hAnsi="AcadNusx" w:cs="AcadNusx"/>
              </w:rPr>
            </w:pPr>
            <w:r w:rsidRPr="005677B2">
              <w:rPr>
                <w:rFonts w:ascii="Arial" w:eastAsia="AcadNusx" w:hAnsi="AcadNusx" w:cs="AcadNusx"/>
              </w:rPr>
              <w:t>3.9</w:t>
            </w:r>
          </w:p>
        </w:tc>
        <w:tc>
          <w:tcPr>
            <w:tcW w:w="536" w:type="dxa"/>
            <w:tcBorders>
              <w:left w:val="thinThickMediumGap" w:sz="4" w:space="0" w:color="000000"/>
              <w:right w:val="thickThinMediumGap" w:sz="4" w:space="0" w:color="000000"/>
            </w:tcBorders>
          </w:tcPr>
          <w:p w14:paraId="1ED34EE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B86BFE6"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6B7C9512" w14:textId="77777777" w:rsidR="00172C29" w:rsidRPr="005677B2" w:rsidRDefault="00172C29" w:rsidP="00172C29">
            <w:pPr>
              <w:widowControl w:val="0"/>
              <w:autoSpaceDE w:val="0"/>
              <w:autoSpaceDN w:val="0"/>
              <w:spacing w:before="0" w:after="0" w:line="240" w:lineRule="auto"/>
              <w:ind w:left="74"/>
              <w:jc w:val="center"/>
              <w:rPr>
                <w:rFonts w:ascii="Arial" w:eastAsia="AcadNusx" w:hAnsi="AcadNusx" w:cs="AcadNusx"/>
              </w:rPr>
            </w:pPr>
            <w:r w:rsidRPr="005677B2">
              <w:rPr>
                <w:rFonts w:ascii="Arial" w:eastAsia="AcadNusx" w:hAnsi="AcadNusx" w:cs="AcadNusx"/>
              </w:rPr>
              <w:t>8.8</w:t>
            </w:r>
          </w:p>
        </w:tc>
        <w:tc>
          <w:tcPr>
            <w:tcW w:w="536" w:type="dxa"/>
            <w:tcBorders>
              <w:left w:val="thinThickMediumGap" w:sz="4" w:space="0" w:color="000000"/>
              <w:right w:val="thickThinMediumGap" w:sz="4" w:space="0" w:color="000000"/>
            </w:tcBorders>
          </w:tcPr>
          <w:p w14:paraId="256FCE6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D4EDAE0"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652FB4D1" w14:textId="77777777" w:rsidR="00172C29" w:rsidRPr="005677B2" w:rsidRDefault="00172C29" w:rsidP="00172C29">
            <w:pPr>
              <w:widowControl w:val="0"/>
              <w:autoSpaceDE w:val="0"/>
              <w:autoSpaceDN w:val="0"/>
              <w:spacing w:before="0" w:after="0" w:line="240" w:lineRule="auto"/>
              <w:ind w:right="19"/>
              <w:jc w:val="right"/>
              <w:rPr>
                <w:rFonts w:ascii="Arial" w:eastAsia="AcadNusx" w:hAnsi="AcadNusx" w:cs="AcadNusx"/>
              </w:rPr>
            </w:pPr>
            <w:r w:rsidRPr="005677B2">
              <w:rPr>
                <w:rFonts w:ascii="Arial" w:eastAsia="AcadNusx" w:hAnsi="AcadNusx" w:cs="AcadNusx"/>
              </w:rPr>
              <w:t>14.2</w:t>
            </w:r>
          </w:p>
        </w:tc>
        <w:tc>
          <w:tcPr>
            <w:tcW w:w="536" w:type="dxa"/>
            <w:tcBorders>
              <w:left w:val="thinThickMediumGap" w:sz="4" w:space="0" w:color="000000"/>
              <w:right w:val="thickThinMediumGap" w:sz="4" w:space="0" w:color="000000"/>
            </w:tcBorders>
          </w:tcPr>
          <w:p w14:paraId="72388FE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EF5E39D"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A29F58C" w14:textId="77777777" w:rsidR="00172C29" w:rsidRPr="005677B2" w:rsidRDefault="00172C29" w:rsidP="00172C29">
            <w:pPr>
              <w:widowControl w:val="0"/>
              <w:autoSpaceDE w:val="0"/>
              <w:autoSpaceDN w:val="0"/>
              <w:spacing w:before="0" w:after="0" w:line="240" w:lineRule="auto"/>
              <w:ind w:left="95"/>
              <w:rPr>
                <w:rFonts w:ascii="Arial" w:eastAsia="AcadNusx" w:hAnsi="AcadNusx" w:cs="AcadNusx"/>
              </w:rPr>
            </w:pPr>
            <w:r w:rsidRPr="005677B2">
              <w:rPr>
                <w:rFonts w:ascii="Arial" w:eastAsia="AcadNusx" w:hAnsi="AcadNusx" w:cs="AcadNusx"/>
              </w:rPr>
              <w:t>16.7</w:t>
            </w:r>
          </w:p>
        </w:tc>
        <w:tc>
          <w:tcPr>
            <w:tcW w:w="536" w:type="dxa"/>
            <w:tcBorders>
              <w:left w:val="thinThickMediumGap" w:sz="4" w:space="0" w:color="000000"/>
              <w:right w:val="thickThinMediumGap" w:sz="4" w:space="0" w:color="000000"/>
            </w:tcBorders>
          </w:tcPr>
          <w:p w14:paraId="76BDCAE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A1E1852"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1F97ED50" w14:textId="77777777" w:rsidR="00172C29" w:rsidRPr="005677B2" w:rsidRDefault="00172C29" w:rsidP="00172C29">
            <w:pPr>
              <w:widowControl w:val="0"/>
              <w:autoSpaceDE w:val="0"/>
              <w:autoSpaceDN w:val="0"/>
              <w:spacing w:before="0" w:after="0" w:line="240" w:lineRule="auto"/>
              <w:ind w:left="77"/>
              <w:jc w:val="center"/>
              <w:rPr>
                <w:rFonts w:ascii="Arial" w:eastAsia="AcadNusx" w:hAnsi="AcadNusx" w:cs="AcadNusx"/>
              </w:rPr>
            </w:pPr>
            <w:r w:rsidRPr="005677B2">
              <w:rPr>
                <w:rFonts w:ascii="Arial" w:eastAsia="AcadNusx" w:hAnsi="AcadNusx" w:cs="AcadNusx"/>
              </w:rPr>
              <w:t>30.2</w:t>
            </w:r>
          </w:p>
        </w:tc>
        <w:tc>
          <w:tcPr>
            <w:tcW w:w="536" w:type="dxa"/>
            <w:tcBorders>
              <w:left w:val="thinThickMediumGap" w:sz="4" w:space="0" w:color="000000"/>
              <w:right w:val="thickThinMediumGap" w:sz="4" w:space="0" w:color="000000"/>
            </w:tcBorders>
          </w:tcPr>
          <w:p w14:paraId="2277E2A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C3E797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3C73D99" w14:textId="77777777" w:rsidR="00172C29" w:rsidRPr="005677B2" w:rsidRDefault="00172C29" w:rsidP="00172C29">
            <w:pPr>
              <w:widowControl w:val="0"/>
              <w:autoSpaceDE w:val="0"/>
              <w:autoSpaceDN w:val="0"/>
              <w:spacing w:before="0" w:after="0" w:line="240" w:lineRule="auto"/>
              <w:ind w:left="84"/>
              <w:jc w:val="center"/>
              <w:rPr>
                <w:rFonts w:ascii="Arial" w:eastAsia="AcadNusx" w:hAnsi="AcadNusx" w:cs="AcadNusx"/>
              </w:rPr>
            </w:pPr>
            <w:r w:rsidRPr="005677B2">
              <w:rPr>
                <w:rFonts w:ascii="Arial" w:eastAsia="AcadNusx" w:hAnsi="AcadNusx" w:cs="AcadNusx"/>
              </w:rPr>
              <w:t>4.1</w:t>
            </w:r>
          </w:p>
        </w:tc>
        <w:tc>
          <w:tcPr>
            <w:tcW w:w="536" w:type="dxa"/>
            <w:tcBorders>
              <w:left w:val="thinThickMediumGap" w:sz="4" w:space="0" w:color="000000"/>
              <w:right w:val="thickThinMediumGap" w:sz="4" w:space="0" w:color="000000"/>
            </w:tcBorders>
          </w:tcPr>
          <w:p w14:paraId="7D92EF3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8F032FB"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01E06F93" w14:textId="77777777" w:rsidR="00172C29" w:rsidRPr="005677B2" w:rsidRDefault="00172C29" w:rsidP="00172C29">
            <w:pPr>
              <w:widowControl w:val="0"/>
              <w:autoSpaceDE w:val="0"/>
              <w:autoSpaceDN w:val="0"/>
              <w:spacing w:before="0" w:after="0" w:line="240" w:lineRule="auto"/>
              <w:ind w:right="67"/>
              <w:jc w:val="right"/>
              <w:rPr>
                <w:rFonts w:ascii="Arial" w:eastAsia="AcadNusx" w:hAnsi="AcadNusx" w:cs="AcadNusx"/>
              </w:rPr>
            </w:pPr>
            <w:r w:rsidRPr="005677B2">
              <w:rPr>
                <w:rFonts w:ascii="Arial" w:eastAsia="AcadNusx" w:hAnsi="AcadNusx" w:cs="AcadNusx"/>
              </w:rPr>
              <w:t>3.3</w:t>
            </w:r>
          </w:p>
        </w:tc>
        <w:tc>
          <w:tcPr>
            <w:tcW w:w="536" w:type="dxa"/>
            <w:tcBorders>
              <w:left w:val="thinThickMediumGap" w:sz="4" w:space="0" w:color="000000"/>
              <w:right w:val="thickThinMediumGap" w:sz="4" w:space="0" w:color="000000"/>
            </w:tcBorders>
          </w:tcPr>
          <w:p w14:paraId="1A250A3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0568C1"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C9061E5" w14:textId="77777777" w:rsidR="00172C29" w:rsidRPr="005677B2" w:rsidRDefault="00172C29" w:rsidP="00172C29">
            <w:pPr>
              <w:widowControl w:val="0"/>
              <w:autoSpaceDE w:val="0"/>
              <w:autoSpaceDN w:val="0"/>
              <w:spacing w:before="0" w:after="0" w:line="240" w:lineRule="auto"/>
              <w:ind w:left="90"/>
              <w:jc w:val="center"/>
              <w:rPr>
                <w:rFonts w:ascii="Arial" w:eastAsia="AcadNusx" w:hAnsi="AcadNusx" w:cs="AcadNusx"/>
              </w:rPr>
            </w:pPr>
            <w:r w:rsidRPr="005677B2">
              <w:rPr>
                <w:rFonts w:ascii="Arial" w:eastAsia="AcadNusx" w:hAnsi="AcadNusx" w:cs="AcadNusx"/>
              </w:rPr>
              <w:t>7.9</w:t>
            </w:r>
          </w:p>
        </w:tc>
        <w:tc>
          <w:tcPr>
            <w:tcW w:w="536" w:type="dxa"/>
            <w:tcBorders>
              <w:left w:val="thinThickMediumGap" w:sz="4" w:space="0" w:color="000000"/>
              <w:right w:val="thickThinMediumGap" w:sz="4" w:space="0" w:color="000000"/>
            </w:tcBorders>
          </w:tcPr>
          <w:p w14:paraId="2A08675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F71EDBF"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70BA6A23" w14:textId="77777777" w:rsidR="00172C29" w:rsidRPr="005677B2" w:rsidRDefault="00172C29" w:rsidP="00172C29">
            <w:pPr>
              <w:widowControl w:val="0"/>
              <w:autoSpaceDE w:val="0"/>
              <w:autoSpaceDN w:val="0"/>
              <w:spacing w:before="0" w:after="0" w:line="240" w:lineRule="auto"/>
              <w:ind w:left="93"/>
              <w:jc w:val="center"/>
              <w:rPr>
                <w:rFonts w:ascii="Arial" w:eastAsia="AcadNusx" w:hAnsi="AcadNusx" w:cs="AcadNusx"/>
              </w:rPr>
            </w:pPr>
            <w:r w:rsidRPr="005677B2">
              <w:rPr>
                <w:rFonts w:ascii="Arial" w:eastAsia="AcadNusx" w:hAnsi="AcadNusx" w:cs="AcadNusx"/>
              </w:rPr>
              <w:t>4.1</w:t>
            </w:r>
          </w:p>
        </w:tc>
        <w:tc>
          <w:tcPr>
            <w:tcW w:w="536" w:type="dxa"/>
            <w:tcBorders>
              <w:left w:val="thinThickMediumGap" w:sz="4" w:space="0" w:color="000000"/>
              <w:right w:val="thickThinMediumGap" w:sz="4" w:space="0" w:color="000000"/>
            </w:tcBorders>
          </w:tcPr>
          <w:p w14:paraId="3A86B1E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C64E2FB"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2564AA20" w14:textId="77777777" w:rsidR="00172C29" w:rsidRPr="005677B2" w:rsidRDefault="00172C29" w:rsidP="00172C29">
            <w:pPr>
              <w:widowControl w:val="0"/>
              <w:autoSpaceDE w:val="0"/>
              <w:autoSpaceDN w:val="0"/>
              <w:spacing w:before="0" w:after="0" w:line="240" w:lineRule="auto"/>
              <w:ind w:right="63"/>
              <w:jc w:val="right"/>
              <w:rPr>
                <w:rFonts w:ascii="Arial" w:eastAsia="AcadNusx" w:hAnsi="AcadNusx" w:cs="AcadNusx"/>
              </w:rPr>
            </w:pPr>
            <w:r w:rsidRPr="005677B2">
              <w:rPr>
                <w:rFonts w:ascii="Arial" w:eastAsia="AcadNusx" w:hAnsi="AcadNusx" w:cs="AcadNusx"/>
              </w:rPr>
              <w:t>5.3</w:t>
            </w:r>
          </w:p>
        </w:tc>
        <w:tc>
          <w:tcPr>
            <w:tcW w:w="584" w:type="dxa"/>
            <w:tcBorders>
              <w:left w:val="thinThickMediumGap" w:sz="4" w:space="0" w:color="000000"/>
              <w:right w:val="thickThinMediumGap" w:sz="4" w:space="0" w:color="000000"/>
            </w:tcBorders>
          </w:tcPr>
          <w:p w14:paraId="21DF598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07A69F6"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33FB4A5" w14:textId="77777777" w:rsidR="00172C29" w:rsidRPr="005677B2" w:rsidRDefault="00172C29" w:rsidP="00172C29">
            <w:pPr>
              <w:widowControl w:val="0"/>
              <w:autoSpaceDE w:val="0"/>
              <w:autoSpaceDN w:val="0"/>
              <w:spacing w:before="0" w:after="0" w:line="240" w:lineRule="auto"/>
              <w:ind w:right="38"/>
              <w:jc w:val="right"/>
              <w:rPr>
                <w:rFonts w:ascii="Arial" w:eastAsia="AcadNusx" w:hAnsi="AcadNusx" w:cs="AcadNusx"/>
              </w:rPr>
            </w:pPr>
            <w:r w:rsidRPr="005677B2">
              <w:rPr>
                <w:rFonts w:ascii="Arial" w:eastAsia="AcadNusx" w:hAnsi="AcadNusx" w:cs="AcadNusx"/>
              </w:rPr>
              <w:t>29.5</w:t>
            </w:r>
          </w:p>
        </w:tc>
        <w:tc>
          <w:tcPr>
            <w:tcW w:w="502" w:type="dxa"/>
            <w:tcBorders>
              <w:left w:val="thinThickMediumGap" w:sz="4" w:space="0" w:color="000000"/>
              <w:right w:val="thickThinMediumGap" w:sz="4" w:space="0" w:color="000000"/>
            </w:tcBorders>
          </w:tcPr>
          <w:p w14:paraId="7E01F33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BDC2D38"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8BF85A6" w14:textId="77777777" w:rsidR="00172C29" w:rsidRPr="005677B2" w:rsidRDefault="00172C29" w:rsidP="00172C29">
            <w:pPr>
              <w:widowControl w:val="0"/>
              <w:autoSpaceDE w:val="0"/>
              <w:autoSpaceDN w:val="0"/>
              <w:spacing w:before="0" w:after="0" w:line="240" w:lineRule="auto"/>
              <w:ind w:right="-15"/>
              <w:jc w:val="right"/>
              <w:rPr>
                <w:rFonts w:ascii="Arial" w:eastAsia="AcadNusx" w:hAnsi="AcadNusx" w:cs="AcadNusx"/>
              </w:rPr>
            </w:pPr>
            <w:r w:rsidRPr="005677B2">
              <w:rPr>
                <w:rFonts w:ascii="Arial" w:eastAsia="AcadNusx" w:hAnsi="AcadNusx" w:cs="AcadNusx"/>
              </w:rPr>
              <w:t>29.6</w:t>
            </w:r>
          </w:p>
        </w:tc>
        <w:tc>
          <w:tcPr>
            <w:tcW w:w="502" w:type="dxa"/>
            <w:tcBorders>
              <w:left w:val="thinThickMediumGap" w:sz="4" w:space="0" w:color="000000"/>
              <w:right w:val="thickThinMediumGap" w:sz="4" w:space="0" w:color="000000"/>
            </w:tcBorders>
          </w:tcPr>
          <w:p w14:paraId="2677160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194295C"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6C039812" w14:textId="77777777" w:rsidR="00172C29" w:rsidRPr="005677B2" w:rsidRDefault="00172C29" w:rsidP="00172C29">
            <w:pPr>
              <w:widowControl w:val="0"/>
              <w:autoSpaceDE w:val="0"/>
              <w:autoSpaceDN w:val="0"/>
              <w:spacing w:before="0" w:after="0" w:line="240" w:lineRule="auto"/>
              <w:ind w:left="85"/>
              <w:jc w:val="center"/>
              <w:rPr>
                <w:rFonts w:ascii="Arial" w:eastAsia="AcadNusx" w:hAnsi="AcadNusx" w:cs="AcadNusx"/>
              </w:rPr>
            </w:pPr>
            <w:r w:rsidRPr="005677B2">
              <w:rPr>
                <w:rFonts w:ascii="Arial" w:eastAsia="AcadNusx" w:hAnsi="AcadNusx" w:cs="AcadNusx"/>
              </w:rPr>
              <w:t>_</w:t>
            </w:r>
          </w:p>
        </w:tc>
        <w:tc>
          <w:tcPr>
            <w:tcW w:w="646" w:type="dxa"/>
            <w:tcBorders>
              <w:left w:val="thinThickMediumGap" w:sz="4" w:space="0" w:color="000000"/>
              <w:right w:val="thickThinMediumGap" w:sz="4" w:space="0" w:color="000000"/>
            </w:tcBorders>
          </w:tcPr>
          <w:p w14:paraId="60EDC8B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D3A477D"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FD53790" w14:textId="77777777" w:rsidR="00172C29" w:rsidRPr="005677B2" w:rsidRDefault="00172C29" w:rsidP="00172C29">
            <w:pPr>
              <w:widowControl w:val="0"/>
              <w:autoSpaceDE w:val="0"/>
              <w:autoSpaceDN w:val="0"/>
              <w:spacing w:before="0" w:after="0" w:line="240" w:lineRule="auto"/>
              <w:ind w:left="89"/>
              <w:jc w:val="center"/>
              <w:rPr>
                <w:rFonts w:ascii="Arial" w:eastAsia="AcadNusx" w:hAnsi="AcadNusx" w:cs="AcadNusx"/>
              </w:rPr>
            </w:pPr>
            <w:r w:rsidRPr="005677B2">
              <w:rPr>
                <w:rFonts w:ascii="Arial" w:eastAsia="AcadNusx" w:hAnsi="AcadNusx" w:cs="AcadNusx"/>
              </w:rPr>
              <w:t>_</w:t>
            </w:r>
          </w:p>
        </w:tc>
        <w:tc>
          <w:tcPr>
            <w:tcW w:w="583" w:type="dxa"/>
            <w:tcBorders>
              <w:left w:val="thinThickMediumGap" w:sz="4" w:space="0" w:color="000000"/>
              <w:right w:val="thickThinMediumGap" w:sz="4" w:space="0" w:color="000000"/>
            </w:tcBorders>
          </w:tcPr>
          <w:p w14:paraId="11C16F2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4D1C47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E6BFEC0" w14:textId="77777777" w:rsidR="00172C29" w:rsidRPr="005677B2" w:rsidRDefault="00172C29" w:rsidP="00172C29">
            <w:pPr>
              <w:widowControl w:val="0"/>
              <w:autoSpaceDE w:val="0"/>
              <w:autoSpaceDN w:val="0"/>
              <w:spacing w:before="0" w:after="0" w:line="240" w:lineRule="auto"/>
              <w:ind w:left="97"/>
              <w:jc w:val="center"/>
              <w:rPr>
                <w:rFonts w:ascii="Arial" w:eastAsia="AcadNusx" w:hAnsi="AcadNusx" w:cs="AcadNusx"/>
              </w:rPr>
            </w:pPr>
            <w:r w:rsidRPr="005677B2">
              <w:rPr>
                <w:rFonts w:ascii="Arial" w:eastAsia="AcadNusx" w:hAnsi="AcadNusx" w:cs="AcadNusx"/>
              </w:rPr>
              <w:t>_</w:t>
            </w:r>
          </w:p>
        </w:tc>
        <w:tc>
          <w:tcPr>
            <w:tcW w:w="612" w:type="dxa"/>
            <w:tcBorders>
              <w:left w:val="thinThickMediumGap" w:sz="4" w:space="0" w:color="000000"/>
              <w:right w:val="thickThinMediumGap" w:sz="4" w:space="0" w:color="000000"/>
            </w:tcBorders>
          </w:tcPr>
          <w:p w14:paraId="5018D19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32D260E"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619DAA0" w14:textId="77777777" w:rsidR="00172C29" w:rsidRPr="005677B2" w:rsidRDefault="00172C29" w:rsidP="00172C29">
            <w:pPr>
              <w:widowControl w:val="0"/>
              <w:autoSpaceDE w:val="0"/>
              <w:autoSpaceDN w:val="0"/>
              <w:spacing w:before="0" w:after="0" w:line="240" w:lineRule="auto"/>
              <w:ind w:left="146"/>
              <w:rPr>
                <w:rFonts w:ascii="Arial" w:eastAsia="AcadNusx" w:hAnsi="AcadNusx" w:cs="AcadNusx"/>
              </w:rPr>
            </w:pPr>
            <w:r w:rsidRPr="005677B2">
              <w:rPr>
                <w:rFonts w:ascii="Arial" w:eastAsia="AcadNusx" w:hAnsi="AcadNusx" w:cs="AcadNusx"/>
              </w:rPr>
              <w:t>2.67</w:t>
            </w:r>
          </w:p>
        </w:tc>
        <w:tc>
          <w:tcPr>
            <w:tcW w:w="564" w:type="dxa"/>
            <w:tcBorders>
              <w:left w:val="thinThickMediumGap" w:sz="4" w:space="0" w:color="000000"/>
              <w:right w:val="thickThinMediumGap" w:sz="4" w:space="0" w:color="000000"/>
            </w:tcBorders>
          </w:tcPr>
          <w:p w14:paraId="38E5096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5A6E074"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2DFD9DC8" w14:textId="77777777" w:rsidR="00172C29" w:rsidRPr="005677B2" w:rsidRDefault="00172C29" w:rsidP="00172C29">
            <w:pPr>
              <w:widowControl w:val="0"/>
              <w:autoSpaceDE w:val="0"/>
              <w:autoSpaceDN w:val="0"/>
              <w:spacing w:before="0" w:after="0" w:line="240" w:lineRule="auto"/>
              <w:ind w:left="115"/>
              <w:jc w:val="center"/>
              <w:rPr>
                <w:rFonts w:ascii="Arial" w:eastAsia="AcadNusx" w:hAnsi="AcadNusx" w:cs="AcadNusx"/>
              </w:rPr>
            </w:pPr>
            <w:r w:rsidRPr="005677B2">
              <w:rPr>
                <w:rFonts w:ascii="Arial" w:eastAsia="AcadNusx" w:hAnsi="AcadNusx" w:cs="AcadNusx"/>
              </w:rPr>
              <w:t>2.00</w:t>
            </w:r>
          </w:p>
        </w:tc>
        <w:tc>
          <w:tcPr>
            <w:tcW w:w="502" w:type="dxa"/>
            <w:tcBorders>
              <w:left w:val="thinThickMediumGap" w:sz="4" w:space="0" w:color="000000"/>
              <w:right w:val="thickThinMediumGap" w:sz="4" w:space="0" w:color="000000"/>
            </w:tcBorders>
          </w:tcPr>
          <w:p w14:paraId="759ABAC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BFB4153"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0105E473" w14:textId="77777777" w:rsidR="00172C29" w:rsidRPr="005677B2" w:rsidRDefault="00172C29" w:rsidP="00172C29">
            <w:pPr>
              <w:widowControl w:val="0"/>
              <w:autoSpaceDE w:val="0"/>
              <w:autoSpaceDN w:val="0"/>
              <w:spacing w:before="0" w:after="0" w:line="240" w:lineRule="auto"/>
              <w:ind w:left="103" w:right="-29"/>
              <w:jc w:val="center"/>
              <w:rPr>
                <w:rFonts w:ascii="Arial" w:eastAsia="AcadNusx" w:hAnsi="AcadNusx" w:cs="AcadNusx"/>
              </w:rPr>
            </w:pPr>
            <w:r w:rsidRPr="005677B2">
              <w:rPr>
                <w:rFonts w:ascii="Arial" w:eastAsia="AcadNusx" w:hAnsi="AcadNusx" w:cs="AcadNusx"/>
                <w:spacing w:val="-1"/>
              </w:rPr>
              <w:t>1.54</w:t>
            </w:r>
          </w:p>
        </w:tc>
        <w:tc>
          <w:tcPr>
            <w:tcW w:w="647" w:type="dxa"/>
            <w:tcBorders>
              <w:left w:val="thinThickMediumGap" w:sz="4" w:space="0" w:color="000000"/>
              <w:right w:val="thickThinMediumGap" w:sz="4" w:space="0" w:color="000000"/>
            </w:tcBorders>
          </w:tcPr>
          <w:p w14:paraId="5A19B45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7286006"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52F89321" w14:textId="77777777" w:rsidR="00172C29" w:rsidRPr="005677B2" w:rsidRDefault="00172C29" w:rsidP="00172C29">
            <w:pPr>
              <w:widowControl w:val="0"/>
              <w:autoSpaceDE w:val="0"/>
              <w:autoSpaceDN w:val="0"/>
              <w:spacing w:before="0" w:after="0" w:line="240" w:lineRule="auto"/>
              <w:ind w:left="119" w:right="-15"/>
              <w:jc w:val="center"/>
              <w:rPr>
                <w:rFonts w:ascii="Arial" w:eastAsia="AcadNusx" w:hAnsi="AcadNusx" w:cs="AcadNusx"/>
              </w:rPr>
            </w:pPr>
            <w:r w:rsidRPr="005677B2">
              <w:rPr>
                <w:rFonts w:ascii="Arial" w:eastAsia="AcadNusx" w:hAnsi="AcadNusx" w:cs="AcadNusx"/>
                <w:spacing w:val="-1"/>
              </w:rPr>
              <w:t>42.16</w:t>
            </w:r>
          </w:p>
        </w:tc>
        <w:tc>
          <w:tcPr>
            <w:tcW w:w="709" w:type="dxa"/>
            <w:tcBorders>
              <w:left w:val="thinThickMediumGap" w:sz="4" w:space="0" w:color="000000"/>
              <w:right w:val="thickThinMediumGap" w:sz="4" w:space="0" w:color="000000"/>
            </w:tcBorders>
          </w:tcPr>
          <w:p w14:paraId="253147B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E99BC9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1AE560D3" w14:textId="77777777" w:rsidR="00172C29" w:rsidRPr="005677B2" w:rsidRDefault="00172C29" w:rsidP="00172C29">
            <w:pPr>
              <w:widowControl w:val="0"/>
              <w:autoSpaceDE w:val="0"/>
              <w:autoSpaceDN w:val="0"/>
              <w:spacing w:before="0" w:after="0" w:line="240" w:lineRule="auto"/>
              <w:ind w:right="22"/>
              <w:jc w:val="right"/>
              <w:rPr>
                <w:rFonts w:ascii="Arial" w:eastAsia="AcadNusx" w:hAnsi="AcadNusx" w:cs="AcadNusx"/>
              </w:rPr>
            </w:pPr>
            <w:r w:rsidRPr="005677B2">
              <w:rPr>
                <w:rFonts w:ascii="Arial" w:eastAsia="AcadNusx" w:hAnsi="AcadNusx" w:cs="AcadNusx"/>
              </w:rPr>
              <w:t>0.729</w:t>
            </w:r>
          </w:p>
        </w:tc>
        <w:tc>
          <w:tcPr>
            <w:tcW w:w="647" w:type="dxa"/>
            <w:tcBorders>
              <w:left w:val="thinThickMediumGap" w:sz="4" w:space="0" w:color="000000"/>
              <w:right w:val="thickThinMediumGap" w:sz="4" w:space="0" w:color="000000"/>
            </w:tcBorders>
          </w:tcPr>
          <w:p w14:paraId="6CC0424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6BCD1BA"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34C69E51" w14:textId="77777777" w:rsidR="00172C29" w:rsidRPr="005677B2" w:rsidRDefault="00172C29" w:rsidP="00172C29">
            <w:pPr>
              <w:widowControl w:val="0"/>
              <w:autoSpaceDE w:val="0"/>
              <w:autoSpaceDN w:val="0"/>
              <w:spacing w:before="0" w:after="0" w:line="240" w:lineRule="auto"/>
              <w:ind w:left="121" w:right="-15"/>
              <w:jc w:val="center"/>
              <w:rPr>
                <w:rFonts w:ascii="Arial" w:eastAsia="AcadNusx" w:hAnsi="AcadNusx" w:cs="AcadNusx"/>
              </w:rPr>
            </w:pPr>
            <w:r w:rsidRPr="005677B2">
              <w:rPr>
                <w:rFonts w:ascii="Arial" w:eastAsia="AcadNusx" w:hAnsi="AcadNusx" w:cs="AcadNusx"/>
                <w:spacing w:val="-1"/>
              </w:rPr>
              <w:t>1.081</w:t>
            </w:r>
          </w:p>
        </w:tc>
        <w:tc>
          <w:tcPr>
            <w:tcW w:w="647" w:type="dxa"/>
            <w:tcBorders>
              <w:left w:val="thinThickMediumGap" w:sz="4" w:space="0" w:color="000000"/>
              <w:right w:val="thickThinMediumGap" w:sz="4" w:space="0" w:color="000000"/>
            </w:tcBorders>
          </w:tcPr>
          <w:p w14:paraId="42B469C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left w:val="thinThickMediumGap" w:sz="4" w:space="0" w:color="000000"/>
              <w:right w:val="thickThinMediumGap" w:sz="4" w:space="0" w:color="000000"/>
            </w:tcBorders>
          </w:tcPr>
          <w:p w14:paraId="1E4B0E2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4069ADC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313B8D9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4B2E65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6E3A87D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56794753" w14:textId="77777777" w:rsidR="00172C29" w:rsidRPr="005677B2" w:rsidRDefault="00172C29" w:rsidP="00172C29">
            <w:pPr>
              <w:widowControl w:val="0"/>
              <w:autoSpaceDE w:val="0"/>
              <w:autoSpaceDN w:val="0"/>
              <w:spacing w:before="7" w:after="0" w:line="240" w:lineRule="auto"/>
              <w:rPr>
                <w:rFonts w:ascii="Times New Roman" w:eastAsia="AcadNusx" w:hAnsi="AcadNusx" w:cs="AcadNusx"/>
              </w:rPr>
            </w:pPr>
          </w:p>
          <w:p w14:paraId="05B2124C" w14:textId="77777777" w:rsidR="00172C29" w:rsidRPr="005677B2" w:rsidRDefault="00172C29" w:rsidP="00172C29">
            <w:pPr>
              <w:widowControl w:val="0"/>
              <w:autoSpaceDE w:val="0"/>
              <w:autoSpaceDN w:val="0"/>
              <w:spacing w:before="0" w:after="0"/>
              <w:ind w:left="125" w:right="9"/>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1180F0D5" w14:textId="77777777" w:rsidTr="00172C29">
        <w:trPr>
          <w:trHeight w:val="1036"/>
        </w:trPr>
        <w:tc>
          <w:tcPr>
            <w:tcW w:w="408" w:type="dxa"/>
            <w:tcBorders>
              <w:left w:val="single" w:sz="12" w:space="0" w:color="000000"/>
              <w:right w:val="single" w:sz="12" w:space="0" w:color="000000"/>
            </w:tcBorders>
          </w:tcPr>
          <w:p w14:paraId="65C1AA3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1ACCD43" w14:textId="77777777" w:rsidR="00172C29" w:rsidRPr="005677B2" w:rsidRDefault="00172C29" w:rsidP="00172C29">
            <w:pPr>
              <w:widowControl w:val="0"/>
              <w:autoSpaceDE w:val="0"/>
              <w:autoSpaceDN w:val="0"/>
              <w:spacing w:before="158" w:after="0" w:line="240" w:lineRule="auto"/>
              <w:ind w:left="69" w:right="46"/>
              <w:jc w:val="center"/>
              <w:rPr>
                <w:rFonts w:ascii="Arial" w:eastAsia="AcadNusx" w:hAnsi="AcadNusx" w:cs="AcadNusx"/>
              </w:rPr>
            </w:pPr>
            <w:r w:rsidRPr="005677B2">
              <w:rPr>
                <w:rFonts w:ascii="Arial" w:eastAsia="AcadNusx" w:hAnsi="AcadNusx" w:cs="AcadNusx"/>
              </w:rPr>
              <w:t>13</w:t>
            </w:r>
          </w:p>
        </w:tc>
        <w:tc>
          <w:tcPr>
            <w:tcW w:w="600" w:type="dxa"/>
            <w:tcBorders>
              <w:left w:val="single" w:sz="12" w:space="0" w:color="000000"/>
              <w:right w:val="single" w:sz="12" w:space="0" w:color="000000"/>
            </w:tcBorders>
          </w:tcPr>
          <w:p w14:paraId="6D4B5AC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EE68385" w14:textId="77777777" w:rsidR="00172C29" w:rsidRPr="005677B2" w:rsidRDefault="00172C29" w:rsidP="00172C29">
            <w:pPr>
              <w:widowControl w:val="0"/>
              <w:autoSpaceDE w:val="0"/>
              <w:autoSpaceDN w:val="0"/>
              <w:spacing w:before="158" w:after="0" w:line="240" w:lineRule="auto"/>
              <w:ind w:left="19"/>
              <w:jc w:val="center"/>
              <w:rPr>
                <w:rFonts w:ascii="Arial" w:eastAsia="AcadNusx" w:hAnsi="AcadNusx" w:cs="AcadNusx"/>
              </w:rPr>
            </w:pPr>
            <w:r w:rsidRPr="005677B2">
              <w:rPr>
                <w:rFonts w:ascii="Arial" w:eastAsia="AcadNusx" w:hAnsi="AcadNusx" w:cs="AcadNusx"/>
              </w:rPr>
              <w:t>4</w:t>
            </w:r>
          </w:p>
        </w:tc>
        <w:tc>
          <w:tcPr>
            <w:tcW w:w="1089" w:type="dxa"/>
            <w:tcBorders>
              <w:left w:val="single" w:sz="12" w:space="0" w:color="000000"/>
              <w:right w:val="single" w:sz="12" w:space="0" w:color="000000"/>
            </w:tcBorders>
          </w:tcPr>
          <w:p w14:paraId="6C506FA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4D7B6D3" w14:textId="77777777" w:rsidR="00172C29" w:rsidRPr="005677B2" w:rsidRDefault="00172C29" w:rsidP="00172C29">
            <w:pPr>
              <w:widowControl w:val="0"/>
              <w:autoSpaceDE w:val="0"/>
              <w:autoSpaceDN w:val="0"/>
              <w:spacing w:before="158" w:after="0" w:line="240" w:lineRule="auto"/>
              <w:ind w:left="98" w:right="65"/>
              <w:jc w:val="center"/>
              <w:rPr>
                <w:rFonts w:ascii="Arial" w:eastAsia="AcadNusx" w:hAnsi="AcadNusx" w:cs="AcadNusx"/>
              </w:rPr>
            </w:pPr>
            <w:r w:rsidRPr="005677B2">
              <w:rPr>
                <w:rFonts w:ascii="Arial" w:eastAsia="AcadNusx" w:hAnsi="AcadNusx" w:cs="AcadNusx"/>
              </w:rPr>
              <w:t>36.7-37.0</w:t>
            </w:r>
          </w:p>
        </w:tc>
        <w:tc>
          <w:tcPr>
            <w:tcW w:w="364" w:type="dxa"/>
            <w:tcBorders>
              <w:left w:val="single" w:sz="12" w:space="0" w:color="000000"/>
              <w:right w:val="single" w:sz="12" w:space="0" w:color="000000"/>
            </w:tcBorders>
          </w:tcPr>
          <w:p w14:paraId="428DAB2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4FEC8DC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4106E5A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0A4140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1A10F6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AD8F1D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FC2455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AEA964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4934DC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21C738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88A16E2" w14:textId="77777777" w:rsidR="00172C29" w:rsidRPr="005677B2" w:rsidRDefault="00172C29" w:rsidP="00172C29">
            <w:pPr>
              <w:widowControl w:val="0"/>
              <w:autoSpaceDE w:val="0"/>
              <w:autoSpaceDN w:val="0"/>
              <w:spacing w:before="158" w:after="0" w:line="240" w:lineRule="auto"/>
              <w:ind w:left="60"/>
              <w:jc w:val="center"/>
              <w:rPr>
                <w:rFonts w:ascii="Arial" w:eastAsia="AcadNusx" w:hAnsi="AcadNusx" w:cs="AcadNusx"/>
              </w:rPr>
            </w:pPr>
            <w:r w:rsidRPr="005677B2">
              <w:rPr>
                <w:rFonts w:ascii="Arial" w:eastAsia="AcadNusx" w:hAnsi="AcadNusx" w:cs="AcadNusx"/>
              </w:rPr>
              <w:t>0.5</w:t>
            </w:r>
          </w:p>
        </w:tc>
        <w:tc>
          <w:tcPr>
            <w:tcW w:w="536" w:type="dxa"/>
            <w:tcBorders>
              <w:left w:val="single" w:sz="12" w:space="0" w:color="000000"/>
              <w:right w:val="single" w:sz="12" w:space="0" w:color="000000"/>
            </w:tcBorders>
          </w:tcPr>
          <w:p w14:paraId="549C9F1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78FF7AB" w14:textId="77777777" w:rsidR="00172C29" w:rsidRPr="005677B2" w:rsidRDefault="00172C29" w:rsidP="00172C29">
            <w:pPr>
              <w:widowControl w:val="0"/>
              <w:autoSpaceDE w:val="0"/>
              <w:autoSpaceDN w:val="0"/>
              <w:spacing w:before="158" w:after="0" w:line="240" w:lineRule="auto"/>
              <w:ind w:left="62"/>
              <w:jc w:val="center"/>
              <w:rPr>
                <w:rFonts w:ascii="Arial" w:eastAsia="AcadNusx" w:hAnsi="AcadNusx" w:cs="AcadNusx"/>
              </w:rPr>
            </w:pPr>
            <w:r w:rsidRPr="005677B2">
              <w:rPr>
                <w:rFonts w:ascii="Arial" w:eastAsia="AcadNusx" w:hAnsi="AcadNusx" w:cs="AcadNusx"/>
              </w:rPr>
              <w:t>0.4</w:t>
            </w:r>
          </w:p>
        </w:tc>
        <w:tc>
          <w:tcPr>
            <w:tcW w:w="536" w:type="dxa"/>
            <w:tcBorders>
              <w:left w:val="single" w:sz="12" w:space="0" w:color="000000"/>
              <w:right w:val="single" w:sz="12" w:space="0" w:color="000000"/>
            </w:tcBorders>
          </w:tcPr>
          <w:p w14:paraId="091D2B7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F188377" w14:textId="77777777" w:rsidR="00172C29" w:rsidRPr="005677B2" w:rsidRDefault="00172C29" w:rsidP="00172C29">
            <w:pPr>
              <w:widowControl w:val="0"/>
              <w:autoSpaceDE w:val="0"/>
              <w:autoSpaceDN w:val="0"/>
              <w:spacing w:before="158" w:after="0" w:line="240" w:lineRule="auto"/>
              <w:ind w:right="78"/>
              <w:jc w:val="right"/>
              <w:rPr>
                <w:rFonts w:ascii="Arial" w:eastAsia="AcadNusx" w:hAnsi="AcadNusx" w:cs="AcadNusx"/>
              </w:rPr>
            </w:pPr>
            <w:r w:rsidRPr="005677B2">
              <w:rPr>
                <w:rFonts w:ascii="Arial" w:eastAsia="AcadNusx" w:hAnsi="AcadNusx" w:cs="AcadNusx"/>
              </w:rPr>
              <w:t>0.8</w:t>
            </w:r>
          </w:p>
        </w:tc>
        <w:tc>
          <w:tcPr>
            <w:tcW w:w="536" w:type="dxa"/>
            <w:tcBorders>
              <w:left w:val="single" w:sz="12" w:space="0" w:color="000000"/>
              <w:right w:val="thickThinMediumGap" w:sz="4" w:space="0" w:color="000000"/>
            </w:tcBorders>
          </w:tcPr>
          <w:p w14:paraId="2A7837E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105AAA7" w14:textId="77777777" w:rsidR="00172C29" w:rsidRPr="005677B2" w:rsidRDefault="00172C29" w:rsidP="00172C29">
            <w:pPr>
              <w:widowControl w:val="0"/>
              <w:autoSpaceDE w:val="0"/>
              <w:autoSpaceDN w:val="0"/>
              <w:spacing w:before="158" w:after="0" w:line="240" w:lineRule="auto"/>
              <w:ind w:left="67"/>
              <w:jc w:val="center"/>
              <w:rPr>
                <w:rFonts w:ascii="Arial" w:eastAsia="AcadNusx" w:hAnsi="AcadNusx" w:cs="AcadNusx"/>
              </w:rPr>
            </w:pPr>
            <w:r w:rsidRPr="005677B2">
              <w:rPr>
                <w:rFonts w:ascii="Arial" w:eastAsia="AcadNusx" w:hAnsi="AcadNusx" w:cs="AcadNusx"/>
              </w:rPr>
              <w:t>1.2</w:t>
            </w:r>
          </w:p>
        </w:tc>
        <w:tc>
          <w:tcPr>
            <w:tcW w:w="536" w:type="dxa"/>
            <w:tcBorders>
              <w:left w:val="thinThickMediumGap" w:sz="4" w:space="0" w:color="000000"/>
              <w:right w:val="thickThinMediumGap" w:sz="4" w:space="0" w:color="000000"/>
            </w:tcBorders>
          </w:tcPr>
          <w:p w14:paraId="3170ADA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AC373A1" w14:textId="77777777" w:rsidR="00172C29" w:rsidRPr="005677B2" w:rsidRDefault="00172C29" w:rsidP="00172C29">
            <w:pPr>
              <w:widowControl w:val="0"/>
              <w:autoSpaceDE w:val="0"/>
              <w:autoSpaceDN w:val="0"/>
              <w:spacing w:before="158" w:after="0" w:line="240" w:lineRule="auto"/>
              <w:ind w:left="148"/>
              <w:rPr>
                <w:rFonts w:ascii="Arial" w:eastAsia="AcadNusx" w:hAnsi="AcadNusx" w:cs="AcadNusx"/>
              </w:rPr>
            </w:pPr>
            <w:r w:rsidRPr="005677B2">
              <w:rPr>
                <w:rFonts w:ascii="Arial" w:eastAsia="AcadNusx" w:hAnsi="AcadNusx" w:cs="AcadNusx"/>
              </w:rPr>
              <w:t>2.2</w:t>
            </w:r>
          </w:p>
        </w:tc>
        <w:tc>
          <w:tcPr>
            <w:tcW w:w="537" w:type="dxa"/>
            <w:tcBorders>
              <w:left w:val="thinThickMediumGap" w:sz="4" w:space="0" w:color="000000"/>
              <w:right w:val="thickThinMediumGap" w:sz="4" w:space="0" w:color="000000"/>
            </w:tcBorders>
          </w:tcPr>
          <w:p w14:paraId="4737C0A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E6A65A" w14:textId="77777777" w:rsidR="00172C29" w:rsidRPr="005677B2" w:rsidRDefault="00172C29" w:rsidP="00172C29">
            <w:pPr>
              <w:widowControl w:val="0"/>
              <w:autoSpaceDE w:val="0"/>
              <w:autoSpaceDN w:val="0"/>
              <w:spacing w:before="158" w:after="0" w:line="240" w:lineRule="auto"/>
              <w:ind w:left="120" w:right="49"/>
              <w:jc w:val="center"/>
              <w:rPr>
                <w:rFonts w:ascii="Arial" w:eastAsia="AcadNusx" w:hAnsi="AcadNusx" w:cs="AcadNusx"/>
              </w:rPr>
            </w:pPr>
            <w:r w:rsidRPr="005677B2">
              <w:rPr>
                <w:rFonts w:ascii="Arial" w:eastAsia="AcadNusx" w:hAnsi="AcadNusx" w:cs="AcadNusx"/>
              </w:rPr>
              <w:t>4.9</w:t>
            </w:r>
          </w:p>
        </w:tc>
        <w:tc>
          <w:tcPr>
            <w:tcW w:w="536" w:type="dxa"/>
            <w:tcBorders>
              <w:left w:val="thinThickMediumGap" w:sz="4" w:space="0" w:color="000000"/>
              <w:right w:val="thickThinMediumGap" w:sz="4" w:space="0" w:color="000000"/>
            </w:tcBorders>
          </w:tcPr>
          <w:p w14:paraId="6B88A2C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3DAD06A" w14:textId="77777777" w:rsidR="00172C29" w:rsidRPr="005677B2" w:rsidRDefault="00172C29" w:rsidP="00172C29">
            <w:pPr>
              <w:widowControl w:val="0"/>
              <w:autoSpaceDE w:val="0"/>
              <w:autoSpaceDN w:val="0"/>
              <w:spacing w:before="158" w:after="0" w:line="240" w:lineRule="auto"/>
              <w:ind w:left="69"/>
              <w:jc w:val="center"/>
              <w:rPr>
                <w:rFonts w:ascii="Arial" w:eastAsia="AcadNusx" w:hAnsi="AcadNusx" w:cs="AcadNusx"/>
              </w:rPr>
            </w:pPr>
            <w:r w:rsidRPr="005677B2">
              <w:rPr>
                <w:rFonts w:ascii="Arial" w:eastAsia="AcadNusx" w:hAnsi="AcadNusx" w:cs="AcadNusx"/>
              </w:rPr>
              <w:t>11.5</w:t>
            </w:r>
          </w:p>
        </w:tc>
        <w:tc>
          <w:tcPr>
            <w:tcW w:w="536" w:type="dxa"/>
            <w:tcBorders>
              <w:left w:val="thinThickMediumGap" w:sz="4" w:space="0" w:color="000000"/>
              <w:right w:val="thickThinMediumGap" w:sz="4" w:space="0" w:color="000000"/>
            </w:tcBorders>
          </w:tcPr>
          <w:p w14:paraId="2C7A5E0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D76258E" w14:textId="77777777" w:rsidR="00172C29" w:rsidRPr="005677B2" w:rsidRDefault="00172C29" w:rsidP="00172C29">
            <w:pPr>
              <w:widowControl w:val="0"/>
              <w:autoSpaceDE w:val="0"/>
              <w:autoSpaceDN w:val="0"/>
              <w:spacing w:before="158" w:after="0" w:line="240" w:lineRule="auto"/>
              <w:ind w:right="72"/>
              <w:jc w:val="right"/>
              <w:rPr>
                <w:rFonts w:ascii="Arial" w:eastAsia="AcadNusx" w:hAnsi="AcadNusx" w:cs="AcadNusx"/>
              </w:rPr>
            </w:pPr>
            <w:r w:rsidRPr="005677B2">
              <w:rPr>
                <w:rFonts w:ascii="Arial" w:eastAsia="AcadNusx" w:hAnsi="AcadNusx" w:cs="AcadNusx"/>
              </w:rPr>
              <w:t>8.0</w:t>
            </w:r>
          </w:p>
        </w:tc>
        <w:tc>
          <w:tcPr>
            <w:tcW w:w="536" w:type="dxa"/>
            <w:tcBorders>
              <w:left w:val="thinThickMediumGap" w:sz="4" w:space="0" w:color="000000"/>
              <w:right w:val="thickThinMediumGap" w:sz="4" w:space="0" w:color="000000"/>
            </w:tcBorders>
          </w:tcPr>
          <w:p w14:paraId="688BB1D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2319B3B" w14:textId="77777777" w:rsidR="00172C29" w:rsidRPr="005677B2" w:rsidRDefault="00172C29" w:rsidP="00172C29">
            <w:pPr>
              <w:widowControl w:val="0"/>
              <w:autoSpaceDE w:val="0"/>
              <w:autoSpaceDN w:val="0"/>
              <w:spacing w:before="158" w:after="0" w:line="240" w:lineRule="auto"/>
              <w:ind w:left="95"/>
              <w:rPr>
                <w:rFonts w:ascii="Arial" w:eastAsia="AcadNusx" w:hAnsi="AcadNusx" w:cs="AcadNusx"/>
              </w:rPr>
            </w:pPr>
            <w:r w:rsidRPr="005677B2">
              <w:rPr>
                <w:rFonts w:ascii="Arial" w:eastAsia="AcadNusx" w:hAnsi="AcadNusx" w:cs="AcadNusx"/>
              </w:rPr>
              <w:t>25.1</w:t>
            </w:r>
          </w:p>
        </w:tc>
        <w:tc>
          <w:tcPr>
            <w:tcW w:w="536" w:type="dxa"/>
            <w:tcBorders>
              <w:left w:val="thinThickMediumGap" w:sz="4" w:space="0" w:color="000000"/>
              <w:right w:val="thickThinMediumGap" w:sz="4" w:space="0" w:color="000000"/>
            </w:tcBorders>
          </w:tcPr>
          <w:p w14:paraId="541D0D6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9975877" w14:textId="77777777" w:rsidR="00172C29" w:rsidRPr="005677B2" w:rsidRDefault="00172C29" w:rsidP="00172C29">
            <w:pPr>
              <w:widowControl w:val="0"/>
              <w:autoSpaceDE w:val="0"/>
              <w:autoSpaceDN w:val="0"/>
              <w:spacing w:before="158" w:after="0" w:line="240" w:lineRule="auto"/>
              <w:ind w:left="77"/>
              <w:jc w:val="center"/>
              <w:rPr>
                <w:rFonts w:ascii="Arial" w:eastAsia="AcadNusx" w:hAnsi="AcadNusx" w:cs="AcadNusx"/>
              </w:rPr>
            </w:pPr>
            <w:r w:rsidRPr="005677B2">
              <w:rPr>
                <w:rFonts w:ascii="Arial" w:eastAsia="AcadNusx" w:hAnsi="AcadNusx" w:cs="AcadNusx"/>
              </w:rPr>
              <w:t>19.9</w:t>
            </w:r>
          </w:p>
        </w:tc>
        <w:tc>
          <w:tcPr>
            <w:tcW w:w="536" w:type="dxa"/>
            <w:tcBorders>
              <w:left w:val="thinThickMediumGap" w:sz="4" w:space="0" w:color="000000"/>
              <w:right w:val="thickThinMediumGap" w:sz="4" w:space="0" w:color="000000"/>
            </w:tcBorders>
          </w:tcPr>
          <w:p w14:paraId="3E29D4B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5D1C073" w14:textId="77777777" w:rsidR="00172C29" w:rsidRPr="005677B2" w:rsidRDefault="00172C29" w:rsidP="00172C29">
            <w:pPr>
              <w:widowControl w:val="0"/>
              <w:autoSpaceDE w:val="0"/>
              <w:autoSpaceDN w:val="0"/>
              <w:spacing w:before="158" w:after="0" w:line="240" w:lineRule="auto"/>
              <w:ind w:left="84"/>
              <w:jc w:val="center"/>
              <w:rPr>
                <w:rFonts w:ascii="Arial" w:eastAsia="AcadNusx" w:hAnsi="AcadNusx" w:cs="AcadNusx"/>
              </w:rPr>
            </w:pPr>
            <w:r w:rsidRPr="005677B2">
              <w:rPr>
                <w:rFonts w:ascii="Arial" w:eastAsia="AcadNusx" w:hAnsi="AcadNusx" w:cs="AcadNusx"/>
              </w:rPr>
              <w:t>5.5</w:t>
            </w:r>
          </w:p>
        </w:tc>
        <w:tc>
          <w:tcPr>
            <w:tcW w:w="536" w:type="dxa"/>
            <w:tcBorders>
              <w:left w:val="thinThickMediumGap" w:sz="4" w:space="0" w:color="000000"/>
              <w:right w:val="thickThinMediumGap" w:sz="4" w:space="0" w:color="000000"/>
            </w:tcBorders>
          </w:tcPr>
          <w:p w14:paraId="3AD0EB6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BE45A6F" w14:textId="77777777" w:rsidR="00172C29" w:rsidRPr="005677B2" w:rsidRDefault="00172C29" w:rsidP="00172C29">
            <w:pPr>
              <w:widowControl w:val="0"/>
              <w:autoSpaceDE w:val="0"/>
              <w:autoSpaceDN w:val="0"/>
              <w:spacing w:before="158" w:after="0" w:line="240" w:lineRule="auto"/>
              <w:ind w:right="67"/>
              <w:jc w:val="right"/>
              <w:rPr>
                <w:rFonts w:ascii="Arial" w:eastAsia="AcadNusx" w:hAnsi="AcadNusx" w:cs="AcadNusx"/>
              </w:rPr>
            </w:pPr>
            <w:r w:rsidRPr="005677B2">
              <w:rPr>
                <w:rFonts w:ascii="Arial" w:eastAsia="AcadNusx" w:hAnsi="AcadNusx" w:cs="AcadNusx"/>
              </w:rPr>
              <w:t>3.8</w:t>
            </w:r>
          </w:p>
        </w:tc>
        <w:tc>
          <w:tcPr>
            <w:tcW w:w="536" w:type="dxa"/>
            <w:tcBorders>
              <w:left w:val="thinThickMediumGap" w:sz="4" w:space="0" w:color="000000"/>
              <w:right w:val="thickThinMediumGap" w:sz="4" w:space="0" w:color="000000"/>
            </w:tcBorders>
          </w:tcPr>
          <w:p w14:paraId="026E4A1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C1E02B1" w14:textId="77777777" w:rsidR="00172C29" w:rsidRPr="005677B2" w:rsidRDefault="00172C29" w:rsidP="00172C29">
            <w:pPr>
              <w:widowControl w:val="0"/>
              <w:autoSpaceDE w:val="0"/>
              <w:autoSpaceDN w:val="0"/>
              <w:spacing w:before="158" w:after="0" w:line="240" w:lineRule="auto"/>
              <w:ind w:left="90"/>
              <w:jc w:val="center"/>
              <w:rPr>
                <w:rFonts w:ascii="Arial" w:eastAsia="AcadNusx" w:hAnsi="AcadNusx" w:cs="AcadNusx"/>
              </w:rPr>
            </w:pPr>
            <w:r w:rsidRPr="005677B2">
              <w:rPr>
                <w:rFonts w:ascii="Arial" w:eastAsia="AcadNusx" w:hAnsi="AcadNusx" w:cs="AcadNusx"/>
              </w:rPr>
              <w:t>7.7</w:t>
            </w:r>
          </w:p>
        </w:tc>
        <w:tc>
          <w:tcPr>
            <w:tcW w:w="536" w:type="dxa"/>
            <w:tcBorders>
              <w:left w:val="thinThickMediumGap" w:sz="4" w:space="0" w:color="000000"/>
              <w:right w:val="thickThinMediumGap" w:sz="4" w:space="0" w:color="000000"/>
            </w:tcBorders>
          </w:tcPr>
          <w:p w14:paraId="065A171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933E50E" w14:textId="77777777" w:rsidR="00172C29" w:rsidRPr="005677B2" w:rsidRDefault="00172C29" w:rsidP="00172C29">
            <w:pPr>
              <w:widowControl w:val="0"/>
              <w:autoSpaceDE w:val="0"/>
              <w:autoSpaceDN w:val="0"/>
              <w:spacing w:before="158" w:after="0" w:line="240" w:lineRule="auto"/>
              <w:ind w:left="93"/>
              <w:jc w:val="center"/>
              <w:rPr>
                <w:rFonts w:ascii="Arial" w:eastAsia="AcadNusx" w:hAnsi="AcadNusx" w:cs="AcadNusx"/>
              </w:rPr>
            </w:pPr>
            <w:r w:rsidRPr="005677B2">
              <w:rPr>
                <w:rFonts w:ascii="Arial" w:eastAsia="AcadNusx" w:hAnsi="AcadNusx" w:cs="AcadNusx"/>
              </w:rPr>
              <w:t>2.4</w:t>
            </w:r>
          </w:p>
        </w:tc>
        <w:tc>
          <w:tcPr>
            <w:tcW w:w="536" w:type="dxa"/>
            <w:tcBorders>
              <w:left w:val="thinThickMediumGap" w:sz="4" w:space="0" w:color="000000"/>
              <w:right w:val="thickThinMediumGap" w:sz="4" w:space="0" w:color="000000"/>
            </w:tcBorders>
          </w:tcPr>
          <w:p w14:paraId="66E729E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D40026C" w14:textId="77777777" w:rsidR="00172C29" w:rsidRPr="005677B2" w:rsidRDefault="00172C29" w:rsidP="00172C29">
            <w:pPr>
              <w:widowControl w:val="0"/>
              <w:autoSpaceDE w:val="0"/>
              <w:autoSpaceDN w:val="0"/>
              <w:spacing w:before="158" w:after="0" w:line="240" w:lineRule="auto"/>
              <w:ind w:right="63"/>
              <w:jc w:val="right"/>
              <w:rPr>
                <w:rFonts w:ascii="Arial" w:eastAsia="AcadNusx" w:hAnsi="AcadNusx" w:cs="AcadNusx"/>
              </w:rPr>
            </w:pPr>
            <w:r w:rsidRPr="005677B2">
              <w:rPr>
                <w:rFonts w:ascii="Arial" w:eastAsia="AcadNusx" w:hAnsi="AcadNusx" w:cs="AcadNusx"/>
              </w:rPr>
              <w:t>6.1</w:t>
            </w:r>
          </w:p>
        </w:tc>
        <w:tc>
          <w:tcPr>
            <w:tcW w:w="584" w:type="dxa"/>
            <w:tcBorders>
              <w:left w:val="thinThickMediumGap" w:sz="4" w:space="0" w:color="000000"/>
              <w:right w:val="thickThinMediumGap" w:sz="4" w:space="0" w:color="000000"/>
            </w:tcBorders>
          </w:tcPr>
          <w:p w14:paraId="2BA9D23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CF22774" w14:textId="77777777" w:rsidR="00172C29" w:rsidRPr="005677B2" w:rsidRDefault="00172C29" w:rsidP="00172C29">
            <w:pPr>
              <w:widowControl w:val="0"/>
              <w:autoSpaceDE w:val="0"/>
              <w:autoSpaceDN w:val="0"/>
              <w:spacing w:before="158" w:after="0" w:line="240" w:lineRule="auto"/>
              <w:ind w:right="38"/>
              <w:jc w:val="right"/>
              <w:rPr>
                <w:rFonts w:ascii="Arial" w:eastAsia="AcadNusx" w:hAnsi="AcadNusx" w:cs="AcadNusx"/>
              </w:rPr>
            </w:pPr>
            <w:r w:rsidRPr="005677B2">
              <w:rPr>
                <w:rFonts w:ascii="Arial" w:eastAsia="AcadNusx" w:hAnsi="AcadNusx" w:cs="AcadNusx"/>
              </w:rPr>
              <w:t>18.6</w:t>
            </w:r>
          </w:p>
        </w:tc>
        <w:tc>
          <w:tcPr>
            <w:tcW w:w="502" w:type="dxa"/>
            <w:tcBorders>
              <w:left w:val="thinThickMediumGap" w:sz="4" w:space="0" w:color="000000"/>
              <w:right w:val="thickThinMediumGap" w:sz="4" w:space="0" w:color="000000"/>
            </w:tcBorders>
          </w:tcPr>
          <w:p w14:paraId="60E04BB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7C52BEF" w14:textId="77777777" w:rsidR="00172C29" w:rsidRPr="005677B2" w:rsidRDefault="00172C29" w:rsidP="00172C29">
            <w:pPr>
              <w:widowControl w:val="0"/>
              <w:autoSpaceDE w:val="0"/>
              <w:autoSpaceDN w:val="0"/>
              <w:spacing w:before="158" w:after="0" w:line="240" w:lineRule="auto"/>
              <w:ind w:right="-15"/>
              <w:jc w:val="right"/>
              <w:rPr>
                <w:rFonts w:ascii="Arial" w:eastAsia="AcadNusx" w:hAnsi="AcadNusx" w:cs="AcadNusx"/>
              </w:rPr>
            </w:pPr>
            <w:r w:rsidRPr="005677B2">
              <w:rPr>
                <w:rFonts w:ascii="Arial" w:eastAsia="AcadNusx" w:hAnsi="AcadNusx" w:cs="AcadNusx"/>
              </w:rPr>
              <w:t>28.9</w:t>
            </w:r>
          </w:p>
        </w:tc>
        <w:tc>
          <w:tcPr>
            <w:tcW w:w="502" w:type="dxa"/>
            <w:tcBorders>
              <w:left w:val="thinThickMediumGap" w:sz="4" w:space="0" w:color="000000"/>
              <w:right w:val="thickThinMediumGap" w:sz="4" w:space="0" w:color="000000"/>
            </w:tcBorders>
          </w:tcPr>
          <w:p w14:paraId="023326C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F624CB1" w14:textId="77777777" w:rsidR="00172C29" w:rsidRPr="005677B2" w:rsidRDefault="00172C29" w:rsidP="00172C29">
            <w:pPr>
              <w:widowControl w:val="0"/>
              <w:autoSpaceDE w:val="0"/>
              <w:autoSpaceDN w:val="0"/>
              <w:spacing w:before="158" w:after="0" w:line="240" w:lineRule="auto"/>
              <w:ind w:left="85"/>
              <w:jc w:val="center"/>
              <w:rPr>
                <w:rFonts w:ascii="Arial" w:eastAsia="AcadNusx" w:hAnsi="AcadNusx" w:cs="AcadNusx"/>
              </w:rPr>
            </w:pPr>
            <w:r w:rsidRPr="005677B2">
              <w:rPr>
                <w:rFonts w:ascii="Arial" w:eastAsia="AcadNusx" w:hAnsi="AcadNusx" w:cs="AcadNusx"/>
              </w:rPr>
              <w:t>_</w:t>
            </w:r>
          </w:p>
        </w:tc>
        <w:tc>
          <w:tcPr>
            <w:tcW w:w="646" w:type="dxa"/>
            <w:tcBorders>
              <w:left w:val="thinThickMediumGap" w:sz="4" w:space="0" w:color="000000"/>
              <w:right w:val="thickThinMediumGap" w:sz="4" w:space="0" w:color="000000"/>
            </w:tcBorders>
          </w:tcPr>
          <w:p w14:paraId="7925244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0EE9470" w14:textId="77777777" w:rsidR="00172C29" w:rsidRPr="005677B2" w:rsidRDefault="00172C29" w:rsidP="00172C29">
            <w:pPr>
              <w:widowControl w:val="0"/>
              <w:autoSpaceDE w:val="0"/>
              <w:autoSpaceDN w:val="0"/>
              <w:spacing w:before="158" w:after="0" w:line="240" w:lineRule="auto"/>
              <w:ind w:left="89"/>
              <w:jc w:val="center"/>
              <w:rPr>
                <w:rFonts w:ascii="Arial" w:eastAsia="AcadNusx" w:hAnsi="AcadNusx" w:cs="AcadNusx"/>
              </w:rPr>
            </w:pPr>
            <w:r w:rsidRPr="005677B2">
              <w:rPr>
                <w:rFonts w:ascii="Arial" w:eastAsia="AcadNusx" w:hAnsi="AcadNusx" w:cs="AcadNusx"/>
              </w:rPr>
              <w:t>_</w:t>
            </w:r>
          </w:p>
        </w:tc>
        <w:tc>
          <w:tcPr>
            <w:tcW w:w="583" w:type="dxa"/>
            <w:tcBorders>
              <w:left w:val="thinThickMediumGap" w:sz="4" w:space="0" w:color="000000"/>
              <w:right w:val="thickThinMediumGap" w:sz="4" w:space="0" w:color="000000"/>
            </w:tcBorders>
          </w:tcPr>
          <w:p w14:paraId="7BC146E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CA114A" w14:textId="77777777" w:rsidR="00172C29" w:rsidRPr="005677B2" w:rsidRDefault="00172C29" w:rsidP="00172C29">
            <w:pPr>
              <w:widowControl w:val="0"/>
              <w:autoSpaceDE w:val="0"/>
              <w:autoSpaceDN w:val="0"/>
              <w:spacing w:before="158" w:after="0" w:line="240" w:lineRule="auto"/>
              <w:ind w:left="97"/>
              <w:jc w:val="center"/>
              <w:rPr>
                <w:rFonts w:ascii="Arial" w:eastAsia="AcadNusx" w:hAnsi="AcadNusx" w:cs="AcadNusx"/>
              </w:rPr>
            </w:pPr>
            <w:r w:rsidRPr="005677B2">
              <w:rPr>
                <w:rFonts w:ascii="Arial" w:eastAsia="AcadNusx" w:hAnsi="AcadNusx" w:cs="AcadNusx"/>
              </w:rPr>
              <w:t>_</w:t>
            </w:r>
          </w:p>
        </w:tc>
        <w:tc>
          <w:tcPr>
            <w:tcW w:w="612" w:type="dxa"/>
            <w:tcBorders>
              <w:left w:val="thinThickMediumGap" w:sz="4" w:space="0" w:color="000000"/>
              <w:right w:val="thickThinMediumGap" w:sz="4" w:space="0" w:color="000000"/>
            </w:tcBorders>
          </w:tcPr>
          <w:p w14:paraId="23062A0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E867EAB" w14:textId="77777777" w:rsidR="00172C29" w:rsidRPr="005677B2" w:rsidRDefault="00172C29" w:rsidP="00172C29">
            <w:pPr>
              <w:widowControl w:val="0"/>
              <w:autoSpaceDE w:val="0"/>
              <w:autoSpaceDN w:val="0"/>
              <w:spacing w:before="158" w:after="0" w:line="240" w:lineRule="auto"/>
              <w:ind w:left="146"/>
              <w:rPr>
                <w:rFonts w:ascii="Arial" w:eastAsia="AcadNusx" w:hAnsi="AcadNusx" w:cs="AcadNusx"/>
              </w:rPr>
            </w:pPr>
            <w:r w:rsidRPr="005677B2">
              <w:rPr>
                <w:rFonts w:ascii="Arial" w:eastAsia="AcadNusx" w:hAnsi="AcadNusx" w:cs="AcadNusx"/>
              </w:rPr>
              <w:t>2.66</w:t>
            </w:r>
          </w:p>
        </w:tc>
        <w:tc>
          <w:tcPr>
            <w:tcW w:w="564" w:type="dxa"/>
            <w:tcBorders>
              <w:left w:val="thinThickMediumGap" w:sz="4" w:space="0" w:color="000000"/>
              <w:right w:val="thickThinMediumGap" w:sz="4" w:space="0" w:color="000000"/>
            </w:tcBorders>
          </w:tcPr>
          <w:p w14:paraId="48B64E3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4E2B978" w14:textId="77777777" w:rsidR="00172C29" w:rsidRPr="005677B2" w:rsidRDefault="00172C29" w:rsidP="00172C29">
            <w:pPr>
              <w:widowControl w:val="0"/>
              <w:autoSpaceDE w:val="0"/>
              <w:autoSpaceDN w:val="0"/>
              <w:spacing w:before="158" w:after="0" w:line="240" w:lineRule="auto"/>
              <w:ind w:left="115"/>
              <w:jc w:val="center"/>
              <w:rPr>
                <w:rFonts w:ascii="Arial" w:eastAsia="AcadNusx" w:hAnsi="AcadNusx" w:cs="AcadNusx"/>
              </w:rPr>
            </w:pPr>
            <w:r w:rsidRPr="005677B2">
              <w:rPr>
                <w:rFonts w:ascii="Arial" w:eastAsia="AcadNusx" w:hAnsi="AcadNusx" w:cs="AcadNusx"/>
              </w:rPr>
              <w:t>2.02</w:t>
            </w:r>
          </w:p>
        </w:tc>
        <w:tc>
          <w:tcPr>
            <w:tcW w:w="502" w:type="dxa"/>
            <w:tcBorders>
              <w:left w:val="thinThickMediumGap" w:sz="4" w:space="0" w:color="000000"/>
              <w:right w:val="thickThinMediumGap" w:sz="4" w:space="0" w:color="000000"/>
            </w:tcBorders>
          </w:tcPr>
          <w:p w14:paraId="58F1FA3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61A31EE" w14:textId="77777777" w:rsidR="00172C29" w:rsidRPr="005677B2" w:rsidRDefault="00172C29" w:rsidP="00172C29">
            <w:pPr>
              <w:widowControl w:val="0"/>
              <w:autoSpaceDE w:val="0"/>
              <w:autoSpaceDN w:val="0"/>
              <w:spacing w:before="158" w:after="0" w:line="240" w:lineRule="auto"/>
              <w:ind w:left="103" w:right="-29"/>
              <w:jc w:val="center"/>
              <w:rPr>
                <w:rFonts w:ascii="Arial" w:eastAsia="AcadNusx" w:hAnsi="AcadNusx" w:cs="AcadNusx"/>
              </w:rPr>
            </w:pPr>
            <w:r w:rsidRPr="005677B2">
              <w:rPr>
                <w:rFonts w:ascii="Arial" w:eastAsia="AcadNusx" w:hAnsi="AcadNusx" w:cs="AcadNusx"/>
                <w:spacing w:val="-1"/>
              </w:rPr>
              <w:t>1.70</w:t>
            </w:r>
          </w:p>
        </w:tc>
        <w:tc>
          <w:tcPr>
            <w:tcW w:w="647" w:type="dxa"/>
            <w:tcBorders>
              <w:left w:val="thinThickMediumGap" w:sz="4" w:space="0" w:color="000000"/>
              <w:right w:val="thickThinMediumGap" w:sz="4" w:space="0" w:color="000000"/>
            </w:tcBorders>
          </w:tcPr>
          <w:p w14:paraId="45FA58A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0277BF9" w14:textId="77777777" w:rsidR="00172C29" w:rsidRPr="005677B2" w:rsidRDefault="00172C29" w:rsidP="00172C29">
            <w:pPr>
              <w:widowControl w:val="0"/>
              <w:autoSpaceDE w:val="0"/>
              <w:autoSpaceDN w:val="0"/>
              <w:spacing w:before="158" w:after="0" w:line="240" w:lineRule="auto"/>
              <w:ind w:left="119" w:right="-15"/>
              <w:jc w:val="center"/>
              <w:rPr>
                <w:rFonts w:ascii="Arial" w:eastAsia="AcadNusx" w:hAnsi="AcadNusx" w:cs="AcadNusx"/>
              </w:rPr>
            </w:pPr>
            <w:r w:rsidRPr="005677B2">
              <w:rPr>
                <w:rFonts w:ascii="Arial" w:eastAsia="AcadNusx" w:hAnsi="AcadNusx" w:cs="AcadNusx"/>
                <w:spacing w:val="-1"/>
              </w:rPr>
              <w:t>35.97</w:t>
            </w:r>
          </w:p>
        </w:tc>
        <w:tc>
          <w:tcPr>
            <w:tcW w:w="709" w:type="dxa"/>
            <w:tcBorders>
              <w:left w:val="thinThickMediumGap" w:sz="4" w:space="0" w:color="000000"/>
              <w:right w:val="thickThinMediumGap" w:sz="4" w:space="0" w:color="000000"/>
            </w:tcBorders>
          </w:tcPr>
          <w:p w14:paraId="75CBC49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542ADFA" w14:textId="77777777" w:rsidR="00172C29" w:rsidRPr="005677B2" w:rsidRDefault="00172C29" w:rsidP="00172C29">
            <w:pPr>
              <w:widowControl w:val="0"/>
              <w:autoSpaceDE w:val="0"/>
              <w:autoSpaceDN w:val="0"/>
              <w:spacing w:before="158" w:after="0" w:line="240" w:lineRule="auto"/>
              <w:ind w:right="22"/>
              <w:jc w:val="right"/>
              <w:rPr>
                <w:rFonts w:ascii="Arial" w:eastAsia="AcadNusx" w:hAnsi="AcadNusx" w:cs="AcadNusx"/>
              </w:rPr>
            </w:pPr>
            <w:r w:rsidRPr="005677B2">
              <w:rPr>
                <w:rFonts w:ascii="Arial" w:eastAsia="AcadNusx" w:hAnsi="AcadNusx" w:cs="AcadNusx"/>
              </w:rPr>
              <w:t>0.562</w:t>
            </w:r>
          </w:p>
        </w:tc>
        <w:tc>
          <w:tcPr>
            <w:tcW w:w="647" w:type="dxa"/>
            <w:tcBorders>
              <w:left w:val="thinThickMediumGap" w:sz="4" w:space="0" w:color="000000"/>
              <w:right w:val="thickThinMediumGap" w:sz="4" w:space="0" w:color="000000"/>
            </w:tcBorders>
          </w:tcPr>
          <w:p w14:paraId="0A191BE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04F21DE" w14:textId="77777777" w:rsidR="00172C29" w:rsidRPr="005677B2" w:rsidRDefault="00172C29" w:rsidP="00172C29">
            <w:pPr>
              <w:widowControl w:val="0"/>
              <w:autoSpaceDE w:val="0"/>
              <w:autoSpaceDN w:val="0"/>
              <w:spacing w:before="158" w:after="0" w:line="240" w:lineRule="auto"/>
              <w:ind w:left="121" w:right="-15"/>
              <w:jc w:val="center"/>
              <w:rPr>
                <w:rFonts w:ascii="Arial" w:eastAsia="AcadNusx" w:hAnsi="AcadNusx" w:cs="AcadNusx"/>
              </w:rPr>
            </w:pPr>
            <w:r w:rsidRPr="005677B2">
              <w:rPr>
                <w:rFonts w:ascii="Arial" w:eastAsia="AcadNusx" w:hAnsi="AcadNusx" w:cs="AcadNusx"/>
                <w:spacing w:val="-1"/>
              </w:rPr>
              <w:t>0.881</w:t>
            </w:r>
          </w:p>
        </w:tc>
        <w:tc>
          <w:tcPr>
            <w:tcW w:w="647" w:type="dxa"/>
            <w:tcBorders>
              <w:left w:val="thinThickMediumGap" w:sz="4" w:space="0" w:color="000000"/>
              <w:right w:val="thickThinMediumGap" w:sz="4" w:space="0" w:color="000000"/>
            </w:tcBorders>
          </w:tcPr>
          <w:p w14:paraId="76D2EBA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left w:val="thinThickMediumGap" w:sz="4" w:space="0" w:color="000000"/>
              <w:right w:val="thickThinMediumGap" w:sz="4" w:space="0" w:color="000000"/>
            </w:tcBorders>
          </w:tcPr>
          <w:p w14:paraId="14A86E9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1CA7932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63C572D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28D3B85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D539C5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6BA1EBC1" w14:textId="77777777" w:rsidR="00172C29" w:rsidRPr="005677B2" w:rsidRDefault="00172C29" w:rsidP="00172C29">
            <w:pPr>
              <w:widowControl w:val="0"/>
              <w:tabs>
                <w:tab w:val="left" w:pos="1385"/>
              </w:tabs>
              <w:autoSpaceDE w:val="0"/>
              <w:autoSpaceDN w:val="0"/>
              <w:spacing w:before="26" w:after="0"/>
              <w:ind w:left="125" w:right="9"/>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w:t>
            </w:r>
            <w:r w:rsidRPr="005677B2">
              <w:rPr>
                <w:rFonts w:ascii="AcadNusx" w:eastAsia="AcadNusx" w:hAnsi="AcadNusx" w:cs="AcadNusx"/>
              </w:rPr>
              <w:tab/>
            </w:r>
            <w:proofErr w:type="spellStart"/>
            <w:r w:rsidRPr="005677B2">
              <w:rPr>
                <w:rFonts w:ascii="AcadNusx" w:eastAsia="AcadNusx" w:hAnsi="AcadNusx" w:cs="AcadNusx"/>
                <w:spacing w:val="-3"/>
              </w:rPr>
              <w:t>Tixiani</w:t>
            </w:r>
            <w:proofErr w:type="spellEnd"/>
            <w:r w:rsidRPr="005677B2">
              <w:rPr>
                <w:rFonts w:ascii="AcadNusx" w:eastAsia="AcadNusx" w:hAnsi="AcadNusx" w:cs="AcadNusx"/>
                <w:spacing w:val="-3"/>
              </w:rPr>
              <w:t>,</w:t>
            </w:r>
          </w:p>
          <w:p w14:paraId="3DDE3AC2" w14:textId="77777777" w:rsidR="00172C29" w:rsidRPr="005677B2" w:rsidRDefault="00172C29" w:rsidP="00172C29">
            <w:pPr>
              <w:widowControl w:val="0"/>
              <w:autoSpaceDE w:val="0"/>
              <w:autoSpaceDN w:val="0"/>
              <w:spacing w:before="1" w:after="0" w:line="227" w:lineRule="exact"/>
              <w:ind w:left="125" w:right="5"/>
              <w:jc w:val="center"/>
              <w:rPr>
                <w:rFonts w:ascii="AcadNusx" w:eastAsia="AcadNusx" w:hAnsi="AcadNusx" w:cs="AcadNusx"/>
              </w:rPr>
            </w:pP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xreSiani</w:t>
            </w:r>
            <w:proofErr w:type="spellEnd"/>
          </w:p>
        </w:tc>
      </w:tr>
      <w:tr w:rsidR="005677B2" w:rsidRPr="005677B2" w14:paraId="1A9FC8D0" w14:textId="77777777" w:rsidTr="00172C29">
        <w:trPr>
          <w:trHeight w:val="1549"/>
        </w:trPr>
        <w:tc>
          <w:tcPr>
            <w:tcW w:w="408" w:type="dxa"/>
            <w:tcBorders>
              <w:left w:val="single" w:sz="12" w:space="0" w:color="000000"/>
              <w:right w:val="single" w:sz="12" w:space="0" w:color="000000"/>
            </w:tcBorders>
          </w:tcPr>
          <w:p w14:paraId="1AA3D26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9CA932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B7C16B0" w14:textId="77777777" w:rsidR="00172C29" w:rsidRPr="005677B2" w:rsidRDefault="00172C29" w:rsidP="00172C29">
            <w:pPr>
              <w:widowControl w:val="0"/>
              <w:autoSpaceDE w:val="0"/>
              <w:autoSpaceDN w:val="0"/>
              <w:spacing w:before="158" w:after="0" w:line="240" w:lineRule="auto"/>
              <w:ind w:left="69" w:right="46"/>
              <w:jc w:val="center"/>
              <w:rPr>
                <w:rFonts w:ascii="Arial" w:eastAsia="AcadNusx" w:hAnsi="AcadNusx" w:cs="AcadNusx"/>
              </w:rPr>
            </w:pPr>
            <w:r w:rsidRPr="005677B2">
              <w:rPr>
                <w:rFonts w:ascii="Arial" w:eastAsia="AcadNusx" w:hAnsi="AcadNusx" w:cs="AcadNusx"/>
              </w:rPr>
              <w:t>14</w:t>
            </w:r>
          </w:p>
        </w:tc>
        <w:tc>
          <w:tcPr>
            <w:tcW w:w="600" w:type="dxa"/>
            <w:tcBorders>
              <w:left w:val="single" w:sz="12" w:space="0" w:color="000000"/>
              <w:right w:val="single" w:sz="12" w:space="0" w:color="000000"/>
            </w:tcBorders>
          </w:tcPr>
          <w:p w14:paraId="327F176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0B1D6D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18B925A" w14:textId="77777777" w:rsidR="00172C29" w:rsidRPr="005677B2" w:rsidRDefault="00172C29" w:rsidP="00172C29">
            <w:pPr>
              <w:widowControl w:val="0"/>
              <w:autoSpaceDE w:val="0"/>
              <w:autoSpaceDN w:val="0"/>
              <w:spacing w:before="158" w:after="0" w:line="240" w:lineRule="auto"/>
              <w:ind w:left="19"/>
              <w:jc w:val="center"/>
              <w:rPr>
                <w:rFonts w:ascii="Arial" w:eastAsia="AcadNusx" w:hAnsi="AcadNusx" w:cs="AcadNusx"/>
              </w:rPr>
            </w:pPr>
            <w:r w:rsidRPr="005677B2">
              <w:rPr>
                <w:rFonts w:ascii="Arial" w:eastAsia="AcadNusx" w:hAnsi="AcadNusx" w:cs="AcadNusx"/>
              </w:rPr>
              <w:t>4</w:t>
            </w:r>
          </w:p>
        </w:tc>
        <w:tc>
          <w:tcPr>
            <w:tcW w:w="1089" w:type="dxa"/>
            <w:tcBorders>
              <w:left w:val="single" w:sz="12" w:space="0" w:color="000000"/>
              <w:right w:val="single" w:sz="12" w:space="0" w:color="000000"/>
            </w:tcBorders>
          </w:tcPr>
          <w:p w14:paraId="727A72E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E9679C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DC9D4BA" w14:textId="77777777" w:rsidR="00172C29" w:rsidRPr="005677B2" w:rsidRDefault="00172C29" w:rsidP="00172C29">
            <w:pPr>
              <w:widowControl w:val="0"/>
              <w:autoSpaceDE w:val="0"/>
              <w:autoSpaceDN w:val="0"/>
              <w:spacing w:before="158" w:after="0" w:line="240" w:lineRule="auto"/>
              <w:ind w:left="98" w:right="65"/>
              <w:jc w:val="center"/>
              <w:rPr>
                <w:rFonts w:ascii="Arial" w:eastAsia="AcadNusx" w:hAnsi="AcadNusx" w:cs="AcadNusx"/>
              </w:rPr>
            </w:pPr>
            <w:r w:rsidRPr="005677B2">
              <w:rPr>
                <w:rFonts w:ascii="Arial" w:eastAsia="AcadNusx" w:hAnsi="AcadNusx" w:cs="AcadNusx"/>
              </w:rPr>
              <w:t>39.6-39.9</w:t>
            </w:r>
          </w:p>
        </w:tc>
        <w:tc>
          <w:tcPr>
            <w:tcW w:w="364" w:type="dxa"/>
            <w:tcBorders>
              <w:left w:val="single" w:sz="12" w:space="0" w:color="000000"/>
              <w:right w:val="single" w:sz="12" w:space="0" w:color="000000"/>
            </w:tcBorders>
          </w:tcPr>
          <w:p w14:paraId="52F2C7D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46E8C4D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6AD4481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6CDF82D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5AB20C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1159F2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58776B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8E2BC6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D6368E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9BD494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DB1FCD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103CC2B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thickThinMediumGap" w:sz="4" w:space="0" w:color="000000"/>
            </w:tcBorders>
          </w:tcPr>
          <w:p w14:paraId="060658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thinThickMediumGap" w:sz="4" w:space="0" w:color="000000"/>
              <w:right w:val="thickThinMediumGap" w:sz="4" w:space="0" w:color="000000"/>
            </w:tcBorders>
          </w:tcPr>
          <w:p w14:paraId="3C90EDC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thinThickMediumGap" w:sz="4" w:space="0" w:color="000000"/>
              <w:right w:val="thickThinMediumGap" w:sz="4" w:space="0" w:color="000000"/>
            </w:tcBorders>
          </w:tcPr>
          <w:p w14:paraId="1EFFB00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211059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2102DCC" w14:textId="77777777" w:rsidR="00172C29" w:rsidRPr="005677B2" w:rsidRDefault="00172C29" w:rsidP="00172C29">
            <w:pPr>
              <w:widowControl w:val="0"/>
              <w:autoSpaceDE w:val="0"/>
              <w:autoSpaceDN w:val="0"/>
              <w:spacing w:before="158" w:after="0" w:line="240" w:lineRule="auto"/>
              <w:ind w:left="120" w:right="49"/>
              <w:jc w:val="center"/>
              <w:rPr>
                <w:rFonts w:ascii="Arial" w:eastAsia="AcadNusx" w:hAnsi="AcadNusx" w:cs="AcadNusx"/>
              </w:rPr>
            </w:pPr>
            <w:r w:rsidRPr="005677B2">
              <w:rPr>
                <w:rFonts w:ascii="Arial" w:eastAsia="AcadNusx" w:hAnsi="AcadNusx" w:cs="AcadNusx"/>
              </w:rPr>
              <w:t>0.8</w:t>
            </w:r>
          </w:p>
        </w:tc>
        <w:tc>
          <w:tcPr>
            <w:tcW w:w="536" w:type="dxa"/>
            <w:tcBorders>
              <w:left w:val="thinThickMediumGap" w:sz="4" w:space="0" w:color="000000"/>
              <w:right w:val="thickThinMediumGap" w:sz="4" w:space="0" w:color="000000"/>
            </w:tcBorders>
          </w:tcPr>
          <w:p w14:paraId="71B9D0E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0915B5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369A51E" w14:textId="77777777" w:rsidR="00172C29" w:rsidRPr="005677B2" w:rsidRDefault="00172C29" w:rsidP="00172C29">
            <w:pPr>
              <w:widowControl w:val="0"/>
              <w:autoSpaceDE w:val="0"/>
              <w:autoSpaceDN w:val="0"/>
              <w:spacing w:before="158" w:after="0" w:line="240" w:lineRule="auto"/>
              <w:ind w:left="74"/>
              <w:jc w:val="center"/>
              <w:rPr>
                <w:rFonts w:ascii="Arial" w:eastAsia="AcadNusx" w:hAnsi="AcadNusx" w:cs="AcadNusx"/>
              </w:rPr>
            </w:pPr>
            <w:r w:rsidRPr="005677B2">
              <w:rPr>
                <w:rFonts w:ascii="Arial" w:eastAsia="AcadNusx" w:hAnsi="AcadNusx" w:cs="AcadNusx"/>
              </w:rPr>
              <w:t>1.2</w:t>
            </w:r>
          </w:p>
        </w:tc>
        <w:tc>
          <w:tcPr>
            <w:tcW w:w="536" w:type="dxa"/>
            <w:tcBorders>
              <w:left w:val="thinThickMediumGap" w:sz="4" w:space="0" w:color="000000"/>
              <w:right w:val="thickThinMediumGap" w:sz="4" w:space="0" w:color="000000"/>
            </w:tcBorders>
          </w:tcPr>
          <w:p w14:paraId="66F0568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D353EA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EB282C8" w14:textId="77777777" w:rsidR="00172C29" w:rsidRPr="005677B2" w:rsidRDefault="00172C29" w:rsidP="00172C29">
            <w:pPr>
              <w:widowControl w:val="0"/>
              <w:autoSpaceDE w:val="0"/>
              <w:autoSpaceDN w:val="0"/>
              <w:spacing w:before="158" w:after="0" w:line="240" w:lineRule="auto"/>
              <w:ind w:right="72"/>
              <w:jc w:val="right"/>
              <w:rPr>
                <w:rFonts w:ascii="Arial" w:eastAsia="AcadNusx" w:hAnsi="AcadNusx" w:cs="AcadNusx"/>
              </w:rPr>
            </w:pPr>
            <w:r w:rsidRPr="005677B2">
              <w:rPr>
                <w:rFonts w:ascii="Arial" w:eastAsia="AcadNusx" w:hAnsi="AcadNusx" w:cs="AcadNusx"/>
              </w:rPr>
              <w:t>1.5</w:t>
            </w:r>
          </w:p>
        </w:tc>
        <w:tc>
          <w:tcPr>
            <w:tcW w:w="536" w:type="dxa"/>
            <w:tcBorders>
              <w:left w:val="thinThickMediumGap" w:sz="4" w:space="0" w:color="000000"/>
              <w:right w:val="thickThinMediumGap" w:sz="4" w:space="0" w:color="000000"/>
            </w:tcBorders>
          </w:tcPr>
          <w:p w14:paraId="5150303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C57582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DDC6D70" w14:textId="77777777" w:rsidR="00172C29" w:rsidRPr="005677B2" w:rsidRDefault="00172C29" w:rsidP="00172C29">
            <w:pPr>
              <w:widowControl w:val="0"/>
              <w:autoSpaceDE w:val="0"/>
              <w:autoSpaceDN w:val="0"/>
              <w:spacing w:before="158" w:after="0" w:line="240" w:lineRule="auto"/>
              <w:ind w:left="152"/>
              <w:rPr>
                <w:rFonts w:ascii="Arial" w:eastAsia="AcadNusx" w:hAnsi="AcadNusx" w:cs="AcadNusx"/>
              </w:rPr>
            </w:pPr>
            <w:r w:rsidRPr="005677B2">
              <w:rPr>
                <w:rFonts w:ascii="Arial" w:eastAsia="AcadNusx" w:hAnsi="AcadNusx" w:cs="AcadNusx"/>
              </w:rPr>
              <w:t>1.5</w:t>
            </w:r>
          </w:p>
        </w:tc>
        <w:tc>
          <w:tcPr>
            <w:tcW w:w="536" w:type="dxa"/>
            <w:tcBorders>
              <w:left w:val="thinThickMediumGap" w:sz="4" w:space="0" w:color="000000"/>
              <w:right w:val="thickThinMediumGap" w:sz="4" w:space="0" w:color="000000"/>
            </w:tcBorders>
          </w:tcPr>
          <w:p w14:paraId="5C5F22C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8C6E66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18174F4" w14:textId="77777777" w:rsidR="00172C29" w:rsidRPr="005677B2" w:rsidRDefault="00172C29" w:rsidP="00172C29">
            <w:pPr>
              <w:widowControl w:val="0"/>
              <w:autoSpaceDE w:val="0"/>
              <w:autoSpaceDN w:val="0"/>
              <w:spacing w:before="158" w:after="0" w:line="240" w:lineRule="auto"/>
              <w:ind w:left="82"/>
              <w:jc w:val="center"/>
              <w:rPr>
                <w:rFonts w:ascii="Arial" w:eastAsia="AcadNusx" w:hAnsi="AcadNusx" w:cs="AcadNusx"/>
              </w:rPr>
            </w:pPr>
            <w:r w:rsidRPr="005677B2">
              <w:rPr>
                <w:rFonts w:ascii="Arial" w:eastAsia="AcadNusx" w:hAnsi="AcadNusx" w:cs="AcadNusx"/>
              </w:rPr>
              <w:t>7.4</w:t>
            </w:r>
          </w:p>
        </w:tc>
        <w:tc>
          <w:tcPr>
            <w:tcW w:w="536" w:type="dxa"/>
            <w:tcBorders>
              <w:left w:val="thinThickMediumGap" w:sz="4" w:space="0" w:color="000000"/>
              <w:right w:val="thickThinMediumGap" w:sz="4" w:space="0" w:color="000000"/>
            </w:tcBorders>
          </w:tcPr>
          <w:p w14:paraId="2E707A5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C11992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A2CF5DC" w14:textId="77777777" w:rsidR="00172C29" w:rsidRPr="005677B2" w:rsidRDefault="00172C29" w:rsidP="00172C29">
            <w:pPr>
              <w:widowControl w:val="0"/>
              <w:autoSpaceDE w:val="0"/>
              <w:autoSpaceDN w:val="0"/>
              <w:spacing w:before="158" w:after="0" w:line="240" w:lineRule="auto"/>
              <w:ind w:left="84"/>
              <w:jc w:val="center"/>
              <w:rPr>
                <w:rFonts w:ascii="Arial" w:eastAsia="AcadNusx" w:hAnsi="AcadNusx" w:cs="AcadNusx"/>
              </w:rPr>
            </w:pPr>
            <w:r w:rsidRPr="005677B2">
              <w:rPr>
                <w:rFonts w:ascii="Arial" w:eastAsia="AcadNusx" w:hAnsi="AcadNusx" w:cs="AcadNusx"/>
              </w:rPr>
              <w:t>7.7</w:t>
            </w:r>
          </w:p>
        </w:tc>
        <w:tc>
          <w:tcPr>
            <w:tcW w:w="536" w:type="dxa"/>
            <w:tcBorders>
              <w:left w:val="thinThickMediumGap" w:sz="4" w:space="0" w:color="000000"/>
              <w:right w:val="thickThinMediumGap" w:sz="4" w:space="0" w:color="000000"/>
            </w:tcBorders>
          </w:tcPr>
          <w:p w14:paraId="69E0D57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169CFD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357E30C" w14:textId="77777777" w:rsidR="00172C29" w:rsidRPr="005677B2" w:rsidRDefault="00172C29" w:rsidP="00172C29">
            <w:pPr>
              <w:widowControl w:val="0"/>
              <w:autoSpaceDE w:val="0"/>
              <w:autoSpaceDN w:val="0"/>
              <w:spacing w:before="158" w:after="0" w:line="240" w:lineRule="auto"/>
              <w:ind w:right="14"/>
              <w:jc w:val="right"/>
              <w:rPr>
                <w:rFonts w:ascii="Arial" w:eastAsia="AcadNusx" w:hAnsi="AcadNusx" w:cs="AcadNusx"/>
              </w:rPr>
            </w:pPr>
            <w:r w:rsidRPr="005677B2">
              <w:rPr>
                <w:rFonts w:ascii="Arial" w:eastAsia="AcadNusx" w:hAnsi="AcadNusx" w:cs="AcadNusx"/>
              </w:rPr>
              <w:t>12.1</w:t>
            </w:r>
          </w:p>
        </w:tc>
        <w:tc>
          <w:tcPr>
            <w:tcW w:w="536" w:type="dxa"/>
            <w:tcBorders>
              <w:left w:val="thinThickMediumGap" w:sz="4" w:space="0" w:color="000000"/>
              <w:right w:val="thickThinMediumGap" w:sz="4" w:space="0" w:color="000000"/>
            </w:tcBorders>
          </w:tcPr>
          <w:p w14:paraId="5DADF8C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62DFE0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D781A0E" w14:textId="77777777" w:rsidR="00172C29" w:rsidRPr="005677B2" w:rsidRDefault="00172C29" w:rsidP="00172C29">
            <w:pPr>
              <w:widowControl w:val="0"/>
              <w:autoSpaceDE w:val="0"/>
              <w:autoSpaceDN w:val="0"/>
              <w:spacing w:before="158" w:after="0" w:line="240" w:lineRule="auto"/>
              <w:ind w:left="85"/>
              <w:jc w:val="center"/>
              <w:rPr>
                <w:rFonts w:ascii="Arial" w:eastAsia="AcadNusx" w:hAnsi="AcadNusx" w:cs="AcadNusx"/>
              </w:rPr>
            </w:pPr>
            <w:r w:rsidRPr="005677B2">
              <w:rPr>
                <w:rFonts w:ascii="Arial" w:eastAsia="AcadNusx" w:hAnsi="AcadNusx" w:cs="AcadNusx"/>
              </w:rPr>
              <w:t>28.9</w:t>
            </w:r>
          </w:p>
        </w:tc>
        <w:tc>
          <w:tcPr>
            <w:tcW w:w="536" w:type="dxa"/>
            <w:tcBorders>
              <w:left w:val="thinThickMediumGap" w:sz="4" w:space="0" w:color="000000"/>
              <w:right w:val="thickThinMediumGap" w:sz="4" w:space="0" w:color="000000"/>
            </w:tcBorders>
          </w:tcPr>
          <w:p w14:paraId="638C632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BC3ACE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CCBD695" w14:textId="77777777" w:rsidR="00172C29" w:rsidRPr="005677B2" w:rsidRDefault="00172C29" w:rsidP="00172C29">
            <w:pPr>
              <w:widowControl w:val="0"/>
              <w:autoSpaceDE w:val="0"/>
              <w:autoSpaceDN w:val="0"/>
              <w:spacing w:before="158" w:after="0" w:line="240" w:lineRule="auto"/>
              <w:ind w:left="88"/>
              <w:jc w:val="center"/>
              <w:rPr>
                <w:rFonts w:ascii="Arial" w:eastAsia="AcadNusx" w:hAnsi="AcadNusx" w:cs="AcadNusx"/>
              </w:rPr>
            </w:pPr>
            <w:r w:rsidRPr="005677B2">
              <w:rPr>
                <w:rFonts w:ascii="Arial" w:eastAsia="AcadNusx" w:hAnsi="AcadNusx" w:cs="AcadNusx"/>
              </w:rPr>
              <w:t>10.6</w:t>
            </w:r>
          </w:p>
        </w:tc>
        <w:tc>
          <w:tcPr>
            <w:tcW w:w="536" w:type="dxa"/>
            <w:tcBorders>
              <w:left w:val="thinThickMediumGap" w:sz="4" w:space="0" w:color="000000"/>
              <w:right w:val="thickThinMediumGap" w:sz="4" w:space="0" w:color="000000"/>
            </w:tcBorders>
          </w:tcPr>
          <w:p w14:paraId="72F3D75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F99DE5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CF32ABD" w14:textId="77777777" w:rsidR="00172C29" w:rsidRPr="005677B2" w:rsidRDefault="00172C29" w:rsidP="00172C29">
            <w:pPr>
              <w:widowControl w:val="0"/>
              <w:autoSpaceDE w:val="0"/>
              <w:autoSpaceDN w:val="0"/>
              <w:spacing w:before="158" w:after="0" w:line="240" w:lineRule="auto"/>
              <w:ind w:right="10"/>
              <w:jc w:val="right"/>
              <w:rPr>
                <w:rFonts w:ascii="Arial" w:eastAsia="AcadNusx" w:hAnsi="AcadNusx" w:cs="AcadNusx"/>
              </w:rPr>
            </w:pPr>
            <w:r w:rsidRPr="005677B2">
              <w:rPr>
                <w:rFonts w:ascii="Arial" w:eastAsia="AcadNusx" w:hAnsi="AcadNusx" w:cs="AcadNusx"/>
              </w:rPr>
              <w:t>28.3</w:t>
            </w:r>
          </w:p>
        </w:tc>
        <w:tc>
          <w:tcPr>
            <w:tcW w:w="584" w:type="dxa"/>
            <w:tcBorders>
              <w:left w:val="thinThickMediumGap" w:sz="4" w:space="0" w:color="000000"/>
              <w:right w:val="thickThinMediumGap" w:sz="4" w:space="0" w:color="000000"/>
            </w:tcBorders>
          </w:tcPr>
          <w:p w14:paraId="37BB4F8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7E7CB9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279FA89" w14:textId="77777777" w:rsidR="00172C29" w:rsidRPr="005677B2" w:rsidRDefault="00172C29" w:rsidP="00172C29">
            <w:pPr>
              <w:widowControl w:val="0"/>
              <w:autoSpaceDE w:val="0"/>
              <w:autoSpaceDN w:val="0"/>
              <w:spacing w:before="158" w:after="0" w:line="240" w:lineRule="auto"/>
              <w:ind w:right="38"/>
              <w:jc w:val="right"/>
              <w:rPr>
                <w:rFonts w:ascii="Arial" w:eastAsia="AcadNusx" w:hAnsi="AcadNusx" w:cs="AcadNusx"/>
              </w:rPr>
            </w:pPr>
            <w:r w:rsidRPr="005677B2">
              <w:rPr>
                <w:rFonts w:ascii="Arial" w:eastAsia="AcadNusx" w:hAnsi="AcadNusx" w:cs="AcadNusx"/>
              </w:rPr>
              <w:t>29.1</w:t>
            </w:r>
          </w:p>
        </w:tc>
        <w:tc>
          <w:tcPr>
            <w:tcW w:w="502" w:type="dxa"/>
            <w:tcBorders>
              <w:left w:val="thinThickMediumGap" w:sz="4" w:space="0" w:color="000000"/>
              <w:right w:val="thickThinMediumGap" w:sz="4" w:space="0" w:color="000000"/>
            </w:tcBorders>
          </w:tcPr>
          <w:p w14:paraId="1C8D005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85391C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90D6825" w14:textId="77777777" w:rsidR="00172C29" w:rsidRPr="005677B2" w:rsidRDefault="00172C29" w:rsidP="00172C29">
            <w:pPr>
              <w:widowControl w:val="0"/>
              <w:autoSpaceDE w:val="0"/>
              <w:autoSpaceDN w:val="0"/>
              <w:spacing w:before="158" w:after="0" w:line="240" w:lineRule="auto"/>
              <w:ind w:right="-15"/>
              <w:jc w:val="right"/>
              <w:rPr>
                <w:rFonts w:ascii="Arial" w:eastAsia="AcadNusx" w:hAnsi="AcadNusx" w:cs="AcadNusx"/>
              </w:rPr>
            </w:pPr>
            <w:r w:rsidRPr="005677B2">
              <w:rPr>
                <w:rFonts w:ascii="Arial" w:eastAsia="AcadNusx" w:hAnsi="AcadNusx" w:cs="AcadNusx"/>
              </w:rPr>
              <w:t>33.1</w:t>
            </w:r>
          </w:p>
        </w:tc>
        <w:tc>
          <w:tcPr>
            <w:tcW w:w="502" w:type="dxa"/>
            <w:tcBorders>
              <w:left w:val="thinThickMediumGap" w:sz="4" w:space="0" w:color="000000"/>
              <w:right w:val="thickThinMediumGap" w:sz="4" w:space="0" w:color="000000"/>
            </w:tcBorders>
          </w:tcPr>
          <w:p w14:paraId="42614B4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990C11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14CB6AC" w14:textId="77777777" w:rsidR="00172C29" w:rsidRPr="005677B2" w:rsidRDefault="00172C29" w:rsidP="00172C29">
            <w:pPr>
              <w:widowControl w:val="0"/>
              <w:autoSpaceDE w:val="0"/>
              <w:autoSpaceDN w:val="0"/>
              <w:spacing w:before="158" w:after="0" w:line="240" w:lineRule="auto"/>
              <w:ind w:left="83" w:right="-15"/>
              <w:jc w:val="center"/>
              <w:rPr>
                <w:rFonts w:ascii="Arial" w:eastAsia="AcadNusx" w:hAnsi="AcadNusx" w:cs="AcadNusx"/>
              </w:rPr>
            </w:pPr>
            <w:r w:rsidRPr="005677B2">
              <w:rPr>
                <w:rFonts w:ascii="Arial" w:eastAsia="AcadNusx" w:hAnsi="AcadNusx" w:cs="AcadNusx"/>
              </w:rPr>
              <w:t>24.4</w:t>
            </w:r>
          </w:p>
        </w:tc>
        <w:tc>
          <w:tcPr>
            <w:tcW w:w="646" w:type="dxa"/>
            <w:tcBorders>
              <w:left w:val="thinThickMediumGap" w:sz="4" w:space="0" w:color="000000"/>
              <w:right w:val="thickThinMediumGap" w:sz="4" w:space="0" w:color="000000"/>
            </w:tcBorders>
          </w:tcPr>
          <w:p w14:paraId="6708AF1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332C21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D4C4B3C" w14:textId="77777777" w:rsidR="00172C29" w:rsidRPr="005677B2" w:rsidRDefault="00172C29" w:rsidP="00172C29">
            <w:pPr>
              <w:widowControl w:val="0"/>
              <w:autoSpaceDE w:val="0"/>
              <w:autoSpaceDN w:val="0"/>
              <w:spacing w:before="158" w:after="0" w:line="240" w:lineRule="auto"/>
              <w:ind w:left="195" w:right="102"/>
              <w:jc w:val="center"/>
              <w:rPr>
                <w:rFonts w:ascii="Arial" w:eastAsia="AcadNusx" w:hAnsi="AcadNusx" w:cs="AcadNusx"/>
              </w:rPr>
            </w:pPr>
            <w:r w:rsidRPr="005677B2">
              <w:rPr>
                <w:rFonts w:ascii="Arial" w:eastAsia="AcadNusx" w:hAnsi="AcadNusx" w:cs="AcadNusx"/>
              </w:rPr>
              <w:t>8.7</w:t>
            </w:r>
          </w:p>
        </w:tc>
        <w:tc>
          <w:tcPr>
            <w:tcW w:w="583" w:type="dxa"/>
            <w:tcBorders>
              <w:left w:val="thinThickMediumGap" w:sz="4" w:space="0" w:color="000000"/>
              <w:right w:val="thickThinMediumGap" w:sz="4" w:space="0" w:color="000000"/>
            </w:tcBorders>
          </w:tcPr>
          <w:p w14:paraId="52EF320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D604D8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28C0DD7" w14:textId="77777777" w:rsidR="00172C29" w:rsidRPr="005677B2" w:rsidRDefault="00172C29" w:rsidP="00172C29">
            <w:pPr>
              <w:widowControl w:val="0"/>
              <w:autoSpaceDE w:val="0"/>
              <w:autoSpaceDN w:val="0"/>
              <w:spacing w:before="158" w:after="0" w:line="240" w:lineRule="auto"/>
              <w:ind w:left="110" w:right="13"/>
              <w:jc w:val="center"/>
              <w:rPr>
                <w:rFonts w:ascii="Arial" w:eastAsia="AcadNusx" w:hAnsi="AcadNusx" w:cs="AcadNusx"/>
              </w:rPr>
            </w:pPr>
            <w:r w:rsidRPr="005677B2">
              <w:rPr>
                <w:rFonts w:ascii="Arial" w:eastAsia="AcadNusx" w:hAnsi="AcadNusx" w:cs="AcadNusx"/>
              </w:rPr>
              <w:t>0.54</w:t>
            </w:r>
          </w:p>
        </w:tc>
        <w:tc>
          <w:tcPr>
            <w:tcW w:w="612" w:type="dxa"/>
            <w:tcBorders>
              <w:left w:val="thinThickMediumGap" w:sz="4" w:space="0" w:color="000000"/>
              <w:right w:val="thickThinMediumGap" w:sz="4" w:space="0" w:color="000000"/>
            </w:tcBorders>
          </w:tcPr>
          <w:p w14:paraId="41FBAE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F7547D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15145AB" w14:textId="77777777" w:rsidR="00172C29" w:rsidRPr="005677B2" w:rsidRDefault="00172C29" w:rsidP="00172C29">
            <w:pPr>
              <w:widowControl w:val="0"/>
              <w:autoSpaceDE w:val="0"/>
              <w:autoSpaceDN w:val="0"/>
              <w:spacing w:before="158" w:after="0" w:line="240" w:lineRule="auto"/>
              <w:ind w:left="146"/>
              <w:rPr>
                <w:rFonts w:ascii="Arial" w:eastAsia="AcadNusx" w:hAnsi="AcadNusx" w:cs="AcadNusx"/>
              </w:rPr>
            </w:pPr>
            <w:r w:rsidRPr="005677B2">
              <w:rPr>
                <w:rFonts w:ascii="Arial" w:eastAsia="AcadNusx" w:hAnsi="AcadNusx" w:cs="AcadNusx"/>
              </w:rPr>
              <w:t>2.71</w:t>
            </w:r>
          </w:p>
        </w:tc>
        <w:tc>
          <w:tcPr>
            <w:tcW w:w="564" w:type="dxa"/>
            <w:tcBorders>
              <w:left w:val="thinThickMediumGap" w:sz="4" w:space="0" w:color="000000"/>
              <w:right w:val="thickThinMediumGap" w:sz="4" w:space="0" w:color="000000"/>
            </w:tcBorders>
          </w:tcPr>
          <w:p w14:paraId="25EA66B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C728FA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1FD1E71" w14:textId="77777777" w:rsidR="00172C29" w:rsidRPr="005677B2" w:rsidRDefault="00172C29" w:rsidP="00172C29">
            <w:pPr>
              <w:widowControl w:val="0"/>
              <w:autoSpaceDE w:val="0"/>
              <w:autoSpaceDN w:val="0"/>
              <w:spacing w:before="158" w:after="0" w:line="240" w:lineRule="auto"/>
              <w:ind w:left="115"/>
              <w:jc w:val="center"/>
              <w:rPr>
                <w:rFonts w:ascii="Arial" w:eastAsia="AcadNusx" w:hAnsi="AcadNusx" w:cs="AcadNusx"/>
              </w:rPr>
            </w:pPr>
            <w:r w:rsidRPr="005677B2">
              <w:rPr>
                <w:rFonts w:ascii="Arial" w:eastAsia="AcadNusx" w:hAnsi="AcadNusx" w:cs="AcadNusx"/>
              </w:rPr>
              <w:t>1.83</w:t>
            </w:r>
          </w:p>
        </w:tc>
        <w:tc>
          <w:tcPr>
            <w:tcW w:w="502" w:type="dxa"/>
            <w:tcBorders>
              <w:left w:val="thinThickMediumGap" w:sz="4" w:space="0" w:color="000000"/>
              <w:right w:val="thickThinMediumGap" w:sz="4" w:space="0" w:color="000000"/>
            </w:tcBorders>
          </w:tcPr>
          <w:p w14:paraId="2685BC6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39A0B1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7A96B37" w14:textId="77777777" w:rsidR="00172C29" w:rsidRPr="005677B2" w:rsidRDefault="00172C29" w:rsidP="00172C29">
            <w:pPr>
              <w:widowControl w:val="0"/>
              <w:autoSpaceDE w:val="0"/>
              <w:autoSpaceDN w:val="0"/>
              <w:spacing w:before="158" w:after="0" w:line="240" w:lineRule="auto"/>
              <w:ind w:left="103" w:right="-29"/>
              <w:jc w:val="center"/>
              <w:rPr>
                <w:rFonts w:ascii="Arial" w:eastAsia="AcadNusx" w:hAnsi="AcadNusx" w:cs="AcadNusx"/>
              </w:rPr>
            </w:pPr>
            <w:r w:rsidRPr="005677B2">
              <w:rPr>
                <w:rFonts w:ascii="Arial" w:eastAsia="AcadNusx" w:hAnsi="AcadNusx" w:cs="AcadNusx"/>
                <w:spacing w:val="-1"/>
              </w:rPr>
              <w:t>1.42</w:t>
            </w:r>
          </w:p>
        </w:tc>
        <w:tc>
          <w:tcPr>
            <w:tcW w:w="647" w:type="dxa"/>
            <w:tcBorders>
              <w:left w:val="thinThickMediumGap" w:sz="4" w:space="0" w:color="000000"/>
              <w:right w:val="thickThinMediumGap" w:sz="4" w:space="0" w:color="000000"/>
            </w:tcBorders>
          </w:tcPr>
          <w:p w14:paraId="39831DC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61A64C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D9958C5" w14:textId="77777777" w:rsidR="00172C29" w:rsidRPr="005677B2" w:rsidRDefault="00172C29" w:rsidP="00172C29">
            <w:pPr>
              <w:widowControl w:val="0"/>
              <w:autoSpaceDE w:val="0"/>
              <w:autoSpaceDN w:val="0"/>
              <w:spacing w:before="158" w:after="0" w:line="240" w:lineRule="auto"/>
              <w:ind w:left="119" w:right="-15"/>
              <w:jc w:val="center"/>
              <w:rPr>
                <w:rFonts w:ascii="Arial" w:eastAsia="AcadNusx" w:hAnsi="AcadNusx" w:cs="AcadNusx"/>
              </w:rPr>
            </w:pPr>
            <w:r w:rsidRPr="005677B2">
              <w:rPr>
                <w:rFonts w:ascii="Arial" w:eastAsia="AcadNusx" w:hAnsi="AcadNusx" w:cs="AcadNusx"/>
                <w:spacing w:val="-1"/>
              </w:rPr>
              <w:t>47.69</w:t>
            </w:r>
          </w:p>
        </w:tc>
        <w:tc>
          <w:tcPr>
            <w:tcW w:w="709" w:type="dxa"/>
            <w:tcBorders>
              <w:left w:val="thinThickMediumGap" w:sz="4" w:space="0" w:color="000000"/>
              <w:right w:val="thickThinMediumGap" w:sz="4" w:space="0" w:color="000000"/>
            </w:tcBorders>
          </w:tcPr>
          <w:p w14:paraId="2EEF712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2D5D60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0811FCA" w14:textId="77777777" w:rsidR="00172C29" w:rsidRPr="005677B2" w:rsidRDefault="00172C29" w:rsidP="00172C29">
            <w:pPr>
              <w:widowControl w:val="0"/>
              <w:autoSpaceDE w:val="0"/>
              <w:autoSpaceDN w:val="0"/>
              <w:spacing w:before="158" w:after="0" w:line="240" w:lineRule="auto"/>
              <w:ind w:right="22"/>
              <w:jc w:val="right"/>
              <w:rPr>
                <w:rFonts w:ascii="Arial" w:eastAsia="AcadNusx" w:hAnsi="AcadNusx" w:cs="AcadNusx"/>
              </w:rPr>
            </w:pPr>
            <w:r w:rsidRPr="005677B2">
              <w:rPr>
                <w:rFonts w:ascii="Arial" w:eastAsia="AcadNusx" w:hAnsi="AcadNusx" w:cs="AcadNusx"/>
              </w:rPr>
              <w:t>0.912</w:t>
            </w:r>
          </w:p>
        </w:tc>
        <w:tc>
          <w:tcPr>
            <w:tcW w:w="647" w:type="dxa"/>
            <w:tcBorders>
              <w:left w:val="thinThickMediumGap" w:sz="4" w:space="0" w:color="000000"/>
              <w:right w:val="thickThinMediumGap" w:sz="4" w:space="0" w:color="000000"/>
            </w:tcBorders>
          </w:tcPr>
          <w:p w14:paraId="04AD604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A5339B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5DAFF79" w14:textId="77777777" w:rsidR="00172C29" w:rsidRPr="005677B2" w:rsidRDefault="00172C29" w:rsidP="00172C29">
            <w:pPr>
              <w:widowControl w:val="0"/>
              <w:autoSpaceDE w:val="0"/>
              <w:autoSpaceDN w:val="0"/>
              <w:spacing w:before="158" w:after="0" w:line="240" w:lineRule="auto"/>
              <w:ind w:left="121" w:right="-15"/>
              <w:jc w:val="center"/>
              <w:rPr>
                <w:rFonts w:ascii="Arial" w:eastAsia="AcadNusx" w:hAnsi="AcadNusx" w:cs="AcadNusx"/>
              </w:rPr>
            </w:pPr>
            <w:r w:rsidRPr="005677B2">
              <w:rPr>
                <w:rFonts w:ascii="Arial" w:eastAsia="AcadNusx" w:hAnsi="AcadNusx" w:cs="AcadNusx"/>
                <w:spacing w:val="-1"/>
              </w:rPr>
              <w:t>0.865</w:t>
            </w:r>
          </w:p>
        </w:tc>
        <w:tc>
          <w:tcPr>
            <w:tcW w:w="647" w:type="dxa"/>
            <w:tcBorders>
              <w:left w:val="thinThickMediumGap" w:sz="4" w:space="0" w:color="000000"/>
              <w:right w:val="thickThinMediumGap" w:sz="4" w:space="0" w:color="000000"/>
            </w:tcBorders>
          </w:tcPr>
          <w:p w14:paraId="2D87897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3B08EA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75CF434" w14:textId="77777777" w:rsidR="00172C29" w:rsidRPr="005677B2" w:rsidRDefault="00172C29" w:rsidP="00172C29">
            <w:pPr>
              <w:widowControl w:val="0"/>
              <w:autoSpaceDE w:val="0"/>
              <w:autoSpaceDN w:val="0"/>
              <w:spacing w:before="158" w:after="0" w:line="240" w:lineRule="auto"/>
              <w:ind w:left="121" w:right="-15"/>
              <w:jc w:val="center"/>
              <w:rPr>
                <w:rFonts w:ascii="Arial" w:eastAsia="AcadNusx" w:hAnsi="AcadNusx" w:cs="AcadNusx"/>
              </w:rPr>
            </w:pPr>
            <w:r w:rsidRPr="005677B2">
              <w:rPr>
                <w:rFonts w:ascii="Arial" w:eastAsia="AcadNusx" w:hAnsi="AcadNusx" w:cs="AcadNusx"/>
                <w:spacing w:val="-1"/>
              </w:rPr>
              <w:t>0.071</w:t>
            </w:r>
          </w:p>
        </w:tc>
        <w:tc>
          <w:tcPr>
            <w:tcW w:w="455" w:type="dxa"/>
            <w:tcBorders>
              <w:left w:val="thinThickMediumGap" w:sz="4" w:space="0" w:color="000000"/>
              <w:right w:val="thickThinMediumGap" w:sz="4" w:space="0" w:color="000000"/>
            </w:tcBorders>
          </w:tcPr>
          <w:p w14:paraId="74116BC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5B61431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3D574BA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8FF1DE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2A78D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6A8EBF" w14:textId="77777777" w:rsidR="00172C29" w:rsidRPr="005677B2" w:rsidRDefault="00172C29" w:rsidP="00172C29">
            <w:pPr>
              <w:widowControl w:val="0"/>
              <w:autoSpaceDE w:val="0"/>
              <w:autoSpaceDN w:val="0"/>
              <w:spacing w:before="158" w:after="0" w:line="240" w:lineRule="auto"/>
              <w:ind w:left="119" w:right="-15"/>
              <w:jc w:val="center"/>
              <w:rPr>
                <w:rFonts w:ascii="Arial" w:eastAsia="AcadNusx" w:hAnsi="AcadNusx" w:cs="AcadNusx"/>
              </w:rPr>
            </w:pPr>
            <w:r w:rsidRPr="005677B2">
              <w:rPr>
                <w:rFonts w:ascii="Arial" w:eastAsia="AcadNusx" w:hAnsi="AcadNusx" w:cs="AcadNusx"/>
                <w:spacing w:val="-1"/>
              </w:rPr>
              <w:t>0.024</w:t>
            </w:r>
          </w:p>
        </w:tc>
        <w:tc>
          <w:tcPr>
            <w:tcW w:w="647" w:type="dxa"/>
            <w:tcBorders>
              <w:left w:val="thinThickMediumGap" w:sz="4" w:space="0" w:color="000000"/>
              <w:right w:val="thickThinMediumGap" w:sz="4" w:space="0" w:color="000000"/>
            </w:tcBorders>
          </w:tcPr>
          <w:p w14:paraId="68F3098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C17F9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047E3B8" w14:textId="77777777" w:rsidR="00172C29" w:rsidRPr="005677B2" w:rsidRDefault="00172C29" w:rsidP="00172C29">
            <w:pPr>
              <w:widowControl w:val="0"/>
              <w:autoSpaceDE w:val="0"/>
              <w:autoSpaceDN w:val="0"/>
              <w:spacing w:before="158" w:after="0" w:line="240" w:lineRule="auto"/>
              <w:ind w:left="119" w:right="1"/>
              <w:jc w:val="center"/>
              <w:rPr>
                <w:rFonts w:ascii="Arial" w:eastAsia="AcadNusx" w:hAnsi="AcadNusx" w:cs="AcadNusx"/>
              </w:rPr>
            </w:pPr>
            <w:r w:rsidRPr="005677B2">
              <w:rPr>
                <w:rFonts w:ascii="Arial" w:eastAsia="AcadNusx" w:hAnsi="AcadNusx" w:cs="AcadNusx"/>
              </w:rPr>
              <w:t>12.4</w:t>
            </w:r>
          </w:p>
        </w:tc>
        <w:tc>
          <w:tcPr>
            <w:tcW w:w="2241" w:type="dxa"/>
            <w:tcBorders>
              <w:left w:val="thinThickMediumGap" w:sz="4" w:space="0" w:color="000000"/>
              <w:right w:val="thickThinMediumGap" w:sz="4" w:space="0" w:color="000000"/>
            </w:tcBorders>
          </w:tcPr>
          <w:p w14:paraId="10F80853" w14:textId="77777777" w:rsidR="00172C29" w:rsidRPr="005677B2" w:rsidRDefault="00172C29" w:rsidP="00172C29">
            <w:pPr>
              <w:widowControl w:val="0"/>
              <w:autoSpaceDE w:val="0"/>
              <w:autoSpaceDN w:val="0"/>
              <w:spacing w:before="4" w:after="0" w:line="240" w:lineRule="auto"/>
              <w:rPr>
                <w:rFonts w:ascii="Times New Roman" w:eastAsia="AcadNusx" w:hAnsi="AcadNusx" w:cs="AcadNusx"/>
              </w:rPr>
            </w:pPr>
          </w:p>
          <w:p w14:paraId="16642302" w14:textId="77777777" w:rsidR="00172C29" w:rsidRPr="005677B2" w:rsidRDefault="00172C29" w:rsidP="00172C29">
            <w:pPr>
              <w:widowControl w:val="0"/>
              <w:autoSpaceDE w:val="0"/>
              <w:autoSpaceDN w:val="0"/>
              <w:spacing w:before="0" w:after="0"/>
              <w:ind w:left="216" w:right="94" w:hanging="1"/>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tr w:rsidR="005677B2" w:rsidRPr="005677B2" w14:paraId="70A060B2" w14:textId="77777777" w:rsidTr="00172C29">
        <w:trPr>
          <w:trHeight w:val="1449"/>
        </w:trPr>
        <w:tc>
          <w:tcPr>
            <w:tcW w:w="408" w:type="dxa"/>
            <w:tcBorders>
              <w:left w:val="single" w:sz="12" w:space="0" w:color="000000"/>
              <w:right w:val="single" w:sz="12" w:space="0" w:color="000000"/>
            </w:tcBorders>
          </w:tcPr>
          <w:p w14:paraId="7EE7992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5EBFD03"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9560F45" w14:textId="77777777" w:rsidR="00172C29" w:rsidRPr="005677B2" w:rsidRDefault="00172C29" w:rsidP="00172C29">
            <w:pPr>
              <w:widowControl w:val="0"/>
              <w:autoSpaceDE w:val="0"/>
              <w:autoSpaceDN w:val="0"/>
              <w:spacing w:before="0" w:after="0" w:line="240" w:lineRule="auto"/>
              <w:ind w:left="69" w:right="46"/>
              <w:jc w:val="center"/>
              <w:rPr>
                <w:rFonts w:ascii="Arial" w:eastAsia="AcadNusx" w:hAnsi="AcadNusx" w:cs="AcadNusx"/>
              </w:rPr>
            </w:pPr>
            <w:r w:rsidRPr="005677B2">
              <w:rPr>
                <w:rFonts w:ascii="Arial" w:eastAsia="AcadNusx" w:hAnsi="AcadNusx" w:cs="AcadNusx"/>
              </w:rPr>
              <w:t>15</w:t>
            </w:r>
          </w:p>
        </w:tc>
        <w:tc>
          <w:tcPr>
            <w:tcW w:w="600" w:type="dxa"/>
            <w:tcBorders>
              <w:left w:val="single" w:sz="12" w:space="0" w:color="000000"/>
              <w:right w:val="single" w:sz="12" w:space="0" w:color="000000"/>
            </w:tcBorders>
          </w:tcPr>
          <w:p w14:paraId="15947FD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CFA2B28"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245690A0" w14:textId="77777777" w:rsidR="00172C29" w:rsidRPr="005677B2" w:rsidRDefault="00172C29" w:rsidP="00172C29">
            <w:pPr>
              <w:widowControl w:val="0"/>
              <w:autoSpaceDE w:val="0"/>
              <w:autoSpaceDN w:val="0"/>
              <w:spacing w:before="0" w:after="0" w:line="240" w:lineRule="auto"/>
              <w:ind w:left="19"/>
              <w:jc w:val="center"/>
              <w:rPr>
                <w:rFonts w:ascii="Arial" w:eastAsia="AcadNusx" w:hAnsi="AcadNusx" w:cs="AcadNusx"/>
              </w:rPr>
            </w:pPr>
            <w:r w:rsidRPr="005677B2">
              <w:rPr>
                <w:rFonts w:ascii="Arial" w:eastAsia="AcadNusx" w:hAnsi="AcadNusx" w:cs="AcadNusx"/>
              </w:rPr>
              <w:t>5</w:t>
            </w:r>
          </w:p>
        </w:tc>
        <w:tc>
          <w:tcPr>
            <w:tcW w:w="1089" w:type="dxa"/>
            <w:tcBorders>
              <w:left w:val="single" w:sz="12" w:space="0" w:color="000000"/>
              <w:right w:val="single" w:sz="12" w:space="0" w:color="000000"/>
            </w:tcBorders>
          </w:tcPr>
          <w:p w14:paraId="27F6FD9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96BCE9E"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47E25CCA" w14:textId="77777777" w:rsidR="00172C29" w:rsidRPr="005677B2" w:rsidRDefault="00172C29" w:rsidP="00172C29">
            <w:pPr>
              <w:widowControl w:val="0"/>
              <w:autoSpaceDE w:val="0"/>
              <w:autoSpaceDN w:val="0"/>
              <w:spacing w:before="0" w:after="0" w:line="240" w:lineRule="auto"/>
              <w:ind w:left="98" w:right="65"/>
              <w:jc w:val="center"/>
              <w:rPr>
                <w:rFonts w:ascii="Arial" w:eastAsia="AcadNusx" w:hAnsi="AcadNusx" w:cs="AcadNusx"/>
              </w:rPr>
            </w:pPr>
            <w:r w:rsidRPr="005677B2">
              <w:rPr>
                <w:rFonts w:ascii="Arial" w:eastAsia="AcadNusx" w:hAnsi="AcadNusx" w:cs="AcadNusx"/>
              </w:rPr>
              <w:t>26.5-27.0</w:t>
            </w:r>
          </w:p>
        </w:tc>
        <w:tc>
          <w:tcPr>
            <w:tcW w:w="364" w:type="dxa"/>
            <w:tcBorders>
              <w:left w:val="single" w:sz="12" w:space="0" w:color="000000"/>
              <w:right w:val="single" w:sz="12" w:space="0" w:color="000000"/>
            </w:tcBorders>
          </w:tcPr>
          <w:p w14:paraId="520E7F9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11424F6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37EDD49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A00EC4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075810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6E4324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B6998D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D1A7D0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C3A489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30059D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F829C4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0B1A16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thickThinMediumGap" w:sz="4" w:space="0" w:color="000000"/>
            </w:tcBorders>
          </w:tcPr>
          <w:p w14:paraId="498A28B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448B9B7"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05097508" w14:textId="77777777" w:rsidR="00172C29" w:rsidRPr="005677B2" w:rsidRDefault="00172C29" w:rsidP="00172C29">
            <w:pPr>
              <w:widowControl w:val="0"/>
              <w:autoSpaceDE w:val="0"/>
              <w:autoSpaceDN w:val="0"/>
              <w:spacing w:before="0" w:after="0" w:line="240" w:lineRule="auto"/>
              <w:ind w:left="67"/>
              <w:jc w:val="center"/>
              <w:rPr>
                <w:rFonts w:ascii="Arial" w:eastAsia="AcadNusx" w:hAnsi="AcadNusx" w:cs="AcadNusx"/>
              </w:rPr>
            </w:pPr>
            <w:r w:rsidRPr="005677B2">
              <w:rPr>
                <w:rFonts w:ascii="Arial" w:eastAsia="AcadNusx" w:hAnsi="AcadNusx" w:cs="AcadNusx"/>
              </w:rPr>
              <w:t>0.5</w:t>
            </w:r>
          </w:p>
        </w:tc>
        <w:tc>
          <w:tcPr>
            <w:tcW w:w="536" w:type="dxa"/>
            <w:tcBorders>
              <w:left w:val="thinThickMediumGap" w:sz="4" w:space="0" w:color="000000"/>
              <w:right w:val="thickThinMediumGap" w:sz="4" w:space="0" w:color="000000"/>
            </w:tcBorders>
          </w:tcPr>
          <w:p w14:paraId="56DB555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7652B71"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3F40632B" w14:textId="77777777" w:rsidR="00172C29" w:rsidRPr="005677B2" w:rsidRDefault="00172C29" w:rsidP="00172C29">
            <w:pPr>
              <w:widowControl w:val="0"/>
              <w:autoSpaceDE w:val="0"/>
              <w:autoSpaceDN w:val="0"/>
              <w:spacing w:before="0" w:after="0" w:line="240" w:lineRule="auto"/>
              <w:ind w:left="148"/>
              <w:rPr>
                <w:rFonts w:ascii="Arial" w:eastAsia="AcadNusx" w:hAnsi="AcadNusx" w:cs="AcadNusx"/>
              </w:rPr>
            </w:pPr>
            <w:r w:rsidRPr="005677B2">
              <w:rPr>
                <w:rFonts w:ascii="Arial" w:eastAsia="AcadNusx" w:hAnsi="AcadNusx" w:cs="AcadNusx"/>
              </w:rPr>
              <w:t>0.8</w:t>
            </w:r>
          </w:p>
        </w:tc>
        <w:tc>
          <w:tcPr>
            <w:tcW w:w="537" w:type="dxa"/>
            <w:tcBorders>
              <w:left w:val="thinThickMediumGap" w:sz="4" w:space="0" w:color="000000"/>
              <w:right w:val="thickThinMediumGap" w:sz="4" w:space="0" w:color="000000"/>
            </w:tcBorders>
          </w:tcPr>
          <w:p w14:paraId="24294FA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FE163C7"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64BDA647" w14:textId="77777777" w:rsidR="00172C29" w:rsidRPr="005677B2" w:rsidRDefault="00172C29" w:rsidP="00172C29">
            <w:pPr>
              <w:widowControl w:val="0"/>
              <w:autoSpaceDE w:val="0"/>
              <w:autoSpaceDN w:val="0"/>
              <w:spacing w:before="0" w:after="0" w:line="240" w:lineRule="auto"/>
              <w:ind w:left="120" w:right="49"/>
              <w:jc w:val="center"/>
              <w:rPr>
                <w:rFonts w:ascii="Arial" w:eastAsia="AcadNusx" w:hAnsi="AcadNusx" w:cs="AcadNusx"/>
              </w:rPr>
            </w:pPr>
            <w:r w:rsidRPr="005677B2">
              <w:rPr>
                <w:rFonts w:ascii="Arial" w:eastAsia="AcadNusx" w:hAnsi="AcadNusx" w:cs="AcadNusx"/>
              </w:rPr>
              <w:t>2.5</w:t>
            </w:r>
          </w:p>
        </w:tc>
        <w:tc>
          <w:tcPr>
            <w:tcW w:w="536" w:type="dxa"/>
            <w:tcBorders>
              <w:left w:val="thinThickMediumGap" w:sz="4" w:space="0" w:color="000000"/>
              <w:right w:val="thickThinMediumGap" w:sz="4" w:space="0" w:color="000000"/>
            </w:tcBorders>
          </w:tcPr>
          <w:p w14:paraId="5AA0DB9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8151BFA"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0CDF23C9" w14:textId="77777777" w:rsidR="00172C29" w:rsidRPr="005677B2" w:rsidRDefault="00172C29" w:rsidP="00172C29">
            <w:pPr>
              <w:widowControl w:val="0"/>
              <w:autoSpaceDE w:val="0"/>
              <w:autoSpaceDN w:val="0"/>
              <w:spacing w:before="0" w:after="0" w:line="240" w:lineRule="auto"/>
              <w:ind w:left="74"/>
              <w:jc w:val="center"/>
              <w:rPr>
                <w:rFonts w:ascii="Arial" w:eastAsia="AcadNusx" w:hAnsi="AcadNusx" w:cs="AcadNusx"/>
              </w:rPr>
            </w:pPr>
            <w:r w:rsidRPr="005677B2">
              <w:rPr>
                <w:rFonts w:ascii="Arial" w:eastAsia="AcadNusx" w:hAnsi="AcadNusx" w:cs="AcadNusx"/>
              </w:rPr>
              <w:t>4.9</w:t>
            </w:r>
          </w:p>
        </w:tc>
        <w:tc>
          <w:tcPr>
            <w:tcW w:w="536" w:type="dxa"/>
            <w:tcBorders>
              <w:left w:val="thinThickMediumGap" w:sz="4" w:space="0" w:color="000000"/>
              <w:right w:val="thickThinMediumGap" w:sz="4" w:space="0" w:color="000000"/>
            </w:tcBorders>
          </w:tcPr>
          <w:p w14:paraId="676C80F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89BED8D"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20F51D0E" w14:textId="77777777" w:rsidR="00172C29" w:rsidRPr="005677B2" w:rsidRDefault="00172C29" w:rsidP="00172C29">
            <w:pPr>
              <w:widowControl w:val="0"/>
              <w:autoSpaceDE w:val="0"/>
              <w:autoSpaceDN w:val="0"/>
              <w:spacing w:before="0" w:after="0" w:line="240" w:lineRule="auto"/>
              <w:ind w:right="19"/>
              <w:jc w:val="right"/>
              <w:rPr>
                <w:rFonts w:ascii="Arial" w:eastAsia="AcadNusx" w:hAnsi="AcadNusx" w:cs="AcadNusx"/>
              </w:rPr>
            </w:pPr>
            <w:r w:rsidRPr="005677B2">
              <w:rPr>
                <w:rFonts w:ascii="Arial" w:eastAsia="AcadNusx" w:hAnsi="AcadNusx" w:cs="AcadNusx"/>
              </w:rPr>
              <w:t>11.9</w:t>
            </w:r>
          </w:p>
        </w:tc>
        <w:tc>
          <w:tcPr>
            <w:tcW w:w="536" w:type="dxa"/>
            <w:tcBorders>
              <w:left w:val="thinThickMediumGap" w:sz="4" w:space="0" w:color="000000"/>
              <w:right w:val="thickThinMediumGap" w:sz="4" w:space="0" w:color="000000"/>
            </w:tcBorders>
          </w:tcPr>
          <w:p w14:paraId="76686BF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F02C051"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4798B852" w14:textId="77777777" w:rsidR="00172C29" w:rsidRPr="005677B2" w:rsidRDefault="00172C29" w:rsidP="00172C29">
            <w:pPr>
              <w:widowControl w:val="0"/>
              <w:autoSpaceDE w:val="0"/>
              <w:autoSpaceDN w:val="0"/>
              <w:spacing w:before="0" w:after="0" w:line="240" w:lineRule="auto"/>
              <w:ind w:left="95"/>
              <w:rPr>
                <w:rFonts w:ascii="Arial" w:eastAsia="AcadNusx" w:hAnsi="AcadNusx" w:cs="AcadNusx"/>
              </w:rPr>
            </w:pPr>
            <w:r w:rsidRPr="005677B2">
              <w:rPr>
                <w:rFonts w:ascii="Arial" w:eastAsia="AcadNusx" w:hAnsi="AcadNusx" w:cs="AcadNusx"/>
              </w:rPr>
              <w:t>18.5</w:t>
            </w:r>
          </w:p>
        </w:tc>
        <w:tc>
          <w:tcPr>
            <w:tcW w:w="536" w:type="dxa"/>
            <w:tcBorders>
              <w:left w:val="thinThickMediumGap" w:sz="4" w:space="0" w:color="000000"/>
              <w:right w:val="thickThinMediumGap" w:sz="4" w:space="0" w:color="000000"/>
            </w:tcBorders>
          </w:tcPr>
          <w:p w14:paraId="48E3F3E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C110E7A"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6565608B" w14:textId="77777777" w:rsidR="00172C29" w:rsidRPr="005677B2" w:rsidRDefault="00172C29" w:rsidP="00172C29">
            <w:pPr>
              <w:widowControl w:val="0"/>
              <w:autoSpaceDE w:val="0"/>
              <w:autoSpaceDN w:val="0"/>
              <w:spacing w:before="0" w:after="0" w:line="240" w:lineRule="auto"/>
              <w:ind w:left="77"/>
              <w:jc w:val="center"/>
              <w:rPr>
                <w:rFonts w:ascii="Arial" w:eastAsia="AcadNusx" w:hAnsi="AcadNusx" w:cs="AcadNusx"/>
              </w:rPr>
            </w:pPr>
            <w:r w:rsidRPr="005677B2">
              <w:rPr>
                <w:rFonts w:ascii="Arial" w:eastAsia="AcadNusx" w:hAnsi="AcadNusx" w:cs="AcadNusx"/>
              </w:rPr>
              <w:t>27.1</w:t>
            </w:r>
          </w:p>
        </w:tc>
        <w:tc>
          <w:tcPr>
            <w:tcW w:w="536" w:type="dxa"/>
            <w:tcBorders>
              <w:left w:val="thinThickMediumGap" w:sz="4" w:space="0" w:color="000000"/>
              <w:right w:val="thickThinMediumGap" w:sz="4" w:space="0" w:color="000000"/>
            </w:tcBorders>
          </w:tcPr>
          <w:p w14:paraId="7D35A90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EA19CE1"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690C0D9F" w14:textId="77777777" w:rsidR="00172C29" w:rsidRPr="005677B2" w:rsidRDefault="00172C29" w:rsidP="00172C29">
            <w:pPr>
              <w:widowControl w:val="0"/>
              <w:autoSpaceDE w:val="0"/>
              <w:autoSpaceDN w:val="0"/>
              <w:spacing w:before="0" w:after="0" w:line="240" w:lineRule="auto"/>
              <w:ind w:left="84"/>
              <w:jc w:val="center"/>
              <w:rPr>
                <w:rFonts w:ascii="Arial" w:eastAsia="AcadNusx" w:hAnsi="AcadNusx" w:cs="AcadNusx"/>
              </w:rPr>
            </w:pPr>
            <w:r w:rsidRPr="005677B2">
              <w:rPr>
                <w:rFonts w:ascii="Arial" w:eastAsia="AcadNusx" w:hAnsi="AcadNusx" w:cs="AcadNusx"/>
              </w:rPr>
              <w:t>6.4</w:t>
            </w:r>
          </w:p>
        </w:tc>
        <w:tc>
          <w:tcPr>
            <w:tcW w:w="536" w:type="dxa"/>
            <w:tcBorders>
              <w:left w:val="thinThickMediumGap" w:sz="4" w:space="0" w:color="000000"/>
              <w:right w:val="thickThinMediumGap" w:sz="4" w:space="0" w:color="000000"/>
            </w:tcBorders>
          </w:tcPr>
          <w:p w14:paraId="0E737B3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F4A700D"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65B98DB8" w14:textId="77777777" w:rsidR="00172C29" w:rsidRPr="005677B2" w:rsidRDefault="00172C29" w:rsidP="00172C29">
            <w:pPr>
              <w:widowControl w:val="0"/>
              <w:autoSpaceDE w:val="0"/>
              <w:autoSpaceDN w:val="0"/>
              <w:spacing w:before="0" w:after="0" w:line="240" w:lineRule="auto"/>
              <w:ind w:right="67"/>
              <w:jc w:val="right"/>
              <w:rPr>
                <w:rFonts w:ascii="Arial" w:eastAsia="AcadNusx" w:hAnsi="AcadNusx" w:cs="AcadNusx"/>
              </w:rPr>
            </w:pPr>
            <w:r w:rsidRPr="005677B2">
              <w:rPr>
                <w:rFonts w:ascii="Arial" w:eastAsia="AcadNusx" w:hAnsi="AcadNusx" w:cs="AcadNusx"/>
              </w:rPr>
              <w:t>5.1</w:t>
            </w:r>
          </w:p>
        </w:tc>
        <w:tc>
          <w:tcPr>
            <w:tcW w:w="536" w:type="dxa"/>
            <w:tcBorders>
              <w:left w:val="thinThickMediumGap" w:sz="4" w:space="0" w:color="000000"/>
              <w:right w:val="thickThinMediumGap" w:sz="4" w:space="0" w:color="000000"/>
            </w:tcBorders>
          </w:tcPr>
          <w:p w14:paraId="1A7EB45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9DA62E7"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A10E8D9" w14:textId="77777777" w:rsidR="00172C29" w:rsidRPr="005677B2" w:rsidRDefault="00172C29" w:rsidP="00172C29">
            <w:pPr>
              <w:widowControl w:val="0"/>
              <w:autoSpaceDE w:val="0"/>
              <w:autoSpaceDN w:val="0"/>
              <w:spacing w:before="0" w:after="0" w:line="240" w:lineRule="auto"/>
              <w:ind w:left="85"/>
              <w:jc w:val="center"/>
              <w:rPr>
                <w:rFonts w:ascii="Arial" w:eastAsia="AcadNusx" w:hAnsi="AcadNusx" w:cs="AcadNusx"/>
              </w:rPr>
            </w:pPr>
            <w:r w:rsidRPr="005677B2">
              <w:rPr>
                <w:rFonts w:ascii="Arial" w:eastAsia="AcadNusx" w:hAnsi="AcadNusx" w:cs="AcadNusx"/>
              </w:rPr>
              <w:t>10.0</w:t>
            </w:r>
          </w:p>
        </w:tc>
        <w:tc>
          <w:tcPr>
            <w:tcW w:w="536" w:type="dxa"/>
            <w:tcBorders>
              <w:left w:val="thinThickMediumGap" w:sz="4" w:space="0" w:color="000000"/>
              <w:right w:val="thickThinMediumGap" w:sz="4" w:space="0" w:color="000000"/>
            </w:tcBorders>
          </w:tcPr>
          <w:p w14:paraId="15C197C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EE7DFE4"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608515AD" w14:textId="77777777" w:rsidR="00172C29" w:rsidRPr="005677B2" w:rsidRDefault="00172C29" w:rsidP="00172C29">
            <w:pPr>
              <w:widowControl w:val="0"/>
              <w:autoSpaceDE w:val="0"/>
              <w:autoSpaceDN w:val="0"/>
              <w:spacing w:before="0" w:after="0" w:line="240" w:lineRule="auto"/>
              <w:ind w:left="93"/>
              <w:jc w:val="center"/>
              <w:rPr>
                <w:rFonts w:ascii="Arial" w:eastAsia="AcadNusx" w:hAnsi="AcadNusx" w:cs="AcadNusx"/>
              </w:rPr>
            </w:pPr>
            <w:r w:rsidRPr="005677B2">
              <w:rPr>
                <w:rFonts w:ascii="Arial" w:eastAsia="AcadNusx" w:hAnsi="AcadNusx" w:cs="AcadNusx"/>
              </w:rPr>
              <w:t>3.5</w:t>
            </w:r>
          </w:p>
        </w:tc>
        <w:tc>
          <w:tcPr>
            <w:tcW w:w="536" w:type="dxa"/>
            <w:tcBorders>
              <w:left w:val="thinThickMediumGap" w:sz="4" w:space="0" w:color="000000"/>
              <w:right w:val="thickThinMediumGap" w:sz="4" w:space="0" w:color="000000"/>
            </w:tcBorders>
          </w:tcPr>
          <w:p w14:paraId="6C9D849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1F52AB0"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65738FDB" w14:textId="77777777" w:rsidR="00172C29" w:rsidRPr="005677B2" w:rsidRDefault="00172C29" w:rsidP="00172C29">
            <w:pPr>
              <w:widowControl w:val="0"/>
              <w:autoSpaceDE w:val="0"/>
              <w:autoSpaceDN w:val="0"/>
              <w:spacing w:before="0" w:after="0" w:line="240" w:lineRule="auto"/>
              <w:ind w:right="63"/>
              <w:jc w:val="right"/>
              <w:rPr>
                <w:rFonts w:ascii="Arial" w:eastAsia="AcadNusx" w:hAnsi="AcadNusx" w:cs="AcadNusx"/>
              </w:rPr>
            </w:pPr>
            <w:r w:rsidRPr="005677B2">
              <w:rPr>
                <w:rFonts w:ascii="Arial" w:eastAsia="AcadNusx" w:hAnsi="AcadNusx" w:cs="AcadNusx"/>
              </w:rPr>
              <w:t>8.8</w:t>
            </w:r>
          </w:p>
        </w:tc>
        <w:tc>
          <w:tcPr>
            <w:tcW w:w="584" w:type="dxa"/>
            <w:tcBorders>
              <w:left w:val="thinThickMediumGap" w:sz="4" w:space="0" w:color="000000"/>
              <w:right w:val="thickThinMediumGap" w:sz="4" w:space="0" w:color="000000"/>
            </w:tcBorders>
          </w:tcPr>
          <w:p w14:paraId="1D62B06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E1561B0"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45517EB8" w14:textId="77777777" w:rsidR="00172C29" w:rsidRPr="005677B2" w:rsidRDefault="00172C29" w:rsidP="00172C29">
            <w:pPr>
              <w:widowControl w:val="0"/>
              <w:autoSpaceDE w:val="0"/>
              <w:autoSpaceDN w:val="0"/>
              <w:spacing w:before="0" w:after="0" w:line="240" w:lineRule="auto"/>
              <w:ind w:right="38"/>
              <w:jc w:val="right"/>
              <w:rPr>
                <w:rFonts w:ascii="Arial" w:eastAsia="AcadNusx" w:hAnsi="AcadNusx" w:cs="AcadNusx"/>
              </w:rPr>
            </w:pPr>
            <w:r w:rsidRPr="005677B2">
              <w:rPr>
                <w:rFonts w:ascii="Arial" w:eastAsia="AcadNusx" w:hAnsi="AcadNusx" w:cs="AcadNusx"/>
              </w:rPr>
              <w:t>27.1</w:t>
            </w:r>
          </w:p>
        </w:tc>
        <w:tc>
          <w:tcPr>
            <w:tcW w:w="502" w:type="dxa"/>
            <w:tcBorders>
              <w:left w:val="thinThickMediumGap" w:sz="4" w:space="0" w:color="000000"/>
              <w:right w:val="thickThinMediumGap" w:sz="4" w:space="0" w:color="000000"/>
            </w:tcBorders>
          </w:tcPr>
          <w:p w14:paraId="6277345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21F7267"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5B74A4DF" w14:textId="77777777" w:rsidR="00172C29" w:rsidRPr="005677B2" w:rsidRDefault="00172C29" w:rsidP="00172C29">
            <w:pPr>
              <w:widowControl w:val="0"/>
              <w:autoSpaceDE w:val="0"/>
              <w:autoSpaceDN w:val="0"/>
              <w:spacing w:before="0" w:after="0" w:line="240" w:lineRule="auto"/>
              <w:ind w:right="-15"/>
              <w:jc w:val="right"/>
              <w:rPr>
                <w:rFonts w:ascii="Arial" w:eastAsia="AcadNusx" w:hAnsi="AcadNusx" w:cs="AcadNusx"/>
              </w:rPr>
            </w:pPr>
            <w:r w:rsidRPr="005677B2">
              <w:rPr>
                <w:rFonts w:ascii="Arial" w:eastAsia="AcadNusx" w:hAnsi="AcadNusx" w:cs="AcadNusx"/>
              </w:rPr>
              <w:t>31.9</w:t>
            </w:r>
          </w:p>
        </w:tc>
        <w:tc>
          <w:tcPr>
            <w:tcW w:w="502" w:type="dxa"/>
            <w:tcBorders>
              <w:left w:val="thinThickMediumGap" w:sz="4" w:space="0" w:color="000000"/>
              <w:right w:val="thickThinMediumGap" w:sz="4" w:space="0" w:color="000000"/>
            </w:tcBorders>
          </w:tcPr>
          <w:p w14:paraId="24E5D57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03B9AB0"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29AA24F6" w14:textId="77777777" w:rsidR="00172C29" w:rsidRPr="005677B2" w:rsidRDefault="00172C29" w:rsidP="00172C29">
            <w:pPr>
              <w:widowControl w:val="0"/>
              <w:autoSpaceDE w:val="0"/>
              <w:autoSpaceDN w:val="0"/>
              <w:spacing w:before="0" w:after="0" w:line="240" w:lineRule="auto"/>
              <w:ind w:left="93" w:right="-15"/>
              <w:jc w:val="center"/>
              <w:rPr>
                <w:rFonts w:ascii="Arial" w:eastAsia="AcadNusx" w:hAnsi="AcadNusx" w:cs="AcadNusx"/>
              </w:rPr>
            </w:pPr>
            <w:r w:rsidRPr="005677B2">
              <w:rPr>
                <w:rFonts w:ascii="Arial" w:eastAsia="AcadNusx" w:hAnsi="AcadNusx" w:cs="AcadNusx"/>
                <w:spacing w:val="-1"/>
              </w:rPr>
              <w:t>25.9</w:t>
            </w:r>
          </w:p>
        </w:tc>
        <w:tc>
          <w:tcPr>
            <w:tcW w:w="646" w:type="dxa"/>
            <w:tcBorders>
              <w:left w:val="thinThickMediumGap" w:sz="4" w:space="0" w:color="000000"/>
              <w:right w:val="thickThinMediumGap" w:sz="4" w:space="0" w:color="000000"/>
            </w:tcBorders>
          </w:tcPr>
          <w:p w14:paraId="7F58AEB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8343313"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55980C2F" w14:textId="77777777" w:rsidR="00172C29" w:rsidRPr="005677B2" w:rsidRDefault="00172C29" w:rsidP="00172C29">
            <w:pPr>
              <w:widowControl w:val="0"/>
              <w:autoSpaceDE w:val="0"/>
              <w:autoSpaceDN w:val="0"/>
              <w:spacing w:before="0" w:after="0" w:line="240" w:lineRule="auto"/>
              <w:ind w:left="195" w:right="102"/>
              <w:jc w:val="center"/>
              <w:rPr>
                <w:rFonts w:ascii="Arial" w:eastAsia="AcadNusx" w:hAnsi="AcadNusx" w:cs="AcadNusx"/>
              </w:rPr>
            </w:pPr>
            <w:r w:rsidRPr="005677B2">
              <w:rPr>
                <w:rFonts w:ascii="Arial" w:eastAsia="AcadNusx" w:hAnsi="AcadNusx" w:cs="AcadNusx"/>
              </w:rPr>
              <w:t>6.0</w:t>
            </w:r>
          </w:p>
        </w:tc>
        <w:tc>
          <w:tcPr>
            <w:tcW w:w="583" w:type="dxa"/>
            <w:tcBorders>
              <w:left w:val="thinThickMediumGap" w:sz="4" w:space="0" w:color="000000"/>
              <w:right w:val="thickThinMediumGap" w:sz="4" w:space="0" w:color="000000"/>
            </w:tcBorders>
          </w:tcPr>
          <w:p w14:paraId="45184E5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081AB88"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99E5108" w14:textId="77777777" w:rsidR="00172C29" w:rsidRPr="005677B2" w:rsidRDefault="00172C29" w:rsidP="00172C29">
            <w:pPr>
              <w:widowControl w:val="0"/>
              <w:autoSpaceDE w:val="0"/>
              <w:autoSpaceDN w:val="0"/>
              <w:spacing w:before="0" w:after="0" w:line="240" w:lineRule="auto"/>
              <w:ind w:left="110" w:right="13"/>
              <w:jc w:val="center"/>
              <w:rPr>
                <w:rFonts w:ascii="Arial" w:eastAsia="AcadNusx" w:hAnsi="AcadNusx" w:cs="AcadNusx"/>
              </w:rPr>
            </w:pPr>
            <w:r w:rsidRPr="005677B2">
              <w:rPr>
                <w:rFonts w:ascii="Arial" w:eastAsia="AcadNusx" w:hAnsi="AcadNusx" w:cs="AcadNusx"/>
              </w:rPr>
              <w:t>0.20</w:t>
            </w:r>
          </w:p>
        </w:tc>
        <w:tc>
          <w:tcPr>
            <w:tcW w:w="612" w:type="dxa"/>
            <w:tcBorders>
              <w:left w:val="thinThickMediumGap" w:sz="4" w:space="0" w:color="000000"/>
              <w:right w:val="thickThinMediumGap" w:sz="4" w:space="0" w:color="000000"/>
            </w:tcBorders>
          </w:tcPr>
          <w:p w14:paraId="6997647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FF60AC9"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4D08ADE4" w14:textId="77777777" w:rsidR="00172C29" w:rsidRPr="005677B2" w:rsidRDefault="00172C29" w:rsidP="00172C29">
            <w:pPr>
              <w:widowControl w:val="0"/>
              <w:autoSpaceDE w:val="0"/>
              <w:autoSpaceDN w:val="0"/>
              <w:spacing w:before="0" w:after="0" w:line="240" w:lineRule="auto"/>
              <w:ind w:left="146"/>
              <w:rPr>
                <w:rFonts w:ascii="Arial" w:eastAsia="AcadNusx" w:hAnsi="AcadNusx" w:cs="AcadNusx"/>
              </w:rPr>
            </w:pPr>
            <w:r w:rsidRPr="005677B2">
              <w:rPr>
                <w:rFonts w:ascii="Arial" w:eastAsia="AcadNusx" w:hAnsi="AcadNusx" w:cs="AcadNusx"/>
              </w:rPr>
              <w:t>2.68</w:t>
            </w:r>
          </w:p>
        </w:tc>
        <w:tc>
          <w:tcPr>
            <w:tcW w:w="564" w:type="dxa"/>
            <w:tcBorders>
              <w:left w:val="thinThickMediumGap" w:sz="4" w:space="0" w:color="000000"/>
              <w:right w:val="thickThinMediumGap" w:sz="4" w:space="0" w:color="000000"/>
            </w:tcBorders>
          </w:tcPr>
          <w:p w14:paraId="6103DAD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BEE7FB4"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37A61F4B" w14:textId="77777777" w:rsidR="00172C29" w:rsidRPr="005677B2" w:rsidRDefault="00172C29" w:rsidP="00172C29">
            <w:pPr>
              <w:widowControl w:val="0"/>
              <w:autoSpaceDE w:val="0"/>
              <w:autoSpaceDN w:val="0"/>
              <w:spacing w:before="0" w:after="0" w:line="240" w:lineRule="auto"/>
              <w:ind w:left="115"/>
              <w:jc w:val="center"/>
              <w:rPr>
                <w:rFonts w:ascii="Arial" w:eastAsia="AcadNusx" w:hAnsi="AcadNusx" w:cs="AcadNusx"/>
              </w:rPr>
            </w:pPr>
            <w:r w:rsidRPr="005677B2">
              <w:rPr>
                <w:rFonts w:ascii="Arial" w:eastAsia="AcadNusx" w:hAnsi="AcadNusx" w:cs="AcadNusx"/>
              </w:rPr>
              <w:t>1.97</w:t>
            </w:r>
          </w:p>
        </w:tc>
        <w:tc>
          <w:tcPr>
            <w:tcW w:w="502" w:type="dxa"/>
            <w:tcBorders>
              <w:left w:val="thinThickMediumGap" w:sz="4" w:space="0" w:color="000000"/>
              <w:right w:val="thickThinMediumGap" w:sz="4" w:space="0" w:color="000000"/>
            </w:tcBorders>
          </w:tcPr>
          <w:p w14:paraId="7B0B404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9AEFC26"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490C3BE9" w14:textId="77777777" w:rsidR="00172C29" w:rsidRPr="005677B2" w:rsidRDefault="00172C29" w:rsidP="00172C29">
            <w:pPr>
              <w:widowControl w:val="0"/>
              <w:autoSpaceDE w:val="0"/>
              <w:autoSpaceDN w:val="0"/>
              <w:spacing w:before="0" w:after="0" w:line="240" w:lineRule="auto"/>
              <w:ind w:left="103" w:right="-29"/>
              <w:jc w:val="center"/>
              <w:rPr>
                <w:rFonts w:ascii="Arial" w:eastAsia="AcadNusx" w:hAnsi="AcadNusx" w:cs="AcadNusx"/>
              </w:rPr>
            </w:pPr>
            <w:r w:rsidRPr="005677B2">
              <w:rPr>
                <w:rFonts w:ascii="Arial" w:eastAsia="AcadNusx" w:hAnsi="AcadNusx" w:cs="AcadNusx"/>
                <w:spacing w:val="-1"/>
              </w:rPr>
              <w:t>1.55</w:t>
            </w:r>
          </w:p>
        </w:tc>
        <w:tc>
          <w:tcPr>
            <w:tcW w:w="647" w:type="dxa"/>
            <w:tcBorders>
              <w:left w:val="thinThickMediumGap" w:sz="4" w:space="0" w:color="000000"/>
              <w:right w:val="thickThinMediumGap" w:sz="4" w:space="0" w:color="000000"/>
            </w:tcBorders>
          </w:tcPr>
          <w:p w14:paraId="7563281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8060160"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96FA601" w14:textId="77777777" w:rsidR="00172C29" w:rsidRPr="005677B2" w:rsidRDefault="00172C29" w:rsidP="00172C29">
            <w:pPr>
              <w:widowControl w:val="0"/>
              <w:autoSpaceDE w:val="0"/>
              <w:autoSpaceDN w:val="0"/>
              <w:spacing w:before="0" w:after="0" w:line="240" w:lineRule="auto"/>
              <w:ind w:left="119" w:right="-15"/>
              <w:jc w:val="center"/>
              <w:rPr>
                <w:rFonts w:ascii="Arial" w:eastAsia="AcadNusx" w:hAnsi="AcadNusx" w:cs="AcadNusx"/>
              </w:rPr>
            </w:pPr>
            <w:r w:rsidRPr="005677B2">
              <w:rPr>
                <w:rFonts w:ascii="Arial" w:eastAsia="AcadNusx" w:hAnsi="AcadNusx" w:cs="AcadNusx"/>
                <w:spacing w:val="-1"/>
              </w:rPr>
              <w:t>42.17</w:t>
            </w:r>
          </w:p>
        </w:tc>
        <w:tc>
          <w:tcPr>
            <w:tcW w:w="709" w:type="dxa"/>
            <w:tcBorders>
              <w:left w:val="thinThickMediumGap" w:sz="4" w:space="0" w:color="000000"/>
              <w:right w:val="thickThinMediumGap" w:sz="4" w:space="0" w:color="000000"/>
            </w:tcBorders>
          </w:tcPr>
          <w:p w14:paraId="6B403E0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980E80"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5670FF78" w14:textId="77777777" w:rsidR="00172C29" w:rsidRPr="005677B2" w:rsidRDefault="00172C29" w:rsidP="00172C29">
            <w:pPr>
              <w:widowControl w:val="0"/>
              <w:autoSpaceDE w:val="0"/>
              <w:autoSpaceDN w:val="0"/>
              <w:spacing w:before="0" w:after="0" w:line="240" w:lineRule="auto"/>
              <w:ind w:right="22"/>
              <w:jc w:val="right"/>
              <w:rPr>
                <w:rFonts w:ascii="Arial" w:eastAsia="AcadNusx" w:hAnsi="AcadNusx" w:cs="AcadNusx"/>
              </w:rPr>
            </w:pPr>
            <w:r w:rsidRPr="005677B2">
              <w:rPr>
                <w:rFonts w:ascii="Arial" w:eastAsia="AcadNusx" w:hAnsi="AcadNusx" w:cs="AcadNusx"/>
              </w:rPr>
              <w:t>0.729</w:t>
            </w:r>
          </w:p>
        </w:tc>
        <w:tc>
          <w:tcPr>
            <w:tcW w:w="647" w:type="dxa"/>
            <w:tcBorders>
              <w:left w:val="thinThickMediumGap" w:sz="4" w:space="0" w:color="000000"/>
              <w:right w:val="thickThinMediumGap" w:sz="4" w:space="0" w:color="000000"/>
            </w:tcBorders>
          </w:tcPr>
          <w:p w14:paraId="4805768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4A22F3B"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2CFAB7C3" w14:textId="77777777" w:rsidR="00172C29" w:rsidRPr="005677B2" w:rsidRDefault="00172C29" w:rsidP="00172C29">
            <w:pPr>
              <w:widowControl w:val="0"/>
              <w:autoSpaceDE w:val="0"/>
              <w:autoSpaceDN w:val="0"/>
              <w:spacing w:before="0" w:after="0" w:line="240" w:lineRule="auto"/>
              <w:ind w:left="121" w:right="-15"/>
              <w:jc w:val="center"/>
              <w:rPr>
                <w:rFonts w:ascii="Arial" w:eastAsia="AcadNusx" w:hAnsi="AcadNusx" w:cs="AcadNusx"/>
              </w:rPr>
            </w:pPr>
            <w:r w:rsidRPr="005677B2">
              <w:rPr>
                <w:rFonts w:ascii="Arial" w:eastAsia="AcadNusx" w:hAnsi="AcadNusx" w:cs="AcadNusx"/>
                <w:spacing w:val="-1"/>
              </w:rPr>
              <w:t>0.996</w:t>
            </w:r>
          </w:p>
        </w:tc>
        <w:tc>
          <w:tcPr>
            <w:tcW w:w="647" w:type="dxa"/>
            <w:tcBorders>
              <w:left w:val="thinThickMediumGap" w:sz="4" w:space="0" w:color="000000"/>
              <w:right w:val="thickThinMediumGap" w:sz="4" w:space="0" w:color="000000"/>
            </w:tcBorders>
          </w:tcPr>
          <w:p w14:paraId="296878B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left w:val="thinThickMediumGap" w:sz="4" w:space="0" w:color="000000"/>
              <w:right w:val="thickThinMediumGap" w:sz="4" w:space="0" w:color="000000"/>
            </w:tcBorders>
          </w:tcPr>
          <w:p w14:paraId="27EB421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07536F1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6DA373A"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C856C70" w14:textId="77777777" w:rsidR="00172C29" w:rsidRPr="005677B2" w:rsidRDefault="00172C29" w:rsidP="00172C29">
            <w:pPr>
              <w:widowControl w:val="0"/>
              <w:autoSpaceDE w:val="0"/>
              <w:autoSpaceDN w:val="0"/>
              <w:spacing w:before="0" w:after="0" w:line="240" w:lineRule="auto"/>
              <w:ind w:left="204"/>
              <w:rPr>
                <w:rFonts w:ascii="Arial" w:eastAsia="AcadNusx" w:hAnsi="AcadNusx" w:cs="AcadNusx"/>
              </w:rPr>
            </w:pPr>
            <w:r w:rsidRPr="005677B2">
              <w:rPr>
                <w:rFonts w:ascii="Arial" w:eastAsia="AcadNusx" w:hAnsi="AcadNusx" w:cs="AcadNusx"/>
              </w:rPr>
              <w:t>0.044</w:t>
            </w:r>
          </w:p>
        </w:tc>
        <w:tc>
          <w:tcPr>
            <w:tcW w:w="628" w:type="dxa"/>
            <w:tcBorders>
              <w:left w:val="thinThickMediumGap" w:sz="4" w:space="0" w:color="000000"/>
              <w:right w:val="thickThinMediumGap" w:sz="4" w:space="0" w:color="000000"/>
            </w:tcBorders>
          </w:tcPr>
          <w:p w14:paraId="459DB94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DA12FD" w14:textId="77777777" w:rsidR="00172C29" w:rsidRPr="005677B2" w:rsidRDefault="00172C29" w:rsidP="00172C29">
            <w:pPr>
              <w:widowControl w:val="0"/>
              <w:autoSpaceDE w:val="0"/>
              <w:autoSpaceDN w:val="0"/>
              <w:spacing w:before="6" w:after="0" w:line="240" w:lineRule="auto"/>
              <w:rPr>
                <w:rFonts w:ascii="Times New Roman" w:eastAsia="AcadNusx" w:hAnsi="AcadNusx" w:cs="AcadNusx"/>
              </w:rPr>
            </w:pPr>
          </w:p>
          <w:p w14:paraId="1F175C36" w14:textId="77777777" w:rsidR="00172C29" w:rsidRPr="005677B2" w:rsidRDefault="00172C29" w:rsidP="00172C29">
            <w:pPr>
              <w:widowControl w:val="0"/>
              <w:autoSpaceDE w:val="0"/>
              <w:autoSpaceDN w:val="0"/>
              <w:spacing w:before="0" w:after="0" w:line="240" w:lineRule="auto"/>
              <w:ind w:left="171"/>
              <w:rPr>
                <w:rFonts w:ascii="Arial" w:eastAsia="AcadNusx" w:hAnsi="AcadNusx" w:cs="AcadNusx"/>
              </w:rPr>
            </w:pPr>
            <w:r w:rsidRPr="005677B2">
              <w:rPr>
                <w:rFonts w:ascii="Arial" w:eastAsia="AcadNusx" w:hAnsi="AcadNusx" w:cs="AcadNusx"/>
              </w:rPr>
              <w:t>23.5</w:t>
            </w:r>
          </w:p>
        </w:tc>
        <w:tc>
          <w:tcPr>
            <w:tcW w:w="647" w:type="dxa"/>
            <w:tcBorders>
              <w:left w:val="thinThickMediumGap" w:sz="4" w:space="0" w:color="000000"/>
              <w:right w:val="thickThinMediumGap" w:sz="4" w:space="0" w:color="000000"/>
            </w:tcBorders>
          </w:tcPr>
          <w:p w14:paraId="5E39577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58DD2D8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3828377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9E566A9" w14:textId="77777777" w:rsidR="00172C29" w:rsidRPr="005677B2" w:rsidRDefault="00172C29" w:rsidP="00172C29">
            <w:pPr>
              <w:widowControl w:val="0"/>
              <w:autoSpaceDE w:val="0"/>
              <w:autoSpaceDN w:val="0"/>
              <w:spacing w:before="126" w:after="0"/>
              <w:ind w:left="125" w:right="9"/>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5625A0FF" w14:textId="77777777" w:rsidTr="00172C29">
        <w:trPr>
          <w:trHeight w:val="1564"/>
        </w:trPr>
        <w:tc>
          <w:tcPr>
            <w:tcW w:w="408" w:type="dxa"/>
            <w:tcBorders>
              <w:left w:val="single" w:sz="12" w:space="0" w:color="000000"/>
              <w:right w:val="single" w:sz="12" w:space="0" w:color="000000"/>
            </w:tcBorders>
          </w:tcPr>
          <w:p w14:paraId="53AA7DE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AC0C4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95F32EB" w14:textId="77777777" w:rsidR="00172C29" w:rsidRPr="005677B2" w:rsidRDefault="00172C29" w:rsidP="00172C29">
            <w:pPr>
              <w:widowControl w:val="0"/>
              <w:autoSpaceDE w:val="0"/>
              <w:autoSpaceDN w:val="0"/>
              <w:spacing w:before="165" w:after="0" w:line="240" w:lineRule="auto"/>
              <w:ind w:left="69" w:right="46"/>
              <w:jc w:val="center"/>
              <w:rPr>
                <w:rFonts w:ascii="Arial" w:eastAsia="AcadNusx" w:hAnsi="AcadNusx" w:cs="AcadNusx"/>
              </w:rPr>
            </w:pPr>
            <w:r w:rsidRPr="005677B2">
              <w:rPr>
                <w:rFonts w:ascii="Arial" w:eastAsia="AcadNusx" w:hAnsi="AcadNusx" w:cs="AcadNusx"/>
              </w:rPr>
              <w:t>16</w:t>
            </w:r>
          </w:p>
        </w:tc>
        <w:tc>
          <w:tcPr>
            <w:tcW w:w="600" w:type="dxa"/>
            <w:tcBorders>
              <w:left w:val="single" w:sz="12" w:space="0" w:color="000000"/>
              <w:right w:val="single" w:sz="12" w:space="0" w:color="000000"/>
            </w:tcBorders>
          </w:tcPr>
          <w:p w14:paraId="14312D4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DA2B05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553F89C" w14:textId="77777777" w:rsidR="00172C29" w:rsidRPr="005677B2" w:rsidRDefault="00172C29" w:rsidP="00172C29">
            <w:pPr>
              <w:widowControl w:val="0"/>
              <w:autoSpaceDE w:val="0"/>
              <w:autoSpaceDN w:val="0"/>
              <w:spacing w:before="165" w:after="0" w:line="240" w:lineRule="auto"/>
              <w:ind w:left="19"/>
              <w:jc w:val="center"/>
              <w:rPr>
                <w:rFonts w:ascii="Arial" w:eastAsia="AcadNusx" w:hAnsi="AcadNusx" w:cs="AcadNusx"/>
              </w:rPr>
            </w:pPr>
            <w:r w:rsidRPr="005677B2">
              <w:rPr>
                <w:rFonts w:ascii="Arial" w:eastAsia="AcadNusx" w:hAnsi="AcadNusx" w:cs="AcadNusx"/>
              </w:rPr>
              <w:t>5</w:t>
            </w:r>
          </w:p>
        </w:tc>
        <w:tc>
          <w:tcPr>
            <w:tcW w:w="1089" w:type="dxa"/>
            <w:tcBorders>
              <w:left w:val="single" w:sz="12" w:space="0" w:color="000000"/>
              <w:right w:val="single" w:sz="12" w:space="0" w:color="000000"/>
            </w:tcBorders>
          </w:tcPr>
          <w:p w14:paraId="21754DF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C3BE52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0D2D167" w14:textId="77777777" w:rsidR="00172C29" w:rsidRPr="005677B2" w:rsidRDefault="00172C29" w:rsidP="00172C29">
            <w:pPr>
              <w:widowControl w:val="0"/>
              <w:autoSpaceDE w:val="0"/>
              <w:autoSpaceDN w:val="0"/>
              <w:spacing w:before="165" w:after="0" w:line="240" w:lineRule="auto"/>
              <w:ind w:left="98" w:right="65"/>
              <w:jc w:val="center"/>
              <w:rPr>
                <w:rFonts w:ascii="Arial" w:eastAsia="AcadNusx" w:hAnsi="AcadNusx" w:cs="AcadNusx"/>
              </w:rPr>
            </w:pPr>
            <w:r w:rsidRPr="005677B2">
              <w:rPr>
                <w:rFonts w:ascii="Arial" w:eastAsia="AcadNusx" w:hAnsi="AcadNusx" w:cs="AcadNusx"/>
              </w:rPr>
              <w:t>28.2-28.4</w:t>
            </w:r>
          </w:p>
        </w:tc>
        <w:tc>
          <w:tcPr>
            <w:tcW w:w="364" w:type="dxa"/>
            <w:tcBorders>
              <w:left w:val="single" w:sz="12" w:space="0" w:color="000000"/>
              <w:right w:val="single" w:sz="12" w:space="0" w:color="000000"/>
            </w:tcBorders>
          </w:tcPr>
          <w:p w14:paraId="02B813C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6ADC0F2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173D9A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16FD49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A3CA32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34B6B9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F6ADBE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1828C7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853E53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58D07A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E6AA28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6BEAC6B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thickThinMediumGap" w:sz="4" w:space="0" w:color="000000"/>
            </w:tcBorders>
          </w:tcPr>
          <w:p w14:paraId="28D7913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thinThickMediumGap" w:sz="4" w:space="0" w:color="000000"/>
              <w:right w:val="thickThinMediumGap" w:sz="4" w:space="0" w:color="000000"/>
            </w:tcBorders>
          </w:tcPr>
          <w:p w14:paraId="70E9A56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E7AEE0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D0B6B52" w14:textId="77777777" w:rsidR="00172C29" w:rsidRPr="005677B2" w:rsidRDefault="00172C29" w:rsidP="00172C29">
            <w:pPr>
              <w:widowControl w:val="0"/>
              <w:autoSpaceDE w:val="0"/>
              <w:autoSpaceDN w:val="0"/>
              <w:spacing w:before="165" w:after="0" w:line="240" w:lineRule="auto"/>
              <w:ind w:left="148"/>
              <w:rPr>
                <w:rFonts w:ascii="Arial" w:eastAsia="AcadNusx" w:hAnsi="AcadNusx" w:cs="AcadNusx"/>
              </w:rPr>
            </w:pPr>
            <w:r w:rsidRPr="005677B2">
              <w:rPr>
                <w:rFonts w:ascii="Arial" w:eastAsia="AcadNusx" w:hAnsi="AcadNusx" w:cs="AcadNusx"/>
              </w:rPr>
              <w:t>0.4</w:t>
            </w:r>
          </w:p>
        </w:tc>
        <w:tc>
          <w:tcPr>
            <w:tcW w:w="537" w:type="dxa"/>
            <w:tcBorders>
              <w:left w:val="thinThickMediumGap" w:sz="4" w:space="0" w:color="000000"/>
              <w:right w:val="thickThinMediumGap" w:sz="4" w:space="0" w:color="000000"/>
            </w:tcBorders>
          </w:tcPr>
          <w:p w14:paraId="1A2119A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2E1247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24076B8" w14:textId="77777777" w:rsidR="00172C29" w:rsidRPr="005677B2" w:rsidRDefault="00172C29" w:rsidP="00172C29">
            <w:pPr>
              <w:widowControl w:val="0"/>
              <w:autoSpaceDE w:val="0"/>
              <w:autoSpaceDN w:val="0"/>
              <w:spacing w:before="165" w:after="0" w:line="240" w:lineRule="auto"/>
              <w:ind w:left="120" w:right="49"/>
              <w:jc w:val="center"/>
              <w:rPr>
                <w:rFonts w:ascii="Arial" w:eastAsia="AcadNusx" w:hAnsi="AcadNusx" w:cs="AcadNusx"/>
              </w:rPr>
            </w:pPr>
            <w:r w:rsidRPr="005677B2">
              <w:rPr>
                <w:rFonts w:ascii="Arial" w:eastAsia="AcadNusx" w:hAnsi="AcadNusx" w:cs="AcadNusx"/>
              </w:rPr>
              <w:t>0.6</w:t>
            </w:r>
          </w:p>
        </w:tc>
        <w:tc>
          <w:tcPr>
            <w:tcW w:w="536" w:type="dxa"/>
            <w:tcBorders>
              <w:left w:val="thinThickMediumGap" w:sz="4" w:space="0" w:color="000000"/>
              <w:right w:val="thickThinMediumGap" w:sz="4" w:space="0" w:color="000000"/>
            </w:tcBorders>
          </w:tcPr>
          <w:p w14:paraId="4E173E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CD8986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C5C54A1" w14:textId="77777777" w:rsidR="00172C29" w:rsidRPr="005677B2" w:rsidRDefault="00172C29" w:rsidP="00172C29">
            <w:pPr>
              <w:widowControl w:val="0"/>
              <w:autoSpaceDE w:val="0"/>
              <w:autoSpaceDN w:val="0"/>
              <w:spacing w:before="165" w:after="0" w:line="240" w:lineRule="auto"/>
              <w:ind w:left="74"/>
              <w:jc w:val="center"/>
              <w:rPr>
                <w:rFonts w:ascii="Arial" w:eastAsia="AcadNusx" w:hAnsi="AcadNusx" w:cs="AcadNusx"/>
              </w:rPr>
            </w:pPr>
            <w:r w:rsidRPr="005677B2">
              <w:rPr>
                <w:rFonts w:ascii="Arial" w:eastAsia="AcadNusx" w:hAnsi="AcadNusx" w:cs="AcadNusx"/>
              </w:rPr>
              <w:t>0.7</w:t>
            </w:r>
          </w:p>
        </w:tc>
        <w:tc>
          <w:tcPr>
            <w:tcW w:w="536" w:type="dxa"/>
            <w:tcBorders>
              <w:left w:val="thinThickMediumGap" w:sz="4" w:space="0" w:color="000000"/>
              <w:right w:val="thickThinMediumGap" w:sz="4" w:space="0" w:color="000000"/>
            </w:tcBorders>
          </w:tcPr>
          <w:p w14:paraId="0D2785D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45A14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A481DE5" w14:textId="77777777" w:rsidR="00172C29" w:rsidRPr="005677B2" w:rsidRDefault="00172C29" w:rsidP="00172C29">
            <w:pPr>
              <w:widowControl w:val="0"/>
              <w:autoSpaceDE w:val="0"/>
              <w:autoSpaceDN w:val="0"/>
              <w:spacing w:before="165" w:after="0" w:line="240" w:lineRule="auto"/>
              <w:ind w:right="72"/>
              <w:jc w:val="right"/>
              <w:rPr>
                <w:rFonts w:ascii="Arial" w:eastAsia="AcadNusx" w:hAnsi="AcadNusx" w:cs="AcadNusx"/>
              </w:rPr>
            </w:pPr>
            <w:r w:rsidRPr="005677B2">
              <w:rPr>
                <w:rFonts w:ascii="Arial" w:eastAsia="AcadNusx" w:hAnsi="AcadNusx" w:cs="AcadNusx"/>
              </w:rPr>
              <w:t>1.1</w:t>
            </w:r>
          </w:p>
        </w:tc>
        <w:tc>
          <w:tcPr>
            <w:tcW w:w="536" w:type="dxa"/>
            <w:tcBorders>
              <w:left w:val="thinThickMediumGap" w:sz="4" w:space="0" w:color="000000"/>
              <w:right w:val="thickThinMediumGap" w:sz="4" w:space="0" w:color="000000"/>
            </w:tcBorders>
          </w:tcPr>
          <w:p w14:paraId="4BAFA78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CBA5E2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4BBBB6B" w14:textId="77777777" w:rsidR="00172C29" w:rsidRPr="005677B2" w:rsidRDefault="00172C29" w:rsidP="00172C29">
            <w:pPr>
              <w:widowControl w:val="0"/>
              <w:autoSpaceDE w:val="0"/>
              <w:autoSpaceDN w:val="0"/>
              <w:spacing w:before="165" w:after="0" w:line="240" w:lineRule="auto"/>
              <w:ind w:left="152"/>
              <w:rPr>
                <w:rFonts w:ascii="Arial" w:eastAsia="AcadNusx" w:hAnsi="AcadNusx" w:cs="AcadNusx"/>
              </w:rPr>
            </w:pPr>
            <w:r w:rsidRPr="005677B2">
              <w:rPr>
                <w:rFonts w:ascii="Arial" w:eastAsia="AcadNusx" w:hAnsi="AcadNusx" w:cs="AcadNusx"/>
              </w:rPr>
              <w:t>1.3</w:t>
            </w:r>
          </w:p>
        </w:tc>
        <w:tc>
          <w:tcPr>
            <w:tcW w:w="536" w:type="dxa"/>
            <w:tcBorders>
              <w:left w:val="thinThickMediumGap" w:sz="4" w:space="0" w:color="000000"/>
              <w:right w:val="thickThinMediumGap" w:sz="4" w:space="0" w:color="000000"/>
            </w:tcBorders>
          </w:tcPr>
          <w:p w14:paraId="3111ADE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E49029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1F5DB0A" w14:textId="77777777" w:rsidR="00172C29" w:rsidRPr="005677B2" w:rsidRDefault="00172C29" w:rsidP="00172C29">
            <w:pPr>
              <w:widowControl w:val="0"/>
              <w:autoSpaceDE w:val="0"/>
              <w:autoSpaceDN w:val="0"/>
              <w:spacing w:before="165" w:after="0" w:line="240" w:lineRule="auto"/>
              <w:ind w:left="82"/>
              <w:jc w:val="center"/>
              <w:rPr>
                <w:rFonts w:ascii="Arial" w:eastAsia="AcadNusx" w:hAnsi="AcadNusx" w:cs="AcadNusx"/>
              </w:rPr>
            </w:pPr>
            <w:r w:rsidRPr="005677B2">
              <w:rPr>
                <w:rFonts w:ascii="Arial" w:eastAsia="AcadNusx" w:hAnsi="AcadNusx" w:cs="AcadNusx"/>
              </w:rPr>
              <w:t>6.6</w:t>
            </w:r>
          </w:p>
        </w:tc>
        <w:tc>
          <w:tcPr>
            <w:tcW w:w="536" w:type="dxa"/>
            <w:tcBorders>
              <w:left w:val="thinThickMediumGap" w:sz="4" w:space="0" w:color="000000"/>
              <w:right w:val="thickThinMediumGap" w:sz="4" w:space="0" w:color="000000"/>
            </w:tcBorders>
          </w:tcPr>
          <w:p w14:paraId="6FE0C33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CAE9BE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19FD54A" w14:textId="77777777" w:rsidR="00172C29" w:rsidRPr="005677B2" w:rsidRDefault="00172C29" w:rsidP="00172C29">
            <w:pPr>
              <w:widowControl w:val="0"/>
              <w:autoSpaceDE w:val="0"/>
              <w:autoSpaceDN w:val="0"/>
              <w:spacing w:before="165" w:after="0" w:line="240" w:lineRule="auto"/>
              <w:ind w:left="84"/>
              <w:jc w:val="center"/>
              <w:rPr>
                <w:rFonts w:ascii="Arial" w:eastAsia="AcadNusx" w:hAnsi="AcadNusx" w:cs="AcadNusx"/>
              </w:rPr>
            </w:pPr>
            <w:r w:rsidRPr="005677B2">
              <w:rPr>
                <w:rFonts w:ascii="Arial" w:eastAsia="AcadNusx" w:hAnsi="AcadNusx" w:cs="AcadNusx"/>
              </w:rPr>
              <w:t>8.1</w:t>
            </w:r>
          </w:p>
        </w:tc>
        <w:tc>
          <w:tcPr>
            <w:tcW w:w="536" w:type="dxa"/>
            <w:tcBorders>
              <w:left w:val="thinThickMediumGap" w:sz="4" w:space="0" w:color="000000"/>
              <w:right w:val="thickThinMediumGap" w:sz="4" w:space="0" w:color="000000"/>
            </w:tcBorders>
          </w:tcPr>
          <w:p w14:paraId="1BC6791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81F13F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B4E74BA" w14:textId="77777777" w:rsidR="00172C29" w:rsidRPr="005677B2" w:rsidRDefault="00172C29" w:rsidP="00172C29">
            <w:pPr>
              <w:widowControl w:val="0"/>
              <w:autoSpaceDE w:val="0"/>
              <w:autoSpaceDN w:val="0"/>
              <w:spacing w:before="165" w:after="0" w:line="240" w:lineRule="auto"/>
              <w:ind w:right="14"/>
              <w:jc w:val="right"/>
              <w:rPr>
                <w:rFonts w:ascii="Arial" w:eastAsia="AcadNusx" w:hAnsi="AcadNusx" w:cs="AcadNusx"/>
              </w:rPr>
            </w:pPr>
            <w:r w:rsidRPr="005677B2">
              <w:rPr>
                <w:rFonts w:ascii="Arial" w:eastAsia="AcadNusx" w:hAnsi="AcadNusx" w:cs="AcadNusx"/>
              </w:rPr>
              <w:t>10.9</w:t>
            </w:r>
          </w:p>
        </w:tc>
        <w:tc>
          <w:tcPr>
            <w:tcW w:w="536" w:type="dxa"/>
            <w:tcBorders>
              <w:left w:val="thinThickMediumGap" w:sz="4" w:space="0" w:color="000000"/>
              <w:right w:val="thickThinMediumGap" w:sz="4" w:space="0" w:color="000000"/>
            </w:tcBorders>
          </w:tcPr>
          <w:p w14:paraId="1BE0D6A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B98227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66EAF28" w14:textId="77777777" w:rsidR="00172C29" w:rsidRPr="005677B2" w:rsidRDefault="00172C29" w:rsidP="00172C29">
            <w:pPr>
              <w:widowControl w:val="0"/>
              <w:autoSpaceDE w:val="0"/>
              <w:autoSpaceDN w:val="0"/>
              <w:spacing w:before="165" w:after="0" w:line="240" w:lineRule="auto"/>
              <w:ind w:left="85"/>
              <w:jc w:val="center"/>
              <w:rPr>
                <w:rFonts w:ascii="Arial" w:eastAsia="AcadNusx" w:hAnsi="AcadNusx" w:cs="AcadNusx"/>
              </w:rPr>
            </w:pPr>
            <w:r w:rsidRPr="005677B2">
              <w:rPr>
                <w:rFonts w:ascii="Arial" w:eastAsia="AcadNusx" w:hAnsi="AcadNusx" w:cs="AcadNusx"/>
              </w:rPr>
              <w:t>34.4</w:t>
            </w:r>
          </w:p>
        </w:tc>
        <w:tc>
          <w:tcPr>
            <w:tcW w:w="536" w:type="dxa"/>
            <w:tcBorders>
              <w:left w:val="thinThickMediumGap" w:sz="4" w:space="0" w:color="000000"/>
              <w:right w:val="thickThinMediumGap" w:sz="4" w:space="0" w:color="000000"/>
            </w:tcBorders>
          </w:tcPr>
          <w:p w14:paraId="4F42646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112993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18C85A3" w14:textId="77777777" w:rsidR="00172C29" w:rsidRPr="005677B2" w:rsidRDefault="00172C29" w:rsidP="00172C29">
            <w:pPr>
              <w:widowControl w:val="0"/>
              <w:autoSpaceDE w:val="0"/>
              <w:autoSpaceDN w:val="0"/>
              <w:spacing w:before="165" w:after="0" w:line="240" w:lineRule="auto"/>
              <w:ind w:left="93"/>
              <w:jc w:val="center"/>
              <w:rPr>
                <w:rFonts w:ascii="Arial" w:eastAsia="AcadNusx" w:hAnsi="AcadNusx" w:cs="AcadNusx"/>
              </w:rPr>
            </w:pPr>
            <w:r w:rsidRPr="005677B2">
              <w:rPr>
                <w:rFonts w:ascii="Arial" w:eastAsia="AcadNusx" w:hAnsi="AcadNusx" w:cs="AcadNusx"/>
              </w:rPr>
              <w:t>9.2</w:t>
            </w:r>
          </w:p>
        </w:tc>
        <w:tc>
          <w:tcPr>
            <w:tcW w:w="536" w:type="dxa"/>
            <w:tcBorders>
              <w:left w:val="thinThickMediumGap" w:sz="4" w:space="0" w:color="000000"/>
              <w:right w:val="thickThinMediumGap" w:sz="4" w:space="0" w:color="000000"/>
            </w:tcBorders>
          </w:tcPr>
          <w:p w14:paraId="06EF699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9B2F2F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11EDD28" w14:textId="77777777" w:rsidR="00172C29" w:rsidRPr="005677B2" w:rsidRDefault="00172C29" w:rsidP="00172C29">
            <w:pPr>
              <w:widowControl w:val="0"/>
              <w:autoSpaceDE w:val="0"/>
              <w:autoSpaceDN w:val="0"/>
              <w:spacing w:before="165" w:after="0" w:line="240" w:lineRule="auto"/>
              <w:ind w:right="10"/>
              <w:jc w:val="right"/>
              <w:rPr>
                <w:rFonts w:ascii="Arial" w:eastAsia="AcadNusx" w:hAnsi="AcadNusx" w:cs="AcadNusx"/>
              </w:rPr>
            </w:pPr>
            <w:r w:rsidRPr="005677B2">
              <w:rPr>
                <w:rFonts w:ascii="Arial" w:eastAsia="AcadNusx" w:hAnsi="AcadNusx" w:cs="AcadNusx"/>
              </w:rPr>
              <w:t>26.7</w:t>
            </w:r>
          </w:p>
        </w:tc>
        <w:tc>
          <w:tcPr>
            <w:tcW w:w="584" w:type="dxa"/>
            <w:tcBorders>
              <w:left w:val="thinThickMediumGap" w:sz="4" w:space="0" w:color="000000"/>
              <w:right w:val="thickThinMediumGap" w:sz="4" w:space="0" w:color="000000"/>
            </w:tcBorders>
          </w:tcPr>
          <w:p w14:paraId="2817224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8BF98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6F09F2A" w14:textId="77777777" w:rsidR="00172C29" w:rsidRPr="005677B2" w:rsidRDefault="00172C29" w:rsidP="00172C29">
            <w:pPr>
              <w:widowControl w:val="0"/>
              <w:autoSpaceDE w:val="0"/>
              <w:autoSpaceDN w:val="0"/>
              <w:spacing w:before="165" w:after="0" w:line="240" w:lineRule="auto"/>
              <w:ind w:right="38"/>
              <w:jc w:val="right"/>
              <w:rPr>
                <w:rFonts w:ascii="Arial" w:eastAsia="AcadNusx" w:hAnsi="AcadNusx" w:cs="AcadNusx"/>
              </w:rPr>
            </w:pPr>
            <w:r w:rsidRPr="005677B2">
              <w:rPr>
                <w:rFonts w:ascii="Arial" w:eastAsia="AcadNusx" w:hAnsi="AcadNusx" w:cs="AcadNusx"/>
              </w:rPr>
              <w:t>31.2</w:t>
            </w:r>
          </w:p>
        </w:tc>
        <w:tc>
          <w:tcPr>
            <w:tcW w:w="502" w:type="dxa"/>
            <w:tcBorders>
              <w:left w:val="thinThickMediumGap" w:sz="4" w:space="0" w:color="000000"/>
              <w:right w:val="thickThinMediumGap" w:sz="4" w:space="0" w:color="000000"/>
            </w:tcBorders>
          </w:tcPr>
          <w:p w14:paraId="5816D00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E38224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A877699" w14:textId="77777777" w:rsidR="00172C29" w:rsidRPr="005677B2" w:rsidRDefault="00172C29" w:rsidP="00172C29">
            <w:pPr>
              <w:widowControl w:val="0"/>
              <w:autoSpaceDE w:val="0"/>
              <w:autoSpaceDN w:val="0"/>
              <w:spacing w:before="165" w:after="0" w:line="240" w:lineRule="auto"/>
              <w:ind w:right="-15"/>
              <w:jc w:val="right"/>
              <w:rPr>
                <w:rFonts w:ascii="Arial" w:eastAsia="AcadNusx" w:hAnsi="AcadNusx" w:cs="AcadNusx"/>
              </w:rPr>
            </w:pPr>
            <w:r w:rsidRPr="005677B2">
              <w:rPr>
                <w:rFonts w:ascii="Arial" w:eastAsia="AcadNusx" w:hAnsi="AcadNusx" w:cs="AcadNusx"/>
              </w:rPr>
              <w:t>34.3</w:t>
            </w:r>
          </w:p>
        </w:tc>
        <w:tc>
          <w:tcPr>
            <w:tcW w:w="502" w:type="dxa"/>
            <w:tcBorders>
              <w:left w:val="thinThickMediumGap" w:sz="4" w:space="0" w:color="000000"/>
              <w:right w:val="thickThinMediumGap" w:sz="4" w:space="0" w:color="000000"/>
            </w:tcBorders>
          </w:tcPr>
          <w:p w14:paraId="49DDBB0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A5BCCA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EC74B2F" w14:textId="77777777" w:rsidR="00172C29" w:rsidRPr="005677B2" w:rsidRDefault="00172C29" w:rsidP="00172C29">
            <w:pPr>
              <w:widowControl w:val="0"/>
              <w:autoSpaceDE w:val="0"/>
              <w:autoSpaceDN w:val="0"/>
              <w:spacing w:before="165" w:after="0" w:line="240" w:lineRule="auto"/>
              <w:ind w:left="83" w:right="-15"/>
              <w:jc w:val="center"/>
              <w:rPr>
                <w:rFonts w:ascii="Arial" w:eastAsia="AcadNusx" w:hAnsi="AcadNusx" w:cs="AcadNusx"/>
              </w:rPr>
            </w:pPr>
            <w:r w:rsidRPr="005677B2">
              <w:rPr>
                <w:rFonts w:ascii="Arial" w:eastAsia="AcadNusx" w:hAnsi="AcadNusx" w:cs="AcadNusx"/>
              </w:rPr>
              <w:t>25.3</w:t>
            </w:r>
          </w:p>
        </w:tc>
        <w:tc>
          <w:tcPr>
            <w:tcW w:w="646" w:type="dxa"/>
            <w:tcBorders>
              <w:left w:val="thinThickMediumGap" w:sz="4" w:space="0" w:color="000000"/>
              <w:right w:val="thickThinMediumGap" w:sz="4" w:space="0" w:color="000000"/>
            </w:tcBorders>
          </w:tcPr>
          <w:p w14:paraId="0E9C111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4491A2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37CAF0B" w14:textId="77777777" w:rsidR="00172C29" w:rsidRPr="005677B2" w:rsidRDefault="00172C29" w:rsidP="00172C29">
            <w:pPr>
              <w:widowControl w:val="0"/>
              <w:autoSpaceDE w:val="0"/>
              <w:autoSpaceDN w:val="0"/>
              <w:spacing w:before="165" w:after="0" w:line="240" w:lineRule="auto"/>
              <w:ind w:left="195" w:right="102"/>
              <w:jc w:val="center"/>
              <w:rPr>
                <w:rFonts w:ascii="Arial" w:eastAsia="AcadNusx" w:hAnsi="AcadNusx" w:cs="AcadNusx"/>
              </w:rPr>
            </w:pPr>
            <w:r w:rsidRPr="005677B2">
              <w:rPr>
                <w:rFonts w:ascii="Arial" w:eastAsia="AcadNusx" w:hAnsi="AcadNusx" w:cs="AcadNusx"/>
              </w:rPr>
              <w:t>9.0</w:t>
            </w:r>
          </w:p>
        </w:tc>
        <w:tc>
          <w:tcPr>
            <w:tcW w:w="583" w:type="dxa"/>
            <w:tcBorders>
              <w:left w:val="thinThickMediumGap" w:sz="4" w:space="0" w:color="000000"/>
              <w:right w:val="thickThinMediumGap" w:sz="4" w:space="0" w:color="000000"/>
            </w:tcBorders>
          </w:tcPr>
          <w:p w14:paraId="71541C4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2CD9D1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511731E" w14:textId="77777777" w:rsidR="00172C29" w:rsidRPr="005677B2" w:rsidRDefault="00172C29" w:rsidP="00172C29">
            <w:pPr>
              <w:widowControl w:val="0"/>
              <w:autoSpaceDE w:val="0"/>
              <w:autoSpaceDN w:val="0"/>
              <w:spacing w:before="165" w:after="0" w:line="240" w:lineRule="auto"/>
              <w:ind w:left="110" w:right="13"/>
              <w:jc w:val="center"/>
              <w:rPr>
                <w:rFonts w:ascii="Arial" w:eastAsia="AcadNusx" w:hAnsi="AcadNusx" w:cs="AcadNusx"/>
              </w:rPr>
            </w:pPr>
            <w:r w:rsidRPr="005677B2">
              <w:rPr>
                <w:rFonts w:ascii="Arial" w:eastAsia="AcadNusx" w:hAnsi="AcadNusx" w:cs="AcadNusx"/>
              </w:rPr>
              <w:t>0.66</w:t>
            </w:r>
          </w:p>
        </w:tc>
        <w:tc>
          <w:tcPr>
            <w:tcW w:w="612" w:type="dxa"/>
            <w:tcBorders>
              <w:left w:val="thinThickMediumGap" w:sz="4" w:space="0" w:color="000000"/>
              <w:right w:val="thickThinMediumGap" w:sz="4" w:space="0" w:color="000000"/>
            </w:tcBorders>
          </w:tcPr>
          <w:p w14:paraId="697A435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275C9E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BCF7B55" w14:textId="77777777" w:rsidR="00172C29" w:rsidRPr="005677B2" w:rsidRDefault="00172C29" w:rsidP="00172C29">
            <w:pPr>
              <w:widowControl w:val="0"/>
              <w:autoSpaceDE w:val="0"/>
              <w:autoSpaceDN w:val="0"/>
              <w:spacing w:before="165" w:after="0" w:line="240" w:lineRule="auto"/>
              <w:ind w:left="146"/>
              <w:rPr>
                <w:rFonts w:ascii="Arial" w:eastAsia="AcadNusx" w:hAnsi="AcadNusx" w:cs="AcadNusx"/>
              </w:rPr>
            </w:pPr>
            <w:r w:rsidRPr="005677B2">
              <w:rPr>
                <w:rFonts w:ascii="Arial" w:eastAsia="AcadNusx" w:hAnsi="AcadNusx" w:cs="AcadNusx"/>
              </w:rPr>
              <w:t>2.72</w:t>
            </w:r>
          </w:p>
        </w:tc>
        <w:tc>
          <w:tcPr>
            <w:tcW w:w="564" w:type="dxa"/>
            <w:tcBorders>
              <w:left w:val="thinThickMediumGap" w:sz="4" w:space="0" w:color="000000"/>
              <w:right w:val="thickThinMediumGap" w:sz="4" w:space="0" w:color="000000"/>
            </w:tcBorders>
          </w:tcPr>
          <w:p w14:paraId="71BB529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A5CDF4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7EE47B0" w14:textId="77777777" w:rsidR="00172C29" w:rsidRPr="005677B2" w:rsidRDefault="00172C29" w:rsidP="00172C29">
            <w:pPr>
              <w:widowControl w:val="0"/>
              <w:autoSpaceDE w:val="0"/>
              <w:autoSpaceDN w:val="0"/>
              <w:spacing w:before="165" w:after="0" w:line="240" w:lineRule="auto"/>
              <w:ind w:left="115"/>
              <w:jc w:val="center"/>
              <w:rPr>
                <w:rFonts w:ascii="Arial" w:eastAsia="AcadNusx" w:hAnsi="AcadNusx" w:cs="AcadNusx"/>
              </w:rPr>
            </w:pPr>
            <w:r w:rsidRPr="005677B2">
              <w:rPr>
                <w:rFonts w:ascii="Arial" w:eastAsia="AcadNusx" w:hAnsi="AcadNusx" w:cs="AcadNusx"/>
              </w:rPr>
              <w:t>1.79</w:t>
            </w:r>
          </w:p>
        </w:tc>
        <w:tc>
          <w:tcPr>
            <w:tcW w:w="502" w:type="dxa"/>
            <w:tcBorders>
              <w:left w:val="thinThickMediumGap" w:sz="4" w:space="0" w:color="000000"/>
              <w:right w:val="thickThinMediumGap" w:sz="4" w:space="0" w:color="000000"/>
            </w:tcBorders>
          </w:tcPr>
          <w:p w14:paraId="2B40FAD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6E2C92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54C34A9" w14:textId="77777777" w:rsidR="00172C29" w:rsidRPr="005677B2" w:rsidRDefault="00172C29" w:rsidP="00172C29">
            <w:pPr>
              <w:widowControl w:val="0"/>
              <w:autoSpaceDE w:val="0"/>
              <w:autoSpaceDN w:val="0"/>
              <w:spacing w:before="165" w:after="0" w:line="240" w:lineRule="auto"/>
              <w:ind w:left="103" w:right="-29"/>
              <w:jc w:val="center"/>
              <w:rPr>
                <w:rFonts w:ascii="Arial" w:eastAsia="AcadNusx" w:hAnsi="AcadNusx" w:cs="AcadNusx"/>
              </w:rPr>
            </w:pPr>
            <w:r w:rsidRPr="005677B2">
              <w:rPr>
                <w:rFonts w:ascii="Arial" w:eastAsia="AcadNusx" w:hAnsi="AcadNusx" w:cs="AcadNusx"/>
                <w:spacing w:val="-1"/>
              </w:rPr>
              <w:t>1.36</w:t>
            </w:r>
          </w:p>
        </w:tc>
        <w:tc>
          <w:tcPr>
            <w:tcW w:w="647" w:type="dxa"/>
            <w:tcBorders>
              <w:left w:val="thinThickMediumGap" w:sz="4" w:space="0" w:color="000000"/>
              <w:right w:val="thickThinMediumGap" w:sz="4" w:space="0" w:color="000000"/>
            </w:tcBorders>
          </w:tcPr>
          <w:p w14:paraId="078D208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C25622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133A28C" w14:textId="77777777" w:rsidR="00172C29" w:rsidRPr="005677B2" w:rsidRDefault="00172C29" w:rsidP="00172C29">
            <w:pPr>
              <w:widowControl w:val="0"/>
              <w:autoSpaceDE w:val="0"/>
              <w:autoSpaceDN w:val="0"/>
              <w:spacing w:before="165" w:after="0" w:line="240" w:lineRule="auto"/>
              <w:ind w:left="119" w:right="-15"/>
              <w:jc w:val="center"/>
              <w:rPr>
                <w:rFonts w:ascii="Arial" w:eastAsia="AcadNusx" w:hAnsi="AcadNusx" w:cs="AcadNusx"/>
              </w:rPr>
            </w:pPr>
            <w:r w:rsidRPr="005677B2">
              <w:rPr>
                <w:rFonts w:ascii="Arial" w:eastAsia="AcadNusx" w:hAnsi="AcadNusx" w:cs="AcadNusx"/>
                <w:spacing w:val="-1"/>
              </w:rPr>
              <w:t>49.84</w:t>
            </w:r>
          </w:p>
        </w:tc>
        <w:tc>
          <w:tcPr>
            <w:tcW w:w="709" w:type="dxa"/>
            <w:tcBorders>
              <w:left w:val="thinThickMediumGap" w:sz="4" w:space="0" w:color="000000"/>
              <w:right w:val="thickThinMediumGap" w:sz="4" w:space="0" w:color="000000"/>
            </w:tcBorders>
          </w:tcPr>
          <w:p w14:paraId="44EFC50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D66742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E8321D6" w14:textId="77777777" w:rsidR="00172C29" w:rsidRPr="005677B2" w:rsidRDefault="00172C29" w:rsidP="00172C29">
            <w:pPr>
              <w:widowControl w:val="0"/>
              <w:autoSpaceDE w:val="0"/>
              <w:autoSpaceDN w:val="0"/>
              <w:spacing w:before="165" w:after="0" w:line="240" w:lineRule="auto"/>
              <w:ind w:right="22"/>
              <w:jc w:val="right"/>
              <w:rPr>
                <w:rFonts w:ascii="Arial" w:eastAsia="AcadNusx" w:hAnsi="AcadNusx" w:cs="AcadNusx"/>
              </w:rPr>
            </w:pPr>
            <w:r w:rsidRPr="005677B2">
              <w:rPr>
                <w:rFonts w:ascii="Arial" w:eastAsia="AcadNusx" w:hAnsi="AcadNusx" w:cs="AcadNusx"/>
              </w:rPr>
              <w:t>0.994</w:t>
            </w:r>
          </w:p>
        </w:tc>
        <w:tc>
          <w:tcPr>
            <w:tcW w:w="647" w:type="dxa"/>
            <w:tcBorders>
              <w:left w:val="thinThickMediumGap" w:sz="4" w:space="0" w:color="000000"/>
              <w:right w:val="thickThinMediumGap" w:sz="4" w:space="0" w:color="000000"/>
            </w:tcBorders>
          </w:tcPr>
          <w:p w14:paraId="27B5D98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666A7C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B4006D7" w14:textId="77777777" w:rsidR="00172C29" w:rsidRPr="005677B2" w:rsidRDefault="00172C29" w:rsidP="00172C29">
            <w:pPr>
              <w:widowControl w:val="0"/>
              <w:autoSpaceDE w:val="0"/>
              <w:autoSpaceDN w:val="0"/>
              <w:spacing w:before="165" w:after="0" w:line="240" w:lineRule="auto"/>
              <w:ind w:left="121" w:right="-15"/>
              <w:jc w:val="center"/>
              <w:rPr>
                <w:rFonts w:ascii="Arial" w:eastAsia="AcadNusx" w:hAnsi="AcadNusx" w:cs="AcadNusx"/>
              </w:rPr>
            </w:pPr>
            <w:r w:rsidRPr="005677B2">
              <w:rPr>
                <w:rFonts w:ascii="Arial" w:eastAsia="AcadNusx" w:hAnsi="AcadNusx" w:cs="AcadNusx"/>
                <w:spacing w:val="-1"/>
              </w:rPr>
              <w:t>0.854</w:t>
            </w:r>
          </w:p>
        </w:tc>
        <w:tc>
          <w:tcPr>
            <w:tcW w:w="647" w:type="dxa"/>
            <w:tcBorders>
              <w:left w:val="thinThickMediumGap" w:sz="4" w:space="0" w:color="000000"/>
              <w:right w:val="thickThinMediumGap" w:sz="4" w:space="0" w:color="000000"/>
            </w:tcBorders>
          </w:tcPr>
          <w:p w14:paraId="525335C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left w:val="thinThickMediumGap" w:sz="4" w:space="0" w:color="000000"/>
              <w:right w:val="thickThinMediumGap" w:sz="4" w:space="0" w:color="000000"/>
            </w:tcBorders>
          </w:tcPr>
          <w:p w14:paraId="5D420A2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98D2AC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7ADEFC0" w14:textId="77777777" w:rsidR="00172C29" w:rsidRPr="005677B2" w:rsidRDefault="00172C29" w:rsidP="00172C29">
            <w:pPr>
              <w:widowControl w:val="0"/>
              <w:autoSpaceDE w:val="0"/>
              <w:autoSpaceDN w:val="0"/>
              <w:spacing w:before="165" w:after="0" w:line="240" w:lineRule="auto"/>
              <w:ind w:left="136"/>
              <w:rPr>
                <w:rFonts w:ascii="Arial" w:eastAsia="AcadNusx" w:hAnsi="AcadNusx" w:cs="AcadNusx"/>
              </w:rPr>
            </w:pPr>
            <w:r w:rsidRPr="005677B2">
              <w:rPr>
                <w:rFonts w:ascii="Arial" w:eastAsia="AcadNusx" w:hAnsi="AcadNusx" w:cs="AcadNusx"/>
              </w:rPr>
              <w:t>5.3</w:t>
            </w:r>
          </w:p>
        </w:tc>
        <w:tc>
          <w:tcPr>
            <w:tcW w:w="806" w:type="dxa"/>
            <w:tcBorders>
              <w:left w:val="thinThickMediumGap" w:sz="4" w:space="0" w:color="000000"/>
              <w:right w:val="thickThinMediumGap" w:sz="4" w:space="0" w:color="000000"/>
            </w:tcBorders>
          </w:tcPr>
          <w:p w14:paraId="76D3771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298C54C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079CD20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2631FC7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66AEEAE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F763D97" w14:textId="77777777" w:rsidR="00172C29" w:rsidRPr="005677B2" w:rsidRDefault="00172C29" w:rsidP="00172C29">
            <w:pPr>
              <w:widowControl w:val="0"/>
              <w:autoSpaceDE w:val="0"/>
              <w:autoSpaceDN w:val="0"/>
              <w:spacing w:before="0" w:after="0"/>
              <w:ind w:left="216" w:right="94" w:hanging="1"/>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tr w:rsidR="005677B2" w:rsidRPr="005677B2" w14:paraId="72E35F24" w14:textId="77777777" w:rsidTr="00172C29">
        <w:trPr>
          <w:trHeight w:val="1213"/>
        </w:trPr>
        <w:tc>
          <w:tcPr>
            <w:tcW w:w="408" w:type="dxa"/>
            <w:tcBorders>
              <w:left w:val="single" w:sz="12" w:space="0" w:color="000000"/>
              <w:right w:val="single" w:sz="12" w:space="0" w:color="000000"/>
            </w:tcBorders>
          </w:tcPr>
          <w:p w14:paraId="7C9E39F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D239991"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39C736DA" w14:textId="77777777" w:rsidR="00172C29" w:rsidRPr="005677B2" w:rsidRDefault="00172C29" w:rsidP="00172C29">
            <w:pPr>
              <w:widowControl w:val="0"/>
              <w:autoSpaceDE w:val="0"/>
              <w:autoSpaceDN w:val="0"/>
              <w:spacing w:before="0" w:after="0" w:line="240" w:lineRule="auto"/>
              <w:ind w:left="69" w:right="46"/>
              <w:jc w:val="center"/>
              <w:rPr>
                <w:rFonts w:ascii="Arial" w:eastAsia="AcadNusx" w:hAnsi="AcadNusx" w:cs="AcadNusx"/>
              </w:rPr>
            </w:pPr>
            <w:r w:rsidRPr="005677B2">
              <w:rPr>
                <w:rFonts w:ascii="Arial" w:eastAsia="AcadNusx" w:hAnsi="AcadNusx" w:cs="AcadNusx"/>
              </w:rPr>
              <w:t>17</w:t>
            </w:r>
          </w:p>
        </w:tc>
        <w:tc>
          <w:tcPr>
            <w:tcW w:w="600" w:type="dxa"/>
            <w:tcBorders>
              <w:left w:val="single" w:sz="12" w:space="0" w:color="000000"/>
              <w:right w:val="single" w:sz="12" w:space="0" w:color="000000"/>
            </w:tcBorders>
          </w:tcPr>
          <w:p w14:paraId="2A90279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74C3A0D"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425BEF45" w14:textId="77777777" w:rsidR="00172C29" w:rsidRPr="005677B2" w:rsidRDefault="00172C29" w:rsidP="00172C29">
            <w:pPr>
              <w:widowControl w:val="0"/>
              <w:autoSpaceDE w:val="0"/>
              <w:autoSpaceDN w:val="0"/>
              <w:spacing w:before="0" w:after="0" w:line="240" w:lineRule="auto"/>
              <w:ind w:left="19"/>
              <w:jc w:val="center"/>
              <w:rPr>
                <w:rFonts w:ascii="Arial" w:eastAsia="AcadNusx" w:hAnsi="AcadNusx" w:cs="AcadNusx"/>
              </w:rPr>
            </w:pPr>
            <w:r w:rsidRPr="005677B2">
              <w:rPr>
                <w:rFonts w:ascii="Arial" w:eastAsia="AcadNusx" w:hAnsi="AcadNusx" w:cs="AcadNusx"/>
              </w:rPr>
              <w:t>5</w:t>
            </w:r>
          </w:p>
        </w:tc>
        <w:tc>
          <w:tcPr>
            <w:tcW w:w="1089" w:type="dxa"/>
            <w:tcBorders>
              <w:left w:val="single" w:sz="12" w:space="0" w:color="000000"/>
              <w:right w:val="single" w:sz="12" w:space="0" w:color="000000"/>
            </w:tcBorders>
          </w:tcPr>
          <w:p w14:paraId="5BF70F4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012994C"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548FC569" w14:textId="77777777" w:rsidR="00172C29" w:rsidRPr="005677B2" w:rsidRDefault="00172C29" w:rsidP="00172C29">
            <w:pPr>
              <w:widowControl w:val="0"/>
              <w:autoSpaceDE w:val="0"/>
              <w:autoSpaceDN w:val="0"/>
              <w:spacing w:before="0" w:after="0" w:line="240" w:lineRule="auto"/>
              <w:ind w:left="98" w:right="65"/>
              <w:jc w:val="center"/>
              <w:rPr>
                <w:rFonts w:ascii="Arial" w:eastAsia="AcadNusx" w:hAnsi="AcadNusx" w:cs="AcadNusx"/>
              </w:rPr>
            </w:pPr>
            <w:r w:rsidRPr="005677B2">
              <w:rPr>
                <w:rFonts w:ascii="Arial" w:eastAsia="AcadNusx" w:hAnsi="AcadNusx" w:cs="AcadNusx"/>
              </w:rPr>
              <w:t>32.6-33.0</w:t>
            </w:r>
          </w:p>
        </w:tc>
        <w:tc>
          <w:tcPr>
            <w:tcW w:w="364" w:type="dxa"/>
            <w:tcBorders>
              <w:left w:val="single" w:sz="12" w:space="0" w:color="000000"/>
              <w:right w:val="single" w:sz="12" w:space="0" w:color="000000"/>
            </w:tcBorders>
          </w:tcPr>
          <w:p w14:paraId="2A952DF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3810B73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7450AC9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5F9016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CB6C3D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1A834A7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39CCCF1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132462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0B93B7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D2B88D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A2D9D6B"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72FD0662" w14:textId="77777777" w:rsidR="00172C29" w:rsidRPr="005677B2" w:rsidRDefault="00172C29" w:rsidP="00172C29">
            <w:pPr>
              <w:widowControl w:val="0"/>
              <w:autoSpaceDE w:val="0"/>
              <w:autoSpaceDN w:val="0"/>
              <w:spacing w:before="0" w:after="0" w:line="240" w:lineRule="auto"/>
              <w:ind w:left="60"/>
              <w:jc w:val="center"/>
              <w:rPr>
                <w:rFonts w:ascii="Arial" w:eastAsia="AcadNusx" w:hAnsi="AcadNusx" w:cs="AcadNusx"/>
              </w:rPr>
            </w:pPr>
            <w:r w:rsidRPr="005677B2">
              <w:rPr>
                <w:rFonts w:ascii="Arial" w:eastAsia="AcadNusx" w:hAnsi="AcadNusx" w:cs="AcadNusx"/>
              </w:rPr>
              <w:t>0.2</w:t>
            </w:r>
          </w:p>
        </w:tc>
        <w:tc>
          <w:tcPr>
            <w:tcW w:w="536" w:type="dxa"/>
            <w:tcBorders>
              <w:left w:val="single" w:sz="12" w:space="0" w:color="000000"/>
              <w:right w:val="single" w:sz="12" w:space="0" w:color="000000"/>
            </w:tcBorders>
          </w:tcPr>
          <w:p w14:paraId="6FEAC8B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D243E00"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126B4E29" w14:textId="77777777" w:rsidR="00172C29" w:rsidRPr="005677B2" w:rsidRDefault="00172C29" w:rsidP="00172C29">
            <w:pPr>
              <w:widowControl w:val="0"/>
              <w:autoSpaceDE w:val="0"/>
              <w:autoSpaceDN w:val="0"/>
              <w:spacing w:before="0" w:after="0" w:line="240" w:lineRule="auto"/>
              <w:ind w:left="62"/>
              <w:jc w:val="center"/>
              <w:rPr>
                <w:rFonts w:ascii="Arial" w:eastAsia="AcadNusx" w:hAnsi="AcadNusx" w:cs="AcadNusx"/>
              </w:rPr>
            </w:pPr>
            <w:r w:rsidRPr="005677B2">
              <w:rPr>
                <w:rFonts w:ascii="Arial" w:eastAsia="AcadNusx" w:hAnsi="AcadNusx" w:cs="AcadNusx"/>
              </w:rPr>
              <w:t>0.5</w:t>
            </w:r>
          </w:p>
        </w:tc>
        <w:tc>
          <w:tcPr>
            <w:tcW w:w="536" w:type="dxa"/>
            <w:tcBorders>
              <w:left w:val="single" w:sz="12" w:space="0" w:color="000000"/>
              <w:right w:val="single" w:sz="12" w:space="0" w:color="000000"/>
            </w:tcBorders>
          </w:tcPr>
          <w:p w14:paraId="39A22B4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D63E97D"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1D0122F3" w14:textId="77777777" w:rsidR="00172C29" w:rsidRPr="005677B2" w:rsidRDefault="00172C29" w:rsidP="00172C29">
            <w:pPr>
              <w:widowControl w:val="0"/>
              <w:autoSpaceDE w:val="0"/>
              <w:autoSpaceDN w:val="0"/>
              <w:spacing w:before="0" w:after="0" w:line="240" w:lineRule="auto"/>
              <w:ind w:right="78"/>
              <w:jc w:val="right"/>
              <w:rPr>
                <w:rFonts w:ascii="Arial" w:eastAsia="AcadNusx" w:hAnsi="AcadNusx" w:cs="AcadNusx"/>
              </w:rPr>
            </w:pPr>
            <w:r w:rsidRPr="005677B2">
              <w:rPr>
                <w:rFonts w:ascii="Arial" w:eastAsia="AcadNusx" w:hAnsi="AcadNusx" w:cs="AcadNusx"/>
              </w:rPr>
              <w:t>0.3</w:t>
            </w:r>
          </w:p>
        </w:tc>
        <w:tc>
          <w:tcPr>
            <w:tcW w:w="536" w:type="dxa"/>
            <w:tcBorders>
              <w:left w:val="single" w:sz="12" w:space="0" w:color="000000"/>
              <w:right w:val="thickThinMediumGap" w:sz="4" w:space="0" w:color="000000"/>
            </w:tcBorders>
          </w:tcPr>
          <w:p w14:paraId="4FA6832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201E521"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5DBFEFCA" w14:textId="77777777" w:rsidR="00172C29" w:rsidRPr="005677B2" w:rsidRDefault="00172C29" w:rsidP="00172C29">
            <w:pPr>
              <w:widowControl w:val="0"/>
              <w:autoSpaceDE w:val="0"/>
              <w:autoSpaceDN w:val="0"/>
              <w:spacing w:before="0" w:after="0" w:line="240" w:lineRule="auto"/>
              <w:ind w:left="67"/>
              <w:jc w:val="center"/>
              <w:rPr>
                <w:rFonts w:ascii="Arial" w:eastAsia="AcadNusx" w:hAnsi="AcadNusx" w:cs="AcadNusx"/>
              </w:rPr>
            </w:pPr>
            <w:r w:rsidRPr="005677B2">
              <w:rPr>
                <w:rFonts w:ascii="Arial" w:eastAsia="AcadNusx" w:hAnsi="AcadNusx" w:cs="AcadNusx"/>
              </w:rPr>
              <w:t>1.2</w:t>
            </w:r>
          </w:p>
        </w:tc>
        <w:tc>
          <w:tcPr>
            <w:tcW w:w="536" w:type="dxa"/>
            <w:tcBorders>
              <w:left w:val="thinThickMediumGap" w:sz="4" w:space="0" w:color="000000"/>
              <w:right w:val="thickThinMediumGap" w:sz="4" w:space="0" w:color="000000"/>
            </w:tcBorders>
          </w:tcPr>
          <w:p w14:paraId="275EF93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18A9A5B"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3D504876" w14:textId="77777777" w:rsidR="00172C29" w:rsidRPr="005677B2" w:rsidRDefault="00172C29" w:rsidP="00172C29">
            <w:pPr>
              <w:widowControl w:val="0"/>
              <w:autoSpaceDE w:val="0"/>
              <w:autoSpaceDN w:val="0"/>
              <w:spacing w:before="0" w:after="0" w:line="240" w:lineRule="auto"/>
              <w:ind w:left="148"/>
              <w:rPr>
                <w:rFonts w:ascii="Arial" w:eastAsia="AcadNusx" w:hAnsi="AcadNusx" w:cs="AcadNusx"/>
              </w:rPr>
            </w:pPr>
            <w:r w:rsidRPr="005677B2">
              <w:rPr>
                <w:rFonts w:ascii="Arial" w:eastAsia="AcadNusx" w:hAnsi="AcadNusx" w:cs="AcadNusx"/>
              </w:rPr>
              <w:t>2.8</w:t>
            </w:r>
          </w:p>
        </w:tc>
        <w:tc>
          <w:tcPr>
            <w:tcW w:w="537" w:type="dxa"/>
            <w:tcBorders>
              <w:left w:val="thinThickMediumGap" w:sz="4" w:space="0" w:color="000000"/>
              <w:right w:val="thickThinMediumGap" w:sz="4" w:space="0" w:color="000000"/>
            </w:tcBorders>
          </w:tcPr>
          <w:p w14:paraId="4BF8A19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C5B4704"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74C02A49" w14:textId="77777777" w:rsidR="00172C29" w:rsidRPr="005677B2" w:rsidRDefault="00172C29" w:rsidP="00172C29">
            <w:pPr>
              <w:widowControl w:val="0"/>
              <w:autoSpaceDE w:val="0"/>
              <w:autoSpaceDN w:val="0"/>
              <w:spacing w:before="0" w:after="0" w:line="240" w:lineRule="auto"/>
              <w:ind w:left="120" w:right="49"/>
              <w:jc w:val="center"/>
              <w:rPr>
                <w:rFonts w:ascii="Arial" w:eastAsia="AcadNusx" w:hAnsi="AcadNusx" w:cs="AcadNusx"/>
              </w:rPr>
            </w:pPr>
            <w:r w:rsidRPr="005677B2">
              <w:rPr>
                <w:rFonts w:ascii="Arial" w:eastAsia="AcadNusx" w:hAnsi="AcadNusx" w:cs="AcadNusx"/>
              </w:rPr>
              <w:t>4.4</w:t>
            </w:r>
          </w:p>
        </w:tc>
        <w:tc>
          <w:tcPr>
            <w:tcW w:w="536" w:type="dxa"/>
            <w:tcBorders>
              <w:left w:val="thinThickMediumGap" w:sz="4" w:space="0" w:color="000000"/>
              <w:right w:val="thickThinMediumGap" w:sz="4" w:space="0" w:color="000000"/>
            </w:tcBorders>
          </w:tcPr>
          <w:p w14:paraId="0B23177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C476407"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39D544CC" w14:textId="77777777" w:rsidR="00172C29" w:rsidRPr="005677B2" w:rsidRDefault="00172C29" w:rsidP="00172C29">
            <w:pPr>
              <w:widowControl w:val="0"/>
              <w:autoSpaceDE w:val="0"/>
              <w:autoSpaceDN w:val="0"/>
              <w:spacing w:before="0" w:after="0" w:line="240" w:lineRule="auto"/>
              <w:ind w:left="69"/>
              <w:jc w:val="center"/>
              <w:rPr>
                <w:rFonts w:ascii="Arial" w:eastAsia="AcadNusx" w:hAnsi="AcadNusx" w:cs="AcadNusx"/>
              </w:rPr>
            </w:pPr>
            <w:r w:rsidRPr="005677B2">
              <w:rPr>
                <w:rFonts w:ascii="Arial" w:eastAsia="AcadNusx" w:hAnsi="AcadNusx" w:cs="AcadNusx"/>
              </w:rPr>
              <w:t>11.5</w:t>
            </w:r>
          </w:p>
        </w:tc>
        <w:tc>
          <w:tcPr>
            <w:tcW w:w="536" w:type="dxa"/>
            <w:tcBorders>
              <w:left w:val="thinThickMediumGap" w:sz="4" w:space="0" w:color="000000"/>
              <w:right w:val="thickThinMediumGap" w:sz="4" w:space="0" w:color="000000"/>
            </w:tcBorders>
          </w:tcPr>
          <w:p w14:paraId="45BD214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3B33CA0"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0E297BB4" w14:textId="77777777" w:rsidR="00172C29" w:rsidRPr="005677B2" w:rsidRDefault="00172C29" w:rsidP="00172C29">
            <w:pPr>
              <w:widowControl w:val="0"/>
              <w:autoSpaceDE w:val="0"/>
              <w:autoSpaceDN w:val="0"/>
              <w:spacing w:before="0" w:after="0" w:line="240" w:lineRule="auto"/>
              <w:ind w:right="72"/>
              <w:jc w:val="right"/>
              <w:rPr>
                <w:rFonts w:ascii="Arial" w:eastAsia="AcadNusx" w:hAnsi="AcadNusx" w:cs="AcadNusx"/>
              </w:rPr>
            </w:pPr>
            <w:r w:rsidRPr="005677B2">
              <w:rPr>
                <w:rFonts w:ascii="Arial" w:eastAsia="AcadNusx" w:hAnsi="AcadNusx" w:cs="AcadNusx"/>
              </w:rPr>
              <w:t>6.7</w:t>
            </w:r>
          </w:p>
        </w:tc>
        <w:tc>
          <w:tcPr>
            <w:tcW w:w="536" w:type="dxa"/>
            <w:tcBorders>
              <w:left w:val="thinThickMediumGap" w:sz="4" w:space="0" w:color="000000"/>
              <w:right w:val="thickThinMediumGap" w:sz="4" w:space="0" w:color="000000"/>
            </w:tcBorders>
          </w:tcPr>
          <w:p w14:paraId="687B56F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EC54DBA"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5243B149" w14:textId="77777777" w:rsidR="00172C29" w:rsidRPr="005677B2" w:rsidRDefault="00172C29" w:rsidP="00172C29">
            <w:pPr>
              <w:widowControl w:val="0"/>
              <w:autoSpaceDE w:val="0"/>
              <w:autoSpaceDN w:val="0"/>
              <w:spacing w:before="0" w:after="0" w:line="240" w:lineRule="auto"/>
              <w:ind w:left="95"/>
              <w:rPr>
                <w:rFonts w:ascii="Arial" w:eastAsia="AcadNusx" w:hAnsi="AcadNusx" w:cs="AcadNusx"/>
              </w:rPr>
            </w:pPr>
            <w:r w:rsidRPr="005677B2">
              <w:rPr>
                <w:rFonts w:ascii="Arial" w:eastAsia="AcadNusx" w:hAnsi="AcadNusx" w:cs="AcadNusx"/>
              </w:rPr>
              <w:t>18.2</w:t>
            </w:r>
          </w:p>
        </w:tc>
        <w:tc>
          <w:tcPr>
            <w:tcW w:w="536" w:type="dxa"/>
            <w:tcBorders>
              <w:left w:val="thinThickMediumGap" w:sz="4" w:space="0" w:color="000000"/>
              <w:right w:val="thickThinMediumGap" w:sz="4" w:space="0" w:color="000000"/>
            </w:tcBorders>
          </w:tcPr>
          <w:p w14:paraId="09F519C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E9F1F5"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1BF40C9D" w14:textId="77777777" w:rsidR="00172C29" w:rsidRPr="005677B2" w:rsidRDefault="00172C29" w:rsidP="00172C29">
            <w:pPr>
              <w:widowControl w:val="0"/>
              <w:autoSpaceDE w:val="0"/>
              <w:autoSpaceDN w:val="0"/>
              <w:spacing w:before="0" w:after="0" w:line="240" w:lineRule="auto"/>
              <w:ind w:left="77"/>
              <w:jc w:val="center"/>
              <w:rPr>
                <w:rFonts w:ascii="Arial" w:eastAsia="AcadNusx" w:hAnsi="AcadNusx" w:cs="AcadNusx"/>
              </w:rPr>
            </w:pPr>
            <w:r w:rsidRPr="005677B2">
              <w:rPr>
                <w:rFonts w:ascii="Arial" w:eastAsia="AcadNusx" w:hAnsi="AcadNusx" w:cs="AcadNusx"/>
              </w:rPr>
              <w:t>29.7</w:t>
            </w:r>
          </w:p>
        </w:tc>
        <w:tc>
          <w:tcPr>
            <w:tcW w:w="536" w:type="dxa"/>
            <w:tcBorders>
              <w:left w:val="thinThickMediumGap" w:sz="4" w:space="0" w:color="000000"/>
              <w:right w:val="thickThinMediumGap" w:sz="4" w:space="0" w:color="000000"/>
            </w:tcBorders>
          </w:tcPr>
          <w:p w14:paraId="7C9496E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B6D509D"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5BBA8242" w14:textId="77777777" w:rsidR="00172C29" w:rsidRPr="005677B2" w:rsidRDefault="00172C29" w:rsidP="00172C29">
            <w:pPr>
              <w:widowControl w:val="0"/>
              <w:autoSpaceDE w:val="0"/>
              <w:autoSpaceDN w:val="0"/>
              <w:spacing w:before="0" w:after="0" w:line="240" w:lineRule="auto"/>
              <w:ind w:left="84"/>
              <w:jc w:val="center"/>
              <w:rPr>
                <w:rFonts w:ascii="Arial" w:eastAsia="AcadNusx" w:hAnsi="AcadNusx" w:cs="AcadNusx"/>
              </w:rPr>
            </w:pPr>
            <w:r w:rsidRPr="005677B2">
              <w:rPr>
                <w:rFonts w:ascii="Arial" w:eastAsia="AcadNusx" w:hAnsi="AcadNusx" w:cs="AcadNusx"/>
              </w:rPr>
              <w:t>5.5</w:t>
            </w:r>
          </w:p>
        </w:tc>
        <w:tc>
          <w:tcPr>
            <w:tcW w:w="536" w:type="dxa"/>
            <w:tcBorders>
              <w:left w:val="thinThickMediumGap" w:sz="4" w:space="0" w:color="000000"/>
              <w:right w:val="thickThinMediumGap" w:sz="4" w:space="0" w:color="000000"/>
            </w:tcBorders>
          </w:tcPr>
          <w:p w14:paraId="1D23F51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77F6342"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3D0F88E8" w14:textId="77777777" w:rsidR="00172C29" w:rsidRPr="005677B2" w:rsidRDefault="00172C29" w:rsidP="00172C29">
            <w:pPr>
              <w:widowControl w:val="0"/>
              <w:autoSpaceDE w:val="0"/>
              <w:autoSpaceDN w:val="0"/>
              <w:spacing w:before="0" w:after="0" w:line="240" w:lineRule="auto"/>
              <w:ind w:right="67"/>
              <w:jc w:val="right"/>
              <w:rPr>
                <w:rFonts w:ascii="Arial" w:eastAsia="AcadNusx" w:hAnsi="AcadNusx" w:cs="AcadNusx"/>
              </w:rPr>
            </w:pPr>
            <w:r w:rsidRPr="005677B2">
              <w:rPr>
                <w:rFonts w:ascii="Arial" w:eastAsia="AcadNusx" w:hAnsi="AcadNusx" w:cs="AcadNusx"/>
              </w:rPr>
              <w:t>4.0</w:t>
            </w:r>
          </w:p>
        </w:tc>
        <w:tc>
          <w:tcPr>
            <w:tcW w:w="536" w:type="dxa"/>
            <w:tcBorders>
              <w:left w:val="thinThickMediumGap" w:sz="4" w:space="0" w:color="000000"/>
              <w:right w:val="thickThinMediumGap" w:sz="4" w:space="0" w:color="000000"/>
            </w:tcBorders>
          </w:tcPr>
          <w:p w14:paraId="1804136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F686E0A"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145274DD" w14:textId="77777777" w:rsidR="00172C29" w:rsidRPr="005677B2" w:rsidRDefault="00172C29" w:rsidP="00172C29">
            <w:pPr>
              <w:widowControl w:val="0"/>
              <w:autoSpaceDE w:val="0"/>
              <w:autoSpaceDN w:val="0"/>
              <w:spacing w:before="0" w:after="0" w:line="240" w:lineRule="auto"/>
              <w:ind w:left="90"/>
              <w:jc w:val="center"/>
              <w:rPr>
                <w:rFonts w:ascii="Arial" w:eastAsia="AcadNusx" w:hAnsi="AcadNusx" w:cs="AcadNusx"/>
              </w:rPr>
            </w:pPr>
            <w:r w:rsidRPr="005677B2">
              <w:rPr>
                <w:rFonts w:ascii="Arial" w:eastAsia="AcadNusx" w:hAnsi="AcadNusx" w:cs="AcadNusx"/>
              </w:rPr>
              <w:t>7.5</w:t>
            </w:r>
          </w:p>
        </w:tc>
        <w:tc>
          <w:tcPr>
            <w:tcW w:w="536" w:type="dxa"/>
            <w:tcBorders>
              <w:left w:val="thinThickMediumGap" w:sz="4" w:space="0" w:color="000000"/>
              <w:right w:val="thickThinMediumGap" w:sz="4" w:space="0" w:color="000000"/>
            </w:tcBorders>
          </w:tcPr>
          <w:p w14:paraId="3A5A063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AAE6F10"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00E779EE" w14:textId="77777777" w:rsidR="00172C29" w:rsidRPr="005677B2" w:rsidRDefault="00172C29" w:rsidP="00172C29">
            <w:pPr>
              <w:widowControl w:val="0"/>
              <w:autoSpaceDE w:val="0"/>
              <w:autoSpaceDN w:val="0"/>
              <w:spacing w:before="0" w:after="0" w:line="240" w:lineRule="auto"/>
              <w:ind w:left="93"/>
              <w:jc w:val="center"/>
              <w:rPr>
                <w:rFonts w:ascii="Arial" w:eastAsia="AcadNusx" w:hAnsi="AcadNusx" w:cs="AcadNusx"/>
              </w:rPr>
            </w:pPr>
            <w:r w:rsidRPr="005677B2">
              <w:rPr>
                <w:rFonts w:ascii="Arial" w:eastAsia="AcadNusx" w:hAnsi="AcadNusx" w:cs="AcadNusx"/>
              </w:rPr>
              <w:t>2.4</w:t>
            </w:r>
          </w:p>
        </w:tc>
        <w:tc>
          <w:tcPr>
            <w:tcW w:w="536" w:type="dxa"/>
            <w:tcBorders>
              <w:left w:val="thinThickMediumGap" w:sz="4" w:space="0" w:color="000000"/>
              <w:right w:val="thickThinMediumGap" w:sz="4" w:space="0" w:color="000000"/>
            </w:tcBorders>
          </w:tcPr>
          <w:p w14:paraId="4B3D4D0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9C07D15"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388B396A" w14:textId="77777777" w:rsidR="00172C29" w:rsidRPr="005677B2" w:rsidRDefault="00172C29" w:rsidP="00172C29">
            <w:pPr>
              <w:widowControl w:val="0"/>
              <w:autoSpaceDE w:val="0"/>
              <w:autoSpaceDN w:val="0"/>
              <w:spacing w:before="0" w:after="0" w:line="240" w:lineRule="auto"/>
              <w:ind w:right="63"/>
              <w:jc w:val="right"/>
              <w:rPr>
                <w:rFonts w:ascii="Arial" w:eastAsia="AcadNusx" w:hAnsi="AcadNusx" w:cs="AcadNusx"/>
              </w:rPr>
            </w:pPr>
            <w:r w:rsidRPr="005677B2">
              <w:rPr>
                <w:rFonts w:ascii="Arial" w:eastAsia="AcadNusx" w:hAnsi="AcadNusx" w:cs="AcadNusx"/>
              </w:rPr>
              <w:t>5.1</w:t>
            </w:r>
          </w:p>
        </w:tc>
        <w:tc>
          <w:tcPr>
            <w:tcW w:w="584" w:type="dxa"/>
            <w:tcBorders>
              <w:left w:val="thinThickMediumGap" w:sz="4" w:space="0" w:color="000000"/>
              <w:right w:val="thickThinMediumGap" w:sz="4" w:space="0" w:color="000000"/>
            </w:tcBorders>
          </w:tcPr>
          <w:p w14:paraId="5026667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C3667C1"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7E37469A" w14:textId="77777777" w:rsidR="00172C29" w:rsidRPr="005677B2" w:rsidRDefault="00172C29" w:rsidP="00172C29">
            <w:pPr>
              <w:widowControl w:val="0"/>
              <w:autoSpaceDE w:val="0"/>
              <w:autoSpaceDN w:val="0"/>
              <w:spacing w:before="0" w:after="0" w:line="240" w:lineRule="auto"/>
              <w:ind w:right="38"/>
              <w:jc w:val="right"/>
              <w:rPr>
                <w:rFonts w:ascii="Arial" w:eastAsia="AcadNusx" w:hAnsi="AcadNusx" w:cs="AcadNusx"/>
              </w:rPr>
            </w:pPr>
            <w:r w:rsidRPr="005677B2">
              <w:rPr>
                <w:rFonts w:ascii="Arial" w:eastAsia="AcadNusx" w:hAnsi="AcadNusx" w:cs="AcadNusx"/>
              </w:rPr>
              <w:t>14.8</w:t>
            </w:r>
          </w:p>
        </w:tc>
        <w:tc>
          <w:tcPr>
            <w:tcW w:w="502" w:type="dxa"/>
            <w:tcBorders>
              <w:left w:val="thinThickMediumGap" w:sz="4" w:space="0" w:color="000000"/>
              <w:right w:val="thickThinMediumGap" w:sz="4" w:space="0" w:color="000000"/>
            </w:tcBorders>
          </w:tcPr>
          <w:p w14:paraId="299C8CF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5D7AAED"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6DC53AD5" w14:textId="77777777" w:rsidR="00172C29" w:rsidRPr="005677B2" w:rsidRDefault="00172C29" w:rsidP="00172C29">
            <w:pPr>
              <w:widowControl w:val="0"/>
              <w:autoSpaceDE w:val="0"/>
              <w:autoSpaceDN w:val="0"/>
              <w:spacing w:before="0" w:after="0" w:line="240" w:lineRule="auto"/>
              <w:ind w:right="-15"/>
              <w:jc w:val="right"/>
              <w:rPr>
                <w:rFonts w:ascii="Arial" w:eastAsia="AcadNusx" w:hAnsi="AcadNusx" w:cs="AcadNusx"/>
              </w:rPr>
            </w:pPr>
            <w:r w:rsidRPr="005677B2">
              <w:rPr>
                <w:rFonts w:ascii="Arial" w:eastAsia="AcadNusx" w:hAnsi="AcadNusx" w:cs="AcadNusx"/>
              </w:rPr>
              <w:t>29.5</w:t>
            </w:r>
          </w:p>
        </w:tc>
        <w:tc>
          <w:tcPr>
            <w:tcW w:w="502" w:type="dxa"/>
            <w:tcBorders>
              <w:left w:val="thinThickMediumGap" w:sz="4" w:space="0" w:color="000000"/>
              <w:right w:val="thickThinMediumGap" w:sz="4" w:space="0" w:color="000000"/>
            </w:tcBorders>
          </w:tcPr>
          <w:p w14:paraId="426EFD9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7030EE0"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0B5E87BC" w14:textId="77777777" w:rsidR="00172C29" w:rsidRPr="005677B2" w:rsidRDefault="00172C29" w:rsidP="00172C29">
            <w:pPr>
              <w:widowControl w:val="0"/>
              <w:autoSpaceDE w:val="0"/>
              <w:autoSpaceDN w:val="0"/>
              <w:spacing w:before="0" w:after="0" w:line="240" w:lineRule="auto"/>
              <w:ind w:left="85"/>
              <w:jc w:val="center"/>
              <w:rPr>
                <w:rFonts w:ascii="Arial" w:eastAsia="AcadNusx" w:hAnsi="AcadNusx" w:cs="AcadNusx"/>
              </w:rPr>
            </w:pPr>
            <w:r w:rsidRPr="005677B2">
              <w:rPr>
                <w:rFonts w:ascii="Arial" w:eastAsia="AcadNusx" w:hAnsi="AcadNusx" w:cs="AcadNusx"/>
              </w:rPr>
              <w:t>_</w:t>
            </w:r>
          </w:p>
        </w:tc>
        <w:tc>
          <w:tcPr>
            <w:tcW w:w="646" w:type="dxa"/>
            <w:tcBorders>
              <w:left w:val="thinThickMediumGap" w:sz="4" w:space="0" w:color="000000"/>
              <w:right w:val="thickThinMediumGap" w:sz="4" w:space="0" w:color="000000"/>
            </w:tcBorders>
          </w:tcPr>
          <w:p w14:paraId="448A016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D64988B"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173CFB51" w14:textId="77777777" w:rsidR="00172C29" w:rsidRPr="005677B2" w:rsidRDefault="00172C29" w:rsidP="00172C29">
            <w:pPr>
              <w:widowControl w:val="0"/>
              <w:autoSpaceDE w:val="0"/>
              <w:autoSpaceDN w:val="0"/>
              <w:spacing w:before="0" w:after="0" w:line="240" w:lineRule="auto"/>
              <w:ind w:left="89"/>
              <w:jc w:val="center"/>
              <w:rPr>
                <w:rFonts w:ascii="Arial" w:eastAsia="AcadNusx" w:hAnsi="AcadNusx" w:cs="AcadNusx"/>
              </w:rPr>
            </w:pPr>
            <w:r w:rsidRPr="005677B2">
              <w:rPr>
                <w:rFonts w:ascii="Arial" w:eastAsia="AcadNusx" w:hAnsi="AcadNusx" w:cs="AcadNusx"/>
              </w:rPr>
              <w:t>_</w:t>
            </w:r>
          </w:p>
        </w:tc>
        <w:tc>
          <w:tcPr>
            <w:tcW w:w="583" w:type="dxa"/>
            <w:tcBorders>
              <w:left w:val="thinThickMediumGap" w:sz="4" w:space="0" w:color="000000"/>
              <w:right w:val="thickThinMediumGap" w:sz="4" w:space="0" w:color="000000"/>
            </w:tcBorders>
          </w:tcPr>
          <w:p w14:paraId="19821EC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FE395A8"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48F10DF2" w14:textId="77777777" w:rsidR="00172C29" w:rsidRPr="005677B2" w:rsidRDefault="00172C29" w:rsidP="00172C29">
            <w:pPr>
              <w:widowControl w:val="0"/>
              <w:autoSpaceDE w:val="0"/>
              <w:autoSpaceDN w:val="0"/>
              <w:spacing w:before="0" w:after="0" w:line="240" w:lineRule="auto"/>
              <w:ind w:left="97"/>
              <w:jc w:val="center"/>
              <w:rPr>
                <w:rFonts w:ascii="Arial" w:eastAsia="AcadNusx" w:hAnsi="AcadNusx" w:cs="AcadNusx"/>
              </w:rPr>
            </w:pPr>
            <w:r w:rsidRPr="005677B2">
              <w:rPr>
                <w:rFonts w:ascii="Arial" w:eastAsia="AcadNusx" w:hAnsi="AcadNusx" w:cs="AcadNusx"/>
              </w:rPr>
              <w:t>_</w:t>
            </w:r>
          </w:p>
        </w:tc>
        <w:tc>
          <w:tcPr>
            <w:tcW w:w="612" w:type="dxa"/>
            <w:tcBorders>
              <w:left w:val="thinThickMediumGap" w:sz="4" w:space="0" w:color="000000"/>
              <w:right w:val="thickThinMediumGap" w:sz="4" w:space="0" w:color="000000"/>
            </w:tcBorders>
          </w:tcPr>
          <w:p w14:paraId="62B0D46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4D25FCC"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05B1D4CD" w14:textId="77777777" w:rsidR="00172C29" w:rsidRPr="005677B2" w:rsidRDefault="00172C29" w:rsidP="00172C29">
            <w:pPr>
              <w:widowControl w:val="0"/>
              <w:autoSpaceDE w:val="0"/>
              <w:autoSpaceDN w:val="0"/>
              <w:spacing w:before="0" w:after="0" w:line="240" w:lineRule="auto"/>
              <w:ind w:left="146"/>
              <w:rPr>
                <w:rFonts w:ascii="Arial" w:eastAsia="AcadNusx" w:hAnsi="AcadNusx" w:cs="AcadNusx"/>
              </w:rPr>
            </w:pPr>
            <w:r w:rsidRPr="005677B2">
              <w:rPr>
                <w:rFonts w:ascii="Arial" w:eastAsia="AcadNusx" w:hAnsi="AcadNusx" w:cs="AcadNusx"/>
              </w:rPr>
              <w:t>2.66</w:t>
            </w:r>
          </w:p>
        </w:tc>
        <w:tc>
          <w:tcPr>
            <w:tcW w:w="564" w:type="dxa"/>
            <w:tcBorders>
              <w:left w:val="thinThickMediumGap" w:sz="4" w:space="0" w:color="000000"/>
              <w:right w:val="thickThinMediumGap" w:sz="4" w:space="0" w:color="000000"/>
            </w:tcBorders>
          </w:tcPr>
          <w:p w14:paraId="123D7F1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C4134D3"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4C946795" w14:textId="77777777" w:rsidR="00172C29" w:rsidRPr="005677B2" w:rsidRDefault="00172C29" w:rsidP="00172C29">
            <w:pPr>
              <w:widowControl w:val="0"/>
              <w:autoSpaceDE w:val="0"/>
              <w:autoSpaceDN w:val="0"/>
              <w:spacing w:before="0" w:after="0" w:line="240" w:lineRule="auto"/>
              <w:ind w:left="115"/>
              <w:jc w:val="center"/>
              <w:rPr>
                <w:rFonts w:ascii="Arial" w:eastAsia="AcadNusx" w:hAnsi="AcadNusx" w:cs="AcadNusx"/>
              </w:rPr>
            </w:pPr>
            <w:r w:rsidRPr="005677B2">
              <w:rPr>
                <w:rFonts w:ascii="Arial" w:eastAsia="AcadNusx" w:hAnsi="AcadNusx" w:cs="AcadNusx"/>
              </w:rPr>
              <w:t>2.01</w:t>
            </w:r>
          </w:p>
        </w:tc>
        <w:tc>
          <w:tcPr>
            <w:tcW w:w="502" w:type="dxa"/>
            <w:tcBorders>
              <w:left w:val="thinThickMediumGap" w:sz="4" w:space="0" w:color="000000"/>
              <w:right w:val="thickThinMediumGap" w:sz="4" w:space="0" w:color="000000"/>
            </w:tcBorders>
          </w:tcPr>
          <w:p w14:paraId="74568C4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751699F"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494DD825" w14:textId="77777777" w:rsidR="00172C29" w:rsidRPr="005677B2" w:rsidRDefault="00172C29" w:rsidP="00172C29">
            <w:pPr>
              <w:widowControl w:val="0"/>
              <w:autoSpaceDE w:val="0"/>
              <w:autoSpaceDN w:val="0"/>
              <w:spacing w:before="0" w:after="0" w:line="240" w:lineRule="auto"/>
              <w:ind w:left="103" w:right="-29"/>
              <w:jc w:val="center"/>
              <w:rPr>
                <w:rFonts w:ascii="Arial" w:eastAsia="AcadNusx" w:hAnsi="AcadNusx" w:cs="AcadNusx"/>
              </w:rPr>
            </w:pPr>
            <w:r w:rsidRPr="005677B2">
              <w:rPr>
                <w:rFonts w:ascii="Arial" w:eastAsia="AcadNusx" w:hAnsi="AcadNusx" w:cs="AcadNusx"/>
                <w:spacing w:val="-1"/>
              </w:rPr>
              <w:t>1.75</w:t>
            </w:r>
          </w:p>
        </w:tc>
        <w:tc>
          <w:tcPr>
            <w:tcW w:w="647" w:type="dxa"/>
            <w:tcBorders>
              <w:left w:val="thinThickMediumGap" w:sz="4" w:space="0" w:color="000000"/>
              <w:right w:val="thickThinMediumGap" w:sz="4" w:space="0" w:color="000000"/>
            </w:tcBorders>
          </w:tcPr>
          <w:p w14:paraId="4A69E60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BAB35B2"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5237D79D" w14:textId="77777777" w:rsidR="00172C29" w:rsidRPr="005677B2" w:rsidRDefault="00172C29" w:rsidP="00172C29">
            <w:pPr>
              <w:widowControl w:val="0"/>
              <w:autoSpaceDE w:val="0"/>
              <w:autoSpaceDN w:val="0"/>
              <w:spacing w:before="0" w:after="0" w:line="240" w:lineRule="auto"/>
              <w:ind w:left="119" w:right="-15"/>
              <w:jc w:val="center"/>
              <w:rPr>
                <w:rFonts w:ascii="Arial" w:eastAsia="AcadNusx" w:hAnsi="AcadNusx" w:cs="AcadNusx"/>
              </w:rPr>
            </w:pPr>
            <w:r w:rsidRPr="005677B2">
              <w:rPr>
                <w:rFonts w:ascii="Arial" w:eastAsia="AcadNusx" w:hAnsi="AcadNusx" w:cs="AcadNusx"/>
                <w:spacing w:val="-1"/>
              </w:rPr>
              <w:t>34.18</w:t>
            </w:r>
          </w:p>
        </w:tc>
        <w:tc>
          <w:tcPr>
            <w:tcW w:w="709" w:type="dxa"/>
            <w:tcBorders>
              <w:left w:val="thinThickMediumGap" w:sz="4" w:space="0" w:color="000000"/>
              <w:right w:val="thickThinMediumGap" w:sz="4" w:space="0" w:color="000000"/>
            </w:tcBorders>
          </w:tcPr>
          <w:p w14:paraId="435775B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D4C5CA8"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458B44B7" w14:textId="77777777" w:rsidR="00172C29" w:rsidRPr="005677B2" w:rsidRDefault="00172C29" w:rsidP="00172C29">
            <w:pPr>
              <w:widowControl w:val="0"/>
              <w:autoSpaceDE w:val="0"/>
              <w:autoSpaceDN w:val="0"/>
              <w:spacing w:before="0" w:after="0" w:line="240" w:lineRule="auto"/>
              <w:ind w:right="22"/>
              <w:jc w:val="right"/>
              <w:rPr>
                <w:rFonts w:ascii="Arial" w:eastAsia="AcadNusx" w:hAnsi="AcadNusx" w:cs="AcadNusx"/>
              </w:rPr>
            </w:pPr>
            <w:r w:rsidRPr="005677B2">
              <w:rPr>
                <w:rFonts w:ascii="Arial" w:eastAsia="AcadNusx" w:hAnsi="AcadNusx" w:cs="AcadNusx"/>
              </w:rPr>
              <w:t>0.519</w:t>
            </w:r>
          </w:p>
        </w:tc>
        <w:tc>
          <w:tcPr>
            <w:tcW w:w="647" w:type="dxa"/>
            <w:tcBorders>
              <w:left w:val="thinThickMediumGap" w:sz="4" w:space="0" w:color="000000"/>
              <w:right w:val="thickThinMediumGap" w:sz="4" w:space="0" w:color="000000"/>
            </w:tcBorders>
          </w:tcPr>
          <w:p w14:paraId="0AD7F65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129451" w14:textId="77777777" w:rsidR="00172C29" w:rsidRPr="005677B2" w:rsidRDefault="00172C29" w:rsidP="00172C29">
            <w:pPr>
              <w:widowControl w:val="0"/>
              <w:autoSpaceDE w:val="0"/>
              <w:autoSpaceDN w:val="0"/>
              <w:spacing w:before="10" w:after="0" w:line="240" w:lineRule="auto"/>
              <w:rPr>
                <w:rFonts w:ascii="Times New Roman" w:eastAsia="AcadNusx" w:hAnsi="AcadNusx" w:cs="AcadNusx"/>
              </w:rPr>
            </w:pPr>
          </w:p>
          <w:p w14:paraId="55D0B50D" w14:textId="77777777" w:rsidR="00172C29" w:rsidRPr="005677B2" w:rsidRDefault="00172C29" w:rsidP="00172C29">
            <w:pPr>
              <w:widowControl w:val="0"/>
              <w:autoSpaceDE w:val="0"/>
              <w:autoSpaceDN w:val="0"/>
              <w:spacing w:before="0" w:after="0" w:line="240" w:lineRule="auto"/>
              <w:ind w:left="121" w:right="-15"/>
              <w:jc w:val="center"/>
              <w:rPr>
                <w:rFonts w:ascii="Arial" w:eastAsia="AcadNusx" w:hAnsi="AcadNusx" w:cs="AcadNusx"/>
              </w:rPr>
            </w:pPr>
            <w:r w:rsidRPr="005677B2">
              <w:rPr>
                <w:rFonts w:ascii="Arial" w:eastAsia="AcadNusx" w:hAnsi="AcadNusx" w:cs="AcadNusx"/>
                <w:spacing w:val="-1"/>
              </w:rPr>
              <w:t>0.758</w:t>
            </w:r>
          </w:p>
        </w:tc>
        <w:tc>
          <w:tcPr>
            <w:tcW w:w="647" w:type="dxa"/>
            <w:tcBorders>
              <w:left w:val="thinThickMediumGap" w:sz="4" w:space="0" w:color="000000"/>
              <w:right w:val="thickThinMediumGap" w:sz="4" w:space="0" w:color="000000"/>
            </w:tcBorders>
          </w:tcPr>
          <w:p w14:paraId="42BE947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55" w:type="dxa"/>
            <w:tcBorders>
              <w:left w:val="thinThickMediumGap" w:sz="4" w:space="0" w:color="000000"/>
              <w:right w:val="thickThinMediumGap" w:sz="4" w:space="0" w:color="000000"/>
            </w:tcBorders>
          </w:tcPr>
          <w:p w14:paraId="2452131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7BB310E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1F9B521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24A8373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645ACEB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2241" w:type="dxa"/>
            <w:tcBorders>
              <w:left w:val="thinThickMediumGap" w:sz="4" w:space="0" w:color="000000"/>
              <w:right w:val="thickThinMediumGap" w:sz="4" w:space="0" w:color="000000"/>
            </w:tcBorders>
          </w:tcPr>
          <w:p w14:paraId="0AB8E986" w14:textId="77777777" w:rsidR="00172C29" w:rsidRPr="005677B2" w:rsidRDefault="00172C29" w:rsidP="00172C29">
            <w:pPr>
              <w:widowControl w:val="0"/>
              <w:autoSpaceDE w:val="0"/>
              <w:autoSpaceDN w:val="0"/>
              <w:spacing w:before="109" w:after="0"/>
              <w:ind w:left="125" w:right="9"/>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xreSiani</w:t>
            </w:r>
            <w:proofErr w:type="spellEnd"/>
          </w:p>
        </w:tc>
      </w:tr>
      <w:tr w:rsidR="005677B2" w:rsidRPr="005677B2" w14:paraId="11A4681E" w14:textId="77777777" w:rsidTr="00172C29">
        <w:trPr>
          <w:trHeight w:val="1636"/>
        </w:trPr>
        <w:tc>
          <w:tcPr>
            <w:tcW w:w="408" w:type="dxa"/>
            <w:tcBorders>
              <w:left w:val="single" w:sz="12" w:space="0" w:color="000000"/>
              <w:right w:val="single" w:sz="12" w:space="0" w:color="000000"/>
            </w:tcBorders>
          </w:tcPr>
          <w:p w14:paraId="17C5E16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D646FC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121E756" w14:textId="77777777" w:rsidR="00172C29" w:rsidRPr="005677B2" w:rsidRDefault="00172C29" w:rsidP="00172C29">
            <w:pPr>
              <w:widowControl w:val="0"/>
              <w:autoSpaceDE w:val="0"/>
              <w:autoSpaceDN w:val="0"/>
              <w:spacing w:before="197" w:after="0" w:line="240" w:lineRule="auto"/>
              <w:ind w:left="69" w:right="46"/>
              <w:jc w:val="center"/>
              <w:rPr>
                <w:rFonts w:ascii="Arial" w:eastAsia="AcadNusx" w:hAnsi="AcadNusx" w:cs="AcadNusx"/>
              </w:rPr>
            </w:pPr>
            <w:r w:rsidRPr="005677B2">
              <w:rPr>
                <w:rFonts w:ascii="Arial" w:eastAsia="AcadNusx" w:hAnsi="AcadNusx" w:cs="AcadNusx"/>
              </w:rPr>
              <w:t>18</w:t>
            </w:r>
          </w:p>
        </w:tc>
        <w:tc>
          <w:tcPr>
            <w:tcW w:w="600" w:type="dxa"/>
            <w:tcBorders>
              <w:left w:val="single" w:sz="12" w:space="0" w:color="000000"/>
              <w:right w:val="single" w:sz="12" w:space="0" w:color="000000"/>
            </w:tcBorders>
          </w:tcPr>
          <w:p w14:paraId="7CB49C3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7DAD3B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0F9ABA3" w14:textId="77777777" w:rsidR="00172C29" w:rsidRPr="005677B2" w:rsidRDefault="00172C29" w:rsidP="00172C29">
            <w:pPr>
              <w:widowControl w:val="0"/>
              <w:autoSpaceDE w:val="0"/>
              <w:autoSpaceDN w:val="0"/>
              <w:spacing w:before="197" w:after="0" w:line="240" w:lineRule="auto"/>
              <w:ind w:left="19"/>
              <w:jc w:val="center"/>
              <w:rPr>
                <w:rFonts w:ascii="Arial" w:eastAsia="AcadNusx" w:hAnsi="AcadNusx" w:cs="AcadNusx"/>
              </w:rPr>
            </w:pPr>
            <w:r w:rsidRPr="005677B2">
              <w:rPr>
                <w:rFonts w:ascii="Arial" w:eastAsia="AcadNusx" w:hAnsi="AcadNusx" w:cs="AcadNusx"/>
              </w:rPr>
              <w:t>5</w:t>
            </w:r>
          </w:p>
        </w:tc>
        <w:tc>
          <w:tcPr>
            <w:tcW w:w="1089" w:type="dxa"/>
            <w:tcBorders>
              <w:left w:val="single" w:sz="12" w:space="0" w:color="000000"/>
              <w:right w:val="single" w:sz="12" w:space="0" w:color="000000"/>
            </w:tcBorders>
          </w:tcPr>
          <w:p w14:paraId="653A6BF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D4D0E8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033B13A" w14:textId="77777777" w:rsidR="00172C29" w:rsidRPr="005677B2" w:rsidRDefault="00172C29" w:rsidP="00172C29">
            <w:pPr>
              <w:widowControl w:val="0"/>
              <w:autoSpaceDE w:val="0"/>
              <w:autoSpaceDN w:val="0"/>
              <w:spacing w:before="197" w:after="0" w:line="240" w:lineRule="auto"/>
              <w:ind w:left="98" w:right="65"/>
              <w:jc w:val="center"/>
              <w:rPr>
                <w:rFonts w:ascii="Arial" w:eastAsia="AcadNusx" w:hAnsi="AcadNusx" w:cs="AcadNusx"/>
              </w:rPr>
            </w:pPr>
            <w:r w:rsidRPr="005677B2">
              <w:rPr>
                <w:rFonts w:ascii="Arial" w:eastAsia="AcadNusx" w:hAnsi="AcadNusx" w:cs="AcadNusx"/>
              </w:rPr>
              <w:t>38.7-39.0</w:t>
            </w:r>
          </w:p>
        </w:tc>
        <w:tc>
          <w:tcPr>
            <w:tcW w:w="364" w:type="dxa"/>
            <w:tcBorders>
              <w:left w:val="single" w:sz="12" w:space="0" w:color="000000"/>
              <w:right w:val="single" w:sz="12" w:space="0" w:color="000000"/>
            </w:tcBorders>
          </w:tcPr>
          <w:p w14:paraId="3A22E9E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74" w:type="dxa"/>
            <w:tcBorders>
              <w:left w:val="single" w:sz="12" w:space="0" w:color="000000"/>
              <w:right w:val="single" w:sz="12" w:space="0" w:color="000000"/>
            </w:tcBorders>
          </w:tcPr>
          <w:p w14:paraId="6873B84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7" w:type="dxa"/>
            <w:tcBorders>
              <w:left w:val="single" w:sz="12" w:space="0" w:color="000000"/>
              <w:right w:val="single" w:sz="12" w:space="0" w:color="000000"/>
            </w:tcBorders>
          </w:tcPr>
          <w:p w14:paraId="3A715D9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2A1FABD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1C0F3B7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F69AD4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6428931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39EE81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0239957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7626CB8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495B75E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single" w:sz="12" w:space="0" w:color="000000"/>
            </w:tcBorders>
          </w:tcPr>
          <w:p w14:paraId="54C6162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single" w:sz="12" w:space="0" w:color="000000"/>
              <w:right w:val="thickThinMediumGap" w:sz="4" w:space="0" w:color="000000"/>
            </w:tcBorders>
          </w:tcPr>
          <w:p w14:paraId="4E4D833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536" w:type="dxa"/>
            <w:tcBorders>
              <w:left w:val="thinThickMediumGap" w:sz="4" w:space="0" w:color="000000"/>
              <w:right w:val="thickThinMediumGap" w:sz="4" w:space="0" w:color="000000"/>
            </w:tcBorders>
          </w:tcPr>
          <w:p w14:paraId="0EB041D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DA423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22B673D" w14:textId="77777777" w:rsidR="00172C29" w:rsidRPr="005677B2" w:rsidRDefault="00172C29" w:rsidP="00172C29">
            <w:pPr>
              <w:widowControl w:val="0"/>
              <w:autoSpaceDE w:val="0"/>
              <w:autoSpaceDN w:val="0"/>
              <w:spacing w:before="197" w:after="0" w:line="240" w:lineRule="auto"/>
              <w:ind w:left="148"/>
              <w:rPr>
                <w:rFonts w:ascii="Arial" w:eastAsia="AcadNusx" w:hAnsi="AcadNusx" w:cs="AcadNusx"/>
              </w:rPr>
            </w:pPr>
            <w:r w:rsidRPr="005677B2">
              <w:rPr>
                <w:rFonts w:ascii="Arial" w:eastAsia="AcadNusx" w:hAnsi="AcadNusx" w:cs="AcadNusx"/>
              </w:rPr>
              <w:t>0.6</w:t>
            </w:r>
          </w:p>
        </w:tc>
        <w:tc>
          <w:tcPr>
            <w:tcW w:w="537" w:type="dxa"/>
            <w:tcBorders>
              <w:left w:val="thinThickMediumGap" w:sz="4" w:space="0" w:color="000000"/>
              <w:right w:val="thickThinMediumGap" w:sz="4" w:space="0" w:color="000000"/>
            </w:tcBorders>
          </w:tcPr>
          <w:p w14:paraId="1624638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D0B201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EDBCBDA" w14:textId="77777777" w:rsidR="00172C29" w:rsidRPr="005677B2" w:rsidRDefault="00172C29" w:rsidP="00172C29">
            <w:pPr>
              <w:widowControl w:val="0"/>
              <w:autoSpaceDE w:val="0"/>
              <w:autoSpaceDN w:val="0"/>
              <w:spacing w:before="197" w:after="0" w:line="240" w:lineRule="auto"/>
              <w:ind w:left="120" w:right="49"/>
              <w:jc w:val="center"/>
              <w:rPr>
                <w:rFonts w:ascii="Arial" w:eastAsia="AcadNusx" w:hAnsi="AcadNusx" w:cs="AcadNusx"/>
              </w:rPr>
            </w:pPr>
            <w:r w:rsidRPr="005677B2">
              <w:rPr>
                <w:rFonts w:ascii="Arial" w:eastAsia="AcadNusx" w:hAnsi="AcadNusx" w:cs="AcadNusx"/>
              </w:rPr>
              <w:t>1.1</w:t>
            </w:r>
          </w:p>
        </w:tc>
        <w:tc>
          <w:tcPr>
            <w:tcW w:w="536" w:type="dxa"/>
            <w:tcBorders>
              <w:left w:val="thinThickMediumGap" w:sz="4" w:space="0" w:color="000000"/>
              <w:right w:val="thickThinMediumGap" w:sz="4" w:space="0" w:color="000000"/>
            </w:tcBorders>
          </w:tcPr>
          <w:p w14:paraId="512869C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66F9DD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306F5B4" w14:textId="77777777" w:rsidR="00172C29" w:rsidRPr="005677B2" w:rsidRDefault="00172C29" w:rsidP="00172C29">
            <w:pPr>
              <w:widowControl w:val="0"/>
              <w:autoSpaceDE w:val="0"/>
              <w:autoSpaceDN w:val="0"/>
              <w:spacing w:before="197" w:after="0" w:line="240" w:lineRule="auto"/>
              <w:ind w:left="74"/>
              <w:jc w:val="center"/>
              <w:rPr>
                <w:rFonts w:ascii="Arial" w:eastAsia="AcadNusx" w:hAnsi="AcadNusx" w:cs="AcadNusx"/>
              </w:rPr>
            </w:pPr>
            <w:r w:rsidRPr="005677B2">
              <w:rPr>
                <w:rFonts w:ascii="Arial" w:eastAsia="AcadNusx" w:hAnsi="AcadNusx" w:cs="AcadNusx"/>
              </w:rPr>
              <w:t>0.9</w:t>
            </w:r>
          </w:p>
        </w:tc>
        <w:tc>
          <w:tcPr>
            <w:tcW w:w="536" w:type="dxa"/>
            <w:tcBorders>
              <w:left w:val="thinThickMediumGap" w:sz="4" w:space="0" w:color="000000"/>
              <w:right w:val="thickThinMediumGap" w:sz="4" w:space="0" w:color="000000"/>
            </w:tcBorders>
          </w:tcPr>
          <w:p w14:paraId="4D0CE7D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327CB3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8AC1D8E" w14:textId="77777777" w:rsidR="00172C29" w:rsidRPr="005677B2" w:rsidRDefault="00172C29" w:rsidP="00172C29">
            <w:pPr>
              <w:widowControl w:val="0"/>
              <w:autoSpaceDE w:val="0"/>
              <w:autoSpaceDN w:val="0"/>
              <w:spacing w:before="197" w:after="0" w:line="240" w:lineRule="auto"/>
              <w:ind w:right="72"/>
              <w:jc w:val="right"/>
              <w:rPr>
                <w:rFonts w:ascii="Arial" w:eastAsia="AcadNusx" w:hAnsi="AcadNusx" w:cs="AcadNusx"/>
              </w:rPr>
            </w:pPr>
            <w:r w:rsidRPr="005677B2">
              <w:rPr>
                <w:rFonts w:ascii="Arial" w:eastAsia="AcadNusx" w:hAnsi="AcadNusx" w:cs="AcadNusx"/>
              </w:rPr>
              <w:t>1.3</w:t>
            </w:r>
          </w:p>
        </w:tc>
        <w:tc>
          <w:tcPr>
            <w:tcW w:w="536" w:type="dxa"/>
            <w:tcBorders>
              <w:left w:val="thinThickMediumGap" w:sz="4" w:space="0" w:color="000000"/>
              <w:right w:val="thickThinMediumGap" w:sz="4" w:space="0" w:color="000000"/>
            </w:tcBorders>
          </w:tcPr>
          <w:p w14:paraId="6DF68DE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6ADD18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54CB568" w14:textId="77777777" w:rsidR="00172C29" w:rsidRPr="005677B2" w:rsidRDefault="00172C29" w:rsidP="00172C29">
            <w:pPr>
              <w:widowControl w:val="0"/>
              <w:autoSpaceDE w:val="0"/>
              <w:autoSpaceDN w:val="0"/>
              <w:spacing w:before="197" w:after="0" w:line="240" w:lineRule="auto"/>
              <w:ind w:left="152"/>
              <w:rPr>
                <w:rFonts w:ascii="Arial" w:eastAsia="AcadNusx" w:hAnsi="AcadNusx" w:cs="AcadNusx"/>
              </w:rPr>
            </w:pPr>
            <w:r w:rsidRPr="005677B2">
              <w:rPr>
                <w:rFonts w:ascii="Arial" w:eastAsia="AcadNusx" w:hAnsi="AcadNusx" w:cs="AcadNusx"/>
              </w:rPr>
              <w:t>4.4</w:t>
            </w:r>
          </w:p>
        </w:tc>
        <w:tc>
          <w:tcPr>
            <w:tcW w:w="536" w:type="dxa"/>
            <w:tcBorders>
              <w:left w:val="thinThickMediumGap" w:sz="4" w:space="0" w:color="000000"/>
              <w:right w:val="thickThinMediumGap" w:sz="4" w:space="0" w:color="000000"/>
            </w:tcBorders>
          </w:tcPr>
          <w:p w14:paraId="1AD856E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88AF37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5AC3A96" w14:textId="77777777" w:rsidR="00172C29" w:rsidRPr="005677B2" w:rsidRDefault="00172C29" w:rsidP="00172C29">
            <w:pPr>
              <w:widowControl w:val="0"/>
              <w:autoSpaceDE w:val="0"/>
              <w:autoSpaceDN w:val="0"/>
              <w:spacing w:before="197" w:after="0" w:line="240" w:lineRule="auto"/>
              <w:ind w:left="82"/>
              <w:jc w:val="center"/>
              <w:rPr>
                <w:rFonts w:ascii="Arial" w:eastAsia="AcadNusx" w:hAnsi="AcadNusx" w:cs="AcadNusx"/>
              </w:rPr>
            </w:pPr>
            <w:r w:rsidRPr="005677B2">
              <w:rPr>
                <w:rFonts w:ascii="Arial" w:eastAsia="AcadNusx" w:hAnsi="AcadNusx" w:cs="AcadNusx"/>
              </w:rPr>
              <w:t>5.5</w:t>
            </w:r>
          </w:p>
        </w:tc>
        <w:tc>
          <w:tcPr>
            <w:tcW w:w="536" w:type="dxa"/>
            <w:tcBorders>
              <w:left w:val="thinThickMediumGap" w:sz="4" w:space="0" w:color="000000"/>
              <w:right w:val="thickThinMediumGap" w:sz="4" w:space="0" w:color="000000"/>
            </w:tcBorders>
          </w:tcPr>
          <w:p w14:paraId="3B50524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3703F3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435CBEA" w14:textId="77777777" w:rsidR="00172C29" w:rsidRPr="005677B2" w:rsidRDefault="00172C29" w:rsidP="00172C29">
            <w:pPr>
              <w:widowControl w:val="0"/>
              <w:autoSpaceDE w:val="0"/>
              <w:autoSpaceDN w:val="0"/>
              <w:spacing w:before="197" w:after="0" w:line="240" w:lineRule="auto"/>
              <w:ind w:left="84"/>
              <w:jc w:val="center"/>
              <w:rPr>
                <w:rFonts w:ascii="Arial" w:eastAsia="AcadNusx" w:hAnsi="AcadNusx" w:cs="AcadNusx"/>
              </w:rPr>
            </w:pPr>
            <w:r w:rsidRPr="005677B2">
              <w:rPr>
                <w:rFonts w:ascii="Arial" w:eastAsia="AcadNusx" w:hAnsi="AcadNusx" w:cs="AcadNusx"/>
              </w:rPr>
              <w:t>7.9</w:t>
            </w:r>
          </w:p>
        </w:tc>
        <w:tc>
          <w:tcPr>
            <w:tcW w:w="536" w:type="dxa"/>
            <w:tcBorders>
              <w:left w:val="thinThickMediumGap" w:sz="4" w:space="0" w:color="000000"/>
              <w:right w:val="thickThinMediumGap" w:sz="4" w:space="0" w:color="000000"/>
            </w:tcBorders>
          </w:tcPr>
          <w:p w14:paraId="2EDCACE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2E2963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9A912C6" w14:textId="77777777" w:rsidR="00172C29" w:rsidRPr="005677B2" w:rsidRDefault="00172C29" w:rsidP="00172C29">
            <w:pPr>
              <w:widowControl w:val="0"/>
              <w:autoSpaceDE w:val="0"/>
              <w:autoSpaceDN w:val="0"/>
              <w:spacing w:before="197" w:after="0" w:line="240" w:lineRule="auto"/>
              <w:ind w:right="14"/>
              <w:jc w:val="right"/>
              <w:rPr>
                <w:rFonts w:ascii="Arial" w:eastAsia="AcadNusx" w:hAnsi="AcadNusx" w:cs="AcadNusx"/>
              </w:rPr>
            </w:pPr>
            <w:r w:rsidRPr="005677B2">
              <w:rPr>
                <w:rFonts w:ascii="Arial" w:eastAsia="AcadNusx" w:hAnsi="AcadNusx" w:cs="AcadNusx"/>
              </w:rPr>
              <w:t>13.3</w:t>
            </w:r>
          </w:p>
        </w:tc>
        <w:tc>
          <w:tcPr>
            <w:tcW w:w="536" w:type="dxa"/>
            <w:tcBorders>
              <w:left w:val="thinThickMediumGap" w:sz="4" w:space="0" w:color="000000"/>
              <w:right w:val="thickThinMediumGap" w:sz="4" w:space="0" w:color="000000"/>
            </w:tcBorders>
          </w:tcPr>
          <w:p w14:paraId="5641ED2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A33C5F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F3F4610" w14:textId="77777777" w:rsidR="00172C29" w:rsidRPr="005677B2" w:rsidRDefault="00172C29" w:rsidP="00172C29">
            <w:pPr>
              <w:widowControl w:val="0"/>
              <w:autoSpaceDE w:val="0"/>
              <w:autoSpaceDN w:val="0"/>
              <w:spacing w:before="197" w:after="0" w:line="240" w:lineRule="auto"/>
              <w:ind w:left="85"/>
              <w:jc w:val="center"/>
              <w:rPr>
                <w:rFonts w:ascii="Arial" w:eastAsia="AcadNusx" w:hAnsi="AcadNusx" w:cs="AcadNusx"/>
              </w:rPr>
            </w:pPr>
            <w:r w:rsidRPr="005677B2">
              <w:rPr>
                <w:rFonts w:ascii="Arial" w:eastAsia="AcadNusx" w:hAnsi="AcadNusx" w:cs="AcadNusx"/>
              </w:rPr>
              <w:t>30.3</w:t>
            </w:r>
          </w:p>
        </w:tc>
        <w:tc>
          <w:tcPr>
            <w:tcW w:w="536" w:type="dxa"/>
            <w:tcBorders>
              <w:left w:val="thinThickMediumGap" w:sz="4" w:space="0" w:color="000000"/>
              <w:right w:val="thickThinMediumGap" w:sz="4" w:space="0" w:color="000000"/>
            </w:tcBorders>
          </w:tcPr>
          <w:p w14:paraId="696FB4C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D76C53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0783B59" w14:textId="77777777" w:rsidR="00172C29" w:rsidRPr="005677B2" w:rsidRDefault="00172C29" w:rsidP="00172C29">
            <w:pPr>
              <w:widowControl w:val="0"/>
              <w:autoSpaceDE w:val="0"/>
              <w:autoSpaceDN w:val="0"/>
              <w:spacing w:before="197" w:after="0" w:line="240" w:lineRule="auto"/>
              <w:ind w:left="93"/>
              <w:jc w:val="center"/>
              <w:rPr>
                <w:rFonts w:ascii="Arial" w:eastAsia="AcadNusx" w:hAnsi="AcadNusx" w:cs="AcadNusx"/>
              </w:rPr>
            </w:pPr>
            <w:r w:rsidRPr="005677B2">
              <w:rPr>
                <w:rFonts w:ascii="Arial" w:eastAsia="AcadNusx" w:hAnsi="AcadNusx" w:cs="AcadNusx"/>
              </w:rPr>
              <w:t>8.8</w:t>
            </w:r>
          </w:p>
        </w:tc>
        <w:tc>
          <w:tcPr>
            <w:tcW w:w="536" w:type="dxa"/>
            <w:tcBorders>
              <w:left w:val="thinThickMediumGap" w:sz="4" w:space="0" w:color="000000"/>
              <w:right w:val="thickThinMediumGap" w:sz="4" w:space="0" w:color="000000"/>
            </w:tcBorders>
          </w:tcPr>
          <w:p w14:paraId="2F89AF0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00D913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389B33E" w14:textId="77777777" w:rsidR="00172C29" w:rsidRPr="005677B2" w:rsidRDefault="00172C29" w:rsidP="00172C29">
            <w:pPr>
              <w:widowControl w:val="0"/>
              <w:autoSpaceDE w:val="0"/>
              <w:autoSpaceDN w:val="0"/>
              <w:spacing w:before="197" w:after="0" w:line="240" w:lineRule="auto"/>
              <w:ind w:right="10"/>
              <w:jc w:val="right"/>
              <w:rPr>
                <w:rFonts w:ascii="Arial" w:eastAsia="AcadNusx" w:hAnsi="AcadNusx" w:cs="AcadNusx"/>
              </w:rPr>
            </w:pPr>
            <w:r w:rsidRPr="005677B2">
              <w:rPr>
                <w:rFonts w:ascii="Arial" w:eastAsia="AcadNusx" w:hAnsi="AcadNusx" w:cs="AcadNusx"/>
              </w:rPr>
              <w:t>25.9</w:t>
            </w:r>
          </w:p>
        </w:tc>
        <w:tc>
          <w:tcPr>
            <w:tcW w:w="584" w:type="dxa"/>
            <w:tcBorders>
              <w:left w:val="thinThickMediumGap" w:sz="4" w:space="0" w:color="000000"/>
              <w:right w:val="thickThinMediumGap" w:sz="4" w:space="0" w:color="000000"/>
            </w:tcBorders>
          </w:tcPr>
          <w:p w14:paraId="44AE227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76C4FD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14008E8" w14:textId="77777777" w:rsidR="00172C29" w:rsidRPr="005677B2" w:rsidRDefault="00172C29" w:rsidP="00172C29">
            <w:pPr>
              <w:widowControl w:val="0"/>
              <w:autoSpaceDE w:val="0"/>
              <w:autoSpaceDN w:val="0"/>
              <w:spacing w:before="197" w:after="0" w:line="240" w:lineRule="auto"/>
              <w:ind w:right="38"/>
              <w:jc w:val="right"/>
              <w:rPr>
                <w:rFonts w:ascii="Arial" w:eastAsia="AcadNusx" w:hAnsi="AcadNusx" w:cs="AcadNusx"/>
              </w:rPr>
            </w:pPr>
            <w:r w:rsidRPr="005677B2">
              <w:rPr>
                <w:rFonts w:ascii="Arial" w:eastAsia="AcadNusx" w:hAnsi="AcadNusx" w:cs="AcadNusx"/>
              </w:rPr>
              <w:t>30.7</w:t>
            </w:r>
          </w:p>
        </w:tc>
        <w:tc>
          <w:tcPr>
            <w:tcW w:w="502" w:type="dxa"/>
            <w:tcBorders>
              <w:left w:val="thinThickMediumGap" w:sz="4" w:space="0" w:color="000000"/>
              <w:right w:val="thickThinMediumGap" w:sz="4" w:space="0" w:color="000000"/>
            </w:tcBorders>
          </w:tcPr>
          <w:p w14:paraId="50A2744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35403B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91F4C3C" w14:textId="77777777" w:rsidR="00172C29" w:rsidRPr="005677B2" w:rsidRDefault="00172C29" w:rsidP="00172C29">
            <w:pPr>
              <w:widowControl w:val="0"/>
              <w:autoSpaceDE w:val="0"/>
              <w:autoSpaceDN w:val="0"/>
              <w:spacing w:before="197" w:after="0" w:line="240" w:lineRule="auto"/>
              <w:ind w:right="-15"/>
              <w:jc w:val="right"/>
              <w:rPr>
                <w:rFonts w:ascii="Arial" w:eastAsia="AcadNusx" w:hAnsi="AcadNusx" w:cs="AcadNusx"/>
              </w:rPr>
            </w:pPr>
            <w:r w:rsidRPr="005677B2">
              <w:rPr>
                <w:rFonts w:ascii="Arial" w:eastAsia="AcadNusx" w:hAnsi="AcadNusx" w:cs="AcadNusx"/>
              </w:rPr>
              <w:t>33.9</w:t>
            </w:r>
          </w:p>
        </w:tc>
        <w:tc>
          <w:tcPr>
            <w:tcW w:w="502" w:type="dxa"/>
            <w:tcBorders>
              <w:left w:val="thinThickMediumGap" w:sz="4" w:space="0" w:color="000000"/>
              <w:right w:val="thickThinMediumGap" w:sz="4" w:space="0" w:color="000000"/>
            </w:tcBorders>
          </w:tcPr>
          <w:p w14:paraId="50BC81F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AD2243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AC32845" w14:textId="77777777" w:rsidR="00172C29" w:rsidRPr="005677B2" w:rsidRDefault="00172C29" w:rsidP="00172C29">
            <w:pPr>
              <w:widowControl w:val="0"/>
              <w:autoSpaceDE w:val="0"/>
              <w:autoSpaceDN w:val="0"/>
              <w:spacing w:before="197" w:after="0" w:line="240" w:lineRule="auto"/>
              <w:ind w:left="83" w:right="-15"/>
              <w:jc w:val="center"/>
              <w:rPr>
                <w:rFonts w:ascii="Arial" w:eastAsia="AcadNusx" w:hAnsi="AcadNusx" w:cs="AcadNusx"/>
              </w:rPr>
            </w:pPr>
            <w:r w:rsidRPr="005677B2">
              <w:rPr>
                <w:rFonts w:ascii="Arial" w:eastAsia="AcadNusx" w:hAnsi="AcadNusx" w:cs="AcadNusx"/>
              </w:rPr>
              <w:t>25.0</w:t>
            </w:r>
          </w:p>
        </w:tc>
        <w:tc>
          <w:tcPr>
            <w:tcW w:w="646" w:type="dxa"/>
            <w:tcBorders>
              <w:left w:val="thinThickMediumGap" w:sz="4" w:space="0" w:color="000000"/>
              <w:right w:val="thickThinMediumGap" w:sz="4" w:space="0" w:color="000000"/>
            </w:tcBorders>
          </w:tcPr>
          <w:p w14:paraId="4BECA90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11D095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61FD5235" w14:textId="77777777" w:rsidR="00172C29" w:rsidRPr="005677B2" w:rsidRDefault="00172C29" w:rsidP="00172C29">
            <w:pPr>
              <w:widowControl w:val="0"/>
              <w:autoSpaceDE w:val="0"/>
              <w:autoSpaceDN w:val="0"/>
              <w:spacing w:before="197" w:after="0" w:line="240" w:lineRule="auto"/>
              <w:ind w:left="195" w:right="102"/>
              <w:jc w:val="center"/>
              <w:rPr>
                <w:rFonts w:ascii="Arial" w:eastAsia="AcadNusx" w:hAnsi="AcadNusx" w:cs="AcadNusx"/>
              </w:rPr>
            </w:pPr>
            <w:r w:rsidRPr="005677B2">
              <w:rPr>
                <w:rFonts w:ascii="Arial" w:eastAsia="AcadNusx" w:hAnsi="AcadNusx" w:cs="AcadNusx"/>
              </w:rPr>
              <w:t>8.9</w:t>
            </w:r>
          </w:p>
        </w:tc>
        <w:tc>
          <w:tcPr>
            <w:tcW w:w="583" w:type="dxa"/>
            <w:tcBorders>
              <w:left w:val="thinThickMediumGap" w:sz="4" w:space="0" w:color="000000"/>
              <w:right w:val="thickThinMediumGap" w:sz="4" w:space="0" w:color="000000"/>
            </w:tcBorders>
          </w:tcPr>
          <w:p w14:paraId="4E47AD2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ECA41E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04E1B9F" w14:textId="77777777" w:rsidR="00172C29" w:rsidRPr="005677B2" w:rsidRDefault="00172C29" w:rsidP="00172C29">
            <w:pPr>
              <w:widowControl w:val="0"/>
              <w:autoSpaceDE w:val="0"/>
              <w:autoSpaceDN w:val="0"/>
              <w:spacing w:before="197" w:after="0" w:line="240" w:lineRule="auto"/>
              <w:ind w:left="110" w:right="13"/>
              <w:jc w:val="center"/>
              <w:rPr>
                <w:rFonts w:ascii="Arial" w:eastAsia="AcadNusx" w:hAnsi="AcadNusx" w:cs="AcadNusx"/>
              </w:rPr>
            </w:pPr>
            <w:r w:rsidRPr="005677B2">
              <w:rPr>
                <w:rFonts w:ascii="Arial" w:eastAsia="AcadNusx" w:hAnsi="AcadNusx" w:cs="AcadNusx"/>
              </w:rPr>
              <w:t>0.64</w:t>
            </w:r>
          </w:p>
        </w:tc>
        <w:tc>
          <w:tcPr>
            <w:tcW w:w="612" w:type="dxa"/>
            <w:tcBorders>
              <w:left w:val="thinThickMediumGap" w:sz="4" w:space="0" w:color="000000"/>
              <w:right w:val="thickThinMediumGap" w:sz="4" w:space="0" w:color="000000"/>
            </w:tcBorders>
          </w:tcPr>
          <w:p w14:paraId="6F86762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46FBCB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DA88131" w14:textId="77777777" w:rsidR="00172C29" w:rsidRPr="005677B2" w:rsidRDefault="00172C29" w:rsidP="00172C29">
            <w:pPr>
              <w:widowControl w:val="0"/>
              <w:autoSpaceDE w:val="0"/>
              <w:autoSpaceDN w:val="0"/>
              <w:spacing w:before="197" w:after="0" w:line="240" w:lineRule="auto"/>
              <w:ind w:left="146"/>
              <w:rPr>
                <w:rFonts w:ascii="Arial" w:eastAsia="AcadNusx" w:hAnsi="AcadNusx" w:cs="AcadNusx"/>
              </w:rPr>
            </w:pPr>
            <w:r w:rsidRPr="005677B2">
              <w:rPr>
                <w:rFonts w:ascii="Arial" w:eastAsia="AcadNusx" w:hAnsi="AcadNusx" w:cs="AcadNusx"/>
              </w:rPr>
              <w:t>2.70</w:t>
            </w:r>
          </w:p>
        </w:tc>
        <w:tc>
          <w:tcPr>
            <w:tcW w:w="564" w:type="dxa"/>
            <w:tcBorders>
              <w:left w:val="thinThickMediumGap" w:sz="4" w:space="0" w:color="000000"/>
              <w:right w:val="thickThinMediumGap" w:sz="4" w:space="0" w:color="000000"/>
            </w:tcBorders>
          </w:tcPr>
          <w:p w14:paraId="6471092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F79A4B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8AFED9F" w14:textId="77777777" w:rsidR="00172C29" w:rsidRPr="005677B2" w:rsidRDefault="00172C29" w:rsidP="00172C29">
            <w:pPr>
              <w:widowControl w:val="0"/>
              <w:autoSpaceDE w:val="0"/>
              <w:autoSpaceDN w:val="0"/>
              <w:spacing w:before="197" w:after="0" w:line="240" w:lineRule="auto"/>
              <w:ind w:left="115"/>
              <w:jc w:val="center"/>
              <w:rPr>
                <w:rFonts w:ascii="Arial" w:eastAsia="AcadNusx" w:hAnsi="AcadNusx" w:cs="AcadNusx"/>
              </w:rPr>
            </w:pPr>
            <w:r w:rsidRPr="005677B2">
              <w:rPr>
                <w:rFonts w:ascii="Arial" w:eastAsia="AcadNusx" w:hAnsi="AcadNusx" w:cs="AcadNusx"/>
              </w:rPr>
              <w:t>1.81</w:t>
            </w:r>
          </w:p>
        </w:tc>
        <w:tc>
          <w:tcPr>
            <w:tcW w:w="502" w:type="dxa"/>
            <w:tcBorders>
              <w:left w:val="thinThickMediumGap" w:sz="4" w:space="0" w:color="000000"/>
              <w:right w:val="thickThinMediumGap" w:sz="4" w:space="0" w:color="000000"/>
            </w:tcBorders>
          </w:tcPr>
          <w:p w14:paraId="703BC60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027D4A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315DED0" w14:textId="77777777" w:rsidR="00172C29" w:rsidRPr="005677B2" w:rsidRDefault="00172C29" w:rsidP="00172C29">
            <w:pPr>
              <w:widowControl w:val="0"/>
              <w:autoSpaceDE w:val="0"/>
              <w:autoSpaceDN w:val="0"/>
              <w:spacing w:before="197" w:after="0" w:line="240" w:lineRule="auto"/>
              <w:ind w:left="103" w:right="-29"/>
              <w:jc w:val="center"/>
              <w:rPr>
                <w:rFonts w:ascii="Arial" w:eastAsia="AcadNusx" w:hAnsi="AcadNusx" w:cs="AcadNusx"/>
              </w:rPr>
            </w:pPr>
            <w:r w:rsidRPr="005677B2">
              <w:rPr>
                <w:rFonts w:ascii="Arial" w:eastAsia="AcadNusx" w:hAnsi="AcadNusx" w:cs="AcadNusx"/>
                <w:spacing w:val="-1"/>
              </w:rPr>
              <w:t>1.38</w:t>
            </w:r>
          </w:p>
        </w:tc>
        <w:tc>
          <w:tcPr>
            <w:tcW w:w="647" w:type="dxa"/>
            <w:tcBorders>
              <w:left w:val="thinThickMediumGap" w:sz="4" w:space="0" w:color="000000"/>
              <w:right w:val="thickThinMediumGap" w:sz="4" w:space="0" w:color="000000"/>
            </w:tcBorders>
          </w:tcPr>
          <w:p w14:paraId="0911AAB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5CF814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49E72BC" w14:textId="77777777" w:rsidR="00172C29" w:rsidRPr="005677B2" w:rsidRDefault="00172C29" w:rsidP="00172C29">
            <w:pPr>
              <w:widowControl w:val="0"/>
              <w:autoSpaceDE w:val="0"/>
              <w:autoSpaceDN w:val="0"/>
              <w:spacing w:before="197" w:after="0" w:line="240" w:lineRule="auto"/>
              <w:ind w:left="119" w:right="-15"/>
              <w:jc w:val="center"/>
              <w:rPr>
                <w:rFonts w:ascii="Arial" w:eastAsia="AcadNusx" w:hAnsi="AcadNusx" w:cs="AcadNusx"/>
              </w:rPr>
            </w:pPr>
            <w:r w:rsidRPr="005677B2">
              <w:rPr>
                <w:rFonts w:ascii="Arial" w:eastAsia="AcadNusx" w:hAnsi="AcadNusx" w:cs="AcadNusx"/>
                <w:spacing w:val="-1"/>
              </w:rPr>
              <w:t>48.71</w:t>
            </w:r>
          </w:p>
        </w:tc>
        <w:tc>
          <w:tcPr>
            <w:tcW w:w="709" w:type="dxa"/>
            <w:tcBorders>
              <w:left w:val="thinThickMediumGap" w:sz="4" w:space="0" w:color="000000"/>
              <w:right w:val="thickThinMediumGap" w:sz="4" w:space="0" w:color="000000"/>
            </w:tcBorders>
          </w:tcPr>
          <w:p w14:paraId="4DA43AC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0701C7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800ED33" w14:textId="77777777" w:rsidR="00172C29" w:rsidRPr="005677B2" w:rsidRDefault="00172C29" w:rsidP="00172C29">
            <w:pPr>
              <w:widowControl w:val="0"/>
              <w:autoSpaceDE w:val="0"/>
              <w:autoSpaceDN w:val="0"/>
              <w:spacing w:before="197" w:after="0" w:line="240" w:lineRule="auto"/>
              <w:ind w:right="22"/>
              <w:jc w:val="right"/>
              <w:rPr>
                <w:rFonts w:ascii="Arial" w:eastAsia="AcadNusx" w:hAnsi="AcadNusx" w:cs="AcadNusx"/>
              </w:rPr>
            </w:pPr>
            <w:r w:rsidRPr="005677B2">
              <w:rPr>
                <w:rFonts w:ascii="Arial" w:eastAsia="AcadNusx" w:hAnsi="AcadNusx" w:cs="AcadNusx"/>
              </w:rPr>
              <w:t>0.950</w:t>
            </w:r>
          </w:p>
        </w:tc>
        <w:tc>
          <w:tcPr>
            <w:tcW w:w="647" w:type="dxa"/>
            <w:tcBorders>
              <w:left w:val="thinThickMediumGap" w:sz="4" w:space="0" w:color="000000"/>
              <w:right w:val="thickThinMediumGap" w:sz="4" w:space="0" w:color="000000"/>
            </w:tcBorders>
          </w:tcPr>
          <w:p w14:paraId="3698B3E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1B3AF18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3F516406" w14:textId="77777777" w:rsidR="00172C29" w:rsidRPr="005677B2" w:rsidRDefault="00172C29" w:rsidP="00172C29">
            <w:pPr>
              <w:widowControl w:val="0"/>
              <w:autoSpaceDE w:val="0"/>
              <w:autoSpaceDN w:val="0"/>
              <w:spacing w:before="197" w:after="0" w:line="240" w:lineRule="auto"/>
              <w:ind w:left="121" w:right="-15"/>
              <w:jc w:val="center"/>
              <w:rPr>
                <w:rFonts w:ascii="Arial" w:eastAsia="AcadNusx" w:hAnsi="AcadNusx" w:cs="AcadNusx"/>
              </w:rPr>
            </w:pPr>
            <w:r w:rsidRPr="005677B2">
              <w:rPr>
                <w:rFonts w:ascii="Arial" w:eastAsia="AcadNusx" w:hAnsi="AcadNusx" w:cs="AcadNusx"/>
                <w:spacing w:val="-1"/>
              </w:rPr>
              <w:t>0.873</w:t>
            </w:r>
          </w:p>
        </w:tc>
        <w:tc>
          <w:tcPr>
            <w:tcW w:w="647" w:type="dxa"/>
            <w:tcBorders>
              <w:left w:val="thinThickMediumGap" w:sz="4" w:space="0" w:color="000000"/>
              <w:right w:val="thickThinMediumGap" w:sz="4" w:space="0" w:color="000000"/>
            </w:tcBorders>
          </w:tcPr>
          <w:p w14:paraId="3076FDB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5FEF3C0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77DEB261" w14:textId="77777777" w:rsidR="00172C29" w:rsidRPr="005677B2" w:rsidRDefault="00172C29" w:rsidP="00172C29">
            <w:pPr>
              <w:widowControl w:val="0"/>
              <w:autoSpaceDE w:val="0"/>
              <w:autoSpaceDN w:val="0"/>
              <w:spacing w:before="197" w:after="0" w:line="240" w:lineRule="auto"/>
              <w:ind w:left="121" w:right="-15"/>
              <w:jc w:val="center"/>
              <w:rPr>
                <w:rFonts w:ascii="Arial" w:eastAsia="AcadNusx" w:hAnsi="AcadNusx" w:cs="AcadNusx"/>
              </w:rPr>
            </w:pPr>
            <w:r w:rsidRPr="005677B2">
              <w:rPr>
                <w:rFonts w:ascii="Arial" w:eastAsia="AcadNusx" w:hAnsi="AcadNusx" w:cs="AcadNusx"/>
                <w:spacing w:val="-1"/>
              </w:rPr>
              <w:t>0.069</w:t>
            </w:r>
          </w:p>
        </w:tc>
        <w:tc>
          <w:tcPr>
            <w:tcW w:w="455" w:type="dxa"/>
            <w:tcBorders>
              <w:left w:val="thinThickMediumGap" w:sz="4" w:space="0" w:color="000000"/>
              <w:right w:val="thickThinMediumGap" w:sz="4" w:space="0" w:color="000000"/>
            </w:tcBorders>
          </w:tcPr>
          <w:p w14:paraId="356E2B4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6" w:type="dxa"/>
            <w:tcBorders>
              <w:left w:val="thinThickMediumGap" w:sz="4" w:space="0" w:color="000000"/>
              <w:right w:val="thickThinMediumGap" w:sz="4" w:space="0" w:color="000000"/>
            </w:tcBorders>
          </w:tcPr>
          <w:p w14:paraId="5E7EF5F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28" w:type="dxa"/>
            <w:tcBorders>
              <w:left w:val="thinThickMediumGap" w:sz="4" w:space="0" w:color="000000"/>
              <w:right w:val="thickThinMediumGap" w:sz="4" w:space="0" w:color="000000"/>
            </w:tcBorders>
          </w:tcPr>
          <w:p w14:paraId="47AF074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47" w:type="dxa"/>
            <w:tcBorders>
              <w:left w:val="thinThickMediumGap" w:sz="4" w:space="0" w:color="000000"/>
              <w:right w:val="thickThinMediumGap" w:sz="4" w:space="0" w:color="000000"/>
            </w:tcBorders>
          </w:tcPr>
          <w:p w14:paraId="20B6327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8BBB22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23ADC28E" w14:textId="77777777" w:rsidR="00172C29" w:rsidRPr="005677B2" w:rsidRDefault="00172C29" w:rsidP="00172C29">
            <w:pPr>
              <w:widowControl w:val="0"/>
              <w:autoSpaceDE w:val="0"/>
              <w:autoSpaceDN w:val="0"/>
              <w:spacing w:before="197" w:after="0" w:line="240" w:lineRule="auto"/>
              <w:ind w:left="119" w:right="-15"/>
              <w:jc w:val="center"/>
              <w:rPr>
                <w:rFonts w:ascii="Arial" w:eastAsia="AcadNusx" w:hAnsi="AcadNusx" w:cs="AcadNusx"/>
              </w:rPr>
            </w:pPr>
            <w:r w:rsidRPr="005677B2">
              <w:rPr>
                <w:rFonts w:ascii="Arial" w:eastAsia="AcadNusx" w:hAnsi="AcadNusx" w:cs="AcadNusx"/>
                <w:spacing w:val="-1"/>
              </w:rPr>
              <w:t>0.028</w:t>
            </w:r>
          </w:p>
        </w:tc>
        <w:tc>
          <w:tcPr>
            <w:tcW w:w="647" w:type="dxa"/>
            <w:tcBorders>
              <w:left w:val="thinThickMediumGap" w:sz="4" w:space="0" w:color="000000"/>
              <w:right w:val="thickThinMediumGap" w:sz="4" w:space="0" w:color="000000"/>
            </w:tcBorders>
          </w:tcPr>
          <w:p w14:paraId="5C0D934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0FD7245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p w14:paraId="4B9AF860" w14:textId="77777777" w:rsidR="00172C29" w:rsidRPr="005677B2" w:rsidRDefault="00172C29" w:rsidP="00172C29">
            <w:pPr>
              <w:widowControl w:val="0"/>
              <w:autoSpaceDE w:val="0"/>
              <w:autoSpaceDN w:val="0"/>
              <w:spacing w:before="197" w:after="0" w:line="240" w:lineRule="auto"/>
              <w:ind w:left="119" w:right="1"/>
              <w:jc w:val="center"/>
              <w:rPr>
                <w:rFonts w:ascii="Arial" w:eastAsia="AcadNusx" w:hAnsi="AcadNusx" w:cs="AcadNusx"/>
              </w:rPr>
            </w:pPr>
            <w:r w:rsidRPr="005677B2">
              <w:rPr>
                <w:rFonts w:ascii="Arial" w:eastAsia="AcadNusx" w:hAnsi="AcadNusx" w:cs="AcadNusx"/>
              </w:rPr>
              <w:t>12.5</w:t>
            </w:r>
          </w:p>
        </w:tc>
        <w:tc>
          <w:tcPr>
            <w:tcW w:w="2241" w:type="dxa"/>
            <w:tcBorders>
              <w:left w:val="thinThickMediumGap" w:sz="4" w:space="0" w:color="000000"/>
              <w:right w:val="thickThinMediumGap" w:sz="4" w:space="0" w:color="000000"/>
            </w:tcBorders>
          </w:tcPr>
          <w:p w14:paraId="133746A1" w14:textId="77777777" w:rsidR="00172C29" w:rsidRPr="005677B2" w:rsidRDefault="00172C29" w:rsidP="00172C29">
            <w:pPr>
              <w:widowControl w:val="0"/>
              <w:autoSpaceDE w:val="0"/>
              <w:autoSpaceDN w:val="0"/>
              <w:spacing w:before="9" w:after="0" w:line="240" w:lineRule="auto"/>
              <w:rPr>
                <w:rFonts w:ascii="Times New Roman" w:eastAsia="AcadNusx" w:hAnsi="AcadNusx" w:cs="AcadNusx"/>
              </w:rPr>
            </w:pPr>
          </w:p>
          <w:p w14:paraId="4A9D5A77" w14:textId="77777777" w:rsidR="00172C29" w:rsidRPr="005677B2" w:rsidRDefault="00172C29" w:rsidP="00172C29">
            <w:pPr>
              <w:widowControl w:val="0"/>
              <w:autoSpaceDE w:val="0"/>
              <w:autoSpaceDN w:val="0"/>
              <w:spacing w:before="0" w:after="0"/>
              <w:ind w:left="216" w:right="94" w:hanging="1"/>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tbl>
    <w:p w14:paraId="4903C2D1" w14:textId="4BCD9F7B" w:rsidR="00FC6828" w:rsidRPr="005677B2" w:rsidRDefault="00FC6828" w:rsidP="00172C29">
      <w:pPr>
        <w:ind w:left="-8931"/>
        <w:rPr>
          <w:lang w:val="de-AT" w:eastAsia="ja-JP"/>
        </w:rPr>
      </w:pPr>
    </w:p>
    <w:tbl>
      <w:tblPr>
        <w:tblW w:w="27291" w:type="dxa"/>
        <w:tblInd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974"/>
        <w:gridCol w:w="1460"/>
        <w:gridCol w:w="711"/>
        <w:gridCol w:w="803"/>
        <w:gridCol w:w="696"/>
        <w:gridCol w:w="687"/>
        <w:gridCol w:w="753"/>
        <w:gridCol w:w="758"/>
        <w:gridCol w:w="696"/>
        <w:gridCol w:w="836"/>
        <w:gridCol w:w="772"/>
        <w:gridCol w:w="772"/>
        <w:gridCol w:w="773"/>
        <w:gridCol w:w="874"/>
        <w:gridCol w:w="854"/>
        <w:gridCol w:w="692"/>
        <w:gridCol w:w="733"/>
        <w:gridCol w:w="997"/>
        <w:gridCol w:w="936"/>
        <w:gridCol w:w="957"/>
        <w:gridCol w:w="957"/>
        <w:gridCol w:w="957"/>
        <w:gridCol w:w="912"/>
        <w:gridCol w:w="872"/>
        <w:gridCol w:w="6"/>
        <w:gridCol w:w="1052"/>
        <w:gridCol w:w="1054"/>
        <w:gridCol w:w="6"/>
        <w:gridCol w:w="4165"/>
        <w:gridCol w:w="9"/>
      </w:tblGrid>
      <w:tr w:rsidR="005677B2" w:rsidRPr="005677B2" w14:paraId="4AC75EE1" w14:textId="77777777" w:rsidTr="00172C29">
        <w:trPr>
          <w:trHeight w:val="2274"/>
        </w:trPr>
        <w:tc>
          <w:tcPr>
            <w:tcW w:w="568" w:type="dxa"/>
            <w:vMerge w:val="restart"/>
            <w:textDirection w:val="btLr"/>
          </w:tcPr>
          <w:p w14:paraId="1DD0D644" w14:textId="77777777" w:rsidR="00172C29" w:rsidRPr="005677B2" w:rsidRDefault="00172C29" w:rsidP="00172C29">
            <w:pPr>
              <w:widowControl w:val="0"/>
              <w:autoSpaceDE w:val="0"/>
              <w:autoSpaceDN w:val="0"/>
              <w:spacing w:before="54" w:after="0" w:line="240" w:lineRule="auto"/>
              <w:ind w:left="6"/>
              <w:jc w:val="center"/>
              <w:rPr>
                <w:rFonts w:ascii="AcadNusx" w:eastAsia="AcadNusx" w:hAnsi="AcadNusx" w:cs="AcadNusx"/>
              </w:rPr>
            </w:pPr>
            <w:r w:rsidRPr="005677B2">
              <w:rPr>
                <w:rFonts w:ascii="AcadNusx" w:eastAsia="AcadNusx" w:hAnsi="AcadNusx" w:cs="AcadNusx"/>
              </w:rPr>
              <w:t>#</w:t>
            </w:r>
          </w:p>
        </w:tc>
        <w:tc>
          <w:tcPr>
            <w:tcW w:w="975" w:type="dxa"/>
            <w:vMerge w:val="restart"/>
            <w:textDirection w:val="btLr"/>
          </w:tcPr>
          <w:p w14:paraId="6FB8C35F"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1E2BF718" w14:textId="77777777" w:rsidR="00172C29" w:rsidRPr="005677B2" w:rsidRDefault="00172C29" w:rsidP="00172C29">
            <w:pPr>
              <w:widowControl w:val="0"/>
              <w:autoSpaceDE w:val="0"/>
              <w:autoSpaceDN w:val="0"/>
              <w:spacing w:before="0" w:after="0" w:line="240" w:lineRule="auto"/>
              <w:ind w:left="1056"/>
              <w:rPr>
                <w:rFonts w:ascii="AcadNusx" w:eastAsia="AcadNusx" w:hAnsi="AcadNusx" w:cs="AcadNusx"/>
              </w:rPr>
            </w:pPr>
            <w:proofErr w:type="spellStart"/>
            <w:r w:rsidRPr="005677B2">
              <w:rPr>
                <w:rFonts w:ascii="AcadNusx" w:eastAsia="AcadNusx" w:hAnsi="AcadNusx" w:cs="AcadNusx"/>
                <w:b/>
                <w:u w:val="single"/>
              </w:rPr>
              <w:t>WaburRili</w:t>
            </w:r>
            <w:proofErr w:type="spellEnd"/>
            <w:r w:rsidRPr="005677B2">
              <w:rPr>
                <w:rFonts w:ascii="AcadNusx" w:eastAsia="AcadNusx" w:hAnsi="AcadNusx" w:cs="AcadNusx"/>
                <w:b/>
              </w:rPr>
              <w:t xml:space="preserve"> </w:t>
            </w:r>
            <w:r w:rsidRPr="005677B2">
              <w:rPr>
                <w:rFonts w:ascii="AcadNusx" w:eastAsia="AcadNusx" w:hAnsi="AcadNusx" w:cs="AcadNusx"/>
              </w:rPr>
              <w:t xml:space="preserve">/ </w:t>
            </w:r>
            <w:proofErr w:type="spellStart"/>
            <w:r w:rsidRPr="005677B2">
              <w:rPr>
                <w:rFonts w:ascii="AcadNusx" w:eastAsia="AcadNusx" w:hAnsi="AcadNusx" w:cs="AcadNusx"/>
              </w:rPr>
              <w:t>Surfi</w:t>
            </w:r>
            <w:proofErr w:type="spellEnd"/>
            <w:r w:rsidRPr="005677B2">
              <w:rPr>
                <w:rFonts w:ascii="AcadNusx" w:eastAsia="AcadNusx" w:hAnsi="AcadNusx" w:cs="AcadNusx"/>
              </w:rPr>
              <w:t xml:space="preserve"> #</w:t>
            </w:r>
          </w:p>
        </w:tc>
        <w:tc>
          <w:tcPr>
            <w:tcW w:w="1460" w:type="dxa"/>
            <w:vMerge w:val="restart"/>
            <w:textDirection w:val="btLr"/>
          </w:tcPr>
          <w:p w14:paraId="17B316A2"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C780032" w14:textId="77777777" w:rsidR="00172C29" w:rsidRPr="005677B2" w:rsidRDefault="00172C29" w:rsidP="00172C29">
            <w:pPr>
              <w:widowControl w:val="0"/>
              <w:autoSpaceDE w:val="0"/>
              <w:autoSpaceDN w:val="0"/>
              <w:spacing w:before="160" w:after="0" w:line="240" w:lineRule="auto"/>
              <w:ind w:left="734"/>
              <w:rPr>
                <w:rFonts w:ascii="AcadNusx" w:eastAsia="AcadNusx" w:hAnsi="AcadNusx" w:cs="AcadNusx"/>
              </w:rPr>
            </w:pPr>
            <w:proofErr w:type="spellStart"/>
            <w:r w:rsidRPr="005677B2">
              <w:rPr>
                <w:rFonts w:ascii="AcadNusx" w:eastAsia="AcadNusx" w:hAnsi="AcadNusx" w:cs="AcadNusx"/>
              </w:rPr>
              <w:t>nimuSis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aRebis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intervali</w:t>
            </w:r>
            <w:proofErr w:type="spellEnd"/>
            <w:r w:rsidRPr="005677B2">
              <w:rPr>
                <w:rFonts w:ascii="AcadNusx" w:eastAsia="AcadNusx" w:hAnsi="AcadNusx" w:cs="AcadNusx"/>
              </w:rPr>
              <w:t>, m</w:t>
            </w:r>
          </w:p>
        </w:tc>
        <w:tc>
          <w:tcPr>
            <w:tcW w:w="5104" w:type="dxa"/>
            <w:gridSpan w:val="7"/>
          </w:tcPr>
          <w:p w14:paraId="32AC529C"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7E9F959"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60F9A89"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FA82D06" w14:textId="77777777" w:rsidR="00172C29" w:rsidRPr="005677B2" w:rsidRDefault="00172C29" w:rsidP="00172C29">
            <w:pPr>
              <w:widowControl w:val="0"/>
              <w:autoSpaceDE w:val="0"/>
              <w:autoSpaceDN w:val="0"/>
              <w:spacing w:before="151" w:after="0" w:line="240" w:lineRule="auto"/>
              <w:ind w:left="1033"/>
              <w:rPr>
                <w:rFonts w:ascii="AcadNusx" w:eastAsia="AcadNusx" w:hAnsi="AcadNusx" w:cs="AcadNusx"/>
              </w:rPr>
            </w:pPr>
            <w:proofErr w:type="spellStart"/>
            <w:r w:rsidRPr="005677B2">
              <w:rPr>
                <w:rFonts w:ascii="AcadNusx" w:eastAsia="AcadNusx" w:hAnsi="AcadNusx" w:cs="AcadNusx"/>
              </w:rPr>
              <w:t>fraqciis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zoma</w:t>
            </w:r>
            <w:proofErr w:type="spellEnd"/>
            <w:r w:rsidRPr="005677B2">
              <w:rPr>
                <w:rFonts w:ascii="AcadNusx" w:eastAsia="AcadNusx" w:hAnsi="AcadNusx" w:cs="AcadNusx"/>
              </w:rPr>
              <w:t>, mm</w:t>
            </w:r>
          </w:p>
        </w:tc>
        <w:tc>
          <w:tcPr>
            <w:tcW w:w="836" w:type="dxa"/>
            <w:vMerge w:val="restart"/>
            <w:textDirection w:val="btLr"/>
          </w:tcPr>
          <w:p w14:paraId="11D3FBF3" w14:textId="77777777" w:rsidR="00172C29" w:rsidRPr="005677B2" w:rsidRDefault="00172C29" w:rsidP="00172C29">
            <w:pPr>
              <w:widowControl w:val="0"/>
              <w:autoSpaceDE w:val="0"/>
              <w:autoSpaceDN w:val="0"/>
              <w:spacing w:before="168" w:after="0" w:line="240" w:lineRule="auto"/>
              <w:ind w:left="1105"/>
              <w:rPr>
                <w:rFonts w:ascii="AcadNusx" w:eastAsia="AcadNusx" w:hAnsi="AcadNusx" w:cs="AcadNusx"/>
              </w:rPr>
            </w:pPr>
            <w:proofErr w:type="spellStart"/>
            <w:r w:rsidRPr="005677B2">
              <w:rPr>
                <w:rFonts w:ascii="AcadNusx" w:eastAsia="AcadNusx" w:hAnsi="AcadNusx" w:cs="AcadNusx"/>
              </w:rPr>
              <w:t>bunebrivi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tenianoba</w:t>
            </w:r>
            <w:proofErr w:type="spellEnd"/>
            <w:r w:rsidRPr="005677B2">
              <w:rPr>
                <w:rFonts w:ascii="AcadNusx" w:eastAsia="AcadNusx" w:hAnsi="AcadNusx" w:cs="AcadNusx"/>
              </w:rPr>
              <w:t xml:space="preserve"> </w:t>
            </w:r>
            <w:r w:rsidRPr="005677B2">
              <w:rPr>
                <w:rFonts w:ascii="Arial" w:eastAsia="AcadNusx" w:hAnsi="AcadNusx" w:cs="AcadNusx"/>
                <w:position w:val="-1"/>
              </w:rPr>
              <w:t>W</w:t>
            </w:r>
            <w:r w:rsidRPr="005677B2">
              <w:rPr>
                <w:rFonts w:ascii="AcadNusx" w:eastAsia="AcadNusx" w:hAnsi="AcadNusx" w:cs="AcadNusx"/>
              </w:rPr>
              <w:t>%</w:t>
            </w:r>
          </w:p>
        </w:tc>
        <w:tc>
          <w:tcPr>
            <w:tcW w:w="2317" w:type="dxa"/>
            <w:gridSpan w:val="3"/>
          </w:tcPr>
          <w:p w14:paraId="0C7558AC"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CD7653A"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E53120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3E7539D" w14:textId="77777777" w:rsidR="00172C29" w:rsidRPr="005677B2" w:rsidRDefault="00172C29" w:rsidP="00172C29">
            <w:pPr>
              <w:widowControl w:val="0"/>
              <w:autoSpaceDE w:val="0"/>
              <w:autoSpaceDN w:val="0"/>
              <w:spacing w:before="151" w:after="0" w:line="240" w:lineRule="auto"/>
              <w:ind w:left="149"/>
              <w:rPr>
                <w:rFonts w:ascii="AcadNusx" w:eastAsia="AcadNusx" w:hAnsi="AcadNusx" w:cs="AcadNusx"/>
              </w:rPr>
            </w:pPr>
            <w:proofErr w:type="spellStart"/>
            <w:r w:rsidRPr="005677B2">
              <w:rPr>
                <w:rFonts w:ascii="AcadNusx" w:eastAsia="AcadNusx" w:hAnsi="AcadNusx" w:cs="AcadNusx"/>
              </w:rPr>
              <w:t>plastikuroba</w:t>
            </w:r>
            <w:proofErr w:type="spellEnd"/>
          </w:p>
        </w:tc>
        <w:tc>
          <w:tcPr>
            <w:tcW w:w="874" w:type="dxa"/>
            <w:vMerge w:val="restart"/>
            <w:textDirection w:val="btLr"/>
          </w:tcPr>
          <w:p w14:paraId="2C7F62F0" w14:textId="77777777" w:rsidR="00172C29" w:rsidRPr="005677B2" w:rsidRDefault="00172C29" w:rsidP="00172C29">
            <w:pPr>
              <w:widowControl w:val="0"/>
              <w:autoSpaceDE w:val="0"/>
              <w:autoSpaceDN w:val="0"/>
              <w:spacing w:before="175" w:after="0" w:line="240" w:lineRule="auto"/>
              <w:ind w:left="1120"/>
              <w:rPr>
                <w:rFonts w:ascii="Arial" w:eastAsia="AcadNusx" w:hAnsi="AcadNusx" w:cs="AcadNusx"/>
              </w:rPr>
            </w:pPr>
            <w:proofErr w:type="spellStart"/>
            <w:r w:rsidRPr="005677B2">
              <w:rPr>
                <w:rFonts w:ascii="AcadNusx" w:eastAsia="AcadNusx" w:hAnsi="AcadNusx" w:cs="AcadNusx"/>
              </w:rPr>
              <w:t>denadobis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maCvenebeli</w:t>
            </w:r>
            <w:proofErr w:type="spellEnd"/>
            <w:r w:rsidRPr="005677B2">
              <w:rPr>
                <w:rFonts w:ascii="AcadNusx" w:eastAsia="AcadNusx" w:hAnsi="AcadNusx" w:cs="AcadNusx"/>
              </w:rPr>
              <w:t xml:space="preserve"> I</w:t>
            </w:r>
            <w:r w:rsidRPr="005677B2">
              <w:rPr>
                <w:rFonts w:ascii="Arial" w:eastAsia="AcadNusx" w:hAnsi="AcadNusx" w:cs="AcadNusx"/>
                <w:position w:val="-5"/>
              </w:rPr>
              <w:t>l</w:t>
            </w:r>
          </w:p>
        </w:tc>
        <w:tc>
          <w:tcPr>
            <w:tcW w:w="2279" w:type="dxa"/>
            <w:gridSpan w:val="3"/>
          </w:tcPr>
          <w:p w14:paraId="2E034DCE"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FCCAFA7"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A7B6F02" w14:textId="77777777" w:rsidR="00172C29" w:rsidRPr="005677B2" w:rsidRDefault="00172C29" w:rsidP="00172C29">
            <w:pPr>
              <w:widowControl w:val="0"/>
              <w:autoSpaceDE w:val="0"/>
              <w:autoSpaceDN w:val="0"/>
              <w:spacing w:before="2" w:after="0" w:line="240" w:lineRule="auto"/>
              <w:rPr>
                <w:rFonts w:ascii="AcadMtavr" w:eastAsia="AcadNusx" w:hAnsi="AcadNusx" w:cs="AcadNusx"/>
                <w:b/>
              </w:rPr>
            </w:pPr>
          </w:p>
          <w:p w14:paraId="6C5E9BA8" w14:textId="77777777" w:rsidR="00172C29" w:rsidRPr="005677B2" w:rsidRDefault="00172C29" w:rsidP="00172C29">
            <w:pPr>
              <w:widowControl w:val="0"/>
              <w:autoSpaceDE w:val="0"/>
              <w:autoSpaceDN w:val="0"/>
              <w:spacing w:before="0" w:after="0" w:line="240" w:lineRule="auto"/>
              <w:ind w:left="36"/>
              <w:rPr>
                <w:rFonts w:ascii="AcadNusx" w:eastAsia="AcadNusx" w:hAnsi="AcadNusx" w:cs="AcadNusx"/>
              </w:rPr>
            </w:pPr>
            <w:proofErr w:type="spellStart"/>
            <w:r w:rsidRPr="005677B2">
              <w:rPr>
                <w:rFonts w:ascii="AcadNusx" w:eastAsia="AcadNusx" w:hAnsi="AcadNusx" w:cs="AcadNusx"/>
              </w:rPr>
              <w:t>simkvrive</w:t>
            </w:r>
            <w:proofErr w:type="spellEnd"/>
            <w:r w:rsidRPr="005677B2">
              <w:rPr>
                <w:rFonts w:ascii="AcadNusx" w:eastAsia="AcadNusx" w:hAnsi="AcadNusx" w:cs="AcadNusx"/>
              </w:rPr>
              <w:t>, gr/sm</w:t>
            </w:r>
            <w:r w:rsidRPr="005677B2">
              <w:rPr>
                <w:rFonts w:ascii="AcadNusx" w:eastAsia="AcadNusx" w:hAnsi="AcadNusx" w:cs="AcadNusx"/>
                <w:vertAlign w:val="superscript"/>
              </w:rPr>
              <w:t>3</w:t>
            </w:r>
          </w:p>
        </w:tc>
        <w:tc>
          <w:tcPr>
            <w:tcW w:w="997" w:type="dxa"/>
            <w:vMerge w:val="restart"/>
            <w:textDirection w:val="btLr"/>
          </w:tcPr>
          <w:p w14:paraId="048666A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331D00CA" w14:textId="77777777" w:rsidR="00172C29" w:rsidRPr="005677B2" w:rsidRDefault="00172C29" w:rsidP="00172C29">
            <w:pPr>
              <w:widowControl w:val="0"/>
              <w:autoSpaceDE w:val="0"/>
              <w:autoSpaceDN w:val="0"/>
              <w:spacing w:before="1" w:after="0" w:line="240" w:lineRule="auto"/>
              <w:ind w:left="1591" w:right="1589"/>
              <w:jc w:val="center"/>
              <w:rPr>
                <w:rFonts w:ascii="AcadNusx" w:eastAsia="AcadNusx" w:hAnsi="AcadNusx" w:cs="AcadNusx"/>
              </w:rPr>
            </w:pPr>
            <w:proofErr w:type="spellStart"/>
            <w:r w:rsidRPr="005677B2">
              <w:rPr>
                <w:rFonts w:ascii="AcadNusx" w:eastAsia="AcadNusx" w:hAnsi="AcadNusx" w:cs="AcadNusx"/>
              </w:rPr>
              <w:t>forianoba</w:t>
            </w:r>
            <w:proofErr w:type="spellEnd"/>
            <w:r w:rsidRPr="005677B2">
              <w:rPr>
                <w:rFonts w:ascii="AcadNusx" w:eastAsia="AcadNusx" w:hAnsi="AcadNusx" w:cs="AcadNusx"/>
              </w:rPr>
              <w:t xml:space="preserve">, </w:t>
            </w:r>
            <w:r w:rsidRPr="005677B2">
              <w:rPr>
                <w:rFonts w:ascii="Times New Roman" w:eastAsia="AcadNusx" w:hAnsi="AcadNusx" w:cs="AcadNusx"/>
                <w:position w:val="-1"/>
              </w:rPr>
              <w:t>n</w:t>
            </w:r>
            <w:r w:rsidRPr="005677B2">
              <w:rPr>
                <w:rFonts w:ascii="AcadNusx" w:eastAsia="AcadNusx" w:hAnsi="AcadNusx" w:cs="AcadNusx"/>
              </w:rPr>
              <w:t>%</w:t>
            </w:r>
          </w:p>
        </w:tc>
        <w:tc>
          <w:tcPr>
            <w:tcW w:w="936" w:type="dxa"/>
            <w:vMerge w:val="restart"/>
            <w:textDirection w:val="btLr"/>
          </w:tcPr>
          <w:p w14:paraId="7AB42357"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6BBCB843" w14:textId="77777777" w:rsidR="00172C29" w:rsidRPr="005677B2" w:rsidRDefault="00172C29" w:rsidP="00172C29">
            <w:pPr>
              <w:widowControl w:val="0"/>
              <w:autoSpaceDE w:val="0"/>
              <w:autoSpaceDN w:val="0"/>
              <w:spacing w:before="0" w:after="0" w:line="240" w:lineRule="auto"/>
              <w:ind w:left="970"/>
              <w:rPr>
                <w:rFonts w:ascii="Times New Roman" w:eastAsia="AcadNusx" w:hAnsi="AcadNusx" w:cs="AcadNusx"/>
              </w:rPr>
            </w:pPr>
            <w:proofErr w:type="spellStart"/>
            <w:r w:rsidRPr="005677B2">
              <w:rPr>
                <w:rFonts w:ascii="AcadNusx" w:eastAsia="AcadNusx" w:hAnsi="AcadNusx" w:cs="AcadNusx"/>
              </w:rPr>
              <w:t>forianobis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koeficienti</w:t>
            </w:r>
            <w:proofErr w:type="spellEnd"/>
            <w:r w:rsidRPr="005677B2">
              <w:rPr>
                <w:rFonts w:ascii="AcadNusx" w:eastAsia="AcadNusx" w:hAnsi="AcadNusx" w:cs="AcadNusx"/>
              </w:rPr>
              <w:t xml:space="preserve">, </w:t>
            </w:r>
            <w:r w:rsidRPr="005677B2">
              <w:rPr>
                <w:rFonts w:ascii="Times New Roman" w:eastAsia="AcadNusx" w:hAnsi="AcadNusx" w:cs="AcadNusx"/>
                <w:position w:val="-1"/>
              </w:rPr>
              <w:t>e</w:t>
            </w:r>
          </w:p>
        </w:tc>
        <w:tc>
          <w:tcPr>
            <w:tcW w:w="957" w:type="dxa"/>
            <w:vMerge w:val="restart"/>
            <w:textDirection w:val="btLr"/>
          </w:tcPr>
          <w:p w14:paraId="41F5E5B0" w14:textId="77777777" w:rsidR="00172C29" w:rsidRPr="005677B2" w:rsidRDefault="00172C29" w:rsidP="00172C29">
            <w:pPr>
              <w:widowControl w:val="0"/>
              <w:autoSpaceDE w:val="0"/>
              <w:autoSpaceDN w:val="0"/>
              <w:spacing w:before="207" w:after="0" w:line="240" w:lineRule="auto"/>
              <w:ind w:left="1221"/>
              <w:rPr>
                <w:rFonts w:ascii="Times New Roman" w:eastAsia="AcadNusx" w:hAnsi="AcadNusx" w:cs="AcadNusx"/>
              </w:rPr>
            </w:pPr>
            <w:proofErr w:type="spellStart"/>
            <w:r w:rsidRPr="005677B2">
              <w:rPr>
                <w:rFonts w:ascii="AcadNusx" w:eastAsia="AcadNusx" w:hAnsi="AcadNusx" w:cs="AcadNusx"/>
              </w:rPr>
              <w:t>tenianobis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xarisxi</w:t>
            </w:r>
            <w:proofErr w:type="spellEnd"/>
            <w:r w:rsidRPr="005677B2">
              <w:rPr>
                <w:rFonts w:ascii="AcadNusx" w:eastAsia="AcadNusx" w:hAnsi="AcadNusx" w:cs="AcadNusx"/>
              </w:rPr>
              <w:t xml:space="preserve">, </w:t>
            </w:r>
            <w:r w:rsidRPr="005677B2">
              <w:rPr>
                <w:rFonts w:ascii="Times New Roman" w:eastAsia="AcadNusx" w:hAnsi="AcadNusx" w:cs="AcadNusx"/>
                <w:position w:val="-1"/>
              </w:rPr>
              <w:t>S</w:t>
            </w:r>
            <w:r w:rsidRPr="005677B2">
              <w:rPr>
                <w:rFonts w:ascii="Times New Roman" w:eastAsia="AcadNusx" w:hAnsi="AcadNusx" w:cs="AcadNusx"/>
                <w:position w:val="-5"/>
              </w:rPr>
              <w:t>z</w:t>
            </w:r>
          </w:p>
        </w:tc>
        <w:tc>
          <w:tcPr>
            <w:tcW w:w="957" w:type="dxa"/>
            <w:vMerge w:val="restart"/>
            <w:textDirection w:val="btLr"/>
          </w:tcPr>
          <w:p w14:paraId="11797AD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C694A49" w14:textId="77777777" w:rsidR="00172C29" w:rsidRPr="005677B2" w:rsidRDefault="00172C29" w:rsidP="00172C29">
            <w:pPr>
              <w:widowControl w:val="0"/>
              <w:autoSpaceDE w:val="0"/>
              <w:autoSpaceDN w:val="0"/>
              <w:spacing w:before="0" w:after="0" w:line="240" w:lineRule="auto"/>
              <w:ind w:left="1120"/>
              <w:rPr>
                <w:rFonts w:ascii="AcadNusx" w:eastAsia="AcadNusx" w:hAnsi="AcadNusx" w:cs="AcadNusx"/>
              </w:rPr>
            </w:pPr>
            <w:proofErr w:type="spellStart"/>
            <w:r w:rsidRPr="005677B2">
              <w:rPr>
                <w:rFonts w:ascii="AcadNusx" w:eastAsia="AcadNusx" w:hAnsi="AcadNusx" w:cs="AcadNusx"/>
              </w:rPr>
              <w:t>Tavisufali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gajirjveba</w:t>
            </w:r>
            <w:proofErr w:type="spellEnd"/>
          </w:p>
        </w:tc>
        <w:tc>
          <w:tcPr>
            <w:tcW w:w="957" w:type="dxa"/>
            <w:vMerge w:val="restart"/>
            <w:textDirection w:val="btLr"/>
          </w:tcPr>
          <w:p w14:paraId="6E53D2B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20C7D4F5" w14:textId="77777777" w:rsidR="00172C29" w:rsidRPr="005677B2" w:rsidRDefault="00172C29" w:rsidP="00172C29">
            <w:pPr>
              <w:widowControl w:val="0"/>
              <w:autoSpaceDE w:val="0"/>
              <w:autoSpaceDN w:val="0"/>
              <w:spacing w:before="0" w:after="0" w:line="240" w:lineRule="auto"/>
              <w:ind w:left="1086"/>
              <w:rPr>
                <w:rFonts w:ascii="AcadNusx" w:eastAsia="AcadNusx" w:hAnsi="AcadNusx" w:cs="AcadNusx"/>
              </w:rPr>
            </w:pPr>
            <w:proofErr w:type="spellStart"/>
            <w:r w:rsidRPr="005677B2">
              <w:rPr>
                <w:rFonts w:ascii="AcadNusx" w:eastAsia="AcadNusx" w:hAnsi="AcadNusx" w:cs="AcadNusx"/>
              </w:rPr>
              <w:t>organikis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Semcveloba</w:t>
            </w:r>
            <w:proofErr w:type="spellEnd"/>
            <w:r w:rsidRPr="005677B2">
              <w:rPr>
                <w:rFonts w:ascii="AcadNusx" w:eastAsia="AcadNusx" w:hAnsi="AcadNusx" w:cs="AcadNusx"/>
              </w:rPr>
              <w:t xml:space="preserve"> %</w:t>
            </w:r>
          </w:p>
        </w:tc>
        <w:tc>
          <w:tcPr>
            <w:tcW w:w="1790" w:type="dxa"/>
            <w:gridSpan w:val="3"/>
          </w:tcPr>
          <w:p w14:paraId="2D417513"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3352AFA"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9BE80D3"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C610DD8" w14:textId="77777777" w:rsidR="00172C29" w:rsidRPr="005677B2" w:rsidRDefault="00172C29" w:rsidP="00172C29">
            <w:pPr>
              <w:widowControl w:val="0"/>
              <w:autoSpaceDE w:val="0"/>
              <w:autoSpaceDN w:val="0"/>
              <w:spacing w:before="1" w:after="0"/>
              <w:ind w:left="295" w:right="289"/>
              <w:jc w:val="center"/>
              <w:rPr>
                <w:rFonts w:ascii="AcadNusx" w:eastAsia="AcadNusx" w:hAnsi="AcadNusx" w:cs="AcadNusx"/>
              </w:rPr>
            </w:pPr>
            <w:proofErr w:type="spellStart"/>
            <w:r w:rsidRPr="005677B2">
              <w:rPr>
                <w:rFonts w:ascii="AcadNusx" w:eastAsia="AcadNusx" w:hAnsi="AcadNusx" w:cs="AcadNusx"/>
              </w:rPr>
              <w:t>gruntis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Wraze</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gamocda</w:t>
            </w:r>
            <w:proofErr w:type="spellEnd"/>
          </w:p>
        </w:tc>
        <w:tc>
          <w:tcPr>
            <w:tcW w:w="2112" w:type="dxa"/>
            <w:gridSpan w:val="3"/>
          </w:tcPr>
          <w:p w14:paraId="425D069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5D290A5"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7A03CFD9" w14:textId="77777777" w:rsidR="00172C29" w:rsidRPr="005677B2" w:rsidRDefault="00172C29" w:rsidP="00172C29">
            <w:pPr>
              <w:widowControl w:val="0"/>
              <w:autoSpaceDE w:val="0"/>
              <w:autoSpaceDN w:val="0"/>
              <w:spacing w:before="0" w:after="0" w:line="264" w:lineRule="auto"/>
              <w:ind w:left="56" w:right="46" w:firstLine="1"/>
              <w:jc w:val="center"/>
              <w:rPr>
                <w:rFonts w:ascii="AcadNusx" w:eastAsia="AcadNusx" w:hAnsi="AcadNusx" w:cs="AcadNusx"/>
              </w:rPr>
            </w:pPr>
            <w:proofErr w:type="spellStart"/>
            <w:r w:rsidRPr="005677B2">
              <w:rPr>
                <w:rFonts w:ascii="AcadNusx" w:eastAsia="AcadNusx" w:hAnsi="AcadNusx" w:cs="AcadNusx"/>
              </w:rPr>
              <w:t>arakonsolidireb</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uli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aradrenirebuli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samRerZa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kumSvaze</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gamocda</w:t>
            </w:r>
            <w:proofErr w:type="spellEnd"/>
          </w:p>
        </w:tc>
        <w:tc>
          <w:tcPr>
            <w:tcW w:w="4172" w:type="dxa"/>
            <w:gridSpan w:val="2"/>
            <w:vMerge w:val="restart"/>
          </w:tcPr>
          <w:p w14:paraId="7F49A3BA"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71B05FD"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2C198A5"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809D4B3"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C319A1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5F12DA3"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0709291"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9B3A209"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B5C198C"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74CE75F" w14:textId="77777777" w:rsidR="00172C29" w:rsidRPr="005677B2" w:rsidRDefault="00172C29" w:rsidP="00172C29">
            <w:pPr>
              <w:widowControl w:val="0"/>
              <w:autoSpaceDE w:val="0"/>
              <w:autoSpaceDN w:val="0"/>
              <w:spacing w:before="2" w:after="0" w:line="240" w:lineRule="auto"/>
              <w:rPr>
                <w:rFonts w:ascii="AcadMtavr" w:eastAsia="AcadNusx" w:hAnsi="AcadNusx" w:cs="AcadNusx"/>
                <w:b/>
              </w:rPr>
            </w:pPr>
          </w:p>
          <w:p w14:paraId="5C552DB5" w14:textId="77777777" w:rsidR="00172C29" w:rsidRPr="005677B2" w:rsidRDefault="00172C29" w:rsidP="00172C29">
            <w:pPr>
              <w:widowControl w:val="0"/>
              <w:autoSpaceDE w:val="0"/>
              <w:autoSpaceDN w:val="0"/>
              <w:spacing w:before="0" w:after="0" w:line="240" w:lineRule="auto"/>
              <w:ind w:left="777"/>
              <w:rPr>
                <w:rFonts w:ascii="AcadNusx" w:eastAsia="AcadNusx" w:hAnsi="AcadNusx" w:cs="AcadNusx"/>
              </w:rPr>
            </w:pPr>
            <w:proofErr w:type="spellStart"/>
            <w:r w:rsidRPr="005677B2">
              <w:rPr>
                <w:rFonts w:ascii="AcadNusx" w:eastAsia="AcadNusx" w:hAnsi="AcadNusx" w:cs="AcadNusx"/>
              </w:rPr>
              <w:t>gruntis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aRwera</w:t>
            </w:r>
            <w:proofErr w:type="spellEnd"/>
          </w:p>
        </w:tc>
      </w:tr>
      <w:tr w:rsidR="005677B2" w:rsidRPr="005677B2" w14:paraId="59D3CB95" w14:textId="77777777" w:rsidTr="00172C29">
        <w:trPr>
          <w:gridAfter w:val="1"/>
          <w:wAfter w:w="9" w:type="dxa"/>
          <w:trHeight w:val="1050"/>
        </w:trPr>
        <w:tc>
          <w:tcPr>
            <w:tcW w:w="568" w:type="dxa"/>
            <w:vMerge/>
            <w:tcBorders>
              <w:top w:val="nil"/>
            </w:tcBorders>
            <w:textDirection w:val="btLr"/>
          </w:tcPr>
          <w:p w14:paraId="5D8FCDAE"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75" w:type="dxa"/>
            <w:vMerge/>
            <w:tcBorders>
              <w:top w:val="nil"/>
            </w:tcBorders>
            <w:textDirection w:val="btLr"/>
          </w:tcPr>
          <w:p w14:paraId="70D27449"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1460" w:type="dxa"/>
            <w:vMerge/>
            <w:tcBorders>
              <w:top w:val="nil"/>
            </w:tcBorders>
            <w:textDirection w:val="btLr"/>
          </w:tcPr>
          <w:p w14:paraId="54C3F9D2"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11" w:type="dxa"/>
            <w:vMerge w:val="restart"/>
            <w:textDirection w:val="btLr"/>
          </w:tcPr>
          <w:p w14:paraId="7D53DD4E" w14:textId="77777777" w:rsidR="00172C29" w:rsidRPr="005677B2" w:rsidRDefault="00172C29" w:rsidP="00172C29">
            <w:pPr>
              <w:widowControl w:val="0"/>
              <w:autoSpaceDE w:val="0"/>
              <w:autoSpaceDN w:val="0"/>
              <w:spacing w:before="131" w:after="0" w:line="240" w:lineRule="auto"/>
              <w:ind w:left="355"/>
              <w:rPr>
                <w:rFonts w:ascii="Arial" w:eastAsia="AcadNusx" w:hAnsi="AcadNusx" w:cs="AcadNusx"/>
              </w:rPr>
            </w:pPr>
            <w:proofErr w:type="spellStart"/>
            <w:r w:rsidRPr="005677B2">
              <w:rPr>
                <w:rFonts w:ascii="AcadNusx" w:eastAsia="AcadNusx" w:hAnsi="AcadNusx" w:cs="AcadNusx"/>
                <w:position w:val="2"/>
              </w:rPr>
              <w:t>kenWnari</w:t>
            </w:r>
            <w:proofErr w:type="spellEnd"/>
            <w:r w:rsidRPr="005677B2">
              <w:rPr>
                <w:rFonts w:ascii="AcadNusx" w:eastAsia="AcadNusx" w:hAnsi="AcadNusx" w:cs="AcadNusx"/>
                <w:position w:val="2"/>
              </w:rPr>
              <w:t xml:space="preserve"> % </w:t>
            </w:r>
            <w:r w:rsidRPr="005677B2">
              <w:rPr>
                <w:rFonts w:ascii="Arial" w:eastAsia="AcadNusx" w:hAnsi="AcadNusx" w:cs="AcadNusx"/>
              </w:rPr>
              <w:t>200.0-63.0</w:t>
            </w:r>
          </w:p>
        </w:tc>
        <w:tc>
          <w:tcPr>
            <w:tcW w:w="803" w:type="dxa"/>
            <w:vMerge w:val="restart"/>
            <w:textDirection w:val="btLr"/>
          </w:tcPr>
          <w:p w14:paraId="155DE862" w14:textId="77777777" w:rsidR="00172C29" w:rsidRPr="005677B2" w:rsidRDefault="00172C29" w:rsidP="00172C29">
            <w:pPr>
              <w:widowControl w:val="0"/>
              <w:autoSpaceDE w:val="0"/>
              <w:autoSpaceDN w:val="0"/>
              <w:spacing w:before="168" w:after="0" w:line="240" w:lineRule="auto"/>
              <w:ind w:left="651"/>
              <w:rPr>
                <w:rFonts w:ascii="Arial" w:eastAsia="AcadNusx" w:hAnsi="AcadNusx" w:cs="AcadNusx"/>
              </w:rPr>
            </w:pPr>
            <w:proofErr w:type="spellStart"/>
            <w:r w:rsidRPr="005677B2">
              <w:rPr>
                <w:rFonts w:ascii="AcadNusx" w:eastAsia="AcadNusx" w:hAnsi="AcadNusx" w:cs="AcadNusx"/>
                <w:position w:val="2"/>
              </w:rPr>
              <w:t>xreSi</w:t>
            </w:r>
            <w:proofErr w:type="spellEnd"/>
            <w:r w:rsidRPr="005677B2">
              <w:rPr>
                <w:rFonts w:ascii="AcadNusx" w:eastAsia="AcadNusx" w:hAnsi="AcadNusx" w:cs="AcadNusx"/>
                <w:position w:val="2"/>
              </w:rPr>
              <w:t xml:space="preserve"> % </w:t>
            </w:r>
            <w:r w:rsidRPr="005677B2">
              <w:rPr>
                <w:rFonts w:ascii="Arial" w:eastAsia="AcadNusx" w:hAnsi="AcadNusx" w:cs="AcadNusx"/>
              </w:rPr>
              <w:t>63,0-2,0</w:t>
            </w:r>
          </w:p>
        </w:tc>
        <w:tc>
          <w:tcPr>
            <w:tcW w:w="2136" w:type="dxa"/>
            <w:gridSpan w:val="3"/>
          </w:tcPr>
          <w:p w14:paraId="4EA8B292" w14:textId="77777777" w:rsidR="00172C29" w:rsidRPr="005677B2" w:rsidRDefault="00172C29" w:rsidP="00172C29">
            <w:pPr>
              <w:widowControl w:val="0"/>
              <w:autoSpaceDE w:val="0"/>
              <w:autoSpaceDN w:val="0"/>
              <w:spacing w:before="9" w:after="0" w:line="240" w:lineRule="auto"/>
              <w:rPr>
                <w:rFonts w:ascii="AcadMtavr" w:eastAsia="AcadNusx" w:hAnsi="AcadNusx" w:cs="AcadNusx"/>
                <w:b/>
              </w:rPr>
            </w:pPr>
          </w:p>
          <w:p w14:paraId="38D76301" w14:textId="77777777" w:rsidR="00172C29" w:rsidRPr="005677B2" w:rsidRDefault="00172C29" w:rsidP="00172C29">
            <w:pPr>
              <w:widowControl w:val="0"/>
              <w:autoSpaceDE w:val="0"/>
              <w:autoSpaceDN w:val="0"/>
              <w:spacing w:before="0" w:after="0" w:line="240" w:lineRule="auto"/>
              <w:ind w:left="543" w:right="519"/>
              <w:jc w:val="center"/>
              <w:rPr>
                <w:rFonts w:ascii="AcadNusx" w:eastAsia="AcadNusx" w:hAnsi="AcadNusx" w:cs="AcadNusx"/>
              </w:rPr>
            </w:pPr>
            <w:proofErr w:type="spellStart"/>
            <w:r w:rsidRPr="005677B2">
              <w:rPr>
                <w:rFonts w:ascii="AcadNusx" w:eastAsia="AcadNusx" w:hAnsi="AcadNusx" w:cs="AcadNusx"/>
              </w:rPr>
              <w:t>qviSa</w:t>
            </w:r>
            <w:proofErr w:type="spellEnd"/>
          </w:p>
        </w:tc>
        <w:tc>
          <w:tcPr>
            <w:tcW w:w="758" w:type="dxa"/>
            <w:vMerge w:val="restart"/>
            <w:textDirection w:val="btLr"/>
          </w:tcPr>
          <w:p w14:paraId="39FE00A5" w14:textId="77777777" w:rsidR="00172C29" w:rsidRPr="005677B2" w:rsidRDefault="00172C29" w:rsidP="00172C29">
            <w:pPr>
              <w:widowControl w:val="0"/>
              <w:autoSpaceDE w:val="0"/>
              <w:autoSpaceDN w:val="0"/>
              <w:spacing w:before="144" w:after="0" w:line="240" w:lineRule="auto"/>
              <w:ind w:left="351"/>
              <w:rPr>
                <w:rFonts w:ascii="Arial" w:eastAsia="AcadNusx" w:hAnsi="AcadNusx" w:cs="AcadNusx"/>
              </w:rPr>
            </w:pPr>
            <w:proofErr w:type="spellStart"/>
            <w:r w:rsidRPr="005677B2">
              <w:rPr>
                <w:rFonts w:ascii="AcadNusx" w:eastAsia="AcadNusx" w:hAnsi="AcadNusx" w:cs="AcadNusx"/>
                <w:position w:val="2"/>
              </w:rPr>
              <w:t>mtveri</w:t>
            </w:r>
            <w:proofErr w:type="spellEnd"/>
            <w:r w:rsidRPr="005677B2">
              <w:rPr>
                <w:rFonts w:ascii="AcadNusx" w:eastAsia="AcadNusx" w:hAnsi="AcadNusx" w:cs="AcadNusx"/>
                <w:position w:val="2"/>
              </w:rPr>
              <w:t xml:space="preserve"> </w:t>
            </w:r>
            <w:r w:rsidRPr="005677B2">
              <w:rPr>
                <w:rFonts w:ascii="Arial" w:eastAsia="AcadNusx" w:hAnsi="AcadNusx" w:cs="AcadNusx"/>
              </w:rPr>
              <w:t>% 0,063 - 0,002</w:t>
            </w:r>
          </w:p>
        </w:tc>
        <w:tc>
          <w:tcPr>
            <w:tcW w:w="695" w:type="dxa"/>
            <w:vMerge w:val="restart"/>
            <w:textDirection w:val="btLr"/>
          </w:tcPr>
          <w:p w14:paraId="606B8744" w14:textId="77777777" w:rsidR="00172C29" w:rsidRPr="005677B2" w:rsidRDefault="00172C29" w:rsidP="00172C29">
            <w:pPr>
              <w:widowControl w:val="0"/>
              <w:autoSpaceDE w:val="0"/>
              <w:autoSpaceDN w:val="0"/>
              <w:spacing w:after="0" w:line="240" w:lineRule="auto"/>
              <w:ind w:left="704"/>
              <w:rPr>
                <w:rFonts w:ascii="Arial" w:eastAsia="AcadNusx" w:hAnsi="AcadNusx" w:cs="AcadNusx"/>
              </w:rPr>
            </w:pPr>
            <w:proofErr w:type="spellStart"/>
            <w:r w:rsidRPr="005677B2">
              <w:rPr>
                <w:rFonts w:ascii="AcadNusx" w:eastAsia="AcadNusx" w:hAnsi="AcadNusx" w:cs="AcadNusx"/>
                <w:position w:val="2"/>
              </w:rPr>
              <w:t>Tixa</w:t>
            </w:r>
            <w:proofErr w:type="spellEnd"/>
            <w:r w:rsidRPr="005677B2">
              <w:rPr>
                <w:rFonts w:ascii="AcadNusx" w:eastAsia="AcadNusx" w:hAnsi="AcadNusx" w:cs="AcadNusx"/>
                <w:position w:val="2"/>
              </w:rPr>
              <w:t xml:space="preserve"> </w:t>
            </w:r>
            <w:r w:rsidRPr="005677B2">
              <w:rPr>
                <w:rFonts w:ascii="Arial" w:eastAsia="AcadNusx" w:hAnsi="AcadNusx" w:cs="AcadNusx"/>
              </w:rPr>
              <w:t>% &lt; 0,002</w:t>
            </w:r>
          </w:p>
        </w:tc>
        <w:tc>
          <w:tcPr>
            <w:tcW w:w="836" w:type="dxa"/>
            <w:vMerge/>
            <w:tcBorders>
              <w:top w:val="nil"/>
            </w:tcBorders>
            <w:textDirection w:val="btLr"/>
          </w:tcPr>
          <w:p w14:paraId="183126EE"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72" w:type="dxa"/>
            <w:vMerge w:val="restart"/>
            <w:textDirection w:val="btLr"/>
          </w:tcPr>
          <w:p w14:paraId="30AF292A" w14:textId="77777777" w:rsidR="00172C29" w:rsidRPr="005677B2" w:rsidRDefault="00172C29" w:rsidP="00172C29">
            <w:pPr>
              <w:widowControl w:val="0"/>
              <w:autoSpaceDE w:val="0"/>
              <w:autoSpaceDN w:val="0"/>
              <w:spacing w:before="144" w:after="0" w:line="240" w:lineRule="auto"/>
              <w:ind w:left="498"/>
              <w:rPr>
                <w:rFonts w:ascii="Arial" w:eastAsia="AcadNusx" w:hAnsi="AcadNusx" w:cs="AcadNusx"/>
              </w:rPr>
            </w:pPr>
            <w:proofErr w:type="spellStart"/>
            <w:r w:rsidRPr="005677B2">
              <w:rPr>
                <w:rFonts w:ascii="AcadNusx" w:eastAsia="AcadNusx" w:hAnsi="AcadNusx" w:cs="AcadNusx"/>
              </w:rPr>
              <w:t>zeda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zRvari</w:t>
            </w:r>
            <w:proofErr w:type="spellEnd"/>
            <w:r w:rsidRPr="005677B2">
              <w:rPr>
                <w:rFonts w:ascii="AcadNusx" w:eastAsia="AcadNusx" w:hAnsi="AcadNusx" w:cs="AcadNusx"/>
              </w:rPr>
              <w:t xml:space="preserve">, </w:t>
            </w:r>
            <w:r w:rsidRPr="005677B2">
              <w:rPr>
                <w:rFonts w:ascii="Arial" w:eastAsia="AcadNusx" w:hAnsi="AcadNusx" w:cs="AcadNusx"/>
                <w:position w:val="-1"/>
              </w:rPr>
              <w:t>WL%</w:t>
            </w:r>
          </w:p>
        </w:tc>
        <w:tc>
          <w:tcPr>
            <w:tcW w:w="772" w:type="dxa"/>
            <w:vMerge w:val="restart"/>
            <w:textDirection w:val="btLr"/>
          </w:tcPr>
          <w:p w14:paraId="4ACB0CA5" w14:textId="77777777" w:rsidR="00172C29" w:rsidRPr="005677B2" w:rsidRDefault="00172C29" w:rsidP="00172C29">
            <w:pPr>
              <w:widowControl w:val="0"/>
              <w:autoSpaceDE w:val="0"/>
              <w:autoSpaceDN w:val="0"/>
              <w:spacing w:before="143" w:after="0" w:line="240" w:lineRule="auto"/>
              <w:ind w:left="471"/>
              <w:rPr>
                <w:rFonts w:ascii="Arial" w:eastAsia="AcadNusx" w:hAnsi="AcadNusx" w:cs="AcadNusx"/>
              </w:rPr>
            </w:pPr>
            <w:proofErr w:type="spellStart"/>
            <w:r w:rsidRPr="005677B2">
              <w:rPr>
                <w:rFonts w:ascii="AcadNusx" w:eastAsia="AcadNusx" w:hAnsi="AcadNusx" w:cs="AcadNusx"/>
              </w:rPr>
              <w:t>qveda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zRvari</w:t>
            </w:r>
            <w:proofErr w:type="spellEnd"/>
            <w:r w:rsidRPr="005677B2">
              <w:rPr>
                <w:rFonts w:ascii="AcadNusx" w:eastAsia="AcadNusx" w:hAnsi="AcadNusx" w:cs="AcadNusx"/>
              </w:rPr>
              <w:t xml:space="preserve">, </w:t>
            </w:r>
            <w:r w:rsidRPr="005677B2">
              <w:rPr>
                <w:rFonts w:ascii="Arial" w:eastAsia="AcadNusx" w:hAnsi="AcadNusx" w:cs="AcadNusx"/>
                <w:position w:val="-1"/>
              </w:rPr>
              <w:t>Wp%</w:t>
            </w:r>
          </w:p>
        </w:tc>
        <w:tc>
          <w:tcPr>
            <w:tcW w:w="773" w:type="dxa"/>
            <w:vMerge w:val="restart"/>
            <w:textDirection w:val="btLr"/>
          </w:tcPr>
          <w:p w14:paraId="6AB0EE5B" w14:textId="77777777" w:rsidR="00172C29" w:rsidRPr="005677B2" w:rsidRDefault="00172C29" w:rsidP="00172C29">
            <w:pPr>
              <w:widowControl w:val="0"/>
              <w:autoSpaceDE w:val="0"/>
              <w:autoSpaceDN w:val="0"/>
              <w:spacing w:before="142" w:after="0" w:line="240" w:lineRule="auto"/>
              <w:ind w:left="111"/>
              <w:rPr>
                <w:rFonts w:ascii="Arial" w:eastAsia="AcadNusx" w:hAnsi="AcadNusx" w:cs="AcadNusx"/>
              </w:rPr>
            </w:pPr>
            <w:proofErr w:type="spellStart"/>
            <w:r w:rsidRPr="005677B2">
              <w:rPr>
                <w:rFonts w:ascii="AcadNusx" w:eastAsia="AcadNusx" w:hAnsi="AcadNusx" w:cs="AcadNusx"/>
              </w:rPr>
              <w:t>plastikurobis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ricxvi</w:t>
            </w:r>
            <w:proofErr w:type="spellEnd"/>
            <w:r w:rsidRPr="005677B2">
              <w:rPr>
                <w:rFonts w:ascii="Arial" w:eastAsia="AcadNusx" w:hAnsi="AcadNusx" w:cs="AcadNusx"/>
                <w:position w:val="-1"/>
              </w:rPr>
              <w:t>, Ip</w:t>
            </w:r>
          </w:p>
        </w:tc>
        <w:tc>
          <w:tcPr>
            <w:tcW w:w="874" w:type="dxa"/>
            <w:vMerge/>
            <w:tcBorders>
              <w:top w:val="nil"/>
            </w:tcBorders>
            <w:textDirection w:val="btLr"/>
          </w:tcPr>
          <w:p w14:paraId="20B4FFCA"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54" w:type="dxa"/>
            <w:vMerge w:val="restart"/>
            <w:textDirection w:val="btLr"/>
          </w:tcPr>
          <w:p w14:paraId="5AC59CFB" w14:textId="77777777" w:rsidR="00172C29" w:rsidRPr="005677B2" w:rsidRDefault="00172C29" w:rsidP="00172C29">
            <w:pPr>
              <w:widowControl w:val="0"/>
              <w:autoSpaceDE w:val="0"/>
              <w:autoSpaceDN w:val="0"/>
              <w:spacing w:before="21" w:after="0" w:line="240" w:lineRule="auto"/>
              <w:ind w:left="126" w:right="120"/>
              <w:jc w:val="center"/>
              <w:rPr>
                <w:rFonts w:ascii="AcadNusx" w:eastAsia="AcadNusx" w:hAnsi="AcadNusx" w:cs="AcadNusx"/>
              </w:rPr>
            </w:pPr>
            <w:proofErr w:type="spellStart"/>
            <w:r w:rsidRPr="005677B2">
              <w:rPr>
                <w:rFonts w:ascii="AcadNusx" w:eastAsia="AcadNusx" w:hAnsi="AcadNusx" w:cs="AcadNusx"/>
              </w:rPr>
              <w:t>mineraluri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nawilakebis</w:t>
            </w:r>
            <w:proofErr w:type="spellEnd"/>
            <w:r w:rsidRPr="005677B2">
              <w:rPr>
                <w:rFonts w:ascii="AcadNusx" w:eastAsia="AcadNusx" w:hAnsi="AcadNusx" w:cs="AcadNusx"/>
              </w:rPr>
              <w:t>,</w:t>
            </w:r>
          </w:p>
          <w:p w14:paraId="6A2436A7" w14:textId="77777777" w:rsidR="00172C29" w:rsidRPr="005677B2" w:rsidRDefault="00172C29" w:rsidP="00172C29">
            <w:pPr>
              <w:widowControl w:val="0"/>
              <w:autoSpaceDE w:val="0"/>
              <w:autoSpaceDN w:val="0"/>
              <w:spacing w:before="48" w:after="0" w:line="240" w:lineRule="auto"/>
              <w:ind w:left="121" w:right="120"/>
              <w:jc w:val="center"/>
              <w:rPr>
                <w:rFonts w:ascii="Arial" w:eastAsia="AcadNusx" w:hAnsi="Arial" w:cs="AcadNusx"/>
              </w:rPr>
            </w:pPr>
            <w:r w:rsidRPr="005677B2">
              <w:rPr>
                <w:rFonts w:ascii="Symbol" w:eastAsia="AcadNusx" w:hAnsi="Symbol" w:cs="AcadNusx"/>
              </w:rPr>
              <w:t></w:t>
            </w:r>
            <w:r w:rsidRPr="005677B2">
              <w:rPr>
                <w:rFonts w:ascii="Arial" w:eastAsia="AcadNusx" w:hAnsi="Arial" w:cs="AcadNusx"/>
                <w:vertAlign w:val="subscript"/>
              </w:rPr>
              <w:t>s</w:t>
            </w:r>
          </w:p>
        </w:tc>
        <w:tc>
          <w:tcPr>
            <w:tcW w:w="692" w:type="dxa"/>
            <w:vMerge w:val="restart"/>
            <w:textDirection w:val="btLr"/>
          </w:tcPr>
          <w:p w14:paraId="0A518CF9" w14:textId="77777777" w:rsidR="00172C29" w:rsidRPr="005677B2" w:rsidRDefault="00172C29" w:rsidP="00172C29">
            <w:pPr>
              <w:widowControl w:val="0"/>
              <w:autoSpaceDE w:val="0"/>
              <w:autoSpaceDN w:val="0"/>
              <w:spacing w:before="118" w:after="0" w:line="240" w:lineRule="auto"/>
              <w:ind w:left="835"/>
              <w:rPr>
                <w:rFonts w:ascii="Symbol" w:eastAsia="AcadNusx" w:hAnsi="Symbol" w:cs="AcadNusx"/>
              </w:rPr>
            </w:pPr>
            <w:proofErr w:type="spellStart"/>
            <w:r w:rsidRPr="005677B2">
              <w:rPr>
                <w:rFonts w:ascii="AcadNusx" w:eastAsia="AcadNusx" w:hAnsi="AcadNusx" w:cs="AcadNusx"/>
              </w:rPr>
              <w:t>bunebrivi</w:t>
            </w:r>
            <w:proofErr w:type="spellEnd"/>
            <w:r w:rsidRPr="005677B2">
              <w:rPr>
                <w:rFonts w:ascii="Arial" w:eastAsia="AcadNusx" w:hAnsi="Arial" w:cs="AcadNusx"/>
                <w:position w:val="-1"/>
              </w:rPr>
              <w:t xml:space="preserve">, </w:t>
            </w:r>
            <w:r w:rsidRPr="005677B2">
              <w:rPr>
                <w:rFonts w:ascii="Symbol" w:eastAsia="AcadNusx" w:hAnsi="Symbol" w:cs="AcadNusx"/>
                <w:position w:val="-2"/>
              </w:rPr>
              <w:t></w:t>
            </w:r>
          </w:p>
        </w:tc>
        <w:tc>
          <w:tcPr>
            <w:tcW w:w="732" w:type="dxa"/>
            <w:vMerge w:val="restart"/>
            <w:textDirection w:val="btLr"/>
          </w:tcPr>
          <w:p w14:paraId="7599D9F0" w14:textId="77777777" w:rsidR="00172C29" w:rsidRPr="005677B2" w:rsidRDefault="00172C29" w:rsidP="00172C29">
            <w:pPr>
              <w:widowControl w:val="0"/>
              <w:autoSpaceDE w:val="0"/>
              <w:autoSpaceDN w:val="0"/>
              <w:spacing w:before="129" w:after="0" w:line="240" w:lineRule="auto"/>
              <w:ind w:left="914"/>
              <w:rPr>
                <w:rFonts w:ascii="Arial" w:eastAsia="AcadNusx" w:hAnsi="Arial" w:cs="AcadNusx"/>
              </w:rPr>
            </w:pPr>
            <w:proofErr w:type="spellStart"/>
            <w:r w:rsidRPr="005677B2">
              <w:rPr>
                <w:rFonts w:ascii="AcadNusx" w:eastAsia="AcadNusx" w:hAnsi="AcadNusx" w:cs="AcadNusx"/>
              </w:rPr>
              <w:t>ConCxis</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Arial" w:eastAsia="AcadNusx" w:hAnsi="Arial" w:cs="AcadNusx"/>
                <w:position w:val="-5"/>
              </w:rPr>
              <w:t>d</w:t>
            </w:r>
          </w:p>
        </w:tc>
        <w:tc>
          <w:tcPr>
            <w:tcW w:w="997" w:type="dxa"/>
            <w:vMerge/>
            <w:tcBorders>
              <w:top w:val="nil"/>
            </w:tcBorders>
            <w:textDirection w:val="btLr"/>
          </w:tcPr>
          <w:p w14:paraId="2A4AAFD8"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36" w:type="dxa"/>
            <w:vMerge/>
            <w:tcBorders>
              <w:top w:val="nil"/>
            </w:tcBorders>
            <w:textDirection w:val="btLr"/>
          </w:tcPr>
          <w:p w14:paraId="0E48BB6D"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57" w:type="dxa"/>
            <w:vMerge/>
            <w:tcBorders>
              <w:top w:val="nil"/>
            </w:tcBorders>
            <w:textDirection w:val="btLr"/>
          </w:tcPr>
          <w:p w14:paraId="174B02CA"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57" w:type="dxa"/>
            <w:vMerge/>
            <w:tcBorders>
              <w:top w:val="nil"/>
            </w:tcBorders>
            <w:textDirection w:val="btLr"/>
          </w:tcPr>
          <w:p w14:paraId="33B6D015"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57" w:type="dxa"/>
            <w:vMerge/>
            <w:tcBorders>
              <w:top w:val="nil"/>
            </w:tcBorders>
            <w:textDirection w:val="btLr"/>
          </w:tcPr>
          <w:p w14:paraId="07598129"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12" w:type="dxa"/>
            <w:vMerge w:val="restart"/>
            <w:textDirection w:val="btLr"/>
          </w:tcPr>
          <w:p w14:paraId="0FBCB8F8" w14:textId="77777777" w:rsidR="00172C29" w:rsidRPr="005677B2" w:rsidRDefault="00172C29" w:rsidP="00172C29">
            <w:pPr>
              <w:widowControl w:val="0"/>
              <w:autoSpaceDE w:val="0"/>
              <w:autoSpaceDN w:val="0"/>
              <w:spacing w:before="193" w:after="0" w:line="240" w:lineRule="auto"/>
              <w:ind w:left="231"/>
              <w:rPr>
                <w:rFonts w:ascii="AcadNusx" w:eastAsia="AcadNusx" w:hAnsi="AcadNusx" w:cs="AcadNusx"/>
              </w:rPr>
            </w:pPr>
            <w:proofErr w:type="spellStart"/>
            <w:r w:rsidRPr="005677B2">
              <w:rPr>
                <w:rFonts w:ascii="AcadNusx" w:eastAsia="AcadNusx" w:hAnsi="AcadNusx" w:cs="AcadNusx"/>
              </w:rPr>
              <w:t>SeWiduloba</w:t>
            </w:r>
            <w:proofErr w:type="spellEnd"/>
            <w:r w:rsidRPr="005677B2">
              <w:rPr>
                <w:rFonts w:ascii="AcadNusx" w:eastAsia="AcadNusx" w:hAnsi="AcadNusx" w:cs="AcadNusx"/>
              </w:rPr>
              <w:t xml:space="preserve">, </w:t>
            </w:r>
            <w:r w:rsidRPr="005677B2">
              <w:rPr>
                <w:rFonts w:ascii="Arial" w:eastAsia="AcadNusx" w:hAnsi="AcadNusx" w:cs="AcadNusx"/>
                <w:position w:val="-1"/>
              </w:rPr>
              <w:t>c</w:t>
            </w:r>
            <w:r w:rsidRPr="005677B2">
              <w:rPr>
                <w:rFonts w:ascii="AcadNusx" w:eastAsia="AcadNusx" w:hAnsi="AcadNusx" w:cs="AcadNusx"/>
              </w:rPr>
              <w:t xml:space="preserve">, </w:t>
            </w:r>
            <w:proofErr w:type="spellStart"/>
            <w:r w:rsidRPr="005677B2">
              <w:rPr>
                <w:rFonts w:ascii="AcadNusx" w:eastAsia="AcadNusx" w:hAnsi="AcadNusx" w:cs="AcadNusx"/>
              </w:rPr>
              <w:t>mpa</w:t>
            </w:r>
            <w:proofErr w:type="spellEnd"/>
          </w:p>
        </w:tc>
        <w:tc>
          <w:tcPr>
            <w:tcW w:w="872" w:type="dxa"/>
            <w:vMerge w:val="restart"/>
            <w:textDirection w:val="btLr"/>
          </w:tcPr>
          <w:p w14:paraId="5610C8FA" w14:textId="77777777" w:rsidR="00172C29" w:rsidRPr="005677B2" w:rsidRDefault="00172C29" w:rsidP="00172C29">
            <w:pPr>
              <w:widowControl w:val="0"/>
              <w:autoSpaceDE w:val="0"/>
              <w:autoSpaceDN w:val="0"/>
              <w:spacing w:before="174" w:after="0" w:line="240" w:lineRule="auto"/>
              <w:ind w:left="74"/>
              <w:rPr>
                <w:rFonts w:ascii="Symbol" w:eastAsia="AcadNusx" w:hAnsi="Symbol" w:cs="AcadNusx"/>
              </w:rPr>
            </w:pPr>
            <w:proofErr w:type="spellStart"/>
            <w:r w:rsidRPr="005677B2">
              <w:rPr>
                <w:rFonts w:ascii="AcadNusx" w:eastAsia="AcadNusx" w:hAnsi="AcadNusx" w:cs="AcadNusx"/>
              </w:rPr>
              <w:t>Sinagani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xaxunis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kuTxe</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Symbol" w:eastAsia="AcadNusx" w:hAnsi="Symbol" w:cs="AcadNusx"/>
                <w:position w:val="7"/>
              </w:rPr>
              <w:t></w:t>
            </w:r>
          </w:p>
        </w:tc>
        <w:tc>
          <w:tcPr>
            <w:tcW w:w="1058" w:type="dxa"/>
            <w:gridSpan w:val="2"/>
            <w:vMerge w:val="restart"/>
            <w:textDirection w:val="btLr"/>
          </w:tcPr>
          <w:p w14:paraId="5CFAF237"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222B0831" w14:textId="77777777" w:rsidR="00172C29" w:rsidRPr="005677B2" w:rsidRDefault="00172C29" w:rsidP="00172C29">
            <w:pPr>
              <w:widowControl w:val="0"/>
              <w:autoSpaceDE w:val="0"/>
              <w:autoSpaceDN w:val="0"/>
              <w:spacing w:before="0" w:after="0" w:line="240" w:lineRule="auto"/>
              <w:ind w:left="231"/>
              <w:rPr>
                <w:rFonts w:ascii="AcadNusx" w:eastAsia="AcadNusx" w:hAnsi="AcadNusx" w:cs="AcadNusx"/>
              </w:rPr>
            </w:pPr>
            <w:proofErr w:type="spellStart"/>
            <w:r w:rsidRPr="005677B2">
              <w:rPr>
                <w:rFonts w:ascii="AcadNusx" w:eastAsia="AcadNusx" w:hAnsi="AcadNusx" w:cs="AcadNusx"/>
              </w:rPr>
              <w:t>SeWiduloba</w:t>
            </w:r>
            <w:proofErr w:type="spellEnd"/>
            <w:r w:rsidRPr="005677B2">
              <w:rPr>
                <w:rFonts w:ascii="AcadNusx" w:eastAsia="AcadNusx" w:hAnsi="AcadNusx" w:cs="AcadNusx"/>
              </w:rPr>
              <w:t xml:space="preserve">, </w:t>
            </w:r>
            <w:r w:rsidRPr="005677B2">
              <w:rPr>
                <w:rFonts w:ascii="Arial" w:eastAsia="AcadNusx" w:hAnsi="AcadNusx" w:cs="AcadNusx"/>
                <w:position w:val="-1"/>
              </w:rPr>
              <w:t>c</w:t>
            </w:r>
            <w:r w:rsidRPr="005677B2">
              <w:rPr>
                <w:rFonts w:ascii="AcadNusx" w:eastAsia="AcadNusx" w:hAnsi="AcadNusx" w:cs="AcadNusx"/>
              </w:rPr>
              <w:t xml:space="preserve">, </w:t>
            </w:r>
            <w:proofErr w:type="spellStart"/>
            <w:r w:rsidRPr="005677B2">
              <w:rPr>
                <w:rFonts w:ascii="AcadNusx" w:eastAsia="AcadNusx" w:hAnsi="AcadNusx" w:cs="AcadNusx"/>
              </w:rPr>
              <w:t>mpa</w:t>
            </w:r>
            <w:proofErr w:type="spellEnd"/>
          </w:p>
        </w:tc>
        <w:tc>
          <w:tcPr>
            <w:tcW w:w="1054" w:type="dxa"/>
            <w:vMerge w:val="restart"/>
            <w:textDirection w:val="btLr"/>
          </w:tcPr>
          <w:p w14:paraId="67E5FBF7" w14:textId="77777777" w:rsidR="00172C29" w:rsidRPr="005677B2" w:rsidRDefault="00172C29" w:rsidP="00172C29">
            <w:pPr>
              <w:widowControl w:val="0"/>
              <w:autoSpaceDE w:val="0"/>
              <w:autoSpaceDN w:val="0"/>
              <w:spacing w:before="7" w:after="0" w:line="240" w:lineRule="auto"/>
              <w:rPr>
                <w:rFonts w:ascii="AcadMtavr" w:eastAsia="AcadNusx" w:hAnsi="AcadNusx" w:cs="AcadNusx"/>
                <w:b/>
              </w:rPr>
            </w:pPr>
          </w:p>
          <w:p w14:paraId="7D002D76" w14:textId="77777777" w:rsidR="00172C29" w:rsidRPr="005677B2" w:rsidRDefault="00172C29" w:rsidP="00172C29">
            <w:pPr>
              <w:widowControl w:val="0"/>
              <w:autoSpaceDE w:val="0"/>
              <w:autoSpaceDN w:val="0"/>
              <w:spacing w:before="0" w:after="0" w:line="240" w:lineRule="auto"/>
              <w:ind w:left="74"/>
              <w:rPr>
                <w:rFonts w:ascii="Symbol" w:eastAsia="AcadNusx" w:hAnsi="Symbol" w:cs="AcadNusx"/>
              </w:rPr>
            </w:pPr>
            <w:proofErr w:type="spellStart"/>
            <w:r w:rsidRPr="005677B2">
              <w:rPr>
                <w:rFonts w:ascii="AcadNusx" w:eastAsia="AcadNusx" w:hAnsi="AcadNusx" w:cs="AcadNusx"/>
              </w:rPr>
              <w:t>Sinagani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xaxunis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kuTxe</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Symbol" w:eastAsia="AcadNusx" w:hAnsi="Symbol" w:cs="AcadNusx"/>
                <w:position w:val="7"/>
              </w:rPr>
              <w:t></w:t>
            </w:r>
          </w:p>
        </w:tc>
        <w:tc>
          <w:tcPr>
            <w:tcW w:w="4171" w:type="dxa"/>
            <w:gridSpan w:val="2"/>
            <w:vMerge/>
            <w:tcBorders>
              <w:top w:val="nil"/>
            </w:tcBorders>
          </w:tcPr>
          <w:p w14:paraId="0ADCF5F1"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r>
      <w:tr w:rsidR="005677B2" w:rsidRPr="005677B2" w14:paraId="192F8242" w14:textId="77777777" w:rsidTr="00172C29">
        <w:trPr>
          <w:gridAfter w:val="1"/>
          <w:wAfter w:w="9" w:type="dxa"/>
          <w:trHeight w:val="2455"/>
        </w:trPr>
        <w:tc>
          <w:tcPr>
            <w:tcW w:w="568" w:type="dxa"/>
            <w:vMerge/>
            <w:tcBorders>
              <w:top w:val="nil"/>
            </w:tcBorders>
            <w:textDirection w:val="btLr"/>
          </w:tcPr>
          <w:p w14:paraId="2D35F357"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75" w:type="dxa"/>
            <w:vMerge/>
            <w:tcBorders>
              <w:top w:val="nil"/>
            </w:tcBorders>
            <w:textDirection w:val="btLr"/>
          </w:tcPr>
          <w:p w14:paraId="09C50CC7"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1460" w:type="dxa"/>
            <w:vMerge/>
            <w:tcBorders>
              <w:top w:val="nil"/>
            </w:tcBorders>
            <w:textDirection w:val="btLr"/>
          </w:tcPr>
          <w:p w14:paraId="6787DC4C"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11" w:type="dxa"/>
            <w:vMerge/>
            <w:tcBorders>
              <w:top w:val="nil"/>
            </w:tcBorders>
            <w:textDirection w:val="btLr"/>
          </w:tcPr>
          <w:p w14:paraId="621B3DAD"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03" w:type="dxa"/>
            <w:vMerge/>
            <w:tcBorders>
              <w:top w:val="nil"/>
            </w:tcBorders>
            <w:textDirection w:val="btLr"/>
          </w:tcPr>
          <w:p w14:paraId="4A1A0F88"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96" w:type="dxa"/>
            <w:textDirection w:val="btLr"/>
          </w:tcPr>
          <w:p w14:paraId="64D2ADA5" w14:textId="77777777" w:rsidR="00172C29" w:rsidRPr="005677B2" w:rsidRDefault="00172C29" w:rsidP="00172C29">
            <w:pPr>
              <w:widowControl w:val="0"/>
              <w:autoSpaceDE w:val="0"/>
              <w:autoSpaceDN w:val="0"/>
              <w:spacing w:before="127" w:after="0" w:line="240" w:lineRule="auto"/>
              <w:ind w:left="29"/>
              <w:rPr>
                <w:rFonts w:ascii="Arial" w:eastAsia="AcadNusx" w:hAnsi="AcadNusx" w:cs="AcadNusx"/>
              </w:rPr>
            </w:pPr>
            <w:proofErr w:type="spellStart"/>
            <w:r w:rsidRPr="005677B2">
              <w:rPr>
                <w:rFonts w:ascii="AcadNusx" w:eastAsia="AcadNusx" w:hAnsi="AcadNusx" w:cs="AcadNusx"/>
                <w:position w:val="2"/>
              </w:rPr>
              <w:t>msxvili</w:t>
            </w:r>
            <w:proofErr w:type="spellEnd"/>
            <w:r w:rsidRPr="005677B2">
              <w:rPr>
                <w:rFonts w:ascii="Arial" w:eastAsia="AcadNusx" w:hAnsi="AcadNusx" w:cs="AcadNusx"/>
              </w:rPr>
              <w:t>%</w:t>
            </w:r>
            <w:r w:rsidRPr="005677B2">
              <w:rPr>
                <w:rFonts w:ascii="Arial" w:eastAsia="AcadNusx" w:hAnsi="AcadNusx" w:cs="AcadNusx"/>
                <w:spacing w:val="54"/>
              </w:rPr>
              <w:t xml:space="preserve"> </w:t>
            </w:r>
            <w:r w:rsidRPr="005677B2">
              <w:rPr>
                <w:rFonts w:ascii="Arial" w:eastAsia="AcadNusx" w:hAnsi="AcadNusx" w:cs="AcadNusx"/>
              </w:rPr>
              <w:t>2.0-0,600</w:t>
            </w:r>
          </w:p>
        </w:tc>
        <w:tc>
          <w:tcPr>
            <w:tcW w:w="687" w:type="dxa"/>
            <w:textDirection w:val="btLr"/>
          </w:tcPr>
          <w:p w14:paraId="015C7999" w14:textId="77777777" w:rsidR="00172C29" w:rsidRPr="005677B2" w:rsidRDefault="00172C29" w:rsidP="00172C29">
            <w:pPr>
              <w:widowControl w:val="0"/>
              <w:autoSpaceDE w:val="0"/>
              <w:autoSpaceDN w:val="0"/>
              <w:spacing w:before="0" w:after="0" w:line="229" w:lineRule="exact"/>
              <w:ind w:left="81" w:right="62"/>
              <w:jc w:val="center"/>
              <w:rPr>
                <w:rFonts w:ascii="Arial" w:eastAsia="AcadNusx" w:hAnsi="AcadNusx" w:cs="AcadNusx"/>
              </w:rPr>
            </w:pPr>
            <w:proofErr w:type="spellStart"/>
            <w:r w:rsidRPr="005677B2">
              <w:rPr>
                <w:rFonts w:ascii="AcadNusx" w:eastAsia="AcadNusx" w:hAnsi="AcadNusx" w:cs="AcadNusx"/>
              </w:rPr>
              <w:t>saSualo</w:t>
            </w:r>
            <w:proofErr w:type="spellEnd"/>
            <w:r w:rsidRPr="005677B2">
              <w:rPr>
                <w:rFonts w:ascii="AcadNusx" w:eastAsia="AcadNusx" w:hAnsi="AcadNusx" w:cs="AcadNusx"/>
              </w:rPr>
              <w:t xml:space="preserve"> </w:t>
            </w:r>
            <w:r w:rsidRPr="005677B2">
              <w:rPr>
                <w:rFonts w:ascii="Arial" w:eastAsia="AcadNusx" w:hAnsi="AcadNusx" w:cs="AcadNusx"/>
                <w:position w:val="-1"/>
              </w:rPr>
              <w:t>% 0,600-</w:t>
            </w:r>
          </w:p>
          <w:p w14:paraId="53B19036" w14:textId="77777777" w:rsidR="00172C29" w:rsidRPr="005677B2" w:rsidRDefault="00172C29" w:rsidP="00172C29">
            <w:pPr>
              <w:widowControl w:val="0"/>
              <w:autoSpaceDE w:val="0"/>
              <w:autoSpaceDN w:val="0"/>
              <w:spacing w:before="38" w:after="0" w:line="218" w:lineRule="exact"/>
              <w:ind w:left="81" w:right="59"/>
              <w:jc w:val="center"/>
              <w:rPr>
                <w:rFonts w:ascii="Arial" w:eastAsia="AcadNusx" w:hAnsi="AcadNusx" w:cs="AcadNusx"/>
              </w:rPr>
            </w:pPr>
            <w:r w:rsidRPr="005677B2">
              <w:rPr>
                <w:rFonts w:ascii="Arial" w:eastAsia="AcadNusx" w:hAnsi="AcadNusx" w:cs="AcadNusx"/>
              </w:rPr>
              <w:t>0,212</w:t>
            </w:r>
          </w:p>
        </w:tc>
        <w:tc>
          <w:tcPr>
            <w:tcW w:w="753" w:type="dxa"/>
            <w:textDirection w:val="btLr"/>
          </w:tcPr>
          <w:p w14:paraId="5DF65935" w14:textId="77777777" w:rsidR="00172C29" w:rsidRPr="005677B2" w:rsidRDefault="00172C29" w:rsidP="00172C29">
            <w:pPr>
              <w:widowControl w:val="0"/>
              <w:autoSpaceDE w:val="0"/>
              <w:autoSpaceDN w:val="0"/>
              <w:spacing w:before="21" w:after="0" w:line="240" w:lineRule="auto"/>
              <w:ind w:left="78" w:right="62"/>
              <w:jc w:val="center"/>
              <w:rPr>
                <w:rFonts w:ascii="Arial" w:eastAsia="AcadNusx" w:hAnsi="AcadNusx" w:cs="AcadNusx"/>
              </w:rPr>
            </w:pPr>
            <w:proofErr w:type="spellStart"/>
            <w:r w:rsidRPr="005677B2">
              <w:rPr>
                <w:rFonts w:ascii="AcadNusx" w:eastAsia="AcadNusx" w:hAnsi="AcadNusx" w:cs="AcadNusx"/>
                <w:position w:val="2"/>
              </w:rPr>
              <w:t>wvrili</w:t>
            </w:r>
            <w:proofErr w:type="spellEnd"/>
            <w:r w:rsidRPr="005677B2">
              <w:rPr>
                <w:rFonts w:ascii="Arial" w:eastAsia="AcadNusx" w:hAnsi="AcadNusx" w:cs="AcadNusx"/>
              </w:rPr>
              <w:t>% 0,212-</w:t>
            </w:r>
          </w:p>
          <w:p w14:paraId="4EC939A5" w14:textId="77777777" w:rsidR="00172C29" w:rsidRPr="005677B2" w:rsidRDefault="00172C29" w:rsidP="00172C29">
            <w:pPr>
              <w:widowControl w:val="0"/>
              <w:autoSpaceDE w:val="0"/>
              <w:autoSpaceDN w:val="0"/>
              <w:spacing w:before="36" w:after="0" w:line="240" w:lineRule="auto"/>
              <w:ind w:left="77" w:right="62"/>
              <w:jc w:val="center"/>
              <w:rPr>
                <w:rFonts w:ascii="Arial" w:eastAsia="AcadNusx" w:hAnsi="AcadNusx" w:cs="AcadNusx"/>
              </w:rPr>
            </w:pPr>
            <w:r w:rsidRPr="005677B2">
              <w:rPr>
                <w:rFonts w:ascii="Arial" w:eastAsia="AcadNusx" w:hAnsi="AcadNusx" w:cs="AcadNusx"/>
              </w:rPr>
              <w:t>0,063</w:t>
            </w:r>
          </w:p>
        </w:tc>
        <w:tc>
          <w:tcPr>
            <w:tcW w:w="758" w:type="dxa"/>
            <w:vMerge/>
            <w:tcBorders>
              <w:top w:val="nil"/>
            </w:tcBorders>
            <w:textDirection w:val="btLr"/>
          </w:tcPr>
          <w:p w14:paraId="18B53E4B"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95" w:type="dxa"/>
            <w:vMerge/>
            <w:tcBorders>
              <w:top w:val="nil"/>
            </w:tcBorders>
            <w:textDirection w:val="btLr"/>
          </w:tcPr>
          <w:p w14:paraId="7C23846E"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36" w:type="dxa"/>
            <w:vMerge/>
            <w:tcBorders>
              <w:top w:val="nil"/>
            </w:tcBorders>
            <w:textDirection w:val="btLr"/>
          </w:tcPr>
          <w:p w14:paraId="799C7136"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72" w:type="dxa"/>
            <w:vMerge/>
            <w:tcBorders>
              <w:top w:val="nil"/>
            </w:tcBorders>
            <w:textDirection w:val="btLr"/>
          </w:tcPr>
          <w:p w14:paraId="01B00B33"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72" w:type="dxa"/>
            <w:vMerge/>
            <w:tcBorders>
              <w:top w:val="nil"/>
            </w:tcBorders>
            <w:textDirection w:val="btLr"/>
          </w:tcPr>
          <w:p w14:paraId="59AA4A44"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73" w:type="dxa"/>
            <w:vMerge/>
            <w:tcBorders>
              <w:top w:val="nil"/>
            </w:tcBorders>
            <w:textDirection w:val="btLr"/>
          </w:tcPr>
          <w:p w14:paraId="74EFE905"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74" w:type="dxa"/>
            <w:vMerge/>
            <w:tcBorders>
              <w:top w:val="nil"/>
            </w:tcBorders>
            <w:textDirection w:val="btLr"/>
          </w:tcPr>
          <w:p w14:paraId="32CB5F40"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54" w:type="dxa"/>
            <w:vMerge/>
            <w:tcBorders>
              <w:top w:val="nil"/>
            </w:tcBorders>
            <w:textDirection w:val="btLr"/>
          </w:tcPr>
          <w:p w14:paraId="3F11EC99"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692" w:type="dxa"/>
            <w:vMerge/>
            <w:tcBorders>
              <w:top w:val="nil"/>
            </w:tcBorders>
            <w:textDirection w:val="btLr"/>
          </w:tcPr>
          <w:p w14:paraId="2DAE74F6"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732" w:type="dxa"/>
            <w:vMerge/>
            <w:tcBorders>
              <w:top w:val="nil"/>
            </w:tcBorders>
            <w:textDirection w:val="btLr"/>
          </w:tcPr>
          <w:p w14:paraId="18C9D0DE"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97" w:type="dxa"/>
            <w:vMerge/>
            <w:tcBorders>
              <w:top w:val="nil"/>
            </w:tcBorders>
            <w:textDirection w:val="btLr"/>
          </w:tcPr>
          <w:p w14:paraId="115EA3C7"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36" w:type="dxa"/>
            <w:vMerge/>
            <w:tcBorders>
              <w:top w:val="nil"/>
            </w:tcBorders>
            <w:textDirection w:val="btLr"/>
          </w:tcPr>
          <w:p w14:paraId="76BDB593"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57" w:type="dxa"/>
            <w:vMerge/>
            <w:tcBorders>
              <w:top w:val="nil"/>
            </w:tcBorders>
            <w:textDirection w:val="btLr"/>
          </w:tcPr>
          <w:p w14:paraId="66EBAFA7"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57" w:type="dxa"/>
            <w:vMerge/>
            <w:tcBorders>
              <w:top w:val="nil"/>
            </w:tcBorders>
            <w:textDirection w:val="btLr"/>
          </w:tcPr>
          <w:p w14:paraId="7ABE7F31"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57" w:type="dxa"/>
            <w:vMerge/>
            <w:tcBorders>
              <w:top w:val="nil"/>
            </w:tcBorders>
            <w:textDirection w:val="btLr"/>
          </w:tcPr>
          <w:p w14:paraId="79227FB8"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912" w:type="dxa"/>
            <w:vMerge/>
            <w:tcBorders>
              <w:top w:val="nil"/>
            </w:tcBorders>
            <w:textDirection w:val="btLr"/>
          </w:tcPr>
          <w:p w14:paraId="3B8ABF0A"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872" w:type="dxa"/>
            <w:vMerge/>
            <w:tcBorders>
              <w:top w:val="nil"/>
            </w:tcBorders>
            <w:textDirection w:val="btLr"/>
          </w:tcPr>
          <w:p w14:paraId="54CFAC96"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1058" w:type="dxa"/>
            <w:gridSpan w:val="2"/>
            <w:vMerge/>
            <w:tcBorders>
              <w:top w:val="nil"/>
            </w:tcBorders>
            <w:textDirection w:val="btLr"/>
          </w:tcPr>
          <w:p w14:paraId="3E1CDB0C"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1054" w:type="dxa"/>
            <w:vMerge/>
            <w:tcBorders>
              <w:top w:val="nil"/>
            </w:tcBorders>
            <w:textDirection w:val="btLr"/>
          </w:tcPr>
          <w:p w14:paraId="740C2C0E"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c>
          <w:tcPr>
            <w:tcW w:w="4171" w:type="dxa"/>
            <w:gridSpan w:val="2"/>
            <w:vMerge/>
            <w:tcBorders>
              <w:top w:val="nil"/>
            </w:tcBorders>
          </w:tcPr>
          <w:p w14:paraId="120306FB" w14:textId="77777777" w:rsidR="00172C29" w:rsidRPr="005677B2" w:rsidRDefault="00172C29" w:rsidP="00172C29">
            <w:pPr>
              <w:widowControl w:val="0"/>
              <w:autoSpaceDE w:val="0"/>
              <w:autoSpaceDN w:val="0"/>
              <w:spacing w:before="0" w:after="0" w:line="240" w:lineRule="auto"/>
              <w:rPr>
                <w:rFonts w:ascii="AcadNusx" w:eastAsia="AcadNusx" w:hAnsi="AcadNusx" w:cs="AcadNusx"/>
              </w:rPr>
            </w:pPr>
          </w:p>
        </w:tc>
      </w:tr>
      <w:tr w:rsidR="005677B2" w:rsidRPr="005677B2" w14:paraId="063ADAD6" w14:textId="77777777" w:rsidTr="00172C29">
        <w:trPr>
          <w:gridAfter w:val="1"/>
          <w:wAfter w:w="9" w:type="dxa"/>
          <w:trHeight w:val="1050"/>
        </w:trPr>
        <w:tc>
          <w:tcPr>
            <w:tcW w:w="568" w:type="dxa"/>
          </w:tcPr>
          <w:p w14:paraId="4EA4E4DC"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26EC9F52" w14:textId="77777777" w:rsidR="00172C29" w:rsidRPr="005677B2" w:rsidRDefault="00172C29" w:rsidP="00172C29">
            <w:pPr>
              <w:widowControl w:val="0"/>
              <w:autoSpaceDE w:val="0"/>
              <w:autoSpaceDN w:val="0"/>
              <w:spacing w:before="1" w:after="0" w:line="240" w:lineRule="auto"/>
              <w:ind w:left="20"/>
              <w:jc w:val="center"/>
              <w:rPr>
                <w:rFonts w:ascii="Arial" w:eastAsia="AcadNusx" w:hAnsi="AcadNusx" w:cs="AcadNusx"/>
              </w:rPr>
            </w:pPr>
            <w:r w:rsidRPr="005677B2">
              <w:rPr>
                <w:rFonts w:ascii="Arial" w:eastAsia="AcadNusx" w:hAnsi="AcadNusx" w:cs="AcadNusx"/>
                <w:w w:val="99"/>
              </w:rPr>
              <w:t>1</w:t>
            </w:r>
          </w:p>
        </w:tc>
        <w:tc>
          <w:tcPr>
            <w:tcW w:w="975" w:type="dxa"/>
          </w:tcPr>
          <w:p w14:paraId="5EA8C6A2"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BD91763" w14:textId="77777777" w:rsidR="00172C29" w:rsidRPr="005677B2" w:rsidRDefault="00172C29" w:rsidP="00172C29">
            <w:pPr>
              <w:widowControl w:val="0"/>
              <w:autoSpaceDE w:val="0"/>
              <w:autoSpaceDN w:val="0"/>
              <w:spacing w:before="1" w:after="0" w:line="240" w:lineRule="auto"/>
              <w:ind w:left="24"/>
              <w:jc w:val="center"/>
              <w:rPr>
                <w:rFonts w:ascii="Arial" w:eastAsia="AcadNusx" w:hAnsi="AcadNusx" w:cs="AcadNusx"/>
              </w:rPr>
            </w:pPr>
            <w:r w:rsidRPr="005677B2">
              <w:rPr>
                <w:rFonts w:ascii="Arial" w:eastAsia="AcadNusx" w:hAnsi="AcadNusx" w:cs="AcadNusx"/>
                <w:w w:val="99"/>
              </w:rPr>
              <w:t>1</w:t>
            </w:r>
          </w:p>
        </w:tc>
        <w:tc>
          <w:tcPr>
            <w:tcW w:w="1460" w:type="dxa"/>
          </w:tcPr>
          <w:p w14:paraId="2262DEF9"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610BE2A" w14:textId="77777777" w:rsidR="00172C29" w:rsidRPr="005677B2" w:rsidRDefault="00172C29" w:rsidP="00172C29">
            <w:pPr>
              <w:widowControl w:val="0"/>
              <w:autoSpaceDE w:val="0"/>
              <w:autoSpaceDN w:val="0"/>
              <w:spacing w:before="1" w:after="0" w:line="240" w:lineRule="auto"/>
              <w:ind w:left="117" w:right="93"/>
              <w:jc w:val="center"/>
              <w:rPr>
                <w:rFonts w:ascii="Arial" w:eastAsia="AcadNusx" w:hAnsi="AcadNusx" w:cs="AcadNusx"/>
              </w:rPr>
            </w:pPr>
            <w:r w:rsidRPr="005677B2">
              <w:rPr>
                <w:rFonts w:ascii="Arial" w:eastAsia="AcadNusx" w:hAnsi="AcadNusx" w:cs="AcadNusx"/>
              </w:rPr>
              <w:t>11.6-12.0</w:t>
            </w:r>
          </w:p>
        </w:tc>
        <w:tc>
          <w:tcPr>
            <w:tcW w:w="711" w:type="dxa"/>
          </w:tcPr>
          <w:p w14:paraId="0B5C249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68F41B0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96" w:type="dxa"/>
            <w:tcBorders>
              <w:left w:val="single" w:sz="18" w:space="0" w:color="000000"/>
            </w:tcBorders>
          </w:tcPr>
          <w:p w14:paraId="77BCDC03"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23515973" w14:textId="77777777" w:rsidR="00172C29" w:rsidRPr="005677B2" w:rsidRDefault="00172C29" w:rsidP="00172C29">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0.2</w:t>
            </w:r>
          </w:p>
        </w:tc>
        <w:tc>
          <w:tcPr>
            <w:tcW w:w="687" w:type="dxa"/>
          </w:tcPr>
          <w:p w14:paraId="02E15C16"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1A965A29" w14:textId="77777777" w:rsidR="00172C29" w:rsidRPr="005677B2" w:rsidRDefault="00172C29" w:rsidP="00172C29">
            <w:pPr>
              <w:widowControl w:val="0"/>
              <w:autoSpaceDE w:val="0"/>
              <w:autoSpaceDN w:val="0"/>
              <w:spacing w:before="0" w:after="0" w:line="240" w:lineRule="auto"/>
              <w:ind w:left="35"/>
              <w:jc w:val="center"/>
              <w:rPr>
                <w:rFonts w:ascii="Arial" w:eastAsia="AcadNusx" w:hAnsi="AcadNusx" w:cs="AcadNusx"/>
              </w:rPr>
            </w:pPr>
            <w:r w:rsidRPr="005677B2">
              <w:rPr>
                <w:rFonts w:ascii="Arial" w:eastAsia="AcadNusx" w:hAnsi="AcadNusx" w:cs="AcadNusx"/>
              </w:rPr>
              <w:t>9.4</w:t>
            </w:r>
          </w:p>
        </w:tc>
        <w:tc>
          <w:tcPr>
            <w:tcW w:w="753" w:type="dxa"/>
          </w:tcPr>
          <w:p w14:paraId="150DAA25"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4845105A" w14:textId="77777777" w:rsidR="00172C29" w:rsidRPr="005677B2" w:rsidRDefault="00172C29" w:rsidP="00172C29">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65.5</w:t>
            </w:r>
          </w:p>
        </w:tc>
        <w:tc>
          <w:tcPr>
            <w:tcW w:w="758" w:type="dxa"/>
          </w:tcPr>
          <w:p w14:paraId="1C912E67"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08ADF9DE" w14:textId="77777777" w:rsidR="00172C29" w:rsidRPr="005677B2" w:rsidRDefault="00172C29" w:rsidP="00172C29">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18.2</w:t>
            </w:r>
          </w:p>
        </w:tc>
        <w:tc>
          <w:tcPr>
            <w:tcW w:w="695" w:type="dxa"/>
          </w:tcPr>
          <w:p w14:paraId="155761F6"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5455E991" w14:textId="77777777" w:rsidR="00172C29" w:rsidRPr="005677B2" w:rsidRDefault="00172C29" w:rsidP="00172C29">
            <w:pPr>
              <w:widowControl w:val="0"/>
              <w:autoSpaceDE w:val="0"/>
              <w:autoSpaceDN w:val="0"/>
              <w:spacing w:before="1" w:after="0" w:line="240" w:lineRule="auto"/>
              <w:ind w:left="54" w:right="22"/>
              <w:jc w:val="center"/>
              <w:rPr>
                <w:rFonts w:ascii="Arial" w:eastAsia="AcadNusx" w:hAnsi="AcadNusx" w:cs="AcadNusx"/>
              </w:rPr>
            </w:pPr>
            <w:r w:rsidRPr="005677B2">
              <w:rPr>
                <w:rFonts w:ascii="Arial" w:eastAsia="AcadNusx" w:hAnsi="AcadNusx" w:cs="AcadNusx"/>
              </w:rPr>
              <w:t>6.7</w:t>
            </w:r>
          </w:p>
        </w:tc>
        <w:tc>
          <w:tcPr>
            <w:tcW w:w="836" w:type="dxa"/>
          </w:tcPr>
          <w:p w14:paraId="7EEE3949"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1418AF04" w14:textId="77777777" w:rsidR="00172C29" w:rsidRPr="005677B2" w:rsidRDefault="00172C29" w:rsidP="00172C29">
            <w:pPr>
              <w:widowControl w:val="0"/>
              <w:autoSpaceDE w:val="0"/>
              <w:autoSpaceDN w:val="0"/>
              <w:spacing w:before="1" w:after="0" w:line="240" w:lineRule="auto"/>
              <w:ind w:left="132"/>
              <w:rPr>
                <w:rFonts w:ascii="Arial" w:eastAsia="AcadNusx" w:hAnsi="AcadNusx" w:cs="AcadNusx"/>
              </w:rPr>
            </w:pPr>
            <w:r w:rsidRPr="005677B2">
              <w:rPr>
                <w:rFonts w:ascii="Arial" w:eastAsia="AcadNusx" w:hAnsi="AcadNusx" w:cs="AcadNusx"/>
              </w:rPr>
              <w:t>22.9</w:t>
            </w:r>
          </w:p>
        </w:tc>
        <w:tc>
          <w:tcPr>
            <w:tcW w:w="772" w:type="dxa"/>
          </w:tcPr>
          <w:p w14:paraId="11FEEBEC"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7BAD6A70" w14:textId="77777777" w:rsidR="00172C29" w:rsidRPr="005677B2" w:rsidRDefault="00172C29" w:rsidP="00172C29">
            <w:pPr>
              <w:widowControl w:val="0"/>
              <w:autoSpaceDE w:val="0"/>
              <w:autoSpaceDN w:val="0"/>
              <w:spacing w:before="1" w:after="0" w:line="240" w:lineRule="auto"/>
              <w:ind w:left="80" w:right="58"/>
              <w:jc w:val="center"/>
              <w:rPr>
                <w:rFonts w:ascii="Arial" w:eastAsia="AcadNusx" w:hAnsi="AcadNusx" w:cs="AcadNusx"/>
              </w:rPr>
            </w:pPr>
            <w:r w:rsidRPr="005677B2">
              <w:rPr>
                <w:rFonts w:ascii="Arial" w:eastAsia="AcadNusx" w:hAnsi="AcadNusx" w:cs="AcadNusx"/>
              </w:rPr>
              <w:t>27.9</w:t>
            </w:r>
          </w:p>
        </w:tc>
        <w:tc>
          <w:tcPr>
            <w:tcW w:w="772" w:type="dxa"/>
          </w:tcPr>
          <w:p w14:paraId="46D9433F"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17F5ABC5" w14:textId="77777777" w:rsidR="00172C29" w:rsidRPr="005677B2" w:rsidRDefault="00172C29" w:rsidP="00172C29">
            <w:pPr>
              <w:widowControl w:val="0"/>
              <w:autoSpaceDE w:val="0"/>
              <w:autoSpaceDN w:val="0"/>
              <w:spacing w:before="1" w:after="0" w:line="240" w:lineRule="auto"/>
              <w:ind w:left="24"/>
              <w:jc w:val="center"/>
              <w:rPr>
                <w:rFonts w:ascii="Arial" w:eastAsia="AcadNusx" w:hAnsi="AcadNusx" w:cs="AcadNusx"/>
              </w:rPr>
            </w:pPr>
            <w:r w:rsidRPr="005677B2">
              <w:rPr>
                <w:rFonts w:ascii="Arial" w:eastAsia="AcadNusx" w:hAnsi="AcadNusx" w:cs="AcadNusx"/>
                <w:w w:val="99"/>
              </w:rPr>
              <w:t>_</w:t>
            </w:r>
          </w:p>
        </w:tc>
        <w:tc>
          <w:tcPr>
            <w:tcW w:w="773" w:type="dxa"/>
          </w:tcPr>
          <w:p w14:paraId="46CB5CEA"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2B84744" w14:textId="77777777" w:rsidR="00172C29" w:rsidRPr="005677B2" w:rsidRDefault="00172C29" w:rsidP="00172C29">
            <w:pPr>
              <w:widowControl w:val="0"/>
              <w:autoSpaceDE w:val="0"/>
              <w:autoSpaceDN w:val="0"/>
              <w:spacing w:before="1"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4" w:type="dxa"/>
          </w:tcPr>
          <w:p w14:paraId="7292AF67"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05FE900" w14:textId="77777777" w:rsidR="00172C29" w:rsidRPr="005677B2" w:rsidRDefault="00172C29" w:rsidP="00172C29">
            <w:pPr>
              <w:widowControl w:val="0"/>
              <w:autoSpaceDE w:val="0"/>
              <w:autoSpaceDN w:val="0"/>
              <w:spacing w:before="1"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4" w:type="dxa"/>
          </w:tcPr>
          <w:p w14:paraId="7A7A62AA"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4280068" w14:textId="77777777" w:rsidR="00172C29" w:rsidRPr="005677B2" w:rsidRDefault="00172C29" w:rsidP="00172C29">
            <w:pPr>
              <w:widowControl w:val="0"/>
              <w:autoSpaceDE w:val="0"/>
              <w:autoSpaceDN w:val="0"/>
              <w:spacing w:before="1"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92" w:type="dxa"/>
          </w:tcPr>
          <w:p w14:paraId="4DA4662E"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36F0C8BB" w14:textId="77777777" w:rsidR="00172C29" w:rsidRPr="005677B2" w:rsidRDefault="00172C29" w:rsidP="00172C29">
            <w:pPr>
              <w:widowControl w:val="0"/>
              <w:autoSpaceDE w:val="0"/>
              <w:autoSpaceDN w:val="0"/>
              <w:spacing w:before="1" w:after="0" w:line="240" w:lineRule="auto"/>
              <w:ind w:left="47" w:right="32"/>
              <w:jc w:val="center"/>
              <w:rPr>
                <w:rFonts w:ascii="Arial" w:eastAsia="AcadNusx" w:hAnsi="AcadNusx" w:cs="AcadNusx"/>
              </w:rPr>
            </w:pPr>
            <w:r w:rsidRPr="005677B2">
              <w:rPr>
                <w:rFonts w:ascii="Arial" w:eastAsia="AcadNusx" w:hAnsi="AcadNusx" w:cs="AcadNusx"/>
              </w:rPr>
              <w:t>2.00</w:t>
            </w:r>
          </w:p>
        </w:tc>
        <w:tc>
          <w:tcPr>
            <w:tcW w:w="732" w:type="dxa"/>
          </w:tcPr>
          <w:p w14:paraId="4E51757D"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26152829" w14:textId="77777777" w:rsidR="00172C29" w:rsidRPr="005677B2" w:rsidRDefault="00172C29" w:rsidP="00172C29">
            <w:pPr>
              <w:widowControl w:val="0"/>
              <w:autoSpaceDE w:val="0"/>
              <w:autoSpaceDN w:val="0"/>
              <w:spacing w:before="1" w:after="0" w:line="240" w:lineRule="auto"/>
              <w:ind w:left="61" w:right="47"/>
              <w:jc w:val="center"/>
              <w:rPr>
                <w:rFonts w:ascii="Arial" w:eastAsia="AcadNusx" w:hAnsi="AcadNusx" w:cs="AcadNusx"/>
              </w:rPr>
            </w:pPr>
            <w:r w:rsidRPr="005677B2">
              <w:rPr>
                <w:rFonts w:ascii="Arial" w:eastAsia="AcadNusx" w:hAnsi="AcadNusx" w:cs="AcadNusx"/>
              </w:rPr>
              <w:t>1.63</w:t>
            </w:r>
          </w:p>
        </w:tc>
        <w:tc>
          <w:tcPr>
            <w:tcW w:w="997" w:type="dxa"/>
          </w:tcPr>
          <w:p w14:paraId="14B26804"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1B4D20FF" w14:textId="77777777" w:rsidR="00172C29" w:rsidRPr="005677B2" w:rsidRDefault="00172C29" w:rsidP="00172C29">
            <w:pPr>
              <w:widowControl w:val="0"/>
              <w:autoSpaceDE w:val="0"/>
              <w:autoSpaceDN w:val="0"/>
              <w:spacing w:before="1" w:after="0" w:line="240" w:lineRule="auto"/>
              <w:ind w:left="109" w:right="92"/>
              <w:jc w:val="center"/>
              <w:rPr>
                <w:rFonts w:ascii="Arial" w:eastAsia="AcadNusx" w:hAnsi="AcadNusx" w:cs="AcadNusx"/>
              </w:rPr>
            </w:pPr>
            <w:r w:rsidRPr="005677B2">
              <w:rPr>
                <w:rFonts w:ascii="Arial" w:eastAsia="AcadNusx" w:hAnsi="AcadNusx" w:cs="AcadNusx"/>
              </w:rPr>
              <w:t>38.82</w:t>
            </w:r>
          </w:p>
        </w:tc>
        <w:tc>
          <w:tcPr>
            <w:tcW w:w="936" w:type="dxa"/>
          </w:tcPr>
          <w:p w14:paraId="78F78B4F"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BA84A23" w14:textId="77777777" w:rsidR="00172C29" w:rsidRPr="005677B2" w:rsidRDefault="00172C29" w:rsidP="00172C29">
            <w:pPr>
              <w:widowControl w:val="0"/>
              <w:autoSpaceDE w:val="0"/>
              <w:autoSpaceDN w:val="0"/>
              <w:spacing w:before="1" w:after="0" w:line="240" w:lineRule="auto"/>
              <w:ind w:left="110"/>
              <w:rPr>
                <w:rFonts w:ascii="Arial" w:eastAsia="AcadNusx" w:hAnsi="AcadNusx" w:cs="AcadNusx"/>
              </w:rPr>
            </w:pPr>
            <w:r w:rsidRPr="005677B2">
              <w:rPr>
                <w:rFonts w:ascii="Arial" w:eastAsia="AcadNusx" w:hAnsi="AcadNusx" w:cs="AcadNusx"/>
              </w:rPr>
              <w:t>0.635</w:t>
            </w:r>
          </w:p>
        </w:tc>
        <w:tc>
          <w:tcPr>
            <w:tcW w:w="957" w:type="dxa"/>
          </w:tcPr>
          <w:p w14:paraId="1231050C"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7D9B5926" w14:textId="77777777" w:rsidR="00172C29" w:rsidRPr="005677B2" w:rsidRDefault="00172C29" w:rsidP="00172C29">
            <w:pPr>
              <w:widowControl w:val="0"/>
              <w:autoSpaceDE w:val="0"/>
              <w:autoSpaceDN w:val="0"/>
              <w:spacing w:before="1" w:after="0" w:line="240" w:lineRule="auto"/>
              <w:ind w:left="118"/>
              <w:rPr>
                <w:rFonts w:ascii="Arial" w:eastAsia="AcadNusx" w:hAnsi="AcadNusx" w:cs="AcadNusx"/>
              </w:rPr>
            </w:pPr>
            <w:r w:rsidRPr="005677B2">
              <w:rPr>
                <w:rFonts w:ascii="Arial" w:eastAsia="AcadNusx" w:hAnsi="AcadNusx" w:cs="AcadNusx"/>
              </w:rPr>
              <w:t>0.960</w:t>
            </w:r>
          </w:p>
        </w:tc>
        <w:tc>
          <w:tcPr>
            <w:tcW w:w="957" w:type="dxa"/>
          </w:tcPr>
          <w:p w14:paraId="4BB8050F"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6DA6ECD5" w14:textId="77777777" w:rsidR="00172C29" w:rsidRPr="005677B2" w:rsidRDefault="00172C29" w:rsidP="00172C29">
            <w:pPr>
              <w:widowControl w:val="0"/>
              <w:autoSpaceDE w:val="0"/>
              <w:autoSpaceDN w:val="0"/>
              <w:spacing w:before="1" w:after="0" w:line="240" w:lineRule="auto"/>
              <w:ind w:left="94" w:right="76"/>
              <w:jc w:val="center"/>
              <w:rPr>
                <w:rFonts w:ascii="Arial" w:eastAsia="AcadNusx" w:hAnsi="AcadNusx" w:cs="AcadNusx"/>
              </w:rPr>
            </w:pPr>
            <w:r w:rsidRPr="005677B2">
              <w:rPr>
                <w:rFonts w:ascii="Arial" w:eastAsia="AcadNusx" w:hAnsi="AcadNusx" w:cs="AcadNusx"/>
              </w:rPr>
              <w:t>0.018</w:t>
            </w:r>
          </w:p>
        </w:tc>
        <w:tc>
          <w:tcPr>
            <w:tcW w:w="957" w:type="dxa"/>
          </w:tcPr>
          <w:p w14:paraId="37D8A629"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D6B3343" w14:textId="77777777" w:rsidR="00172C29" w:rsidRPr="005677B2" w:rsidRDefault="00172C29" w:rsidP="00172C29">
            <w:pPr>
              <w:widowControl w:val="0"/>
              <w:autoSpaceDE w:val="0"/>
              <w:autoSpaceDN w:val="0"/>
              <w:spacing w:before="1" w:after="0" w:line="240" w:lineRule="auto"/>
              <w:ind w:left="94" w:right="74"/>
              <w:jc w:val="center"/>
              <w:rPr>
                <w:rFonts w:ascii="Arial" w:eastAsia="AcadNusx" w:hAnsi="AcadNusx" w:cs="AcadNusx"/>
              </w:rPr>
            </w:pPr>
            <w:r w:rsidRPr="005677B2">
              <w:rPr>
                <w:rFonts w:ascii="Arial" w:eastAsia="AcadNusx" w:hAnsi="AcadNusx" w:cs="AcadNusx"/>
              </w:rPr>
              <w:t>4.0</w:t>
            </w:r>
          </w:p>
        </w:tc>
        <w:tc>
          <w:tcPr>
            <w:tcW w:w="912" w:type="dxa"/>
          </w:tcPr>
          <w:p w14:paraId="649A45F0"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D79F5A9" w14:textId="77777777" w:rsidR="00172C29" w:rsidRPr="005677B2" w:rsidRDefault="00172C29" w:rsidP="00172C29">
            <w:pPr>
              <w:widowControl w:val="0"/>
              <w:autoSpaceDE w:val="0"/>
              <w:autoSpaceDN w:val="0"/>
              <w:spacing w:before="1" w:after="0" w:line="240" w:lineRule="auto"/>
              <w:ind w:left="76" w:right="59"/>
              <w:jc w:val="center"/>
              <w:rPr>
                <w:rFonts w:ascii="Arial" w:eastAsia="AcadNusx" w:hAnsi="AcadNusx" w:cs="AcadNusx"/>
              </w:rPr>
            </w:pPr>
            <w:r w:rsidRPr="005677B2">
              <w:rPr>
                <w:rFonts w:ascii="Arial" w:eastAsia="AcadNusx" w:hAnsi="AcadNusx" w:cs="AcadNusx"/>
              </w:rPr>
              <w:t>0.040</w:t>
            </w:r>
          </w:p>
        </w:tc>
        <w:tc>
          <w:tcPr>
            <w:tcW w:w="872" w:type="dxa"/>
          </w:tcPr>
          <w:p w14:paraId="1AD21656"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8AF8EBA" w14:textId="77777777" w:rsidR="00172C29" w:rsidRPr="005677B2" w:rsidRDefault="00172C29" w:rsidP="00172C29">
            <w:pPr>
              <w:widowControl w:val="0"/>
              <w:autoSpaceDE w:val="0"/>
              <w:autoSpaceDN w:val="0"/>
              <w:spacing w:before="1" w:after="0" w:line="240" w:lineRule="auto"/>
              <w:ind w:right="118"/>
              <w:jc w:val="right"/>
              <w:rPr>
                <w:rFonts w:ascii="Arial" w:eastAsia="AcadNusx" w:hAnsi="AcadNusx" w:cs="AcadNusx"/>
              </w:rPr>
            </w:pPr>
            <w:r w:rsidRPr="005677B2">
              <w:rPr>
                <w:rFonts w:ascii="Arial" w:eastAsia="AcadNusx" w:hAnsi="AcadNusx" w:cs="AcadNusx"/>
              </w:rPr>
              <w:t>37.8</w:t>
            </w:r>
          </w:p>
        </w:tc>
        <w:tc>
          <w:tcPr>
            <w:tcW w:w="1058" w:type="dxa"/>
            <w:gridSpan w:val="2"/>
          </w:tcPr>
          <w:p w14:paraId="520332D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4" w:type="dxa"/>
          </w:tcPr>
          <w:p w14:paraId="5FC3121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171" w:type="dxa"/>
            <w:gridSpan w:val="2"/>
          </w:tcPr>
          <w:p w14:paraId="5999D2F9"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D3F7365" w14:textId="77777777" w:rsidR="00172C29" w:rsidRPr="005677B2" w:rsidRDefault="00172C29" w:rsidP="00172C29">
            <w:pPr>
              <w:widowControl w:val="0"/>
              <w:autoSpaceDE w:val="0"/>
              <w:autoSpaceDN w:val="0"/>
              <w:spacing w:before="0" w:after="0" w:line="256" w:lineRule="auto"/>
              <w:ind w:left="631" w:hanging="36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4F2AABED" w14:textId="77777777" w:rsidTr="00172C29">
        <w:trPr>
          <w:gridAfter w:val="1"/>
          <w:wAfter w:w="9" w:type="dxa"/>
          <w:trHeight w:val="1342"/>
        </w:trPr>
        <w:tc>
          <w:tcPr>
            <w:tcW w:w="568" w:type="dxa"/>
          </w:tcPr>
          <w:p w14:paraId="1AEA0203"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E5BDE65" w14:textId="77777777" w:rsidR="00172C29" w:rsidRPr="005677B2" w:rsidRDefault="00172C29" w:rsidP="00172C29">
            <w:pPr>
              <w:widowControl w:val="0"/>
              <w:autoSpaceDE w:val="0"/>
              <w:autoSpaceDN w:val="0"/>
              <w:spacing w:before="191" w:after="0" w:line="240" w:lineRule="auto"/>
              <w:ind w:left="20"/>
              <w:jc w:val="center"/>
              <w:rPr>
                <w:rFonts w:ascii="Arial" w:eastAsia="AcadNusx" w:hAnsi="AcadNusx" w:cs="AcadNusx"/>
              </w:rPr>
            </w:pPr>
            <w:r w:rsidRPr="005677B2">
              <w:rPr>
                <w:rFonts w:ascii="Arial" w:eastAsia="AcadNusx" w:hAnsi="AcadNusx" w:cs="AcadNusx"/>
                <w:w w:val="99"/>
              </w:rPr>
              <w:t>2</w:t>
            </w:r>
          </w:p>
        </w:tc>
        <w:tc>
          <w:tcPr>
            <w:tcW w:w="975" w:type="dxa"/>
          </w:tcPr>
          <w:p w14:paraId="456F9019"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3F7ECE4" w14:textId="77777777" w:rsidR="00172C29" w:rsidRPr="005677B2" w:rsidRDefault="00172C29" w:rsidP="00172C29">
            <w:pPr>
              <w:widowControl w:val="0"/>
              <w:autoSpaceDE w:val="0"/>
              <w:autoSpaceDN w:val="0"/>
              <w:spacing w:before="191" w:after="0" w:line="240" w:lineRule="auto"/>
              <w:ind w:left="24"/>
              <w:jc w:val="center"/>
              <w:rPr>
                <w:rFonts w:ascii="Arial" w:eastAsia="AcadNusx" w:hAnsi="AcadNusx" w:cs="AcadNusx"/>
              </w:rPr>
            </w:pPr>
            <w:r w:rsidRPr="005677B2">
              <w:rPr>
                <w:rFonts w:ascii="Arial" w:eastAsia="AcadNusx" w:hAnsi="AcadNusx" w:cs="AcadNusx"/>
                <w:w w:val="99"/>
              </w:rPr>
              <w:t>1</w:t>
            </w:r>
          </w:p>
        </w:tc>
        <w:tc>
          <w:tcPr>
            <w:tcW w:w="1460" w:type="dxa"/>
          </w:tcPr>
          <w:p w14:paraId="3947D08D"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3189661" w14:textId="77777777" w:rsidR="00172C29" w:rsidRPr="005677B2" w:rsidRDefault="00172C29" w:rsidP="00172C29">
            <w:pPr>
              <w:widowControl w:val="0"/>
              <w:autoSpaceDE w:val="0"/>
              <w:autoSpaceDN w:val="0"/>
              <w:spacing w:before="191" w:after="0" w:line="240" w:lineRule="auto"/>
              <w:ind w:left="117" w:right="93"/>
              <w:jc w:val="center"/>
              <w:rPr>
                <w:rFonts w:ascii="Arial" w:eastAsia="AcadNusx" w:hAnsi="AcadNusx" w:cs="AcadNusx"/>
              </w:rPr>
            </w:pPr>
            <w:r w:rsidRPr="005677B2">
              <w:rPr>
                <w:rFonts w:ascii="Arial" w:eastAsia="AcadNusx" w:hAnsi="AcadNusx" w:cs="AcadNusx"/>
              </w:rPr>
              <w:t>20.6-21.0</w:t>
            </w:r>
          </w:p>
        </w:tc>
        <w:tc>
          <w:tcPr>
            <w:tcW w:w="711" w:type="dxa"/>
          </w:tcPr>
          <w:p w14:paraId="314DC2F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0F3D01E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96" w:type="dxa"/>
            <w:tcBorders>
              <w:left w:val="single" w:sz="18" w:space="0" w:color="000000"/>
            </w:tcBorders>
          </w:tcPr>
          <w:p w14:paraId="327FC188"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A304F7A" w14:textId="77777777" w:rsidR="00172C29" w:rsidRPr="005677B2" w:rsidRDefault="00172C29" w:rsidP="00172C29">
            <w:pPr>
              <w:widowControl w:val="0"/>
              <w:autoSpaceDE w:val="0"/>
              <w:autoSpaceDN w:val="0"/>
              <w:spacing w:before="180" w:after="0" w:line="240" w:lineRule="auto"/>
              <w:ind w:right="94"/>
              <w:jc w:val="right"/>
              <w:rPr>
                <w:rFonts w:ascii="Arial" w:eastAsia="AcadNusx" w:hAnsi="AcadNusx" w:cs="AcadNusx"/>
              </w:rPr>
            </w:pPr>
            <w:r w:rsidRPr="005677B2">
              <w:rPr>
                <w:rFonts w:ascii="Arial" w:eastAsia="AcadNusx" w:hAnsi="AcadNusx" w:cs="AcadNusx"/>
                <w:w w:val="95"/>
              </w:rPr>
              <w:t>0.9</w:t>
            </w:r>
          </w:p>
        </w:tc>
        <w:tc>
          <w:tcPr>
            <w:tcW w:w="687" w:type="dxa"/>
          </w:tcPr>
          <w:p w14:paraId="5A65E9B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2C2F422" w14:textId="77777777" w:rsidR="00172C29" w:rsidRPr="005677B2" w:rsidRDefault="00172C29" w:rsidP="00172C29">
            <w:pPr>
              <w:widowControl w:val="0"/>
              <w:autoSpaceDE w:val="0"/>
              <w:autoSpaceDN w:val="0"/>
              <w:spacing w:before="180" w:after="0" w:line="240" w:lineRule="auto"/>
              <w:ind w:left="38"/>
              <w:jc w:val="center"/>
              <w:rPr>
                <w:rFonts w:ascii="Arial" w:eastAsia="AcadNusx" w:hAnsi="AcadNusx" w:cs="AcadNusx"/>
              </w:rPr>
            </w:pPr>
            <w:r w:rsidRPr="005677B2">
              <w:rPr>
                <w:rFonts w:ascii="Arial" w:eastAsia="AcadNusx" w:hAnsi="AcadNusx" w:cs="AcadNusx"/>
              </w:rPr>
              <w:t>34.0</w:t>
            </w:r>
          </w:p>
        </w:tc>
        <w:tc>
          <w:tcPr>
            <w:tcW w:w="753" w:type="dxa"/>
          </w:tcPr>
          <w:p w14:paraId="5C1C851B"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D2B44F5" w14:textId="77777777" w:rsidR="00172C29" w:rsidRPr="005677B2" w:rsidRDefault="00172C29" w:rsidP="00172C29">
            <w:pPr>
              <w:widowControl w:val="0"/>
              <w:autoSpaceDE w:val="0"/>
              <w:autoSpaceDN w:val="0"/>
              <w:spacing w:before="180" w:after="0" w:line="240" w:lineRule="auto"/>
              <w:ind w:left="78" w:right="46"/>
              <w:jc w:val="center"/>
              <w:rPr>
                <w:rFonts w:ascii="Arial" w:eastAsia="AcadNusx" w:hAnsi="AcadNusx" w:cs="AcadNusx"/>
              </w:rPr>
            </w:pPr>
            <w:r w:rsidRPr="005677B2">
              <w:rPr>
                <w:rFonts w:ascii="Arial" w:eastAsia="AcadNusx" w:hAnsi="AcadNusx" w:cs="AcadNusx"/>
              </w:rPr>
              <w:t>37.9</w:t>
            </w:r>
          </w:p>
        </w:tc>
        <w:tc>
          <w:tcPr>
            <w:tcW w:w="758" w:type="dxa"/>
          </w:tcPr>
          <w:p w14:paraId="10015747"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E7E0454" w14:textId="77777777" w:rsidR="00172C29" w:rsidRPr="005677B2" w:rsidRDefault="00172C29" w:rsidP="00172C29">
            <w:pPr>
              <w:widowControl w:val="0"/>
              <w:autoSpaceDE w:val="0"/>
              <w:autoSpaceDN w:val="0"/>
              <w:spacing w:before="180" w:after="0" w:line="240" w:lineRule="auto"/>
              <w:ind w:right="68"/>
              <w:jc w:val="right"/>
              <w:rPr>
                <w:rFonts w:ascii="Arial" w:eastAsia="AcadNusx" w:hAnsi="AcadNusx" w:cs="AcadNusx"/>
              </w:rPr>
            </w:pPr>
            <w:r w:rsidRPr="005677B2">
              <w:rPr>
                <w:rFonts w:ascii="Arial" w:eastAsia="AcadNusx" w:hAnsi="AcadNusx" w:cs="AcadNusx"/>
              </w:rPr>
              <w:t>20.0</w:t>
            </w:r>
          </w:p>
        </w:tc>
        <w:tc>
          <w:tcPr>
            <w:tcW w:w="695" w:type="dxa"/>
          </w:tcPr>
          <w:p w14:paraId="6378D392"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2D5965B3" w14:textId="77777777" w:rsidR="00172C29" w:rsidRPr="005677B2" w:rsidRDefault="00172C29" w:rsidP="00172C29">
            <w:pPr>
              <w:widowControl w:val="0"/>
              <w:autoSpaceDE w:val="0"/>
              <w:autoSpaceDN w:val="0"/>
              <w:spacing w:before="191" w:after="0" w:line="240" w:lineRule="auto"/>
              <w:ind w:left="54" w:right="22"/>
              <w:jc w:val="center"/>
              <w:rPr>
                <w:rFonts w:ascii="Arial" w:eastAsia="AcadNusx" w:hAnsi="AcadNusx" w:cs="AcadNusx"/>
              </w:rPr>
            </w:pPr>
            <w:r w:rsidRPr="005677B2">
              <w:rPr>
                <w:rFonts w:ascii="Arial" w:eastAsia="AcadNusx" w:hAnsi="AcadNusx" w:cs="AcadNusx"/>
              </w:rPr>
              <w:t>7.2</w:t>
            </w:r>
          </w:p>
        </w:tc>
        <w:tc>
          <w:tcPr>
            <w:tcW w:w="836" w:type="dxa"/>
          </w:tcPr>
          <w:p w14:paraId="599F5FD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22B9BF5" w14:textId="77777777" w:rsidR="00172C29" w:rsidRPr="005677B2" w:rsidRDefault="00172C29" w:rsidP="00172C29">
            <w:pPr>
              <w:widowControl w:val="0"/>
              <w:autoSpaceDE w:val="0"/>
              <w:autoSpaceDN w:val="0"/>
              <w:spacing w:before="191" w:after="0" w:line="240" w:lineRule="auto"/>
              <w:ind w:left="132"/>
              <w:rPr>
                <w:rFonts w:ascii="Arial" w:eastAsia="AcadNusx" w:hAnsi="AcadNusx" w:cs="AcadNusx"/>
              </w:rPr>
            </w:pPr>
            <w:r w:rsidRPr="005677B2">
              <w:rPr>
                <w:rFonts w:ascii="Arial" w:eastAsia="AcadNusx" w:hAnsi="AcadNusx" w:cs="AcadNusx"/>
              </w:rPr>
              <w:t>20.0</w:t>
            </w:r>
          </w:p>
        </w:tc>
        <w:tc>
          <w:tcPr>
            <w:tcW w:w="772" w:type="dxa"/>
          </w:tcPr>
          <w:p w14:paraId="6E0AE755"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359A636" w14:textId="77777777" w:rsidR="00172C29" w:rsidRPr="005677B2" w:rsidRDefault="00172C29" w:rsidP="00172C29">
            <w:pPr>
              <w:widowControl w:val="0"/>
              <w:autoSpaceDE w:val="0"/>
              <w:autoSpaceDN w:val="0"/>
              <w:spacing w:before="191" w:after="0" w:line="240" w:lineRule="auto"/>
              <w:ind w:left="80" w:right="58"/>
              <w:jc w:val="center"/>
              <w:rPr>
                <w:rFonts w:ascii="Arial" w:eastAsia="AcadNusx" w:hAnsi="AcadNusx" w:cs="AcadNusx"/>
              </w:rPr>
            </w:pPr>
            <w:r w:rsidRPr="005677B2">
              <w:rPr>
                <w:rFonts w:ascii="Arial" w:eastAsia="AcadNusx" w:hAnsi="AcadNusx" w:cs="AcadNusx"/>
              </w:rPr>
              <w:t>28.1</w:t>
            </w:r>
          </w:p>
        </w:tc>
        <w:tc>
          <w:tcPr>
            <w:tcW w:w="772" w:type="dxa"/>
          </w:tcPr>
          <w:p w14:paraId="114A22B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4216ED6" w14:textId="77777777" w:rsidR="00172C29" w:rsidRPr="005677B2" w:rsidRDefault="00172C29" w:rsidP="00172C29">
            <w:pPr>
              <w:widowControl w:val="0"/>
              <w:autoSpaceDE w:val="0"/>
              <w:autoSpaceDN w:val="0"/>
              <w:spacing w:before="191" w:after="0" w:line="240" w:lineRule="auto"/>
              <w:ind w:left="24"/>
              <w:jc w:val="center"/>
              <w:rPr>
                <w:rFonts w:ascii="Arial" w:eastAsia="AcadNusx" w:hAnsi="AcadNusx" w:cs="AcadNusx"/>
              </w:rPr>
            </w:pPr>
            <w:r w:rsidRPr="005677B2">
              <w:rPr>
                <w:rFonts w:ascii="Arial" w:eastAsia="AcadNusx" w:hAnsi="AcadNusx" w:cs="AcadNusx"/>
                <w:w w:val="99"/>
              </w:rPr>
              <w:t>_</w:t>
            </w:r>
          </w:p>
        </w:tc>
        <w:tc>
          <w:tcPr>
            <w:tcW w:w="773" w:type="dxa"/>
          </w:tcPr>
          <w:p w14:paraId="71A5EAB8"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52A9307" w14:textId="77777777" w:rsidR="00172C29" w:rsidRPr="005677B2" w:rsidRDefault="00172C29" w:rsidP="00172C29">
            <w:pPr>
              <w:widowControl w:val="0"/>
              <w:autoSpaceDE w:val="0"/>
              <w:autoSpaceDN w:val="0"/>
              <w:spacing w:before="191"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4" w:type="dxa"/>
          </w:tcPr>
          <w:p w14:paraId="4D57228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22D44440" w14:textId="77777777" w:rsidR="00172C29" w:rsidRPr="005677B2" w:rsidRDefault="00172C29" w:rsidP="00172C29">
            <w:pPr>
              <w:widowControl w:val="0"/>
              <w:autoSpaceDE w:val="0"/>
              <w:autoSpaceDN w:val="0"/>
              <w:spacing w:before="191"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4" w:type="dxa"/>
          </w:tcPr>
          <w:p w14:paraId="444B0F5C"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E991A89" w14:textId="77777777" w:rsidR="00172C29" w:rsidRPr="005677B2" w:rsidRDefault="00172C29" w:rsidP="00172C29">
            <w:pPr>
              <w:widowControl w:val="0"/>
              <w:autoSpaceDE w:val="0"/>
              <w:autoSpaceDN w:val="0"/>
              <w:spacing w:before="191" w:after="0" w:line="240" w:lineRule="auto"/>
              <w:ind w:left="111" w:right="92"/>
              <w:jc w:val="center"/>
              <w:rPr>
                <w:rFonts w:ascii="Arial" w:eastAsia="AcadNusx" w:hAnsi="AcadNusx" w:cs="AcadNusx"/>
              </w:rPr>
            </w:pPr>
            <w:r w:rsidRPr="005677B2">
              <w:rPr>
                <w:rFonts w:ascii="Arial" w:eastAsia="AcadNusx" w:hAnsi="AcadNusx" w:cs="AcadNusx"/>
              </w:rPr>
              <w:t>2.67</w:t>
            </w:r>
          </w:p>
        </w:tc>
        <w:tc>
          <w:tcPr>
            <w:tcW w:w="692" w:type="dxa"/>
          </w:tcPr>
          <w:p w14:paraId="229BB2A4"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A21123F" w14:textId="77777777" w:rsidR="00172C29" w:rsidRPr="005677B2" w:rsidRDefault="00172C29" w:rsidP="00172C29">
            <w:pPr>
              <w:widowControl w:val="0"/>
              <w:autoSpaceDE w:val="0"/>
              <w:autoSpaceDN w:val="0"/>
              <w:spacing w:before="191" w:after="0" w:line="240" w:lineRule="auto"/>
              <w:ind w:left="47" w:right="32"/>
              <w:jc w:val="center"/>
              <w:rPr>
                <w:rFonts w:ascii="Arial" w:eastAsia="AcadNusx" w:hAnsi="AcadNusx" w:cs="AcadNusx"/>
              </w:rPr>
            </w:pPr>
            <w:r w:rsidRPr="005677B2">
              <w:rPr>
                <w:rFonts w:ascii="Arial" w:eastAsia="AcadNusx" w:hAnsi="AcadNusx" w:cs="AcadNusx"/>
              </w:rPr>
              <w:t>1.95</w:t>
            </w:r>
          </w:p>
        </w:tc>
        <w:tc>
          <w:tcPr>
            <w:tcW w:w="732" w:type="dxa"/>
          </w:tcPr>
          <w:p w14:paraId="71C5DE77"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EF4646E" w14:textId="77777777" w:rsidR="00172C29" w:rsidRPr="005677B2" w:rsidRDefault="00172C29" w:rsidP="00172C29">
            <w:pPr>
              <w:widowControl w:val="0"/>
              <w:autoSpaceDE w:val="0"/>
              <w:autoSpaceDN w:val="0"/>
              <w:spacing w:before="191" w:after="0" w:line="240" w:lineRule="auto"/>
              <w:ind w:left="61" w:right="47"/>
              <w:jc w:val="center"/>
              <w:rPr>
                <w:rFonts w:ascii="Arial" w:eastAsia="AcadNusx" w:hAnsi="AcadNusx" w:cs="AcadNusx"/>
              </w:rPr>
            </w:pPr>
            <w:r w:rsidRPr="005677B2">
              <w:rPr>
                <w:rFonts w:ascii="Arial" w:eastAsia="AcadNusx" w:hAnsi="AcadNusx" w:cs="AcadNusx"/>
              </w:rPr>
              <w:t>1.63</w:t>
            </w:r>
          </w:p>
        </w:tc>
        <w:tc>
          <w:tcPr>
            <w:tcW w:w="997" w:type="dxa"/>
          </w:tcPr>
          <w:p w14:paraId="10BDAAB4"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74A6D97" w14:textId="77777777" w:rsidR="00172C29" w:rsidRPr="005677B2" w:rsidRDefault="00172C29" w:rsidP="00172C29">
            <w:pPr>
              <w:widowControl w:val="0"/>
              <w:autoSpaceDE w:val="0"/>
              <w:autoSpaceDN w:val="0"/>
              <w:spacing w:before="191" w:after="0" w:line="240" w:lineRule="auto"/>
              <w:ind w:left="109" w:right="92"/>
              <w:jc w:val="center"/>
              <w:rPr>
                <w:rFonts w:ascii="Arial" w:eastAsia="AcadNusx" w:hAnsi="AcadNusx" w:cs="AcadNusx"/>
              </w:rPr>
            </w:pPr>
            <w:r w:rsidRPr="005677B2">
              <w:rPr>
                <w:rFonts w:ascii="Arial" w:eastAsia="AcadNusx" w:hAnsi="AcadNusx" w:cs="AcadNusx"/>
              </w:rPr>
              <w:t>39.14</w:t>
            </w:r>
          </w:p>
        </w:tc>
        <w:tc>
          <w:tcPr>
            <w:tcW w:w="936" w:type="dxa"/>
          </w:tcPr>
          <w:p w14:paraId="5D5B2E84"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E14770A" w14:textId="77777777" w:rsidR="00172C29" w:rsidRPr="005677B2" w:rsidRDefault="00172C29" w:rsidP="00172C29">
            <w:pPr>
              <w:widowControl w:val="0"/>
              <w:autoSpaceDE w:val="0"/>
              <w:autoSpaceDN w:val="0"/>
              <w:spacing w:before="191" w:after="0" w:line="240" w:lineRule="auto"/>
              <w:ind w:left="110"/>
              <w:rPr>
                <w:rFonts w:ascii="Arial" w:eastAsia="AcadNusx" w:hAnsi="AcadNusx" w:cs="AcadNusx"/>
              </w:rPr>
            </w:pPr>
            <w:r w:rsidRPr="005677B2">
              <w:rPr>
                <w:rFonts w:ascii="Arial" w:eastAsia="AcadNusx" w:hAnsi="AcadNusx" w:cs="AcadNusx"/>
              </w:rPr>
              <w:t>0.643</w:t>
            </w:r>
          </w:p>
        </w:tc>
        <w:tc>
          <w:tcPr>
            <w:tcW w:w="957" w:type="dxa"/>
          </w:tcPr>
          <w:p w14:paraId="4227827D"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0C5D6AC" w14:textId="77777777" w:rsidR="00172C29" w:rsidRPr="005677B2" w:rsidRDefault="00172C29" w:rsidP="00172C29">
            <w:pPr>
              <w:widowControl w:val="0"/>
              <w:autoSpaceDE w:val="0"/>
              <w:autoSpaceDN w:val="0"/>
              <w:spacing w:before="191" w:after="0" w:line="240" w:lineRule="auto"/>
              <w:ind w:left="118"/>
              <w:rPr>
                <w:rFonts w:ascii="Arial" w:eastAsia="AcadNusx" w:hAnsi="AcadNusx" w:cs="AcadNusx"/>
              </w:rPr>
            </w:pPr>
            <w:r w:rsidRPr="005677B2">
              <w:rPr>
                <w:rFonts w:ascii="Arial" w:eastAsia="AcadNusx" w:hAnsi="AcadNusx" w:cs="AcadNusx"/>
              </w:rPr>
              <w:t>0.830</w:t>
            </w:r>
          </w:p>
        </w:tc>
        <w:tc>
          <w:tcPr>
            <w:tcW w:w="957" w:type="dxa"/>
          </w:tcPr>
          <w:p w14:paraId="40C92F1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0121794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12" w:type="dxa"/>
          </w:tcPr>
          <w:p w14:paraId="7C37576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72" w:type="dxa"/>
          </w:tcPr>
          <w:p w14:paraId="722057B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8" w:type="dxa"/>
            <w:gridSpan w:val="2"/>
          </w:tcPr>
          <w:p w14:paraId="5DD107E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7280FD7" w14:textId="77777777" w:rsidR="00172C29" w:rsidRPr="005677B2" w:rsidRDefault="00172C29" w:rsidP="00172C29">
            <w:pPr>
              <w:widowControl w:val="0"/>
              <w:autoSpaceDE w:val="0"/>
              <w:autoSpaceDN w:val="0"/>
              <w:spacing w:before="191" w:after="0" w:line="240" w:lineRule="auto"/>
              <w:ind w:left="134" w:right="111"/>
              <w:jc w:val="center"/>
              <w:rPr>
                <w:rFonts w:ascii="Arial" w:eastAsia="AcadNusx" w:hAnsi="AcadNusx" w:cs="AcadNusx"/>
              </w:rPr>
            </w:pPr>
            <w:r w:rsidRPr="005677B2">
              <w:rPr>
                <w:rFonts w:ascii="Arial" w:eastAsia="AcadNusx" w:hAnsi="AcadNusx" w:cs="AcadNusx"/>
              </w:rPr>
              <w:t>0.036</w:t>
            </w:r>
          </w:p>
        </w:tc>
        <w:tc>
          <w:tcPr>
            <w:tcW w:w="1054" w:type="dxa"/>
          </w:tcPr>
          <w:p w14:paraId="16F4816D"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D15EFAA" w14:textId="77777777" w:rsidR="00172C29" w:rsidRPr="005677B2" w:rsidRDefault="00172C29" w:rsidP="00172C29">
            <w:pPr>
              <w:widowControl w:val="0"/>
              <w:autoSpaceDE w:val="0"/>
              <w:autoSpaceDN w:val="0"/>
              <w:spacing w:before="191" w:after="0" w:line="240" w:lineRule="auto"/>
              <w:ind w:right="188"/>
              <w:jc w:val="right"/>
              <w:rPr>
                <w:rFonts w:ascii="Arial" w:eastAsia="AcadNusx" w:hAnsi="AcadNusx" w:cs="AcadNusx"/>
              </w:rPr>
            </w:pPr>
            <w:r w:rsidRPr="005677B2">
              <w:rPr>
                <w:rFonts w:ascii="Arial" w:eastAsia="AcadNusx" w:hAnsi="AcadNusx" w:cs="AcadNusx"/>
              </w:rPr>
              <w:t>26.8</w:t>
            </w:r>
          </w:p>
        </w:tc>
        <w:tc>
          <w:tcPr>
            <w:tcW w:w="4171" w:type="dxa"/>
            <w:gridSpan w:val="2"/>
          </w:tcPr>
          <w:p w14:paraId="0D982806" w14:textId="77777777" w:rsidR="00172C29" w:rsidRPr="005677B2" w:rsidRDefault="00172C29" w:rsidP="00172C29">
            <w:pPr>
              <w:widowControl w:val="0"/>
              <w:autoSpaceDE w:val="0"/>
              <w:autoSpaceDN w:val="0"/>
              <w:spacing w:before="9" w:after="0" w:line="240" w:lineRule="auto"/>
              <w:rPr>
                <w:rFonts w:ascii="AcadMtavr" w:eastAsia="AcadNusx" w:hAnsi="AcadNusx" w:cs="AcadNusx"/>
                <w:b/>
              </w:rPr>
            </w:pPr>
          </w:p>
          <w:p w14:paraId="21442ACD" w14:textId="77777777" w:rsidR="00172C29" w:rsidRPr="005677B2" w:rsidRDefault="00172C29" w:rsidP="00172C29">
            <w:pPr>
              <w:widowControl w:val="0"/>
              <w:autoSpaceDE w:val="0"/>
              <w:autoSpaceDN w:val="0"/>
              <w:spacing w:before="0" w:after="0" w:line="256" w:lineRule="auto"/>
              <w:ind w:left="631" w:hanging="36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55E0E4C4" w14:textId="77777777" w:rsidTr="00172C29">
        <w:trPr>
          <w:gridAfter w:val="1"/>
          <w:wAfter w:w="9" w:type="dxa"/>
          <w:trHeight w:val="1050"/>
        </w:trPr>
        <w:tc>
          <w:tcPr>
            <w:tcW w:w="568" w:type="dxa"/>
          </w:tcPr>
          <w:p w14:paraId="33127871"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66A35C9E" w14:textId="77777777" w:rsidR="00172C29" w:rsidRPr="005677B2" w:rsidRDefault="00172C29" w:rsidP="00172C29">
            <w:pPr>
              <w:widowControl w:val="0"/>
              <w:autoSpaceDE w:val="0"/>
              <w:autoSpaceDN w:val="0"/>
              <w:spacing w:before="1" w:after="0" w:line="240" w:lineRule="auto"/>
              <w:ind w:left="20"/>
              <w:jc w:val="center"/>
              <w:rPr>
                <w:rFonts w:ascii="Arial" w:eastAsia="AcadNusx" w:hAnsi="AcadNusx" w:cs="AcadNusx"/>
              </w:rPr>
            </w:pPr>
            <w:r w:rsidRPr="005677B2">
              <w:rPr>
                <w:rFonts w:ascii="Arial" w:eastAsia="AcadNusx" w:hAnsi="AcadNusx" w:cs="AcadNusx"/>
                <w:w w:val="99"/>
              </w:rPr>
              <w:t>3</w:t>
            </w:r>
          </w:p>
        </w:tc>
        <w:tc>
          <w:tcPr>
            <w:tcW w:w="975" w:type="dxa"/>
          </w:tcPr>
          <w:p w14:paraId="242503E0"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3B12601F" w14:textId="77777777" w:rsidR="00172C29" w:rsidRPr="005677B2" w:rsidRDefault="00172C29" w:rsidP="00172C29">
            <w:pPr>
              <w:widowControl w:val="0"/>
              <w:autoSpaceDE w:val="0"/>
              <w:autoSpaceDN w:val="0"/>
              <w:spacing w:before="1" w:after="0" w:line="240" w:lineRule="auto"/>
              <w:ind w:left="24"/>
              <w:jc w:val="center"/>
              <w:rPr>
                <w:rFonts w:ascii="Arial" w:eastAsia="AcadNusx" w:hAnsi="AcadNusx" w:cs="AcadNusx"/>
              </w:rPr>
            </w:pPr>
            <w:r w:rsidRPr="005677B2">
              <w:rPr>
                <w:rFonts w:ascii="Arial" w:eastAsia="AcadNusx" w:hAnsi="AcadNusx" w:cs="AcadNusx"/>
                <w:w w:val="99"/>
              </w:rPr>
              <w:t>1</w:t>
            </w:r>
          </w:p>
        </w:tc>
        <w:tc>
          <w:tcPr>
            <w:tcW w:w="1460" w:type="dxa"/>
          </w:tcPr>
          <w:p w14:paraId="4AFE647F"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1C6230CF" w14:textId="77777777" w:rsidR="00172C29" w:rsidRPr="005677B2" w:rsidRDefault="00172C29" w:rsidP="00172C29">
            <w:pPr>
              <w:widowControl w:val="0"/>
              <w:autoSpaceDE w:val="0"/>
              <w:autoSpaceDN w:val="0"/>
              <w:spacing w:before="1" w:after="0" w:line="240" w:lineRule="auto"/>
              <w:ind w:left="117" w:right="93"/>
              <w:jc w:val="center"/>
              <w:rPr>
                <w:rFonts w:ascii="Arial" w:eastAsia="AcadNusx" w:hAnsi="AcadNusx" w:cs="AcadNusx"/>
              </w:rPr>
            </w:pPr>
            <w:r w:rsidRPr="005677B2">
              <w:rPr>
                <w:rFonts w:ascii="Arial" w:eastAsia="AcadNusx" w:hAnsi="AcadNusx" w:cs="AcadNusx"/>
              </w:rPr>
              <w:t>26.5-26.7</w:t>
            </w:r>
          </w:p>
        </w:tc>
        <w:tc>
          <w:tcPr>
            <w:tcW w:w="711" w:type="dxa"/>
          </w:tcPr>
          <w:p w14:paraId="7DF7326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0F55F5B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96" w:type="dxa"/>
            <w:tcBorders>
              <w:left w:val="single" w:sz="18" w:space="0" w:color="000000"/>
            </w:tcBorders>
          </w:tcPr>
          <w:p w14:paraId="6FBFFB7D"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331FE957" w14:textId="77777777" w:rsidR="00172C29" w:rsidRPr="005677B2" w:rsidRDefault="00172C29" w:rsidP="00172C29">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0.5</w:t>
            </w:r>
          </w:p>
        </w:tc>
        <w:tc>
          <w:tcPr>
            <w:tcW w:w="687" w:type="dxa"/>
          </w:tcPr>
          <w:p w14:paraId="6A477D0E"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539562BE" w14:textId="77777777" w:rsidR="00172C29" w:rsidRPr="005677B2" w:rsidRDefault="00172C29" w:rsidP="00172C29">
            <w:pPr>
              <w:widowControl w:val="0"/>
              <w:autoSpaceDE w:val="0"/>
              <w:autoSpaceDN w:val="0"/>
              <w:spacing w:before="0" w:after="0" w:line="240" w:lineRule="auto"/>
              <w:ind w:left="35"/>
              <w:jc w:val="center"/>
              <w:rPr>
                <w:rFonts w:ascii="Arial" w:eastAsia="AcadNusx" w:hAnsi="AcadNusx" w:cs="AcadNusx"/>
              </w:rPr>
            </w:pPr>
            <w:r w:rsidRPr="005677B2">
              <w:rPr>
                <w:rFonts w:ascii="Arial" w:eastAsia="AcadNusx" w:hAnsi="AcadNusx" w:cs="AcadNusx"/>
              </w:rPr>
              <w:t>2.2</w:t>
            </w:r>
          </w:p>
        </w:tc>
        <w:tc>
          <w:tcPr>
            <w:tcW w:w="753" w:type="dxa"/>
          </w:tcPr>
          <w:p w14:paraId="24F9F901"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24D25702" w14:textId="77777777" w:rsidR="00172C29" w:rsidRPr="005677B2" w:rsidRDefault="00172C29" w:rsidP="00172C29">
            <w:pPr>
              <w:widowControl w:val="0"/>
              <w:autoSpaceDE w:val="0"/>
              <w:autoSpaceDN w:val="0"/>
              <w:spacing w:before="0" w:after="0" w:line="240" w:lineRule="auto"/>
              <w:ind w:left="78" w:right="42"/>
              <w:jc w:val="center"/>
              <w:rPr>
                <w:rFonts w:ascii="Arial" w:eastAsia="AcadNusx" w:hAnsi="AcadNusx" w:cs="AcadNusx"/>
              </w:rPr>
            </w:pPr>
            <w:r w:rsidRPr="005677B2">
              <w:rPr>
                <w:rFonts w:ascii="Arial" w:eastAsia="AcadNusx" w:hAnsi="AcadNusx" w:cs="AcadNusx"/>
              </w:rPr>
              <w:t>7.9</w:t>
            </w:r>
          </w:p>
        </w:tc>
        <w:tc>
          <w:tcPr>
            <w:tcW w:w="758" w:type="dxa"/>
          </w:tcPr>
          <w:p w14:paraId="3460B1AF"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7C8D44C3" w14:textId="77777777" w:rsidR="00172C29" w:rsidRPr="005677B2" w:rsidRDefault="00172C29" w:rsidP="00172C29">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59.9</w:t>
            </w:r>
          </w:p>
        </w:tc>
        <w:tc>
          <w:tcPr>
            <w:tcW w:w="695" w:type="dxa"/>
          </w:tcPr>
          <w:p w14:paraId="5293E3E6"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E9AE086" w14:textId="77777777" w:rsidR="00172C29" w:rsidRPr="005677B2" w:rsidRDefault="00172C29" w:rsidP="00172C29">
            <w:pPr>
              <w:widowControl w:val="0"/>
              <w:autoSpaceDE w:val="0"/>
              <w:autoSpaceDN w:val="0"/>
              <w:spacing w:before="1" w:after="0" w:line="240" w:lineRule="auto"/>
              <w:ind w:left="54" w:right="26"/>
              <w:jc w:val="center"/>
              <w:rPr>
                <w:rFonts w:ascii="Arial" w:eastAsia="AcadNusx" w:hAnsi="AcadNusx" w:cs="AcadNusx"/>
              </w:rPr>
            </w:pPr>
            <w:r w:rsidRPr="005677B2">
              <w:rPr>
                <w:rFonts w:ascii="Arial" w:eastAsia="AcadNusx" w:hAnsi="AcadNusx" w:cs="AcadNusx"/>
              </w:rPr>
              <w:t>29.5</w:t>
            </w:r>
          </w:p>
        </w:tc>
        <w:tc>
          <w:tcPr>
            <w:tcW w:w="836" w:type="dxa"/>
          </w:tcPr>
          <w:p w14:paraId="66A432B8"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43AA5F8" w14:textId="77777777" w:rsidR="00172C29" w:rsidRPr="005677B2" w:rsidRDefault="00172C29" w:rsidP="00172C29">
            <w:pPr>
              <w:widowControl w:val="0"/>
              <w:autoSpaceDE w:val="0"/>
              <w:autoSpaceDN w:val="0"/>
              <w:spacing w:before="1" w:after="0" w:line="240" w:lineRule="auto"/>
              <w:ind w:left="132"/>
              <w:rPr>
                <w:rFonts w:ascii="Arial" w:eastAsia="AcadNusx" w:hAnsi="AcadNusx" w:cs="AcadNusx"/>
              </w:rPr>
            </w:pPr>
            <w:r w:rsidRPr="005677B2">
              <w:rPr>
                <w:rFonts w:ascii="Arial" w:eastAsia="AcadNusx" w:hAnsi="AcadNusx" w:cs="AcadNusx"/>
              </w:rPr>
              <w:t>30.5</w:t>
            </w:r>
          </w:p>
        </w:tc>
        <w:tc>
          <w:tcPr>
            <w:tcW w:w="772" w:type="dxa"/>
          </w:tcPr>
          <w:p w14:paraId="18FDEEDE"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60C170F8" w14:textId="77777777" w:rsidR="00172C29" w:rsidRPr="005677B2" w:rsidRDefault="00172C29" w:rsidP="00172C29">
            <w:pPr>
              <w:widowControl w:val="0"/>
              <w:autoSpaceDE w:val="0"/>
              <w:autoSpaceDN w:val="0"/>
              <w:spacing w:before="1" w:after="0" w:line="240" w:lineRule="auto"/>
              <w:ind w:left="80" w:right="58"/>
              <w:jc w:val="center"/>
              <w:rPr>
                <w:rFonts w:ascii="Arial" w:eastAsia="AcadNusx" w:hAnsi="AcadNusx" w:cs="AcadNusx"/>
              </w:rPr>
            </w:pPr>
            <w:r w:rsidRPr="005677B2">
              <w:rPr>
                <w:rFonts w:ascii="Arial" w:eastAsia="AcadNusx" w:hAnsi="AcadNusx" w:cs="AcadNusx"/>
              </w:rPr>
              <w:t>33.2</w:t>
            </w:r>
          </w:p>
        </w:tc>
        <w:tc>
          <w:tcPr>
            <w:tcW w:w="772" w:type="dxa"/>
          </w:tcPr>
          <w:p w14:paraId="7817CE61"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4555BD8" w14:textId="77777777" w:rsidR="00172C29" w:rsidRPr="005677B2" w:rsidRDefault="00172C29" w:rsidP="00172C29">
            <w:pPr>
              <w:widowControl w:val="0"/>
              <w:autoSpaceDE w:val="0"/>
              <w:autoSpaceDN w:val="0"/>
              <w:spacing w:before="1" w:after="0" w:line="240" w:lineRule="auto"/>
              <w:ind w:left="79" w:right="59"/>
              <w:jc w:val="center"/>
              <w:rPr>
                <w:rFonts w:ascii="Arial" w:eastAsia="AcadNusx" w:hAnsi="AcadNusx" w:cs="AcadNusx"/>
              </w:rPr>
            </w:pPr>
            <w:r w:rsidRPr="005677B2">
              <w:rPr>
                <w:rFonts w:ascii="Arial" w:eastAsia="AcadNusx" w:hAnsi="AcadNusx" w:cs="AcadNusx"/>
              </w:rPr>
              <w:t>24.6</w:t>
            </w:r>
          </w:p>
        </w:tc>
        <w:tc>
          <w:tcPr>
            <w:tcW w:w="773" w:type="dxa"/>
          </w:tcPr>
          <w:p w14:paraId="19B14A02"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170EEB7" w14:textId="77777777" w:rsidR="00172C29" w:rsidRPr="005677B2" w:rsidRDefault="00172C29" w:rsidP="00172C29">
            <w:pPr>
              <w:widowControl w:val="0"/>
              <w:autoSpaceDE w:val="0"/>
              <w:autoSpaceDN w:val="0"/>
              <w:spacing w:before="1" w:after="0" w:line="240" w:lineRule="auto"/>
              <w:ind w:left="80" w:right="59"/>
              <w:jc w:val="center"/>
              <w:rPr>
                <w:rFonts w:ascii="Arial" w:eastAsia="AcadNusx" w:hAnsi="AcadNusx" w:cs="AcadNusx"/>
              </w:rPr>
            </w:pPr>
            <w:r w:rsidRPr="005677B2">
              <w:rPr>
                <w:rFonts w:ascii="Arial" w:eastAsia="AcadNusx" w:hAnsi="AcadNusx" w:cs="AcadNusx"/>
              </w:rPr>
              <w:t>8.6</w:t>
            </w:r>
          </w:p>
        </w:tc>
        <w:tc>
          <w:tcPr>
            <w:tcW w:w="874" w:type="dxa"/>
          </w:tcPr>
          <w:p w14:paraId="2482C0F8"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47319F71" w14:textId="77777777" w:rsidR="00172C29" w:rsidRPr="005677B2" w:rsidRDefault="00172C29" w:rsidP="00172C29">
            <w:pPr>
              <w:widowControl w:val="0"/>
              <w:autoSpaceDE w:val="0"/>
              <w:autoSpaceDN w:val="0"/>
              <w:spacing w:before="1" w:after="0" w:line="240" w:lineRule="auto"/>
              <w:ind w:left="86" w:right="66"/>
              <w:jc w:val="center"/>
              <w:rPr>
                <w:rFonts w:ascii="Arial" w:eastAsia="AcadNusx" w:hAnsi="AcadNusx" w:cs="AcadNusx"/>
              </w:rPr>
            </w:pPr>
            <w:r w:rsidRPr="005677B2">
              <w:rPr>
                <w:rFonts w:ascii="Arial" w:eastAsia="AcadNusx" w:hAnsi="AcadNusx" w:cs="AcadNusx"/>
              </w:rPr>
              <w:t>0.69</w:t>
            </w:r>
          </w:p>
        </w:tc>
        <w:tc>
          <w:tcPr>
            <w:tcW w:w="854" w:type="dxa"/>
          </w:tcPr>
          <w:p w14:paraId="55BE987A"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BEC65C7" w14:textId="77777777" w:rsidR="00172C29" w:rsidRPr="005677B2" w:rsidRDefault="00172C29" w:rsidP="00172C29">
            <w:pPr>
              <w:widowControl w:val="0"/>
              <w:autoSpaceDE w:val="0"/>
              <w:autoSpaceDN w:val="0"/>
              <w:spacing w:before="1" w:after="0" w:line="240" w:lineRule="auto"/>
              <w:ind w:left="111" w:right="92"/>
              <w:jc w:val="center"/>
              <w:rPr>
                <w:rFonts w:ascii="Arial" w:eastAsia="AcadNusx" w:hAnsi="AcadNusx" w:cs="AcadNusx"/>
              </w:rPr>
            </w:pPr>
            <w:r w:rsidRPr="005677B2">
              <w:rPr>
                <w:rFonts w:ascii="Arial" w:eastAsia="AcadNusx" w:hAnsi="AcadNusx" w:cs="AcadNusx"/>
              </w:rPr>
              <w:t>2.70</w:t>
            </w:r>
          </w:p>
        </w:tc>
        <w:tc>
          <w:tcPr>
            <w:tcW w:w="692" w:type="dxa"/>
          </w:tcPr>
          <w:p w14:paraId="07093486"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730B91F" w14:textId="77777777" w:rsidR="00172C29" w:rsidRPr="005677B2" w:rsidRDefault="00172C29" w:rsidP="00172C29">
            <w:pPr>
              <w:widowControl w:val="0"/>
              <w:autoSpaceDE w:val="0"/>
              <w:autoSpaceDN w:val="0"/>
              <w:spacing w:before="1" w:after="0" w:line="240" w:lineRule="auto"/>
              <w:ind w:left="47" w:right="32"/>
              <w:jc w:val="center"/>
              <w:rPr>
                <w:rFonts w:ascii="Arial" w:eastAsia="AcadNusx" w:hAnsi="AcadNusx" w:cs="AcadNusx"/>
              </w:rPr>
            </w:pPr>
            <w:r w:rsidRPr="005677B2">
              <w:rPr>
                <w:rFonts w:ascii="Arial" w:eastAsia="AcadNusx" w:hAnsi="AcadNusx" w:cs="AcadNusx"/>
              </w:rPr>
              <w:t>1.76</w:t>
            </w:r>
          </w:p>
        </w:tc>
        <w:tc>
          <w:tcPr>
            <w:tcW w:w="732" w:type="dxa"/>
          </w:tcPr>
          <w:p w14:paraId="733A95D4"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2992CF5E" w14:textId="77777777" w:rsidR="00172C29" w:rsidRPr="005677B2" w:rsidRDefault="00172C29" w:rsidP="00172C29">
            <w:pPr>
              <w:widowControl w:val="0"/>
              <w:autoSpaceDE w:val="0"/>
              <w:autoSpaceDN w:val="0"/>
              <w:spacing w:before="1" w:after="0" w:line="240" w:lineRule="auto"/>
              <w:ind w:left="61" w:right="47"/>
              <w:jc w:val="center"/>
              <w:rPr>
                <w:rFonts w:ascii="Arial" w:eastAsia="AcadNusx" w:hAnsi="AcadNusx" w:cs="AcadNusx"/>
              </w:rPr>
            </w:pPr>
            <w:r w:rsidRPr="005677B2">
              <w:rPr>
                <w:rFonts w:ascii="Arial" w:eastAsia="AcadNusx" w:hAnsi="AcadNusx" w:cs="AcadNusx"/>
              </w:rPr>
              <w:t>1.35</w:t>
            </w:r>
          </w:p>
        </w:tc>
        <w:tc>
          <w:tcPr>
            <w:tcW w:w="997" w:type="dxa"/>
          </w:tcPr>
          <w:p w14:paraId="002A0B9D"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680C3DEE" w14:textId="77777777" w:rsidR="00172C29" w:rsidRPr="005677B2" w:rsidRDefault="00172C29" w:rsidP="00172C29">
            <w:pPr>
              <w:widowControl w:val="0"/>
              <w:autoSpaceDE w:val="0"/>
              <w:autoSpaceDN w:val="0"/>
              <w:spacing w:before="1" w:after="0" w:line="240" w:lineRule="auto"/>
              <w:ind w:left="109" w:right="92"/>
              <w:jc w:val="center"/>
              <w:rPr>
                <w:rFonts w:ascii="Arial" w:eastAsia="AcadNusx" w:hAnsi="AcadNusx" w:cs="AcadNusx"/>
              </w:rPr>
            </w:pPr>
            <w:r w:rsidRPr="005677B2">
              <w:rPr>
                <w:rFonts w:ascii="Arial" w:eastAsia="AcadNusx" w:hAnsi="AcadNusx" w:cs="AcadNusx"/>
              </w:rPr>
              <w:t>50.05</w:t>
            </w:r>
          </w:p>
        </w:tc>
        <w:tc>
          <w:tcPr>
            <w:tcW w:w="936" w:type="dxa"/>
          </w:tcPr>
          <w:p w14:paraId="38B0C0A2"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6FDAE1A9" w14:textId="77777777" w:rsidR="00172C29" w:rsidRPr="005677B2" w:rsidRDefault="00172C29" w:rsidP="00172C29">
            <w:pPr>
              <w:widowControl w:val="0"/>
              <w:autoSpaceDE w:val="0"/>
              <w:autoSpaceDN w:val="0"/>
              <w:spacing w:before="1" w:after="0" w:line="240" w:lineRule="auto"/>
              <w:ind w:left="110"/>
              <w:rPr>
                <w:rFonts w:ascii="Arial" w:eastAsia="AcadNusx" w:hAnsi="AcadNusx" w:cs="AcadNusx"/>
              </w:rPr>
            </w:pPr>
            <w:r w:rsidRPr="005677B2">
              <w:rPr>
                <w:rFonts w:ascii="Arial" w:eastAsia="AcadNusx" w:hAnsi="AcadNusx" w:cs="AcadNusx"/>
              </w:rPr>
              <w:t>1.002</w:t>
            </w:r>
          </w:p>
        </w:tc>
        <w:tc>
          <w:tcPr>
            <w:tcW w:w="957" w:type="dxa"/>
          </w:tcPr>
          <w:p w14:paraId="3B10164B"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7334057F" w14:textId="77777777" w:rsidR="00172C29" w:rsidRPr="005677B2" w:rsidRDefault="00172C29" w:rsidP="00172C29">
            <w:pPr>
              <w:widowControl w:val="0"/>
              <w:autoSpaceDE w:val="0"/>
              <w:autoSpaceDN w:val="0"/>
              <w:spacing w:before="1" w:after="0" w:line="240" w:lineRule="auto"/>
              <w:ind w:left="118"/>
              <w:rPr>
                <w:rFonts w:ascii="Arial" w:eastAsia="AcadNusx" w:hAnsi="AcadNusx" w:cs="AcadNusx"/>
              </w:rPr>
            </w:pPr>
            <w:r w:rsidRPr="005677B2">
              <w:rPr>
                <w:rFonts w:ascii="Arial" w:eastAsia="AcadNusx" w:hAnsi="AcadNusx" w:cs="AcadNusx"/>
              </w:rPr>
              <w:t>0.822</w:t>
            </w:r>
          </w:p>
        </w:tc>
        <w:tc>
          <w:tcPr>
            <w:tcW w:w="957" w:type="dxa"/>
          </w:tcPr>
          <w:p w14:paraId="2DC3D99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4D7E500A"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1D16A9A" w14:textId="77777777" w:rsidR="00172C29" w:rsidRPr="005677B2" w:rsidRDefault="00172C29" w:rsidP="00172C29">
            <w:pPr>
              <w:widowControl w:val="0"/>
              <w:autoSpaceDE w:val="0"/>
              <w:autoSpaceDN w:val="0"/>
              <w:spacing w:before="1" w:after="0" w:line="240" w:lineRule="auto"/>
              <w:ind w:left="94" w:right="74"/>
              <w:jc w:val="center"/>
              <w:rPr>
                <w:rFonts w:ascii="Arial" w:eastAsia="AcadNusx" w:hAnsi="AcadNusx" w:cs="AcadNusx"/>
              </w:rPr>
            </w:pPr>
            <w:r w:rsidRPr="005677B2">
              <w:rPr>
                <w:rFonts w:ascii="Arial" w:eastAsia="AcadNusx" w:hAnsi="AcadNusx" w:cs="AcadNusx"/>
              </w:rPr>
              <w:t>5.5</w:t>
            </w:r>
          </w:p>
        </w:tc>
        <w:tc>
          <w:tcPr>
            <w:tcW w:w="912" w:type="dxa"/>
          </w:tcPr>
          <w:p w14:paraId="59F336B0"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6285E63D" w14:textId="77777777" w:rsidR="00172C29" w:rsidRPr="005677B2" w:rsidRDefault="00172C29" w:rsidP="00172C29">
            <w:pPr>
              <w:widowControl w:val="0"/>
              <w:autoSpaceDE w:val="0"/>
              <w:autoSpaceDN w:val="0"/>
              <w:spacing w:before="1" w:after="0" w:line="240" w:lineRule="auto"/>
              <w:ind w:left="76" w:right="59"/>
              <w:jc w:val="center"/>
              <w:rPr>
                <w:rFonts w:ascii="Arial" w:eastAsia="AcadNusx" w:hAnsi="AcadNusx" w:cs="AcadNusx"/>
              </w:rPr>
            </w:pPr>
            <w:r w:rsidRPr="005677B2">
              <w:rPr>
                <w:rFonts w:ascii="Arial" w:eastAsia="AcadNusx" w:hAnsi="AcadNusx" w:cs="AcadNusx"/>
              </w:rPr>
              <w:t>0.024</w:t>
            </w:r>
          </w:p>
        </w:tc>
        <w:tc>
          <w:tcPr>
            <w:tcW w:w="872" w:type="dxa"/>
          </w:tcPr>
          <w:p w14:paraId="45DE9D02" w14:textId="77777777" w:rsidR="00172C29" w:rsidRPr="005677B2" w:rsidRDefault="00172C29" w:rsidP="00172C29">
            <w:pPr>
              <w:widowControl w:val="0"/>
              <w:autoSpaceDE w:val="0"/>
              <w:autoSpaceDN w:val="0"/>
              <w:spacing w:before="6" w:after="0" w:line="240" w:lineRule="auto"/>
              <w:rPr>
                <w:rFonts w:ascii="AcadMtavr" w:eastAsia="AcadNusx" w:hAnsi="AcadNusx" w:cs="AcadNusx"/>
                <w:b/>
              </w:rPr>
            </w:pPr>
          </w:p>
          <w:p w14:paraId="083A3052" w14:textId="77777777" w:rsidR="00172C29" w:rsidRPr="005677B2" w:rsidRDefault="00172C29" w:rsidP="00172C29">
            <w:pPr>
              <w:widowControl w:val="0"/>
              <w:autoSpaceDE w:val="0"/>
              <w:autoSpaceDN w:val="0"/>
              <w:spacing w:before="1" w:after="0" w:line="240" w:lineRule="auto"/>
              <w:ind w:right="118"/>
              <w:jc w:val="right"/>
              <w:rPr>
                <w:rFonts w:ascii="Arial" w:eastAsia="AcadNusx" w:hAnsi="AcadNusx" w:cs="AcadNusx"/>
              </w:rPr>
            </w:pPr>
            <w:r w:rsidRPr="005677B2">
              <w:rPr>
                <w:rFonts w:ascii="Arial" w:eastAsia="AcadNusx" w:hAnsi="AcadNusx" w:cs="AcadNusx"/>
              </w:rPr>
              <w:t>15.4</w:t>
            </w:r>
          </w:p>
        </w:tc>
        <w:tc>
          <w:tcPr>
            <w:tcW w:w="1058" w:type="dxa"/>
            <w:gridSpan w:val="2"/>
          </w:tcPr>
          <w:p w14:paraId="3B5C5E0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4" w:type="dxa"/>
          </w:tcPr>
          <w:p w14:paraId="619115A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171" w:type="dxa"/>
            <w:gridSpan w:val="2"/>
          </w:tcPr>
          <w:p w14:paraId="15F79376" w14:textId="77777777" w:rsidR="00172C29" w:rsidRPr="005677B2" w:rsidRDefault="00172C29" w:rsidP="00172C29">
            <w:pPr>
              <w:widowControl w:val="0"/>
              <w:autoSpaceDE w:val="0"/>
              <w:autoSpaceDN w:val="0"/>
              <w:spacing w:before="54" w:after="0" w:line="256" w:lineRule="auto"/>
              <w:ind w:left="210" w:right="205"/>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tr w:rsidR="005677B2" w:rsidRPr="005677B2" w14:paraId="42E7C8DA" w14:textId="77777777" w:rsidTr="00172C29">
        <w:trPr>
          <w:gridAfter w:val="1"/>
          <w:wAfter w:w="9" w:type="dxa"/>
          <w:trHeight w:val="1050"/>
        </w:trPr>
        <w:tc>
          <w:tcPr>
            <w:tcW w:w="568" w:type="dxa"/>
          </w:tcPr>
          <w:p w14:paraId="2FB5174F" w14:textId="77777777" w:rsidR="00172C29" w:rsidRPr="005677B2" w:rsidRDefault="00172C29" w:rsidP="00172C29">
            <w:pPr>
              <w:widowControl w:val="0"/>
              <w:autoSpaceDE w:val="0"/>
              <w:autoSpaceDN w:val="0"/>
              <w:spacing w:before="7" w:after="0" w:line="240" w:lineRule="auto"/>
              <w:rPr>
                <w:rFonts w:ascii="AcadMtavr" w:eastAsia="AcadNusx" w:hAnsi="AcadNusx" w:cs="AcadNusx"/>
                <w:b/>
              </w:rPr>
            </w:pPr>
          </w:p>
          <w:p w14:paraId="514BFEF3" w14:textId="77777777" w:rsidR="00172C29" w:rsidRPr="005677B2" w:rsidRDefault="00172C29" w:rsidP="00172C29">
            <w:pPr>
              <w:widowControl w:val="0"/>
              <w:autoSpaceDE w:val="0"/>
              <w:autoSpaceDN w:val="0"/>
              <w:spacing w:before="0" w:after="0" w:line="240" w:lineRule="auto"/>
              <w:ind w:left="20"/>
              <w:jc w:val="center"/>
              <w:rPr>
                <w:rFonts w:ascii="Arial" w:eastAsia="AcadNusx" w:hAnsi="AcadNusx" w:cs="AcadNusx"/>
              </w:rPr>
            </w:pPr>
            <w:r w:rsidRPr="005677B2">
              <w:rPr>
                <w:rFonts w:ascii="Arial" w:eastAsia="AcadNusx" w:hAnsi="AcadNusx" w:cs="AcadNusx"/>
                <w:w w:val="99"/>
              </w:rPr>
              <w:t>4</w:t>
            </w:r>
          </w:p>
        </w:tc>
        <w:tc>
          <w:tcPr>
            <w:tcW w:w="975" w:type="dxa"/>
          </w:tcPr>
          <w:p w14:paraId="6B809487" w14:textId="77777777" w:rsidR="00172C29" w:rsidRPr="005677B2" w:rsidRDefault="00172C29" w:rsidP="00172C29">
            <w:pPr>
              <w:widowControl w:val="0"/>
              <w:autoSpaceDE w:val="0"/>
              <w:autoSpaceDN w:val="0"/>
              <w:spacing w:before="7" w:after="0" w:line="240" w:lineRule="auto"/>
              <w:rPr>
                <w:rFonts w:ascii="AcadMtavr" w:eastAsia="AcadNusx" w:hAnsi="AcadNusx" w:cs="AcadNusx"/>
                <w:b/>
              </w:rPr>
            </w:pPr>
          </w:p>
          <w:p w14:paraId="3ECF0098"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2</w:t>
            </w:r>
          </w:p>
        </w:tc>
        <w:tc>
          <w:tcPr>
            <w:tcW w:w="1460" w:type="dxa"/>
          </w:tcPr>
          <w:p w14:paraId="2656A34F" w14:textId="77777777" w:rsidR="00172C29" w:rsidRPr="005677B2" w:rsidRDefault="00172C29" w:rsidP="00172C29">
            <w:pPr>
              <w:widowControl w:val="0"/>
              <w:autoSpaceDE w:val="0"/>
              <w:autoSpaceDN w:val="0"/>
              <w:spacing w:before="7" w:after="0" w:line="240" w:lineRule="auto"/>
              <w:rPr>
                <w:rFonts w:ascii="AcadMtavr" w:eastAsia="AcadNusx" w:hAnsi="AcadNusx" w:cs="AcadNusx"/>
                <w:b/>
              </w:rPr>
            </w:pPr>
          </w:p>
          <w:p w14:paraId="64C3CA3D" w14:textId="77777777" w:rsidR="00172C29" w:rsidRPr="005677B2" w:rsidRDefault="00172C29" w:rsidP="00172C29">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4.0-4.5</w:t>
            </w:r>
          </w:p>
        </w:tc>
        <w:tc>
          <w:tcPr>
            <w:tcW w:w="711" w:type="dxa"/>
          </w:tcPr>
          <w:p w14:paraId="46327D5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1A007EFB"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20141204" w14:textId="77777777" w:rsidR="00172C29" w:rsidRPr="005677B2" w:rsidRDefault="00172C29" w:rsidP="00172C29">
            <w:pPr>
              <w:widowControl w:val="0"/>
              <w:autoSpaceDE w:val="0"/>
              <w:autoSpaceDN w:val="0"/>
              <w:spacing w:before="0" w:after="0" w:line="240" w:lineRule="auto"/>
              <w:ind w:left="99" w:right="54"/>
              <w:jc w:val="center"/>
              <w:rPr>
                <w:rFonts w:ascii="Arial" w:eastAsia="AcadNusx" w:hAnsi="AcadNusx" w:cs="AcadNusx"/>
              </w:rPr>
            </w:pPr>
            <w:r w:rsidRPr="005677B2">
              <w:rPr>
                <w:rFonts w:ascii="Arial" w:eastAsia="AcadNusx" w:hAnsi="AcadNusx" w:cs="AcadNusx"/>
              </w:rPr>
              <w:t>67.1</w:t>
            </w:r>
          </w:p>
        </w:tc>
        <w:tc>
          <w:tcPr>
            <w:tcW w:w="696" w:type="dxa"/>
            <w:tcBorders>
              <w:left w:val="single" w:sz="18" w:space="0" w:color="000000"/>
            </w:tcBorders>
          </w:tcPr>
          <w:p w14:paraId="3D03EB16"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5A5E7758" w14:textId="77777777" w:rsidR="00172C29" w:rsidRPr="005677B2" w:rsidRDefault="00172C29" w:rsidP="00172C29">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6.4</w:t>
            </w:r>
          </w:p>
        </w:tc>
        <w:tc>
          <w:tcPr>
            <w:tcW w:w="687" w:type="dxa"/>
          </w:tcPr>
          <w:p w14:paraId="75154854"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4C84A4CB" w14:textId="77777777" w:rsidR="00172C29" w:rsidRPr="005677B2" w:rsidRDefault="00172C29" w:rsidP="00172C29">
            <w:pPr>
              <w:widowControl w:val="0"/>
              <w:autoSpaceDE w:val="0"/>
              <w:autoSpaceDN w:val="0"/>
              <w:spacing w:before="0" w:after="0" w:line="240" w:lineRule="auto"/>
              <w:ind w:left="38"/>
              <w:jc w:val="center"/>
              <w:rPr>
                <w:rFonts w:ascii="Arial" w:eastAsia="AcadNusx" w:hAnsi="AcadNusx" w:cs="AcadNusx"/>
              </w:rPr>
            </w:pPr>
            <w:r w:rsidRPr="005677B2">
              <w:rPr>
                <w:rFonts w:ascii="Arial" w:eastAsia="AcadNusx" w:hAnsi="AcadNusx" w:cs="AcadNusx"/>
              </w:rPr>
              <w:t>13.0</w:t>
            </w:r>
          </w:p>
        </w:tc>
        <w:tc>
          <w:tcPr>
            <w:tcW w:w="753" w:type="dxa"/>
          </w:tcPr>
          <w:p w14:paraId="17B2D757"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42FBE50B" w14:textId="77777777" w:rsidR="00172C29" w:rsidRPr="005677B2" w:rsidRDefault="00172C29" w:rsidP="00172C29">
            <w:pPr>
              <w:widowControl w:val="0"/>
              <w:autoSpaceDE w:val="0"/>
              <w:autoSpaceDN w:val="0"/>
              <w:spacing w:before="0" w:after="0" w:line="240" w:lineRule="auto"/>
              <w:ind w:left="78" w:right="42"/>
              <w:jc w:val="center"/>
              <w:rPr>
                <w:rFonts w:ascii="Arial" w:eastAsia="AcadNusx" w:hAnsi="AcadNusx" w:cs="AcadNusx"/>
              </w:rPr>
            </w:pPr>
            <w:r w:rsidRPr="005677B2">
              <w:rPr>
                <w:rFonts w:ascii="Arial" w:eastAsia="AcadNusx" w:hAnsi="AcadNusx" w:cs="AcadNusx"/>
              </w:rPr>
              <w:t>6.9</w:t>
            </w:r>
          </w:p>
        </w:tc>
        <w:tc>
          <w:tcPr>
            <w:tcW w:w="1453" w:type="dxa"/>
            <w:gridSpan w:val="2"/>
          </w:tcPr>
          <w:p w14:paraId="548EB8ED"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02594573" w14:textId="77777777" w:rsidR="00172C29" w:rsidRPr="005677B2" w:rsidRDefault="00172C29" w:rsidP="00172C29">
            <w:pPr>
              <w:widowControl w:val="0"/>
              <w:autoSpaceDE w:val="0"/>
              <w:autoSpaceDN w:val="0"/>
              <w:spacing w:before="0" w:after="0" w:line="240" w:lineRule="auto"/>
              <w:ind w:left="401" w:right="368"/>
              <w:jc w:val="center"/>
              <w:rPr>
                <w:rFonts w:ascii="Arial" w:eastAsia="AcadNusx" w:hAnsi="AcadNusx" w:cs="AcadNusx"/>
              </w:rPr>
            </w:pPr>
            <w:r w:rsidRPr="005677B2">
              <w:rPr>
                <w:rFonts w:ascii="Arial" w:eastAsia="AcadNusx" w:hAnsi="AcadNusx" w:cs="AcadNusx"/>
              </w:rPr>
              <w:t>6.6</w:t>
            </w:r>
          </w:p>
        </w:tc>
        <w:tc>
          <w:tcPr>
            <w:tcW w:w="836" w:type="dxa"/>
          </w:tcPr>
          <w:p w14:paraId="35CA0F17" w14:textId="77777777" w:rsidR="00172C29" w:rsidRPr="005677B2" w:rsidRDefault="00172C29" w:rsidP="00172C29">
            <w:pPr>
              <w:widowControl w:val="0"/>
              <w:autoSpaceDE w:val="0"/>
              <w:autoSpaceDN w:val="0"/>
              <w:spacing w:before="7" w:after="0" w:line="240" w:lineRule="auto"/>
              <w:rPr>
                <w:rFonts w:ascii="AcadMtavr" w:eastAsia="AcadNusx" w:hAnsi="AcadNusx" w:cs="AcadNusx"/>
                <w:b/>
              </w:rPr>
            </w:pPr>
          </w:p>
          <w:p w14:paraId="23B1B5AF" w14:textId="77777777" w:rsidR="00172C29" w:rsidRPr="005677B2" w:rsidRDefault="00172C29" w:rsidP="00172C29">
            <w:pPr>
              <w:widowControl w:val="0"/>
              <w:autoSpaceDE w:val="0"/>
              <w:autoSpaceDN w:val="0"/>
              <w:spacing w:before="0" w:after="0" w:line="240" w:lineRule="auto"/>
              <w:ind w:left="184"/>
              <w:rPr>
                <w:rFonts w:ascii="Arial" w:eastAsia="AcadNusx" w:hAnsi="AcadNusx" w:cs="AcadNusx"/>
              </w:rPr>
            </w:pPr>
            <w:r w:rsidRPr="005677B2">
              <w:rPr>
                <w:rFonts w:ascii="Arial" w:eastAsia="AcadNusx" w:hAnsi="AcadNusx" w:cs="AcadNusx"/>
              </w:rPr>
              <w:t>5.3</w:t>
            </w:r>
          </w:p>
        </w:tc>
        <w:tc>
          <w:tcPr>
            <w:tcW w:w="772" w:type="dxa"/>
          </w:tcPr>
          <w:p w14:paraId="7393BA4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772" w:type="dxa"/>
          </w:tcPr>
          <w:p w14:paraId="055D8551"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773" w:type="dxa"/>
          </w:tcPr>
          <w:p w14:paraId="6FD03A5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74" w:type="dxa"/>
          </w:tcPr>
          <w:p w14:paraId="225ABAC7"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54" w:type="dxa"/>
          </w:tcPr>
          <w:p w14:paraId="0DBC2D5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92" w:type="dxa"/>
          </w:tcPr>
          <w:p w14:paraId="07248C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732" w:type="dxa"/>
          </w:tcPr>
          <w:p w14:paraId="2041C81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97" w:type="dxa"/>
          </w:tcPr>
          <w:p w14:paraId="16A4D4D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36" w:type="dxa"/>
          </w:tcPr>
          <w:p w14:paraId="4C8643C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55E3E77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233296F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66D6756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12" w:type="dxa"/>
          </w:tcPr>
          <w:p w14:paraId="4C63751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72" w:type="dxa"/>
          </w:tcPr>
          <w:p w14:paraId="1E8FF0C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8" w:type="dxa"/>
            <w:gridSpan w:val="2"/>
          </w:tcPr>
          <w:p w14:paraId="13152B69"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4" w:type="dxa"/>
          </w:tcPr>
          <w:p w14:paraId="2E2F0D3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171" w:type="dxa"/>
            <w:gridSpan w:val="2"/>
          </w:tcPr>
          <w:p w14:paraId="5E1A1DE4"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2AF98ECB" w14:textId="77777777" w:rsidR="00172C29" w:rsidRPr="005677B2" w:rsidRDefault="00172C29" w:rsidP="00172C29">
            <w:pPr>
              <w:widowControl w:val="0"/>
              <w:autoSpaceDE w:val="0"/>
              <w:autoSpaceDN w:val="0"/>
              <w:spacing w:before="0" w:after="0" w:line="256" w:lineRule="auto"/>
              <w:ind w:left="1081" w:hanging="645"/>
              <w:rPr>
                <w:rFonts w:ascii="AcadNusx" w:eastAsia="AcadNusx" w:hAnsi="AcadNusx" w:cs="AcadNusx"/>
              </w:rPr>
            </w:pPr>
            <w:proofErr w:type="spellStart"/>
            <w:r w:rsidRPr="005677B2">
              <w:rPr>
                <w:rFonts w:ascii="AcadNusx" w:eastAsia="AcadNusx" w:hAnsi="AcadNusx" w:cs="AcadNusx"/>
              </w:rPr>
              <w:t>xreSi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Zlier</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p>
        </w:tc>
      </w:tr>
      <w:tr w:rsidR="005677B2" w:rsidRPr="005677B2" w14:paraId="3E7B3B34" w14:textId="77777777" w:rsidTr="00172C29">
        <w:trPr>
          <w:gridAfter w:val="1"/>
          <w:wAfter w:w="9" w:type="dxa"/>
          <w:trHeight w:val="1106"/>
        </w:trPr>
        <w:tc>
          <w:tcPr>
            <w:tcW w:w="568" w:type="dxa"/>
          </w:tcPr>
          <w:p w14:paraId="51113B7F"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1D244AFC" w14:textId="77777777" w:rsidR="00172C29" w:rsidRPr="005677B2" w:rsidRDefault="00172C29" w:rsidP="00172C29">
            <w:pPr>
              <w:widowControl w:val="0"/>
              <w:autoSpaceDE w:val="0"/>
              <w:autoSpaceDN w:val="0"/>
              <w:spacing w:before="0" w:after="0" w:line="240" w:lineRule="auto"/>
              <w:ind w:left="20"/>
              <w:jc w:val="center"/>
              <w:rPr>
                <w:rFonts w:ascii="Arial" w:eastAsia="AcadNusx" w:hAnsi="AcadNusx" w:cs="AcadNusx"/>
              </w:rPr>
            </w:pPr>
            <w:r w:rsidRPr="005677B2">
              <w:rPr>
                <w:rFonts w:ascii="Arial" w:eastAsia="AcadNusx" w:hAnsi="AcadNusx" w:cs="AcadNusx"/>
                <w:w w:val="99"/>
              </w:rPr>
              <w:t>5</w:t>
            </w:r>
          </w:p>
        </w:tc>
        <w:tc>
          <w:tcPr>
            <w:tcW w:w="975" w:type="dxa"/>
          </w:tcPr>
          <w:p w14:paraId="145D62D7"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5DA59BE9"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2</w:t>
            </w:r>
          </w:p>
        </w:tc>
        <w:tc>
          <w:tcPr>
            <w:tcW w:w="1460" w:type="dxa"/>
          </w:tcPr>
          <w:p w14:paraId="355B1043"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018BB349" w14:textId="77777777" w:rsidR="00172C29" w:rsidRPr="005677B2" w:rsidRDefault="00172C29" w:rsidP="00172C29">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17.0-17.4</w:t>
            </w:r>
          </w:p>
        </w:tc>
        <w:tc>
          <w:tcPr>
            <w:tcW w:w="711" w:type="dxa"/>
          </w:tcPr>
          <w:p w14:paraId="67699BE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5990044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96" w:type="dxa"/>
            <w:tcBorders>
              <w:left w:val="single" w:sz="18" w:space="0" w:color="000000"/>
            </w:tcBorders>
          </w:tcPr>
          <w:p w14:paraId="0501F989"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7CE9E0A" w14:textId="77777777" w:rsidR="00172C29" w:rsidRPr="005677B2" w:rsidRDefault="00172C29" w:rsidP="00172C29">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0.3</w:t>
            </w:r>
          </w:p>
        </w:tc>
        <w:tc>
          <w:tcPr>
            <w:tcW w:w="687" w:type="dxa"/>
          </w:tcPr>
          <w:p w14:paraId="0C91B1FD"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C65EDE8" w14:textId="77777777" w:rsidR="00172C29" w:rsidRPr="005677B2" w:rsidRDefault="00172C29" w:rsidP="00172C29">
            <w:pPr>
              <w:widowControl w:val="0"/>
              <w:autoSpaceDE w:val="0"/>
              <w:autoSpaceDN w:val="0"/>
              <w:spacing w:before="0" w:after="0" w:line="240" w:lineRule="auto"/>
              <w:ind w:left="38"/>
              <w:jc w:val="center"/>
              <w:rPr>
                <w:rFonts w:ascii="Arial" w:eastAsia="AcadNusx" w:hAnsi="AcadNusx" w:cs="AcadNusx"/>
              </w:rPr>
            </w:pPr>
            <w:r w:rsidRPr="005677B2">
              <w:rPr>
                <w:rFonts w:ascii="Arial" w:eastAsia="AcadNusx" w:hAnsi="AcadNusx" w:cs="AcadNusx"/>
              </w:rPr>
              <w:t>23.9</w:t>
            </w:r>
          </w:p>
        </w:tc>
        <w:tc>
          <w:tcPr>
            <w:tcW w:w="753" w:type="dxa"/>
          </w:tcPr>
          <w:p w14:paraId="7D64C38E"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DAF1C78" w14:textId="77777777" w:rsidR="00172C29" w:rsidRPr="005677B2" w:rsidRDefault="00172C29" w:rsidP="00172C29">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47.1</w:t>
            </w:r>
          </w:p>
        </w:tc>
        <w:tc>
          <w:tcPr>
            <w:tcW w:w="758" w:type="dxa"/>
          </w:tcPr>
          <w:p w14:paraId="61E3E11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E3E08DD" w14:textId="77777777" w:rsidR="00172C29" w:rsidRPr="005677B2" w:rsidRDefault="00172C29" w:rsidP="00172C29">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22.6</w:t>
            </w:r>
          </w:p>
        </w:tc>
        <w:tc>
          <w:tcPr>
            <w:tcW w:w="695" w:type="dxa"/>
          </w:tcPr>
          <w:p w14:paraId="2CE6EF43"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3275A340" w14:textId="77777777" w:rsidR="00172C29" w:rsidRPr="005677B2" w:rsidRDefault="00172C29" w:rsidP="00172C29">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6.1</w:t>
            </w:r>
          </w:p>
        </w:tc>
        <w:tc>
          <w:tcPr>
            <w:tcW w:w="836" w:type="dxa"/>
          </w:tcPr>
          <w:p w14:paraId="660493C8"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58A64F13" w14:textId="77777777" w:rsidR="00172C29" w:rsidRPr="005677B2" w:rsidRDefault="00172C29" w:rsidP="00172C29">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20.6</w:t>
            </w:r>
          </w:p>
        </w:tc>
        <w:tc>
          <w:tcPr>
            <w:tcW w:w="772" w:type="dxa"/>
          </w:tcPr>
          <w:p w14:paraId="7F34698F"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18C2951A" w14:textId="77777777" w:rsidR="00172C29" w:rsidRPr="005677B2" w:rsidRDefault="00172C29" w:rsidP="00172C29">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33.5</w:t>
            </w:r>
          </w:p>
        </w:tc>
        <w:tc>
          <w:tcPr>
            <w:tcW w:w="772" w:type="dxa"/>
          </w:tcPr>
          <w:p w14:paraId="7BDECD8D"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2D808286"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73" w:type="dxa"/>
          </w:tcPr>
          <w:p w14:paraId="361C2286"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70655255" w14:textId="77777777" w:rsidR="00172C29" w:rsidRPr="005677B2" w:rsidRDefault="00172C29" w:rsidP="00172C29">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4" w:type="dxa"/>
          </w:tcPr>
          <w:p w14:paraId="7A14770B"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7E27DE0C" w14:textId="77777777" w:rsidR="00172C29" w:rsidRPr="005677B2" w:rsidRDefault="00172C29" w:rsidP="00172C29">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4" w:type="dxa"/>
          </w:tcPr>
          <w:p w14:paraId="5A7E78B4"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40E98574" w14:textId="77777777" w:rsidR="00172C29" w:rsidRPr="005677B2" w:rsidRDefault="00172C29" w:rsidP="00172C29">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92" w:type="dxa"/>
          </w:tcPr>
          <w:p w14:paraId="59B19AD7"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0D8E12EF" w14:textId="77777777" w:rsidR="00172C29" w:rsidRPr="005677B2" w:rsidRDefault="00172C29" w:rsidP="00172C29">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2.00</w:t>
            </w:r>
          </w:p>
        </w:tc>
        <w:tc>
          <w:tcPr>
            <w:tcW w:w="732" w:type="dxa"/>
          </w:tcPr>
          <w:p w14:paraId="1E7912B9"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25D00A04" w14:textId="77777777" w:rsidR="00172C29" w:rsidRPr="005677B2" w:rsidRDefault="00172C29" w:rsidP="00172C29">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1.66</w:t>
            </w:r>
          </w:p>
        </w:tc>
        <w:tc>
          <w:tcPr>
            <w:tcW w:w="997" w:type="dxa"/>
          </w:tcPr>
          <w:p w14:paraId="391D07E1"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29C42712" w14:textId="77777777" w:rsidR="00172C29" w:rsidRPr="005677B2" w:rsidRDefault="00172C29" w:rsidP="00172C29">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37.66</w:t>
            </w:r>
          </w:p>
        </w:tc>
        <w:tc>
          <w:tcPr>
            <w:tcW w:w="936" w:type="dxa"/>
          </w:tcPr>
          <w:p w14:paraId="651B9954"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6ED629C4" w14:textId="77777777" w:rsidR="00172C29" w:rsidRPr="005677B2" w:rsidRDefault="00172C29" w:rsidP="00172C29">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0.604</w:t>
            </w:r>
          </w:p>
        </w:tc>
        <w:tc>
          <w:tcPr>
            <w:tcW w:w="957" w:type="dxa"/>
          </w:tcPr>
          <w:p w14:paraId="290D46E1"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7D64F72F" w14:textId="77777777" w:rsidR="00172C29" w:rsidRPr="005677B2" w:rsidRDefault="00172C29" w:rsidP="00172C29">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0.907</w:t>
            </w:r>
          </w:p>
        </w:tc>
        <w:tc>
          <w:tcPr>
            <w:tcW w:w="957" w:type="dxa"/>
          </w:tcPr>
          <w:p w14:paraId="256BB0E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2F6F2879"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56708285" w14:textId="77777777" w:rsidR="00172C29" w:rsidRPr="005677B2" w:rsidRDefault="00172C29" w:rsidP="00172C29">
            <w:pPr>
              <w:widowControl w:val="0"/>
              <w:autoSpaceDE w:val="0"/>
              <w:autoSpaceDN w:val="0"/>
              <w:spacing w:before="0" w:after="0" w:line="240" w:lineRule="auto"/>
              <w:ind w:left="94" w:right="74"/>
              <w:jc w:val="center"/>
              <w:rPr>
                <w:rFonts w:ascii="Arial" w:eastAsia="AcadNusx" w:hAnsi="AcadNusx" w:cs="AcadNusx"/>
              </w:rPr>
            </w:pPr>
            <w:r w:rsidRPr="005677B2">
              <w:rPr>
                <w:rFonts w:ascii="Arial" w:eastAsia="AcadNusx" w:hAnsi="AcadNusx" w:cs="AcadNusx"/>
              </w:rPr>
              <w:t>3.9</w:t>
            </w:r>
          </w:p>
        </w:tc>
        <w:tc>
          <w:tcPr>
            <w:tcW w:w="912" w:type="dxa"/>
          </w:tcPr>
          <w:p w14:paraId="354C1CFB"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44009BE8" w14:textId="77777777" w:rsidR="00172C29" w:rsidRPr="005677B2" w:rsidRDefault="00172C29" w:rsidP="00172C29">
            <w:pPr>
              <w:widowControl w:val="0"/>
              <w:autoSpaceDE w:val="0"/>
              <w:autoSpaceDN w:val="0"/>
              <w:spacing w:before="0" w:after="0" w:line="240" w:lineRule="auto"/>
              <w:ind w:left="76" w:right="59"/>
              <w:jc w:val="center"/>
              <w:rPr>
                <w:rFonts w:ascii="Arial" w:eastAsia="AcadNusx" w:hAnsi="AcadNusx" w:cs="AcadNusx"/>
              </w:rPr>
            </w:pPr>
            <w:r w:rsidRPr="005677B2">
              <w:rPr>
                <w:rFonts w:ascii="Arial" w:eastAsia="AcadNusx" w:hAnsi="AcadNusx" w:cs="AcadNusx"/>
              </w:rPr>
              <w:t>0.036</w:t>
            </w:r>
          </w:p>
        </w:tc>
        <w:tc>
          <w:tcPr>
            <w:tcW w:w="872" w:type="dxa"/>
          </w:tcPr>
          <w:p w14:paraId="6669DB23" w14:textId="77777777" w:rsidR="00172C29" w:rsidRPr="005677B2" w:rsidRDefault="00172C29" w:rsidP="00172C29">
            <w:pPr>
              <w:widowControl w:val="0"/>
              <w:autoSpaceDE w:val="0"/>
              <w:autoSpaceDN w:val="0"/>
              <w:spacing w:before="8" w:after="0" w:line="240" w:lineRule="auto"/>
              <w:rPr>
                <w:rFonts w:ascii="AcadMtavr" w:eastAsia="AcadNusx" w:hAnsi="AcadNusx" w:cs="AcadNusx"/>
                <w:b/>
              </w:rPr>
            </w:pPr>
          </w:p>
          <w:p w14:paraId="0608AEFA" w14:textId="77777777" w:rsidR="00172C29" w:rsidRPr="005677B2" w:rsidRDefault="00172C29" w:rsidP="00172C29">
            <w:pPr>
              <w:widowControl w:val="0"/>
              <w:autoSpaceDE w:val="0"/>
              <w:autoSpaceDN w:val="0"/>
              <w:spacing w:before="0" w:after="0" w:line="240" w:lineRule="auto"/>
              <w:ind w:right="118"/>
              <w:jc w:val="right"/>
              <w:rPr>
                <w:rFonts w:ascii="Arial" w:eastAsia="AcadNusx" w:hAnsi="AcadNusx" w:cs="AcadNusx"/>
              </w:rPr>
            </w:pPr>
            <w:r w:rsidRPr="005677B2">
              <w:rPr>
                <w:rFonts w:ascii="Arial" w:eastAsia="AcadNusx" w:hAnsi="AcadNusx" w:cs="AcadNusx"/>
              </w:rPr>
              <w:t>36.1</w:t>
            </w:r>
          </w:p>
        </w:tc>
        <w:tc>
          <w:tcPr>
            <w:tcW w:w="1058" w:type="dxa"/>
            <w:gridSpan w:val="2"/>
          </w:tcPr>
          <w:p w14:paraId="162D5775"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4" w:type="dxa"/>
          </w:tcPr>
          <w:p w14:paraId="6480E48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171" w:type="dxa"/>
            <w:gridSpan w:val="2"/>
          </w:tcPr>
          <w:p w14:paraId="3FCC7573"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21C28529" w14:textId="77777777" w:rsidR="00172C29" w:rsidRPr="005677B2" w:rsidRDefault="00172C29" w:rsidP="00172C29">
            <w:pPr>
              <w:widowControl w:val="0"/>
              <w:autoSpaceDE w:val="0"/>
              <w:autoSpaceDN w:val="0"/>
              <w:spacing w:before="0" w:after="0" w:line="256" w:lineRule="auto"/>
              <w:ind w:left="271" w:hanging="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Zlier</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5A1291D9" w14:textId="77777777" w:rsidTr="00172C29">
        <w:trPr>
          <w:gridAfter w:val="1"/>
          <w:wAfter w:w="9" w:type="dxa"/>
          <w:trHeight w:val="1398"/>
        </w:trPr>
        <w:tc>
          <w:tcPr>
            <w:tcW w:w="568" w:type="dxa"/>
          </w:tcPr>
          <w:p w14:paraId="189B1468"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06A9D72"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6526D2B6" w14:textId="77777777" w:rsidR="00172C29" w:rsidRPr="005677B2" w:rsidRDefault="00172C29" w:rsidP="00172C29">
            <w:pPr>
              <w:widowControl w:val="0"/>
              <w:autoSpaceDE w:val="0"/>
              <w:autoSpaceDN w:val="0"/>
              <w:spacing w:before="0" w:after="0" w:line="240" w:lineRule="auto"/>
              <w:ind w:left="20"/>
              <w:jc w:val="center"/>
              <w:rPr>
                <w:rFonts w:ascii="Arial" w:eastAsia="AcadNusx" w:hAnsi="AcadNusx" w:cs="AcadNusx"/>
              </w:rPr>
            </w:pPr>
            <w:r w:rsidRPr="005677B2">
              <w:rPr>
                <w:rFonts w:ascii="Arial" w:eastAsia="AcadNusx" w:hAnsi="AcadNusx" w:cs="AcadNusx"/>
                <w:w w:val="99"/>
              </w:rPr>
              <w:t>6</w:t>
            </w:r>
          </w:p>
        </w:tc>
        <w:tc>
          <w:tcPr>
            <w:tcW w:w="975" w:type="dxa"/>
          </w:tcPr>
          <w:p w14:paraId="1D6E8814"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46739B0"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771CE748"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2</w:t>
            </w:r>
          </w:p>
        </w:tc>
        <w:tc>
          <w:tcPr>
            <w:tcW w:w="1460" w:type="dxa"/>
          </w:tcPr>
          <w:p w14:paraId="2AE1A6E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2DCC9534"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1C84C8F4" w14:textId="77777777" w:rsidR="00172C29" w:rsidRPr="005677B2" w:rsidRDefault="00172C29" w:rsidP="00172C29">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26.0-26.4</w:t>
            </w:r>
          </w:p>
        </w:tc>
        <w:tc>
          <w:tcPr>
            <w:tcW w:w="711" w:type="dxa"/>
          </w:tcPr>
          <w:p w14:paraId="2D1E030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7367A4FE"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696" w:type="dxa"/>
            <w:tcBorders>
              <w:left w:val="single" w:sz="18" w:space="0" w:color="000000"/>
            </w:tcBorders>
          </w:tcPr>
          <w:p w14:paraId="6A31A8F8"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E2C2650"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4EC673F9" w14:textId="77777777" w:rsidR="00172C29" w:rsidRPr="005677B2" w:rsidRDefault="00172C29" w:rsidP="00172C29">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1.5</w:t>
            </w:r>
          </w:p>
        </w:tc>
        <w:tc>
          <w:tcPr>
            <w:tcW w:w="687" w:type="dxa"/>
          </w:tcPr>
          <w:p w14:paraId="2E5BF80A"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94776A5"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659F57B4" w14:textId="77777777" w:rsidR="00172C29" w:rsidRPr="005677B2" w:rsidRDefault="00172C29" w:rsidP="00172C29">
            <w:pPr>
              <w:widowControl w:val="0"/>
              <w:autoSpaceDE w:val="0"/>
              <w:autoSpaceDN w:val="0"/>
              <w:spacing w:before="0" w:after="0" w:line="240" w:lineRule="auto"/>
              <w:ind w:left="35"/>
              <w:jc w:val="center"/>
              <w:rPr>
                <w:rFonts w:ascii="Arial" w:eastAsia="AcadNusx" w:hAnsi="AcadNusx" w:cs="AcadNusx"/>
              </w:rPr>
            </w:pPr>
            <w:r w:rsidRPr="005677B2">
              <w:rPr>
                <w:rFonts w:ascii="Arial" w:eastAsia="AcadNusx" w:hAnsi="AcadNusx" w:cs="AcadNusx"/>
              </w:rPr>
              <w:t>5.0</w:t>
            </w:r>
          </w:p>
        </w:tc>
        <w:tc>
          <w:tcPr>
            <w:tcW w:w="753" w:type="dxa"/>
          </w:tcPr>
          <w:p w14:paraId="2CF4845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B8598F4"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0F49ADF2" w14:textId="77777777" w:rsidR="00172C29" w:rsidRPr="005677B2" w:rsidRDefault="00172C29" w:rsidP="00172C29">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59.1</w:t>
            </w:r>
          </w:p>
        </w:tc>
        <w:tc>
          <w:tcPr>
            <w:tcW w:w="758" w:type="dxa"/>
          </w:tcPr>
          <w:p w14:paraId="18A2E692"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C7437B8"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518A6F06" w14:textId="77777777" w:rsidR="00172C29" w:rsidRPr="005677B2" w:rsidRDefault="00172C29" w:rsidP="00172C29">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24.0</w:t>
            </w:r>
          </w:p>
        </w:tc>
        <w:tc>
          <w:tcPr>
            <w:tcW w:w="695" w:type="dxa"/>
          </w:tcPr>
          <w:p w14:paraId="46D22992"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0791B191"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7B55ADE3" w14:textId="77777777" w:rsidR="00172C29" w:rsidRPr="005677B2" w:rsidRDefault="00172C29" w:rsidP="00172C29">
            <w:pPr>
              <w:widowControl w:val="0"/>
              <w:autoSpaceDE w:val="0"/>
              <w:autoSpaceDN w:val="0"/>
              <w:spacing w:before="0" w:after="0" w:line="240" w:lineRule="auto"/>
              <w:ind w:left="54" w:right="26"/>
              <w:jc w:val="center"/>
              <w:rPr>
                <w:rFonts w:ascii="Arial" w:eastAsia="AcadNusx" w:hAnsi="AcadNusx" w:cs="AcadNusx"/>
              </w:rPr>
            </w:pPr>
            <w:r w:rsidRPr="005677B2">
              <w:rPr>
                <w:rFonts w:ascii="Arial" w:eastAsia="AcadNusx" w:hAnsi="AcadNusx" w:cs="AcadNusx"/>
              </w:rPr>
              <w:t>10.4</w:t>
            </w:r>
          </w:p>
        </w:tc>
        <w:tc>
          <w:tcPr>
            <w:tcW w:w="836" w:type="dxa"/>
          </w:tcPr>
          <w:p w14:paraId="20FCCFBC"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DBA12ED"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0674C759" w14:textId="77777777" w:rsidR="00172C29" w:rsidRPr="005677B2" w:rsidRDefault="00172C29" w:rsidP="00172C29">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25.3</w:t>
            </w:r>
          </w:p>
        </w:tc>
        <w:tc>
          <w:tcPr>
            <w:tcW w:w="772" w:type="dxa"/>
          </w:tcPr>
          <w:p w14:paraId="49104C1E"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144E9E0"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1BCCFB16" w14:textId="77777777" w:rsidR="00172C29" w:rsidRPr="005677B2" w:rsidRDefault="00172C29" w:rsidP="00172C29">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32.2</w:t>
            </w:r>
          </w:p>
        </w:tc>
        <w:tc>
          <w:tcPr>
            <w:tcW w:w="772" w:type="dxa"/>
          </w:tcPr>
          <w:p w14:paraId="21C9442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1473DE4"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651E2B7E" w14:textId="77777777" w:rsidR="00172C29" w:rsidRPr="005677B2" w:rsidRDefault="00172C29" w:rsidP="00172C29">
            <w:pPr>
              <w:widowControl w:val="0"/>
              <w:autoSpaceDE w:val="0"/>
              <w:autoSpaceDN w:val="0"/>
              <w:spacing w:before="0" w:after="0" w:line="240" w:lineRule="auto"/>
              <w:ind w:left="79" w:right="59"/>
              <w:jc w:val="center"/>
              <w:rPr>
                <w:rFonts w:ascii="Arial" w:eastAsia="AcadNusx" w:hAnsi="AcadNusx" w:cs="AcadNusx"/>
              </w:rPr>
            </w:pPr>
            <w:r w:rsidRPr="005677B2">
              <w:rPr>
                <w:rFonts w:ascii="Arial" w:eastAsia="AcadNusx" w:hAnsi="AcadNusx" w:cs="AcadNusx"/>
              </w:rPr>
              <w:t>26.6</w:t>
            </w:r>
          </w:p>
        </w:tc>
        <w:tc>
          <w:tcPr>
            <w:tcW w:w="773" w:type="dxa"/>
          </w:tcPr>
          <w:p w14:paraId="51776E8B"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DD8A84E"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2BBDA210" w14:textId="77777777" w:rsidR="00172C29" w:rsidRPr="005677B2" w:rsidRDefault="00172C29" w:rsidP="00172C29">
            <w:pPr>
              <w:widowControl w:val="0"/>
              <w:autoSpaceDE w:val="0"/>
              <w:autoSpaceDN w:val="0"/>
              <w:spacing w:before="0" w:after="0" w:line="240" w:lineRule="auto"/>
              <w:ind w:left="80" w:right="59"/>
              <w:jc w:val="center"/>
              <w:rPr>
                <w:rFonts w:ascii="Arial" w:eastAsia="AcadNusx" w:hAnsi="AcadNusx" w:cs="AcadNusx"/>
              </w:rPr>
            </w:pPr>
            <w:r w:rsidRPr="005677B2">
              <w:rPr>
                <w:rFonts w:ascii="Arial" w:eastAsia="AcadNusx" w:hAnsi="AcadNusx" w:cs="AcadNusx"/>
              </w:rPr>
              <w:t>5.6</w:t>
            </w:r>
          </w:p>
        </w:tc>
        <w:tc>
          <w:tcPr>
            <w:tcW w:w="874" w:type="dxa"/>
          </w:tcPr>
          <w:p w14:paraId="24FEFEAE"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57D1BE5"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0BA4135C" w14:textId="77777777" w:rsidR="00172C29" w:rsidRPr="005677B2" w:rsidRDefault="00172C29" w:rsidP="00172C29">
            <w:pPr>
              <w:widowControl w:val="0"/>
              <w:autoSpaceDE w:val="0"/>
              <w:autoSpaceDN w:val="0"/>
              <w:spacing w:before="0" w:after="0" w:line="240" w:lineRule="auto"/>
              <w:ind w:left="86" w:right="66"/>
              <w:jc w:val="center"/>
              <w:rPr>
                <w:rFonts w:ascii="Arial" w:eastAsia="AcadNusx" w:hAnsi="AcadNusx" w:cs="AcadNusx"/>
              </w:rPr>
            </w:pPr>
            <w:r w:rsidRPr="005677B2">
              <w:rPr>
                <w:rFonts w:ascii="Arial" w:eastAsia="AcadNusx" w:hAnsi="AcadNusx" w:cs="AcadNusx"/>
              </w:rPr>
              <w:t>-0.23</w:t>
            </w:r>
          </w:p>
        </w:tc>
        <w:tc>
          <w:tcPr>
            <w:tcW w:w="854" w:type="dxa"/>
          </w:tcPr>
          <w:p w14:paraId="30876ADE"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61B9433"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7B11424A" w14:textId="77777777" w:rsidR="00172C29" w:rsidRPr="005677B2" w:rsidRDefault="00172C29" w:rsidP="00172C29">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2.68</w:t>
            </w:r>
          </w:p>
        </w:tc>
        <w:tc>
          <w:tcPr>
            <w:tcW w:w="692" w:type="dxa"/>
          </w:tcPr>
          <w:p w14:paraId="602901F3"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203CA4DD"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518D871A" w14:textId="77777777" w:rsidR="00172C29" w:rsidRPr="005677B2" w:rsidRDefault="00172C29" w:rsidP="00172C29">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1.98</w:t>
            </w:r>
          </w:p>
        </w:tc>
        <w:tc>
          <w:tcPr>
            <w:tcW w:w="732" w:type="dxa"/>
          </w:tcPr>
          <w:p w14:paraId="3D84E1F6"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2DDD7B53"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24D0FAA4" w14:textId="77777777" w:rsidR="00172C29" w:rsidRPr="005677B2" w:rsidRDefault="00172C29" w:rsidP="00172C29">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1.58</w:t>
            </w:r>
          </w:p>
        </w:tc>
        <w:tc>
          <w:tcPr>
            <w:tcW w:w="997" w:type="dxa"/>
          </w:tcPr>
          <w:p w14:paraId="002C371B"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3B4AABE6"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3AB16D06" w14:textId="77777777" w:rsidR="00172C29" w:rsidRPr="005677B2" w:rsidRDefault="00172C29" w:rsidP="00172C29">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41.04</w:t>
            </w:r>
          </w:p>
        </w:tc>
        <w:tc>
          <w:tcPr>
            <w:tcW w:w="936" w:type="dxa"/>
          </w:tcPr>
          <w:p w14:paraId="43B05892"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F42A743"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1B17A775" w14:textId="77777777" w:rsidR="00172C29" w:rsidRPr="005677B2" w:rsidRDefault="00172C29" w:rsidP="00172C29">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0.696</w:t>
            </w:r>
          </w:p>
        </w:tc>
        <w:tc>
          <w:tcPr>
            <w:tcW w:w="957" w:type="dxa"/>
          </w:tcPr>
          <w:p w14:paraId="757FFF7A"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4A78F291"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1CFE7946" w14:textId="77777777" w:rsidR="00172C29" w:rsidRPr="005677B2" w:rsidRDefault="00172C29" w:rsidP="00172C29">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0.974</w:t>
            </w:r>
          </w:p>
        </w:tc>
        <w:tc>
          <w:tcPr>
            <w:tcW w:w="957" w:type="dxa"/>
          </w:tcPr>
          <w:p w14:paraId="697F28AD"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4E48622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12" w:type="dxa"/>
          </w:tcPr>
          <w:p w14:paraId="49EAE5FC"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72" w:type="dxa"/>
          </w:tcPr>
          <w:p w14:paraId="5385D0A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8" w:type="dxa"/>
            <w:gridSpan w:val="2"/>
          </w:tcPr>
          <w:p w14:paraId="4FA1B9C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4" w:type="dxa"/>
          </w:tcPr>
          <w:p w14:paraId="0A60185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171" w:type="dxa"/>
            <w:gridSpan w:val="2"/>
          </w:tcPr>
          <w:p w14:paraId="2392019E" w14:textId="77777777" w:rsidR="00172C29" w:rsidRPr="005677B2" w:rsidRDefault="00172C29" w:rsidP="00172C29">
            <w:pPr>
              <w:widowControl w:val="0"/>
              <w:autoSpaceDE w:val="0"/>
              <w:autoSpaceDN w:val="0"/>
              <w:spacing w:before="10" w:after="0" w:line="240" w:lineRule="auto"/>
              <w:rPr>
                <w:rFonts w:ascii="AcadMtavr" w:eastAsia="AcadNusx" w:hAnsi="AcadNusx" w:cs="AcadNusx"/>
                <w:b/>
              </w:rPr>
            </w:pPr>
          </w:p>
          <w:p w14:paraId="3354DF98" w14:textId="77777777" w:rsidR="00172C29" w:rsidRPr="005677B2" w:rsidRDefault="00172C29" w:rsidP="00172C29">
            <w:pPr>
              <w:widowControl w:val="0"/>
              <w:autoSpaceDE w:val="0"/>
              <w:autoSpaceDN w:val="0"/>
              <w:spacing w:before="0" w:after="0" w:line="256" w:lineRule="auto"/>
              <w:ind w:left="271" w:hanging="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Zlier</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12AC6C61" w14:textId="77777777" w:rsidTr="00172C29">
        <w:trPr>
          <w:gridAfter w:val="1"/>
          <w:wAfter w:w="9" w:type="dxa"/>
          <w:trHeight w:val="1143"/>
        </w:trPr>
        <w:tc>
          <w:tcPr>
            <w:tcW w:w="568" w:type="dxa"/>
          </w:tcPr>
          <w:p w14:paraId="1572248D"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6F0EC38" w14:textId="77777777" w:rsidR="00172C29" w:rsidRPr="005677B2" w:rsidRDefault="00172C29" w:rsidP="00172C29">
            <w:pPr>
              <w:widowControl w:val="0"/>
              <w:autoSpaceDE w:val="0"/>
              <w:autoSpaceDN w:val="0"/>
              <w:spacing w:before="0" w:after="0" w:line="240" w:lineRule="auto"/>
              <w:ind w:left="20"/>
              <w:jc w:val="center"/>
              <w:rPr>
                <w:rFonts w:ascii="Arial" w:eastAsia="AcadNusx" w:hAnsi="AcadNusx" w:cs="AcadNusx"/>
              </w:rPr>
            </w:pPr>
            <w:r w:rsidRPr="005677B2">
              <w:rPr>
                <w:rFonts w:ascii="Arial" w:eastAsia="AcadNusx" w:hAnsi="AcadNusx" w:cs="AcadNusx"/>
                <w:w w:val="99"/>
              </w:rPr>
              <w:t>7</w:t>
            </w:r>
          </w:p>
        </w:tc>
        <w:tc>
          <w:tcPr>
            <w:tcW w:w="975" w:type="dxa"/>
          </w:tcPr>
          <w:p w14:paraId="73A3069E"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041D947"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2</w:t>
            </w:r>
          </w:p>
        </w:tc>
        <w:tc>
          <w:tcPr>
            <w:tcW w:w="1460" w:type="dxa"/>
          </w:tcPr>
          <w:p w14:paraId="093958A1"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7809D82D" w14:textId="77777777" w:rsidR="00172C29" w:rsidRPr="005677B2" w:rsidRDefault="00172C29" w:rsidP="00172C29">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31.1-31.5</w:t>
            </w:r>
          </w:p>
        </w:tc>
        <w:tc>
          <w:tcPr>
            <w:tcW w:w="711" w:type="dxa"/>
          </w:tcPr>
          <w:p w14:paraId="2CB71F5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08397910"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1FE62059" w14:textId="77777777" w:rsidR="00172C29" w:rsidRPr="005677B2" w:rsidRDefault="00172C29" w:rsidP="00172C29">
            <w:pPr>
              <w:widowControl w:val="0"/>
              <w:autoSpaceDE w:val="0"/>
              <w:autoSpaceDN w:val="0"/>
              <w:spacing w:before="1" w:after="0" w:line="240" w:lineRule="auto"/>
              <w:ind w:left="96" w:right="54"/>
              <w:jc w:val="center"/>
              <w:rPr>
                <w:rFonts w:ascii="Arial" w:eastAsia="AcadNusx" w:hAnsi="AcadNusx" w:cs="AcadNusx"/>
              </w:rPr>
            </w:pPr>
            <w:r w:rsidRPr="005677B2">
              <w:rPr>
                <w:rFonts w:ascii="Arial" w:eastAsia="AcadNusx" w:hAnsi="AcadNusx" w:cs="AcadNusx"/>
              </w:rPr>
              <w:t>0.4</w:t>
            </w:r>
          </w:p>
        </w:tc>
        <w:tc>
          <w:tcPr>
            <w:tcW w:w="696" w:type="dxa"/>
            <w:tcBorders>
              <w:left w:val="single" w:sz="18" w:space="0" w:color="000000"/>
            </w:tcBorders>
          </w:tcPr>
          <w:p w14:paraId="5A73BF63"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258216A1" w14:textId="77777777" w:rsidR="00172C29" w:rsidRPr="005677B2" w:rsidRDefault="00172C29" w:rsidP="00172C29">
            <w:pPr>
              <w:widowControl w:val="0"/>
              <w:autoSpaceDE w:val="0"/>
              <w:autoSpaceDN w:val="0"/>
              <w:spacing w:before="1" w:after="0" w:line="240" w:lineRule="auto"/>
              <w:ind w:right="94"/>
              <w:jc w:val="right"/>
              <w:rPr>
                <w:rFonts w:ascii="Arial" w:eastAsia="AcadNusx" w:hAnsi="AcadNusx" w:cs="AcadNusx"/>
              </w:rPr>
            </w:pPr>
            <w:r w:rsidRPr="005677B2">
              <w:rPr>
                <w:rFonts w:ascii="Arial" w:eastAsia="AcadNusx" w:hAnsi="AcadNusx" w:cs="AcadNusx"/>
                <w:w w:val="95"/>
              </w:rPr>
              <w:t>1.9</w:t>
            </w:r>
          </w:p>
        </w:tc>
        <w:tc>
          <w:tcPr>
            <w:tcW w:w="687" w:type="dxa"/>
          </w:tcPr>
          <w:p w14:paraId="0AAAD3EA"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56907F0A" w14:textId="77777777" w:rsidR="00172C29" w:rsidRPr="005677B2" w:rsidRDefault="00172C29" w:rsidP="00172C29">
            <w:pPr>
              <w:widowControl w:val="0"/>
              <w:autoSpaceDE w:val="0"/>
              <w:autoSpaceDN w:val="0"/>
              <w:spacing w:before="1" w:after="0" w:line="240" w:lineRule="auto"/>
              <w:ind w:left="38"/>
              <w:jc w:val="center"/>
              <w:rPr>
                <w:rFonts w:ascii="Arial" w:eastAsia="AcadNusx" w:hAnsi="AcadNusx" w:cs="AcadNusx"/>
              </w:rPr>
            </w:pPr>
            <w:r w:rsidRPr="005677B2">
              <w:rPr>
                <w:rFonts w:ascii="Arial" w:eastAsia="AcadNusx" w:hAnsi="AcadNusx" w:cs="AcadNusx"/>
              </w:rPr>
              <w:t>31.0</w:t>
            </w:r>
          </w:p>
        </w:tc>
        <w:tc>
          <w:tcPr>
            <w:tcW w:w="753" w:type="dxa"/>
          </w:tcPr>
          <w:p w14:paraId="006683F8"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77E172B1" w14:textId="77777777" w:rsidR="00172C29" w:rsidRPr="005677B2" w:rsidRDefault="00172C29" w:rsidP="00172C29">
            <w:pPr>
              <w:widowControl w:val="0"/>
              <w:autoSpaceDE w:val="0"/>
              <w:autoSpaceDN w:val="0"/>
              <w:spacing w:before="1" w:after="0" w:line="240" w:lineRule="auto"/>
              <w:ind w:left="78" w:right="46"/>
              <w:jc w:val="center"/>
              <w:rPr>
                <w:rFonts w:ascii="Arial" w:eastAsia="AcadNusx" w:hAnsi="AcadNusx" w:cs="AcadNusx"/>
              </w:rPr>
            </w:pPr>
            <w:r w:rsidRPr="005677B2">
              <w:rPr>
                <w:rFonts w:ascii="Arial" w:eastAsia="AcadNusx" w:hAnsi="AcadNusx" w:cs="AcadNusx"/>
              </w:rPr>
              <w:t>37.7</w:t>
            </w:r>
          </w:p>
        </w:tc>
        <w:tc>
          <w:tcPr>
            <w:tcW w:w="758" w:type="dxa"/>
          </w:tcPr>
          <w:p w14:paraId="1EF9F9F3" w14:textId="77777777" w:rsidR="00172C29" w:rsidRPr="005677B2" w:rsidRDefault="00172C29" w:rsidP="00172C29">
            <w:pPr>
              <w:widowControl w:val="0"/>
              <w:autoSpaceDE w:val="0"/>
              <w:autoSpaceDN w:val="0"/>
              <w:spacing w:before="4" w:after="0" w:line="240" w:lineRule="auto"/>
              <w:rPr>
                <w:rFonts w:ascii="AcadMtavr" w:eastAsia="AcadNusx" w:hAnsi="AcadNusx" w:cs="AcadNusx"/>
                <w:b/>
              </w:rPr>
            </w:pPr>
          </w:p>
          <w:p w14:paraId="76F694B3" w14:textId="77777777" w:rsidR="00172C29" w:rsidRPr="005677B2" w:rsidRDefault="00172C29" w:rsidP="00172C29">
            <w:pPr>
              <w:widowControl w:val="0"/>
              <w:autoSpaceDE w:val="0"/>
              <w:autoSpaceDN w:val="0"/>
              <w:spacing w:before="1" w:after="0" w:line="240" w:lineRule="auto"/>
              <w:ind w:right="68"/>
              <w:jc w:val="right"/>
              <w:rPr>
                <w:rFonts w:ascii="Arial" w:eastAsia="AcadNusx" w:hAnsi="AcadNusx" w:cs="AcadNusx"/>
              </w:rPr>
            </w:pPr>
            <w:r w:rsidRPr="005677B2">
              <w:rPr>
                <w:rFonts w:ascii="Arial" w:eastAsia="AcadNusx" w:hAnsi="AcadNusx" w:cs="AcadNusx"/>
              </w:rPr>
              <w:t>23.5</w:t>
            </w:r>
          </w:p>
        </w:tc>
        <w:tc>
          <w:tcPr>
            <w:tcW w:w="695" w:type="dxa"/>
          </w:tcPr>
          <w:p w14:paraId="6CB3846C"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3DEC0491" w14:textId="77777777" w:rsidR="00172C29" w:rsidRPr="005677B2" w:rsidRDefault="00172C29" w:rsidP="00172C29">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5.5</w:t>
            </w:r>
          </w:p>
        </w:tc>
        <w:tc>
          <w:tcPr>
            <w:tcW w:w="836" w:type="dxa"/>
          </w:tcPr>
          <w:p w14:paraId="227806B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71A684BA" w14:textId="77777777" w:rsidR="00172C29" w:rsidRPr="005677B2" w:rsidRDefault="00172C29" w:rsidP="00172C29">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19.7</w:t>
            </w:r>
          </w:p>
        </w:tc>
        <w:tc>
          <w:tcPr>
            <w:tcW w:w="772" w:type="dxa"/>
          </w:tcPr>
          <w:p w14:paraId="1C3EC324"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2ED10163" w14:textId="77777777" w:rsidR="00172C29" w:rsidRPr="005677B2" w:rsidRDefault="00172C29" w:rsidP="00172C29">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27.8</w:t>
            </w:r>
          </w:p>
        </w:tc>
        <w:tc>
          <w:tcPr>
            <w:tcW w:w="772" w:type="dxa"/>
          </w:tcPr>
          <w:p w14:paraId="232F0D7B"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F24EB58"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73" w:type="dxa"/>
          </w:tcPr>
          <w:p w14:paraId="266569A2"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1B923D73" w14:textId="77777777" w:rsidR="00172C29" w:rsidRPr="005677B2" w:rsidRDefault="00172C29" w:rsidP="00172C29">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4" w:type="dxa"/>
          </w:tcPr>
          <w:p w14:paraId="544C3733"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AEE71E1" w14:textId="77777777" w:rsidR="00172C29" w:rsidRPr="005677B2" w:rsidRDefault="00172C29" w:rsidP="00172C29">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4" w:type="dxa"/>
          </w:tcPr>
          <w:p w14:paraId="789369C0"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4A4CE09D" w14:textId="77777777" w:rsidR="00172C29" w:rsidRPr="005677B2" w:rsidRDefault="00172C29" w:rsidP="00172C29">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92" w:type="dxa"/>
          </w:tcPr>
          <w:p w14:paraId="0251B63D"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13C8F56A" w14:textId="77777777" w:rsidR="00172C29" w:rsidRPr="005677B2" w:rsidRDefault="00172C29" w:rsidP="00172C29">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1.93</w:t>
            </w:r>
          </w:p>
        </w:tc>
        <w:tc>
          <w:tcPr>
            <w:tcW w:w="732" w:type="dxa"/>
          </w:tcPr>
          <w:p w14:paraId="1F7BA04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64C09A2F" w14:textId="77777777" w:rsidR="00172C29" w:rsidRPr="005677B2" w:rsidRDefault="00172C29" w:rsidP="00172C29">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1.61</w:t>
            </w:r>
          </w:p>
        </w:tc>
        <w:tc>
          <w:tcPr>
            <w:tcW w:w="997" w:type="dxa"/>
          </w:tcPr>
          <w:p w14:paraId="4BE7E779"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1AA7E41A" w14:textId="77777777" w:rsidR="00172C29" w:rsidRPr="005677B2" w:rsidRDefault="00172C29" w:rsidP="00172C29">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39.38</w:t>
            </w:r>
          </w:p>
        </w:tc>
        <w:tc>
          <w:tcPr>
            <w:tcW w:w="936" w:type="dxa"/>
          </w:tcPr>
          <w:p w14:paraId="35E67670"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655A7AFB" w14:textId="77777777" w:rsidR="00172C29" w:rsidRPr="005677B2" w:rsidRDefault="00172C29" w:rsidP="00172C29">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0.650</w:t>
            </w:r>
          </w:p>
        </w:tc>
        <w:tc>
          <w:tcPr>
            <w:tcW w:w="957" w:type="dxa"/>
          </w:tcPr>
          <w:p w14:paraId="5B2CD649"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622585F6" w14:textId="77777777" w:rsidR="00172C29" w:rsidRPr="005677B2" w:rsidRDefault="00172C29" w:rsidP="00172C29">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0.806</w:t>
            </w:r>
          </w:p>
        </w:tc>
        <w:tc>
          <w:tcPr>
            <w:tcW w:w="957" w:type="dxa"/>
          </w:tcPr>
          <w:p w14:paraId="5491073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57" w:type="dxa"/>
          </w:tcPr>
          <w:p w14:paraId="5ACF4C9B"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12" w:type="dxa"/>
          </w:tcPr>
          <w:p w14:paraId="5DBABEE8"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72" w:type="dxa"/>
          </w:tcPr>
          <w:p w14:paraId="603AB9FF"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8" w:type="dxa"/>
            <w:gridSpan w:val="2"/>
          </w:tcPr>
          <w:p w14:paraId="47FE652C"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57C144B" w14:textId="77777777" w:rsidR="00172C29" w:rsidRPr="005677B2" w:rsidRDefault="00172C29" w:rsidP="00172C29">
            <w:pPr>
              <w:widowControl w:val="0"/>
              <w:autoSpaceDE w:val="0"/>
              <w:autoSpaceDN w:val="0"/>
              <w:spacing w:before="0" w:after="0" w:line="240" w:lineRule="auto"/>
              <w:ind w:left="134" w:right="111"/>
              <w:jc w:val="center"/>
              <w:rPr>
                <w:rFonts w:ascii="Arial" w:eastAsia="AcadNusx" w:hAnsi="AcadNusx" w:cs="AcadNusx"/>
              </w:rPr>
            </w:pPr>
            <w:r w:rsidRPr="005677B2">
              <w:rPr>
                <w:rFonts w:ascii="Arial" w:eastAsia="AcadNusx" w:hAnsi="AcadNusx" w:cs="AcadNusx"/>
              </w:rPr>
              <w:t>0.010</w:t>
            </w:r>
          </w:p>
        </w:tc>
        <w:tc>
          <w:tcPr>
            <w:tcW w:w="1054" w:type="dxa"/>
          </w:tcPr>
          <w:p w14:paraId="0423236B"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3126CC1" w14:textId="77777777" w:rsidR="00172C29" w:rsidRPr="005677B2" w:rsidRDefault="00172C29" w:rsidP="00172C29">
            <w:pPr>
              <w:widowControl w:val="0"/>
              <w:autoSpaceDE w:val="0"/>
              <w:autoSpaceDN w:val="0"/>
              <w:spacing w:before="0" w:after="0" w:line="240" w:lineRule="auto"/>
              <w:ind w:right="188"/>
              <w:jc w:val="right"/>
              <w:rPr>
                <w:rFonts w:ascii="Arial" w:eastAsia="AcadNusx" w:hAnsi="AcadNusx" w:cs="AcadNusx"/>
              </w:rPr>
            </w:pPr>
            <w:r w:rsidRPr="005677B2">
              <w:rPr>
                <w:rFonts w:ascii="Arial" w:eastAsia="AcadNusx" w:hAnsi="AcadNusx" w:cs="AcadNusx"/>
              </w:rPr>
              <w:t>22.0</w:t>
            </w:r>
          </w:p>
        </w:tc>
        <w:tc>
          <w:tcPr>
            <w:tcW w:w="4171" w:type="dxa"/>
            <w:gridSpan w:val="2"/>
          </w:tcPr>
          <w:p w14:paraId="04E2FA63" w14:textId="77777777" w:rsidR="00172C29" w:rsidRPr="005677B2" w:rsidRDefault="00172C29" w:rsidP="00172C29">
            <w:pPr>
              <w:widowControl w:val="0"/>
              <w:autoSpaceDE w:val="0"/>
              <w:autoSpaceDN w:val="0"/>
              <w:spacing w:before="92" w:after="0" w:line="256" w:lineRule="auto"/>
              <w:ind w:left="245" w:right="239" w:firstLine="3"/>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w:t>
            </w:r>
            <w:r w:rsidRPr="005677B2">
              <w:rPr>
                <w:rFonts w:ascii="AcadNusx" w:eastAsia="AcadNusx" w:hAnsi="AcadNusx" w:cs="AcadNusx"/>
                <w:spacing w:val="-17"/>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Zlier</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w:t>
            </w:r>
            <w:r w:rsidRPr="005677B2">
              <w:rPr>
                <w:rFonts w:ascii="AcadNusx" w:eastAsia="AcadNusx" w:hAnsi="AcadNusx" w:cs="AcadNusx"/>
                <w:spacing w:val="-31"/>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spacing w:val="-6"/>
              </w:rPr>
              <w:t xml:space="preserve"> </w:t>
            </w:r>
            <w:proofErr w:type="spellStart"/>
            <w:r w:rsidRPr="005677B2">
              <w:rPr>
                <w:rFonts w:ascii="AcadNusx" w:eastAsia="AcadNusx" w:hAnsi="AcadNusx" w:cs="AcadNusx"/>
              </w:rPr>
              <w:t>xreSiani</w:t>
            </w:r>
            <w:proofErr w:type="spellEnd"/>
          </w:p>
        </w:tc>
      </w:tr>
      <w:tr w:rsidR="005677B2" w:rsidRPr="005677B2" w14:paraId="4C0B9231" w14:textId="77777777" w:rsidTr="00172C29">
        <w:trPr>
          <w:gridAfter w:val="1"/>
          <w:wAfter w:w="9" w:type="dxa"/>
          <w:trHeight w:val="925"/>
        </w:trPr>
        <w:tc>
          <w:tcPr>
            <w:tcW w:w="568" w:type="dxa"/>
          </w:tcPr>
          <w:p w14:paraId="7BC6727E"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72340E4" w14:textId="77777777" w:rsidR="00172C29" w:rsidRPr="005677B2" w:rsidRDefault="00172C29" w:rsidP="00172C29">
            <w:pPr>
              <w:widowControl w:val="0"/>
              <w:autoSpaceDE w:val="0"/>
              <w:autoSpaceDN w:val="0"/>
              <w:spacing w:before="0" w:after="0" w:line="240" w:lineRule="auto"/>
              <w:ind w:left="20"/>
              <w:jc w:val="center"/>
              <w:rPr>
                <w:rFonts w:ascii="Arial" w:eastAsia="AcadNusx" w:hAnsi="AcadNusx" w:cs="AcadNusx"/>
              </w:rPr>
            </w:pPr>
            <w:r w:rsidRPr="005677B2">
              <w:rPr>
                <w:rFonts w:ascii="Arial" w:eastAsia="AcadNusx" w:hAnsi="AcadNusx" w:cs="AcadNusx"/>
                <w:w w:val="99"/>
              </w:rPr>
              <w:t>8</w:t>
            </w:r>
          </w:p>
        </w:tc>
        <w:tc>
          <w:tcPr>
            <w:tcW w:w="975" w:type="dxa"/>
          </w:tcPr>
          <w:p w14:paraId="6E7D1AB4"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0766E37"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3</w:t>
            </w:r>
          </w:p>
        </w:tc>
        <w:tc>
          <w:tcPr>
            <w:tcW w:w="1460" w:type="dxa"/>
          </w:tcPr>
          <w:p w14:paraId="6A6F1383"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424C7922" w14:textId="77777777" w:rsidR="00172C29" w:rsidRPr="005677B2" w:rsidRDefault="00172C29" w:rsidP="00172C29">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17.6-18.0</w:t>
            </w:r>
          </w:p>
        </w:tc>
        <w:tc>
          <w:tcPr>
            <w:tcW w:w="711" w:type="dxa"/>
          </w:tcPr>
          <w:p w14:paraId="0ACFE073"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03" w:type="dxa"/>
            <w:tcBorders>
              <w:right w:val="single" w:sz="18" w:space="0" w:color="000000"/>
            </w:tcBorders>
          </w:tcPr>
          <w:p w14:paraId="63E2601C"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E8E052F" w14:textId="77777777" w:rsidR="00172C29" w:rsidRPr="005677B2" w:rsidRDefault="00172C29" w:rsidP="00172C29">
            <w:pPr>
              <w:widowControl w:val="0"/>
              <w:autoSpaceDE w:val="0"/>
              <w:autoSpaceDN w:val="0"/>
              <w:spacing w:before="0" w:after="0" w:line="240" w:lineRule="auto"/>
              <w:ind w:left="96" w:right="54"/>
              <w:jc w:val="center"/>
              <w:rPr>
                <w:rFonts w:ascii="Arial" w:eastAsia="AcadNusx" w:hAnsi="AcadNusx" w:cs="AcadNusx"/>
              </w:rPr>
            </w:pPr>
            <w:r w:rsidRPr="005677B2">
              <w:rPr>
                <w:rFonts w:ascii="Arial" w:eastAsia="AcadNusx" w:hAnsi="AcadNusx" w:cs="AcadNusx"/>
              </w:rPr>
              <w:t>0.0</w:t>
            </w:r>
          </w:p>
        </w:tc>
        <w:tc>
          <w:tcPr>
            <w:tcW w:w="696" w:type="dxa"/>
            <w:tcBorders>
              <w:left w:val="single" w:sz="18" w:space="0" w:color="000000"/>
            </w:tcBorders>
          </w:tcPr>
          <w:p w14:paraId="2969D54F"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5C290DA4" w14:textId="77777777" w:rsidR="00172C29" w:rsidRPr="005677B2" w:rsidRDefault="00172C29" w:rsidP="00172C29">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1.5</w:t>
            </w:r>
          </w:p>
        </w:tc>
        <w:tc>
          <w:tcPr>
            <w:tcW w:w="687" w:type="dxa"/>
          </w:tcPr>
          <w:p w14:paraId="2DFD3388"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65AEB1E9" w14:textId="77777777" w:rsidR="00172C29" w:rsidRPr="005677B2" w:rsidRDefault="00172C29" w:rsidP="00172C29">
            <w:pPr>
              <w:widowControl w:val="0"/>
              <w:autoSpaceDE w:val="0"/>
              <w:autoSpaceDN w:val="0"/>
              <w:spacing w:before="0" w:after="0" w:line="240" w:lineRule="auto"/>
              <w:ind w:left="38"/>
              <w:jc w:val="center"/>
              <w:rPr>
                <w:rFonts w:ascii="Arial" w:eastAsia="AcadNusx" w:hAnsi="AcadNusx" w:cs="AcadNusx"/>
              </w:rPr>
            </w:pPr>
            <w:r w:rsidRPr="005677B2">
              <w:rPr>
                <w:rFonts w:ascii="Arial" w:eastAsia="AcadNusx" w:hAnsi="AcadNusx" w:cs="AcadNusx"/>
              </w:rPr>
              <w:t>31.1</w:t>
            </w:r>
          </w:p>
        </w:tc>
        <w:tc>
          <w:tcPr>
            <w:tcW w:w="753" w:type="dxa"/>
          </w:tcPr>
          <w:p w14:paraId="79EC18C0"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717E672C" w14:textId="77777777" w:rsidR="00172C29" w:rsidRPr="005677B2" w:rsidRDefault="00172C29" w:rsidP="00172C29">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43.0</w:t>
            </w:r>
          </w:p>
        </w:tc>
        <w:tc>
          <w:tcPr>
            <w:tcW w:w="758" w:type="dxa"/>
          </w:tcPr>
          <w:p w14:paraId="1948F2B5" w14:textId="77777777" w:rsidR="00172C29" w:rsidRPr="005677B2" w:rsidRDefault="00172C29" w:rsidP="00172C29">
            <w:pPr>
              <w:widowControl w:val="0"/>
              <w:autoSpaceDE w:val="0"/>
              <w:autoSpaceDN w:val="0"/>
              <w:spacing w:before="0" w:after="0" w:line="240" w:lineRule="auto"/>
              <w:rPr>
                <w:rFonts w:ascii="AcadMtavr" w:eastAsia="AcadNusx" w:hAnsi="AcadNusx" w:cs="AcadNusx"/>
                <w:b/>
              </w:rPr>
            </w:pPr>
          </w:p>
          <w:p w14:paraId="1E93B6A3" w14:textId="77777777" w:rsidR="00172C29" w:rsidRPr="005677B2" w:rsidRDefault="00172C29" w:rsidP="00172C29">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19.2</w:t>
            </w:r>
          </w:p>
        </w:tc>
        <w:tc>
          <w:tcPr>
            <w:tcW w:w="695" w:type="dxa"/>
          </w:tcPr>
          <w:p w14:paraId="23D25D7D"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85948D2" w14:textId="77777777" w:rsidR="00172C29" w:rsidRPr="005677B2" w:rsidRDefault="00172C29" w:rsidP="00172C29">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5.2</w:t>
            </w:r>
          </w:p>
        </w:tc>
        <w:tc>
          <w:tcPr>
            <w:tcW w:w="836" w:type="dxa"/>
          </w:tcPr>
          <w:p w14:paraId="744B73E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DAA8066" w14:textId="77777777" w:rsidR="00172C29" w:rsidRPr="005677B2" w:rsidRDefault="00172C29" w:rsidP="00172C29">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22.1</w:t>
            </w:r>
          </w:p>
        </w:tc>
        <w:tc>
          <w:tcPr>
            <w:tcW w:w="772" w:type="dxa"/>
          </w:tcPr>
          <w:p w14:paraId="610C78EF"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36884549" w14:textId="77777777" w:rsidR="00172C29" w:rsidRPr="005677B2" w:rsidRDefault="00172C29" w:rsidP="00172C29">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28.1</w:t>
            </w:r>
          </w:p>
        </w:tc>
        <w:tc>
          <w:tcPr>
            <w:tcW w:w="772" w:type="dxa"/>
          </w:tcPr>
          <w:p w14:paraId="24D6E0E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627EE086" w14:textId="77777777" w:rsidR="00172C29" w:rsidRPr="005677B2" w:rsidRDefault="00172C29" w:rsidP="00172C29">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73" w:type="dxa"/>
          </w:tcPr>
          <w:p w14:paraId="38785005"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7AA29366" w14:textId="77777777" w:rsidR="00172C29" w:rsidRPr="005677B2" w:rsidRDefault="00172C29" w:rsidP="00172C29">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4" w:type="dxa"/>
          </w:tcPr>
          <w:p w14:paraId="49FDAA1D"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2373F055" w14:textId="77777777" w:rsidR="00172C29" w:rsidRPr="005677B2" w:rsidRDefault="00172C29" w:rsidP="00172C29">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4" w:type="dxa"/>
          </w:tcPr>
          <w:p w14:paraId="31D79F88"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380FF627" w14:textId="77777777" w:rsidR="00172C29" w:rsidRPr="005677B2" w:rsidRDefault="00172C29" w:rsidP="00172C29">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92" w:type="dxa"/>
          </w:tcPr>
          <w:p w14:paraId="57631686"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F640326" w14:textId="77777777" w:rsidR="00172C29" w:rsidRPr="005677B2" w:rsidRDefault="00172C29" w:rsidP="00172C29">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2.01</w:t>
            </w:r>
          </w:p>
        </w:tc>
        <w:tc>
          <w:tcPr>
            <w:tcW w:w="732" w:type="dxa"/>
          </w:tcPr>
          <w:p w14:paraId="0AD994EF"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58335D47" w14:textId="77777777" w:rsidR="00172C29" w:rsidRPr="005677B2" w:rsidRDefault="00172C29" w:rsidP="00172C29">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1.65</w:t>
            </w:r>
          </w:p>
        </w:tc>
        <w:tc>
          <w:tcPr>
            <w:tcW w:w="997" w:type="dxa"/>
          </w:tcPr>
          <w:p w14:paraId="458E5F6F"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1EFFBB8" w14:textId="77777777" w:rsidR="00172C29" w:rsidRPr="005677B2" w:rsidRDefault="00172C29" w:rsidP="00172C29">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38.11</w:t>
            </w:r>
          </w:p>
        </w:tc>
        <w:tc>
          <w:tcPr>
            <w:tcW w:w="936" w:type="dxa"/>
          </w:tcPr>
          <w:p w14:paraId="6E9885E0"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6C54DFE1" w14:textId="77777777" w:rsidR="00172C29" w:rsidRPr="005677B2" w:rsidRDefault="00172C29" w:rsidP="00172C29">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0.616</w:t>
            </w:r>
          </w:p>
        </w:tc>
        <w:tc>
          <w:tcPr>
            <w:tcW w:w="957" w:type="dxa"/>
          </w:tcPr>
          <w:p w14:paraId="0F1DB519"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01B94B64" w14:textId="77777777" w:rsidR="00172C29" w:rsidRPr="005677B2" w:rsidRDefault="00172C29" w:rsidP="00172C29">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0.955</w:t>
            </w:r>
          </w:p>
        </w:tc>
        <w:tc>
          <w:tcPr>
            <w:tcW w:w="957" w:type="dxa"/>
          </w:tcPr>
          <w:p w14:paraId="3C8DDD7F" w14:textId="77777777" w:rsidR="00172C29" w:rsidRPr="005677B2" w:rsidRDefault="00172C29" w:rsidP="00172C29">
            <w:pPr>
              <w:widowControl w:val="0"/>
              <w:autoSpaceDE w:val="0"/>
              <w:autoSpaceDN w:val="0"/>
              <w:spacing w:before="1" w:after="0" w:line="240" w:lineRule="auto"/>
              <w:rPr>
                <w:rFonts w:ascii="AcadMtavr" w:eastAsia="AcadNusx" w:hAnsi="AcadNusx" w:cs="AcadNusx"/>
                <w:b/>
              </w:rPr>
            </w:pPr>
          </w:p>
          <w:p w14:paraId="29772463" w14:textId="77777777" w:rsidR="00172C29" w:rsidRPr="005677B2" w:rsidRDefault="00172C29" w:rsidP="00172C29">
            <w:pPr>
              <w:widowControl w:val="0"/>
              <w:autoSpaceDE w:val="0"/>
              <w:autoSpaceDN w:val="0"/>
              <w:spacing w:before="0" w:after="0" w:line="240" w:lineRule="auto"/>
              <w:ind w:left="94" w:right="76"/>
              <w:jc w:val="center"/>
              <w:rPr>
                <w:rFonts w:ascii="Arial" w:eastAsia="AcadNusx" w:hAnsi="AcadNusx" w:cs="AcadNusx"/>
              </w:rPr>
            </w:pPr>
            <w:r w:rsidRPr="005677B2">
              <w:rPr>
                <w:rFonts w:ascii="Arial" w:eastAsia="AcadNusx" w:hAnsi="AcadNusx" w:cs="AcadNusx"/>
              </w:rPr>
              <w:t>0.013</w:t>
            </w:r>
          </w:p>
        </w:tc>
        <w:tc>
          <w:tcPr>
            <w:tcW w:w="957" w:type="dxa"/>
          </w:tcPr>
          <w:p w14:paraId="5ABBACE0"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912" w:type="dxa"/>
          </w:tcPr>
          <w:p w14:paraId="6CE3EF14"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872" w:type="dxa"/>
          </w:tcPr>
          <w:p w14:paraId="7F57CD12"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8" w:type="dxa"/>
            <w:gridSpan w:val="2"/>
          </w:tcPr>
          <w:p w14:paraId="666320A6"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1054" w:type="dxa"/>
          </w:tcPr>
          <w:p w14:paraId="03E87CEA" w14:textId="77777777" w:rsidR="00172C29" w:rsidRPr="005677B2" w:rsidRDefault="00172C29" w:rsidP="00172C29">
            <w:pPr>
              <w:widowControl w:val="0"/>
              <w:autoSpaceDE w:val="0"/>
              <w:autoSpaceDN w:val="0"/>
              <w:spacing w:before="0" w:after="0" w:line="240" w:lineRule="auto"/>
              <w:rPr>
                <w:rFonts w:ascii="Times New Roman" w:eastAsia="AcadNusx" w:hAnsi="AcadNusx" w:cs="AcadNusx"/>
              </w:rPr>
            </w:pPr>
          </w:p>
        </w:tc>
        <w:tc>
          <w:tcPr>
            <w:tcW w:w="4171" w:type="dxa"/>
            <w:gridSpan w:val="2"/>
          </w:tcPr>
          <w:p w14:paraId="090CD31C" w14:textId="77777777" w:rsidR="00172C29" w:rsidRPr="005677B2" w:rsidRDefault="00172C29" w:rsidP="00172C29">
            <w:pPr>
              <w:widowControl w:val="0"/>
              <w:autoSpaceDE w:val="0"/>
              <w:autoSpaceDN w:val="0"/>
              <w:spacing w:before="129" w:after="0" w:line="256" w:lineRule="auto"/>
              <w:ind w:left="631" w:hanging="36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bl>
    <w:p w14:paraId="2A6C0814" w14:textId="77777777" w:rsidR="00172C29" w:rsidRPr="005677B2" w:rsidRDefault="00172C29" w:rsidP="00172C29">
      <w:pPr>
        <w:ind w:left="-8931"/>
        <w:rPr>
          <w:lang w:val="de-AT" w:eastAsia="ja-JP"/>
        </w:rPr>
      </w:pPr>
    </w:p>
    <w:p w14:paraId="621B327C" w14:textId="2D0E1BF9" w:rsidR="009051DC" w:rsidRPr="005677B2" w:rsidRDefault="009051DC">
      <w:pPr>
        <w:rPr>
          <w:lang w:val="de-AT" w:eastAsia="ja-JP"/>
        </w:rPr>
      </w:pPr>
      <w:r w:rsidRPr="005677B2">
        <w:rPr>
          <w:lang w:val="de-AT" w:eastAsia="ja-JP"/>
        </w:rPr>
        <w:br w:type="page"/>
      </w:r>
    </w:p>
    <w:p w14:paraId="1153E9A4" w14:textId="77777777" w:rsidR="00FC6828" w:rsidRPr="005677B2" w:rsidRDefault="00FC6828" w:rsidP="00172C29">
      <w:pPr>
        <w:ind w:left="-8931"/>
        <w:rPr>
          <w:lang w:val="de-AT" w:eastAsia="ja-JP"/>
        </w:rPr>
      </w:pPr>
    </w:p>
    <w:tbl>
      <w:tblPr>
        <w:tblW w:w="27158" w:type="dxa"/>
        <w:tblInd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5"/>
        <w:gridCol w:w="971"/>
        <w:gridCol w:w="1454"/>
        <w:gridCol w:w="707"/>
        <w:gridCol w:w="800"/>
        <w:gridCol w:w="694"/>
        <w:gridCol w:w="685"/>
        <w:gridCol w:w="750"/>
        <w:gridCol w:w="754"/>
        <w:gridCol w:w="692"/>
        <w:gridCol w:w="832"/>
        <w:gridCol w:w="768"/>
        <w:gridCol w:w="768"/>
        <w:gridCol w:w="770"/>
        <w:gridCol w:w="870"/>
        <w:gridCol w:w="850"/>
        <w:gridCol w:w="689"/>
        <w:gridCol w:w="729"/>
        <w:gridCol w:w="992"/>
        <w:gridCol w:w="932"/>
        <w:gridCol w:w="952"/>
        <w:gridCol w:w="952"/>
        <w:gridCol w:w="952"/>
        <w:gridCol w:w="908"/>
        <w:gridCol w:w="869"/>
        <w:gridCol w:w="1050"/>
        <w:gridCol w:w="1050"/>
        <w:gridCol w:w="4147"/>
        <w:gridCol w:w="6"/>
      </w:tblGrid>
      <w:tr w:rsidR="005677B2" w:rsidRPr="005677B2" w14:paraId="2CA34B9D" w14:textId="77777777" w:rsidTr="009051DC">
        <w:trPr>
          <w:trHeight w:val="2306"/>
        </w:trPr>
        <w:tc>
          <w:tcPr>
            <w:tcW w:w="566" w:type="dxa"/>
            <w:vMerge w:val="restart"/>
            <w:textDirection w:val="btLr"/>
          </w:tcPr>
          <w:p w14:paraId="44B16DFB" w14:textId="77777777" w:rsidR="009051DC" w:rsidRPr="005677B2" w:rsidRDefault="009051DC" w:rsidP="009051DC">
            <w:pPr>
              <w:widowControl w:val="0"/>
              <w:autoSpaceDE w:val="0"/>
              <w:autoSpaceDN w:val="0"/>
              <w:spacing w:before="54" w:after="0" w:line="240" w:lineRule="auto"/>
              <w:ind w:left="6"/>
              <w:jc w:val="center"/>
              <w:rPr>
                <w:rFonts w:ascii="AcadNusx" w:eastAsia="AcadNusx" w:hAnsi="AcadNusx" w:cs="AcadNusx"/>
              </w:rPr>
            </w:pPr>
            <w:r w:rsidRPr="005677B2">
              <w:rPr>
                <w:rFonts w:ascii="AcadNusx" w:eastAsia="AcadNusx" w:hAnsi="AcadNusx" w:cs="AcadNusx"/>
              </w:rPr>
              <w:t>#</w:t>
            </w:r>
          </w:p>
        </w:tc>
        <w:tc>
          <w:tcPr>
            <w:tcW w:w="972" w:type="dxa"/>
            <w:vMerge w:val="restart"/>
            <w:textDirection w:val="btLr"/>
          </w:tcPr>
          <w:p w14:paraId="65D4FFFC" w14:textId="77777777" w:rsidR="009051DC" w:rsidRPr="005677B2" w:rsidRDefault="009051DC" w:rsidP="009051DC">
            <w:pPr>
              <w:widowControl w:val="0"/>
              <w:autoSpaceDE w:val="0"/>
              <w:autoSpaceDN w:val="0"/>
              <w:spacing w:before="1" w:after="0" w:line="240" w:lineRule="auto"/>
              <w:rPr>
                <w:rFonts w:ascii="Times New Roman" w:eastAsia="AcadNusx" w:hAnsi="AcadNusx" w:cs="AcadNusx"/>
              </w:rPr>
            </w:pPr>
          </w:p>
          <w:p w14:paraId="376D6387" w14:textId="77777777" w:rsidR="009051DC" w:rsidRPr="005677B2" w:rsidRDefault="009051DC" w:rsidP="009051DC">
            <w:pPr>
              <w:widowControl w:val="0"/>
              <w:autoSpaceDE w:val="0"/>
              <w:autoSpaceDN w:val="0"/>
              <w:spacing w:before="0" w:after="0" w:line="240" w:lineRule="auto"/>
              <w:ind w:left="1056"/>
              <w:rPr>
                <w:rFonts w:ascii="AcadNusx" w:eastAsia="AcadNusx" w:hAnsi="AcadNusx" w:cs="AcadNusx"/>
              </w:rPr>
            </w:pPr>
            <w:proofErr w:type="spellStart"/>
            <w:r w:rsidRPr="005677B2">
              <w:rPr>
                <w:rFonts w:ascii="AcadNusx" w:eastAsia="AcadNusx" w:hAnsi="AcadNusx" w:cs="AcadNusx"/>
                <w:b/>
                <w:u w:val="single"/>
              </w:rPr>
              <w:t>WaburRili</w:t>
            </w:r>
            <w:proofErr w:type="spellEnd"/>
            <w:r w:rsidRPr="005677B2">
              <w:rPr>
                <w:rFonts w:ascii="AcadNusx" w:eastAsia="AcadNusx" w:hAnsi="AcadNusx" w:cs="AcadNusx"/>
                <w:b/>
              </w:rPr>
              <w:t xml:space="preserve"> </w:t>
            </w:r>
            <w:r w:rsidRPr="005677B2">
              <w:rPr>
                <w:rFonts w:ascii="AcadNusx" w:eastAsia="AcadNusx" w:hAnsi="AcadNusx" w:cs="AcadNusx"/>
              </w:rPr>
              <w:t xml:space="preserve">/ </w:t>
            </w:r>
            <w:proofErr w:type="spellStart"/>
            <w:r w:rsidRPr="005677B2">
              <w:rPr>
                <w:rFonts w:ascii="AcadNusx" w:eastAsia="AcadNusx" w:hAnsi="AcadNusx" w:cs="AcadNusx"/>
              </w:rPr>
              <w:t>Surfi</w:t>
            </w:r>
            <w:proofErr w:type="spellEnd"/>
            <w:r w:rsidRPr="005677B2">
              <w:rPr>
                <w:rFonts w:ascii="AcadNusx" w:eastAsia="AcadNusx" w:hAnsi="AcadNusx" w:cs="AcadNusx"/>
              </w:rPr>
              <w:t xml:space="preserve"> #</w:t>
            </w:r>
          </w:p>
        </w:tc>
        <w:tc>
          <w:tcPr>
            <w:tcW w:w="1455" w:type="dxa"/>
            <w:vMerge w:val="restart"/>
            <w:textDirection w:val="btLr"/>
          </w:tcPr>
          <w:p w14:paraId="7A900AF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3023054" w14:textId="77777777" w:rsidR="009051DC" w:rsidRPr="005677B2" w:rsidRDefault="009051DC" w:rsidP="009051DC">
            <w:pPr>
              <w:widowControl w:val="0"/>
              <w:autoSpaceDE w:val="0"/>
              <w:autoSpaceDN w:val="0"/>
              <w:spacing w:before="143" w:after="0" w:line="240" w:lineRule="auto"/>
              <w:ind w:left="734"/>
              <w:rPr>
                <w:rFonts w:ascii="AcadNusx" w:eastAsia="AcadNusx" w:hAnsi="AcadNusx" w:cs="AcadNusx"/>
              </w:rPr>
            </w:pPr>
            <w:proofErr w:type="spellStart"/>
            <w:r w:rsidRPr="005677B2">
              <w:rPr>
                <w:rFonts w:ascii="AcadNusx" w:eastAsia="AcadNusx" w:hAnsi="AcadNusx" w:cs="AcadNusx"/>
              </w:rPr>
              <w:t>nimuSis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aRebis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intervali</w:t>
            </w:r>
            <w:proofErr w:type="spellEnd"/>
            <w:r w:rsidRPr="005677B2">
              <w:rPr>
                <w:rFonts w:ascii="AcadNusx" w:eastAsia="AcadNusx" w:hAnsi="AcadNusx" w:cs="AcadNusx"/>
              </w:rPr>
              <w:t>, m</w:t>
            </w:r>
          </w:p>
        </w:tc>
        <w:tc>
          <w:tcPr>
            <w:tcW w:w="5084" w:type="dxa"/>
            <w:gridSpan w:val="7"/>
          </w:tcPr>
          <w:p w14:paraId="0604C4C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FFE045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EF8C28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84C8732" w14:textId="77777777" w:rsidR="009051DC" w:rsidRPr="005677B2" w:rsidRDefault="009051DC" w:rsidP="009051DC">
            <w:pPr>
              <w:widowControl w:val="0"/>
              <w:autoSpaceDE w:val="0"/>
              <w:autoSpaceDN w:val="0"/>
              <w:spacing w:before="0" w:after="0" w:line="240" w:lineRule="auto"/>
              <w:ind w:left="1033"/>
              <w:rPr>
                <w:rFonts w:ascii="AcadNusx" w:eastAsia="AcadNusx" w:hAnsi="AcadNusx" w:cs="AcadNusx"/>
              </w:rPr>
            </w:pPr>
            <w:proofErr w:type="spellStart"/>
            <w:r w:rsidRPr="005677B2">
              <w:rPr>
                <w:rFonts w:ascii="AcadNusx" w:eastAsia="AcadNusx" w:hAnsi="AcadNusx" w:cs="AcadNusx"/>
              </w:rPr>
              <w:t>fraqciis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zoma</w:t>
            </w:r>
            <w:proofErr w:type="spellEnd"/>
            <w:r w:rsidRPr="005677B2">
              <w:rPr>
                <w:rFonts w:ascii="AcadNusx" w:eastAsia="AcadNusx" w:hAnsi="AcadNusx" w:cs="AcadNusx"/>
              </w:rPr>
              <w:t>, mm</w:t>
            </w:r>
          </w:p>
        </w:tc>
        <w:tc>
          <w:tcPr>
            <w:tcW w:w="832" w:type="dxa"/>
            <w:vMerge w:val="restart"/>
            <w:textDirection w:val="btLr"/>
          </w:tcPr>
          <w:p w14:paraId="6AEB592F" w14:textId="77777777" w:rsidR="009051DC" w:rsidRPr="005677B2" w:rsidRDefault="009051DC" w:rsidP="009051DC">
            <w:pPr>
              <w:widowControl w:val="0"/>
              <w:autoSpaceDE w:val="0"/>
              <w:autoSpaceDN w:val="0"/>
              <w:spacing w:before="168" w:after="0" w:line="240" w:lineRule="auto"/>
              <w:ind w:left="1105"/>
              <w:rPr>
                <w:rFonts w:ascii="AcadNusx" w:eastAsia="AcadNusx" w:hAnsi="AcadNusx" w:cs="AcadNusx"/>
              </w:rPr>
            </w:pPr>
            <w:proofErr w:type="spellStart"/>
            <w:r w:rsidRPr="005677B2">
              <w:rPr>
                <w:rFonts w:ascii="AcadNusx" w:eastAsia="AcadNusx" w:hAnsi="AcadNusx" w:cs="AcadNusx"/>
              </w:rPr>
              <w:t>bunebrivi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tenianoba</w:t>
            </w:r>
            <w:proofErr w:type="spellEnd"/>
            <w:r w:rsidRPr="005677B2">
              <w:rPr>
                <w:rFonts w:ascii="AcadNusx" w:eastAsia="AcadNusx" w:hAnsi="AcadNusx" w:cs="AcadNusx"/>
              </w:rPr>
              <w:t xml:space="preserve"> </w:t>
            </w:r>
            <w:r w:rsidRPr="005677B2">
              <w:rPr>
                <w:rFonts w:ascii="Arial" w:eastAsia="AcadNusx" w:hAnsi="AcadNusx" w:cs="AcadNusx"/>
                <w:position w:val="-1"/>
              </w:rPr>
              <w:t>W</w:t>
            </w:r>
            <w:r w:rsidRPr="005677B2">
              <w:rPr>
                <w:rFonts w:ascii="AcadNusx" w:eastAsia="AcadNusx" w:hAnsi="AcadNusx" w:cs="AcadNusx"/>
              </w:rPr>
              <w:t>%</w:t>
            </w:r>
          </w:p>
        </w:tc>
        <w:tc>
          <w:tcPr>
            <w:tcW w:w="2306" w:type="dxa"/>
            <w:gridSpan w:val="3"/>
          </w:tcPr>
          <w:p w14:paraId="61C95FF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573D61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7E7C7E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1EDBE12" w14:textId="77777777" w:rsidR="009051DC" w:rsidRPr="005677B2" w:rsidRDefault="009051DC" w:rsidP="009051DC">
            <w:pPr>
              <w:widowControl w:val="0"/>
              <w:autoSpaceDE w:val="0"/>
              <w:autoSpaceDN w:val="0"/>
              <w:spacing w:before="0" w:after="0" w:line="240" w:lineRule="auto"/>
              <w:ind w:left="149"/>
              <w:rPr>
                <w:rFonts w:ascii="AcadNusx" w:eastAsia="AcadNusx" w:hAnsi="AcadNusx" w:cs="AcadNusx"/>
              </w:rPr>
            </w:pPr>
            <w:proofErr w:type="spellStart"/>
            <w:r w:rsidRPr="005677B2">
              <w:rPr>
                <w:rFonts w:ascii="AcadNusx" w:eastAsia="AcadNusx" w:hAnsi="AcadNusx" w:cs="AcadNusx"/>
              </w:rPr>
              <w:t>plastikuroba</w:t>
            </w:r>
            <w:proofErr w:type="spellEnd"/>
          </w:p>
        </w:tc>
        <w:tc>
          <w:tcPr>
            <w:tcW w:w="870" w:type="dxa"/>
            <w:vMerge w:val="restart"/>
            <w:textDirection w:val="btLr"/>
          </w:tcPr>
          <w:p w14:paraId="38A16C64" w14:textId="77777777" w:rsidR="009051DC" w:rsidRPr="005677B2" w:rsidRDefault="009051DC" w:rsidP="009051DC">
            <w:pPr>
              <w:widowControl w:val="0"/>
              <w:autoSpaceDE w:val="0"/>
              <w:autoSpaceDN w:val="0"/>
              <w:spacing w:before="175" w:after="0" w:line="240" w:lineRule="auto"/>
              <w:ind w:left="1120"/>
              <w:rPr>
                <w:rFonts w:ascii="Arial" w:eastAsia="AcadNusx" w:hAnsi="AcadNusx" w:cs="AcadNusx"/>
              </w:rPr>
            </w:pPr>
            <w:proofErr w:type="spellStart"/>
            <w:r w:rsidRPr="005677B2">
              <w:rPr>
                <w:rFonts w:ascii="AcadNusx" w:eastAsia="AcadNusx" w:hAnsi="AcadNusx" w:cs="AcadNusx"/>
              </w:rPr>
              <w:t>denadobis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maCvenebeli</w:t>
            </w:r>
            <w:proofErr w:type="spellEnd"/>
            <w:r w:rsidRPr="005677B2">
              <w:rPr>
                <w:rFonts w:ascii="AcadNusx" w:eastAsia="AcadNusx" w:hAnsi="AcadNusx" w:cs="AcadNusx"/>
              </w:rPr>
              <w:t xml:space="preserve"> I</w:t>
            </w:r>
            <w:r w:rsidRPr="005677B2">
              <w:rPr>
                <w:rFonts w:ascii="Arial" w:eastAsia="AcadNusx" w:hAnsi="AcadNusx" w:cs="AcadNusx"/>
                <w:position w:val="-5"/>
              </w:rPr>
              <w:t>l</w:t>
            </w:r>
          </w:p>
        </w:tc>
        <w:tc>
          <w:tcPr>
            <w:tcW w:w="2268" w:type="dxa"/>
            <w:gridSpan w:val="3"/>
          </w:tcPr>
          <w:p w14:paraId="23C8067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BAD617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58108B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2374ECF" w14:textId="77777777" w:rsidR="009051DC" w:rsidRPr="005677B2" w:rsidRDefault="009051DC" w:rsidP="009051DC">
            <w:pPr>
              <w:widowControl w:val="0"/>
              <w:autoSpaceDE w:val="0"/>
              <w:autoSpaceDN w:val="0"/>
              <w:spacing w:before="0" w:after="0" w:line="240" w:lineRule="auto"/>
              <w:ind w:left="36"/>
              <w:rPr>
                <w:rFonts w:ascii="AcadNusx" w:eastAsia="AcadNusx" w:hAnsi="AcadNusx" w:cs="AcadNusx"/>
              </w:rPr>
            </w:pPr>
            <w:proofErr w:type="spellStart"/>
            <w:r w:rsidRPr="005677B2">
              <w:rPr>
                <w:rFonts w:ascii="AcadNusx" w:eastAsia="AcadNusx" w:hAnsi="AcadNusx" w:cs="AcadNusx"/>
              </w:rPr>
              <w:t>simkvrive</w:t>
            </w:r>
            <w:proofErr w:type="spellEnd"/>
            <w:r w:rsidRPr="005677B2">
              <w:rPr>
                <w:rFonts w:ascii="AcadNusx" w:eastAsia="AcadNusx" w:hAnsi="AcadNusx" w:cs="AcadNusx"/>
              </w:rPr>
              <w:t>, gr/sm</w:t>
            </w:r>
            <w:r w:rsidRPr="005677B2">
              <w:rPr>
                <w:rFonts w:ascii="AcadNusx" w:eastAsia="AcadNusx" w:hAnsi="AcadNusx" w:cs="AcadNusx"/>
                <w:vertAlign w:val="superscript"/>
              </w:rPr>
              <w:t>3</w:t>
            </w:r>
          </w:p>
        </w:tc>
        <w:tc>
          <w:tcPr>
            <w:tcW w:w="992" w:type="dxa"/>
            <w:vMerge w:val="restart"/>
            <w:textDirection w:val="btLr"/>
          </w:tcPr>
          <w:p w14:paraId="2ED7333E"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0D59569" w14:textId="77777777" w:rsidR="009051DC" w:rsidRPr="005677B2" w:rsidRDefault="009051DC" w:rsidP="009051DC">
            <w:pPr>
              <w:widowControl w:val="0"/>
              <w:autoSpaceDE w:val="0"/>
              <w:autoSpaceDN w:val="0"/>
              <w:spacing w:before="0" w:after="0" w:line="240" w:lineRule="auto"/>
              <w:ind w:left="1591" w:right="1590"/>
              <w:jc w:val="center"/>
              <w:rPr>
                <w:rFonts w:ascii="AcadNusx" w:eastAsia="AcadNusx" w:hAnsi="AcadNusx" w:cs="AcadNusx"/>
              </w:rPr>
            </w:pPr>
            <w:proofErr w:type="spellStart"/>
            <w:r w:rsidRPr="005677B2">
              <w:rPr>
                <w:rFonts w:ascii="AcadNusx" w:eastAsia="AcadNusx" w:hAnsi="AcadNusx" w:cs="AcadNusx"/>
              </w:rPr>
              <w:t>forianoba</w:t>
            </w:r>
            <w:proofErr w:type="spellEnd"/>
            <w:r w:rsidRPr="005677B2">
              <w:rPr>
                <w:rFonts w:ascii="AcadNusx" w:eastAsia="AcadNusx" w:hAnsi="AcadNusx" w:cs="AcadNusx"/>
              </w:rPr>
              <w:t xml:space="preserve">, </w:t>
            </w:r>
            <w:r w:rsidRPr="005677B2">
              <w:rPr>
                <w:rFonts w:ascii="Times New Roman" w:eastAsia="AcadNusx" w:hAnsi="AcadNusx" w:cs="AcadNusx"/>
                <w:position w:val="-1"/>
              </w:rPr>
              <w:t>n</w:t>
            </w:r>
            <w:r w:rsidRPr="005677B2">
              <w:rPr>
                <w:rFonts w:ascii="AcadNusx" w:eastAsia="AcadNusx" w:hAnsi="AcadNusx" w:cs="AcadNusx"/>
              </w:rPr>
              <w:t>%</w:t>
            </w:r>
          </w:p>
        </w:tc>
        <w:tc>
          <w:tcPr>
            <w:tcW w:w="932" w:type="dxa"/>
            <w:vMerge w:val="restart"/>
            <w:textDirection w:val="btLr"/>
          </w:tcPr>
          <w:p w14:paraId="6CD1A659" w14:textId="77777777" w:rsidR="009051DC" w:rsidRPr="005677B2" w:rsidRDefault="009051DC" w:rsidP="009051DC">
            <w:pPr>
              <w:widowControl w:val="0"/>
              <w:autoSpaceDE w:val="0"/>
              <w:autoSpaceDN w:val="0"/>
              <w:spacing w:before="7" w:after="0" w:line="240" w:lineRule="auto"/>
              <w:rPr>
                <w:rFonts w:ascii="Times New Roman" w:eastAsia="AcadNusx" w:hAnsi="AcadNusx" w:cs="AcadNusx"/>
              </w:rPr>
            </w:pPr>
          </w:p>
          <w:p w14:paraId="41E78FEE" w14:textId="77777777" w:rsidR="009051DC" w:rsidRPr="005677B2" w:rsidRDefault="009051DC" w:rsidP="009051DC">
            <w:pPr>
              <w:widowControl w:val="0"/>
              <w:autoSpaceDE w:val="0"/>
              <w:autoSpaceDN w:val="0"/>
              <w:spacing w:before="1" w:after="0" w:line="240" w:lineRule="auto"/>
              <w:ind w:left="970"/>
              <w:rPr>
                <w:rFonts w:ascii="Times New Roman" w:eastAsia="AcadNusx" w:hAnsi="AcadNusx" w:cs="AcadNusx"/>
              </w:rPr>
            </w:pPr>
            <w:proofErr w:type="spellStart"/>
            <w:r w:rsidRPr="005677B2">
              <w:rPr>
                <w:rFonts w:ascii="AcadNusx" w:eastAsia="AcadNusx" w:hAnsi="AcadNusx" w:cs="AcadNusx"/>
              </w:rPr>
              <w:t>forianobis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koeficienti</w:t>
            </w:r>
            <w:proofErr w:type="spellEnd"/>
            <w:r w:rsidRPr="005677B2">
              <w:rPr>
                <w:rFonts w:ascii="AcadNusx" w:eastAsia="AcadNusx" w:hAnsi="AcadNusx" w:cs="AcadNusx"/>
              </w:rPr>
              <w:t xml:space="preserve">, </w:t>
            </w:r>
            <w:r w:rsidRPr="005677B2">
              <w:rPr>
                <w:rFonts w:ascii="Times New Roman" w:eastAsia="AcadNusx" w:hAnsi="AcadNusx" w:cs="AcadNusx"/>
                <w:position w:val="-1"/>
              </w:rPr>
              <w:t>e</w:t>
            </w:r>
          </w:p>
        </w:tc>
        <w:tc>
          <w:tcPr>
            <w:tcW w:w="952" w:type="dxa"/>
            <w:vMerge w:val="restart"/>
            <w:textDirection w:val="btLr"/>
          </w:tcPr>
          <w:p w14:paraId="6B897101" w14:textId="77777777" w:rsidR="009051DC" w:rsidRPr="005677B2" w:rsidRDefault="009051DC" w:rsidP="009051DC">
            <w:pPr>
              <w:widowControl w:val="0"/>
              <w:autoSpaceDE w:val="0"/>
              <w:autoSpaceDN w:val="0"/>
              <w:spacing w:before="207" w:after="0" w:line="240" w:lineRule="auto"/>
              <w:ind w:left="1221"/>
              <w:rPr>
                <w:rFonts w:ascii="Times New Roman" w:eastAsia="AcadNusx" w:hAnsi="AcadNusx" w:cs="AcadNusx"/>
              </w:rPr>
            </w:pPr>
            <w:proofErr w:type="spellStart"/>
            <w:r w:rsidRPr="005677B2">
              <w:rPr>
                <w:rFonts w:ascii="AcadNusx" w:eastAsia="AcadNusx" w:hAnsi="AcadNusx" w:cs="AcadNusx"/>
              </w:rPr>
              <w:t>tenianobis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xarisxi</w:t>
            </w:r>
            <w:proofErr w:type="spellEnd"/>
            <w:r w:rsidRPr="005677B2">
              <w:rPr>
                <w:rFonts w:ascii="AcadNusx" w:eastAsia="AcadNusx" w:hAnsi="AcadNusx" w:cs="AcadNusx"/>
              </w:rPr>
              <w:t xml:space="preserve">, </w:t>
            </w:r>
            <w:r w:rsidRPr="005677B2">
              <w:rPr>
                <w:rFonts w:ascii="Times New Roman" w:eastAsia="AcadNusx" w:hAnsi="AcadNusx" w:cs="AcadNusx"/>
                <w:position w:val="-1"/>
              </w:rPr>
              <w:t>S</w:t>
            </w:r>
            <w:r w:rsidRPr="005677B2">
              <w:rPr>
                <w:rFonts w:ascii="Times New Roman" w:eastAsia="AcadNusx" w:hAnsi="AcadNusx" w:cs="AcadNusx"/>
                <w:position w:val="-5"/>
              </w:rPr>
              <w:t>z</w:t>
            </w:r>
          </w:p>
        </w:tc>
        <w:tc>
          <w:tcPr>
            <w:tcW w:w="952" w:type="dxa"/>
            <w:vMerge w:val="restart"/>
            <w:textDirection w:val="btLr"/>
          </w:tcPr>
          <w:p w14:paraId="12C12183"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62F52AB" w14:textId="77777777" w:rsidR="009051DC" w:rsidRPr="005677B2" w:rsidRDefault="009051DC" w:rsidP="009051DC">
            <w:pPr>
              <w:widowControl w:val="0"/>
              <w:autoSpaceDE w:val="0"/>
              <w:autoSpaceDN w:val="0"/>
              <w:spacing w:before="0" w:after="0" w:line="240" w:lineRule="auto"/>
              <w:ind w:left="1120"/>
              <w:rPr>
                <w:rFonts w:ascii="AcadNusx" w:eastAsia="AcadNusx" w:hAnsi="AcadNusx" w:cs="AcadNusx"/>
              </w:rPr>
            </w:pPr>
            <w:proofErr w:type="spellStart"/>
            <w:r w:rsidRPr="005677B2">
              <w:rPr>
                <w:rFonts w:ascii="AcadNusx" w:eastAsia="AcadNusx" w:hAnsi="AcadNusx" w:cs="AcadNusx"/>
              </w:rPr>
              <w:t>Tavisufali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gajirjveba</w:t>
            </w:r>
            <w:proofErr w:type="spellEnd"/>
          </w:p>
        </w:tc>
        <w:tc>
          <w:tcPr>
            <w:tcW w:w="952" w:type="dxa"/>
            <w:vMerge w:val="restart"/>
            <w:textDirection w:val="btLr"/>
          </w:tcPr>
          <w:p w14:paraId="308326D0" w14:textId="77777777" w:rsidR="009051DC" w:rsidRPr="005677B2" w:rsidRDefault="009051DC" w:rsidP="009051DC">
            <w:pPr>
              <w:widowControl w:val="0"/>
              <w:autoSpaceDE w:val="0"/>
              <w:autoSpaceDN w:val="0"/>
              <w:spacing w:before="9" w:after="0" w:line="240" w:lineRule="auto"/>
              <w:rPr>
                <w:rFonts w:ascii="Times New Roman" w:eastAsia="AcadNusx" w:hAnsi="AcadNusx" w:cs="AcadNusx"/>
              </w:rPr>
            </w:pPr>
          </w:p>
          <w:p w14:paraId="3274D859" w14:textId="77777777" w:rsidR="009051DC" w:rsidRPr="005677B2" w:rsidRDefault="009051DC" w:rsidP="009051DC">
            <w:pPr>
              <w:widowControl w:val="0"/>
              <w:autoSpaceDE w:val="0"/>
              <w:autoSpaceDN w:val="0"/>
              <w:spacing w:before="0" w:after="0" w:line="240" w:lineRule="auto"/>
              <w:ind w:left="1086"/>
              <w:rPr>
                <w:rFonts w:ascii="AcadNusx" w:eastAsia="AcadNusx" w:hAnsi="AcadNusx" w:cs="AcadNusx"/>
              </w:rPr>
            </w:pPr>
            <w:proofErr w:type="spellStart"/>
            <w:r w:rsidRPr="005677B2">
              <w:rPr>
                <w:rFonts w:ascii="AcadNusx" w:eastAsia="AcadNusx" w:hAnsi="AcadNusx" w:cs="AcadNusx"/>
              </w:rPr>
              <w:t>organikis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Semcveloba</w:t>
            </w:r>
            <w:proofErr w:type="spellEnd"/>
            <w:r w:rsidRPr="005677B2">
              <w:rPr>
                <w:rFonts w:ascii="AcadNusx" w:eastAsia="AcadNusx" w:hAnsi="AcadNusx" w:cs="AcadNusx"/>
              </w:rPr>
              <w:t xml:space="preserve"> %</w:t>
            </w:r>
          </w:p>
        </w:tc>
        <w:tc>
          <w:tcPr>
            <w:tcW w:w="1777" w:type="dxa"/>
            <w:gridSpan w:val="2"/>
          </w:tcPr>
          <w:p w14:paraId="479C9F8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EA1E08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32F8200" w14:textId="77777777" w:rsidR="009051DC" w:rsidRPr="005677B2" w:rsidRDefault="009051DC" w:rsidP="009051DC">
            <w:pPr>
              <w:widowControl w:val="0"/>
              <w:autoSpaceDE w:val="0"/>
              <w:autoSpaceDN w:val="0"/>
              <w:spacing w:before="161" w:after="0"/>
              <w:ind w:left="295" w:right="289"/>
              <w:jc w:val="center"/>
              <w:rPr>
                <w:rFonts w:ascii="AcadNusx" w:eastAsia="AcadNusx" w:hAnsi="AcadNusx" w:cs="AcadNusx"/>
              </w:rPr>
            </w:pPr>
            <w:proofErr w:type="spellStart"/>
            <w:r w:rsidRPr="005677B2">
              <w:rPr>
                <w:rFonts w:ascii="AcadNusx" w:eastAsia="AcadNusx" w:hAnsi="AcadNusx" w:cs="AcadNusx"/>
              </w:rPr>
              <w:t>gruntis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Wraze</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gamocda</w:t>
            </w:r>
            <w:proofErr w:type="spellEnd"/>
          </w:p>
        </w:tc>
        <w:tc>
          <w:tcPr>
            <w:tcW w:w="2100" w:type="dxa"/>
            <w:gridSpan w:val="2"/>
          </w:tcPr>
          <w:p w14:paraId="509ADD2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0228F30" w14:textId="77777777" w:rsidR="009051DC" w:rsidRPr="005677B2" w:rsidRDefault="009051DC" w:rsidP="009051DC">
            <w:pPr>
              <w:widowControl w:val="0"/>
              <w:autoSpaceDE w:val="0"/>
              <w:autoSpaceDN w:val="0"/>
              <w:spacing w:before="1" w:after="0" w:line="240" w:lineRule="auto"/>
              <w:rPr>
                <w:rFonts w:ascii="Times New Roman" w:eastAsia="AcadNusx" w:hAnsi="AcadNusx" w:cs="AcadNusx"/>
              </w:rPr>
            </w:pPr>
          </w:p>
          <w:p w14:paraId="28DBFE81" w14:textId="77777777" w:rsidR="009051DC" w:rsidRPr="005677B2" w:rsidRDefault="009051DC" w:rsidP="009051DC">
            <w:pPr>
              <w:widowControl w:val="0"/>
              <w:autoSpaceDE w:val="0"/>
              <w:autoSpaceDN w:val="0"/>
              <w:spacing w:before="1" w:after="0" w:line="264" w:lineRule="auto"/>
              <w:ind w:left="56" w:right="46" w:firstLine="1"/>
              <w:jc w:val="center"/>
              <w:rPr>
                <w:rFonts w:ascii="AcadNusx" w:eastAsia="AcadNusx" w:hAnsi="AcadNusx" w:cs="AcadNusx"/>
              </w:rPr>
            </w:pPr>
            <w:proofErr w:type="spellStart"/>
            <w:r w:rsidRPr="005677B2">
              <w:rPr>
                <w:rFonts w:ascii="AcadNusx" w:eastAsia="AcadNusx" w:hAnsi="AcadNusx" w:cs="AcadNusx"/>
              </w:rPr>
              <w:t>arakonsolidireb</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uli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aradrenirebuli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samRerZa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kumSvaze</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gamocda</w:t>
            </w:r>
            <w:proofErr w:type="spellEnd"/>
          </w:p>
        </w:tc>
        <w:tc>
          <w:tcPr>
            <w:tcW w:w="4148" w:type="dxa"/>
            <w:gridSpan w:val="2"/>
            <w:vMerge w:val="restart"/>
          </w:tcPr>
          <w:p w14:paraId="1ABF5B1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A15DB4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38A9B9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77FFDC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437499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80F8D6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7AFCCE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E55A89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7328D4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9632C32" w14:textId="77777777" w:rsidR="009051DC" w:rsidRPr="005677B2" w:rsidRDefault="009051DC" w:rsidP="009051DC">
            <w:pPr>
              <w:widowControl w:val="0"/>
              <w:autoSpaceDE w:val="0"/>
              <w:autoSpaceDN w:val="0"/>
              <w:spacing w:before="160" w:after="0" w:line="240" w:lineRule="auto"/>
              <w:ind w:left="777"/>
              <w:rPr>
                <w:rFonts w:ascii="AcadNusx" w:eastAsia="AcadNusx" w:hAnsi="AcadNusx" w:cs="AcadNusx"/>
              </w:rPr>
            </w:pPr>
            <w:proofErr w:type="spellStart"/>
            <w:r w:rsidRPr="005677B2">
              <w:rPr>
                <w:rFonts w:ascii="AcadNusx" w:eastAsia="AcadNusx" w:hAnsi="AcadNusx" w:cs="AcadNusx"/>
              </w:rPr>
              <w:t>gruntis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aRwera</w:t>
            </w:r>
            <w:proofErr w:type="spellEnd"/>
          </w:p>
        </w:tc>
      </w:tr>
      <w:tr w:rsidR="005677B2" w:rsidRPr="005677B2" w14:paraId="290D7737" w14:textId="77777777" w:rsidTr="009051DC">
        <w:trPr>
          <w:gridAfter w:val="1"/>
          <w:wAfter w:w="5" w:type="dxa"/>
          <w:trHeight w:val="1065"/>
        </w:trPr>
        <w:tc>
          <w:tcPr>
            <w:tcW w:w="566" w:type="dxa"/>
            <w:vMerge/>
            <w:tcBorders>
              <w:top w:val="nil"/>
            </w:tcBorders>
            <w:textDirection w:val="btLr"/>
          </w:tcPr>
          <w:p w14:paraId="0F988A86"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72" w:type="dxa"/>
            <w:vMerge/>
            <w:tcBorders>
              <w:top w:val="nil"/>
            </w:tcBorders>
            <w:textDirection w:val="btLr"/>
          </w:tcPr>
          <w:p w14:paraId="6A06EAE7"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1455" w:type="dxa"/>
            <w:vMerge/>
            <w:tcBorders>
              <w:top w:val="nil"/>
            </w:tcBorders>
            <w:textDirection w:val="btLr"/>
          </w:tcPr>
          <w:p w14:paraId="266E90E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08" w:type="dxa"/>
            <w:vMerge w:val="restart"/>
            <w:textDirection w:val="btLr"/>
          </w:tcPr>
          <w:p w14:paraId="7ABA112F" w14:textId="77777777" w:rsidR="009051DC" w:rsidRPr="005677B2" w:rsidRDefault="009051DC" w:rsidP="009051DC">
            <w:pPr>
              <w:widowControl w:val="0"/>
              <w:autoSpaceDE w:val="0"/>
              <w:autoSpaceDN w:val="0"/>
              <w:spacing w:before="131" w:after="0" w:line="240" w:lineRule="auto"/>
              <w:ind w:left="355"/>
              <w:rPr>
                <w:rFonts w:ascii="Arial" w:eastAsia="AcadNusx" w:hAnsi="AcadNusx" w:cs="AcadNusx"/>
              </w:rPr>
            </w:pPr>
            <w:proofErr w:type="spellStart"/>
            <w:r w:rsidRPr="005677B2">
              <w:rPr>
                <w:rFonts w:ascii="AcadNusx" w:eastAsia="AcadNusx" w:hAnsi="AcadNusx" w:cs="AcadNusx"/>
                <w:position w:val="2"/>
              </w:rPr>
              <w:t>kenWnari</w:t>
            </w:r>
            <w:proofErr w:type="spellEnd"/>
            <w:r w:rsidRPr="005677B2">
              <w:rPr>
                <w:rFonts w:ascii="AcadNusx" w:eastAsia="AcadNusx" w:hAnsi="AcadNusx" w:cs="AcadNusx"/>
                <w:position w:val="2"/>
              </w:rPr>
              <w:t xml:space="preserve"> % </w:t>
            </w:r>
            <w:r w:rsidRPr="005677B2">
              <w:rPr>
                <w:rFonts w:ascii="Arial" w:eastAsia="AcadNusx" w:hAnsi="AcadNusx" w:cs="AcadNusx"/>
              </w:rPr>
              <w:t>200.0-63.0</w:t>
            </w:r>
          </w:p>
        </w:tc>
        <w:tc>
          <w:tcPr>
            <w:tcW w:w="801" w:type="dxa"/>
            <w:vMerge w:val="restart"/>
            <w:textDirection w:val="btLr"/>
          </w:tcPr>
          <w:p w14:paraId="4F323069" w14:textId="77777777" w:rsidR="009051DC" w:rsidRPr="005677B2" w:rsidRDefault="009051DC" w:rsidP="009051DC">
            <w:pPr>
              <w:widowControl w:val="0"/>
              <w:autoSpaceDE w:val="0"/>
              <w:autoSpaceDN w:val="0"/>
              <w:spacing w:before="168" w:after="0" w:line="240" w:lineRule="auto"/>
              <w:ind w:left="651"/>
              <w:rPr>
                <w:rFonts w:ascii="Arial" w:eastAsia="AcadNusx" w:hAnsi="AcadNusx" w:cs="AcadNusx"/>
              </w:rPr>
            </w:pPr>
            <w:proofErr w:type="spellStart"/>
            <w:r w:rsidRPr="005677B2">
              <w:rPr>
                <w:rFonts w:ascii="AcadNusx" w:eastAsia="AcadNusx" w:hAnsi="AcadNusx" w:cs="AcadNusx"/>
                <w:position w:val="2"/>
              </w:rPr>
              <w:t>xreSi</w:t>
            </w:r>
            <w:proofErr w:type="spellEnd"/>
            <w:r w:rsidRPr="005677B2">
              <w:rPr>
                <w:rFonts w:ascii="AcadNusx" w:eastAsia="AcadNusx" w:hAnsi="AcadNusx" w:cs="AcadNusx"/>
                <w:position w:val="2"/>
              </w:rPr>
              <w:t xml:space="preserve"> % </w:t>
            </w:r>
            <w:r w:rsidRPr="005677B2">
              <w:rPr>
                <w:rFonts w:ascii="Arial" w:eastAsia="AcadNusx" w:hAnsi="AcadNusx" w:cs="AcadNusx"/>
              </w:rPr>
              <w:t>63,0-2,0</w:t>
            </w:r>
          </w:p>
        </w:tc>
        <w:tc>
          <w:tcPr>
            <w:tcW w:w="2129" w:type="dxa"/>
            <w:gridSpan w:val="3"/>
          </w:tcPr>
          <w:p w14:paraId="5377FB31" w14:textId="77777777" w:rsidR="009051DC" w:rsidRPr="005677B2" w:rsidRDefault="009051DC" w:rsidP="009051DC">
            <w:pPr>
              <w:widowControl w:val="0"/>
              <w:autoSpaceDE w:val="0"/>
              <w:autoSpaceDN w:val="0"/>
              <w:spacing w:before="10" w:after="0" w:line="240" w:lineRule="auto"/>
              <w:rPr>
                <w:rFonts w:ascii="Times New Roman" w:eastAsia="AcadNusx" w:hAnsi="AcadNusx" w:cs="AcadNusx"/>
              </w:rPr>
            </w:pPr>
          </w:p>
          <w:p w14:paraId="3CEC78D8" w14:textId="77777777" w:rsidR="009051DC" w:rsidRPr="005677B2" w:rsidRDefault="009051DC" w:rsidP="009051DC">
            <w:pPr>
              <w:widowControl w:val="0"/>
              <w:autoSpaceDE w:val="0"/>
              <w:autoSpaceDN w:val="0"/>
              <w:spacing w:before="1" w:after="0" w:line="240" w:lineRule="auto"/>
              <w:ind w:left="543" w:right="519"/>
              <w:jc w:val="center"/>
              <w:rPr>
                <w:rFonts w:ascii="AcadNusx" w:eastAsia="AcadNusx" w:hAnsi="AcadNusx" w:cs="AcadNusx"/>
              </w:rPr>
            </w:pPr>
            <w:proofErr w:type="spellStart"/>
            <w:r w:rsidRPr="005677B2">
              <w:rPr>
                <w:rFonts w:ascii="AcadNusx" w:eastAsia="AcadNusx" w:hAnsi="AcadNusx" w:cs="AcadNusx"/>
              </w:rPr>
              <w:t>qviSa</w:t>
            </w:r>
            <w:proofErr w:type="spellEnd"/>
          </w:p>
        </w:tc>
        <w:tc>
          <w:tcPr>
            <w:tcW w:w="754" w:type="dxa"/>
            <w:vMerge w:val="restart"/>
            <w:textDirection w:val="btLr"/>
          </w:tcPr>
          <w:p w14:paraId="56E4BB7A" w14:textId="77777777" w:rsidR="009051DC" w:rsidRPr="005677B2" w:rsidRDefault="009051DC" w:rsidP="009051DC">
            <w:pPr>
              <w:widowControl w:val="0"/>
              <w:autoSpaceDE w:val="0"/>
              <w:autoSpaceDN w:val="0"/>
              <w:spacing w:before="144" w:after="0" w:line="240" w:lineRule="auto"/>
              <w:ind w:left="351"/>
              <w:rPr>
                <w:rFonts w:ascii="Arial" w:eastAsia="AcadNusx" w:hAnsi="AcadNusx" w:cs="AcadNusx"/>
              </w:rPr>
            </w:pPr>
            <w:proofErr w:type="spellStart"/>
            <w:r w:rsidRPr="005677B2">
              <w:rPr>
                <w:rFonts w:ascii="AcadNusx" w:eastAsia="AcadNusx" w:hAnsi="AcadNusx" w:cs="AcadNusx"/>
                <w:position w:val="2"/>
              </w:rPr>
              <w:t>mtveri</w:t>
            </w:r>
            <w:proofErr w:type="spellEnd"/>
            <w:r w:rsidRPr="005677B2">
              <w:rPr>
                <w:rFonts w:ascii="AcadNusx" w:eastAsia="AcadNusx" w:hAnsi="AcadNusx" w:cs="AcadNusx"/>
                <w:position w:val="2"/>
              </w:rPr>
              <w:t xml:space="preserve"> </w:t>
            </w:r>
            <w:r w:rsidRPr="005677B2">
              <w:rPr>
                <w:rFonts w:ascii="Arial" w:eastAsia="AcadNusx" w:hAnsi="AcadNusx" w:cs="AcadNusx"/>
              </w:rPr>
              <w:t>% 0,063 - 0,002</w:t>
            </w:r>
          </w:p>
        </w:tc>
        <w:tc>
          <w:tcPr>
            <w:tcW w:w="690" w:type="dxa"/>
            <w:vMerge w:val="restart"/>
            <w:textDirection w:val="btLr"/>
          </w:tcPr>
          <w:p w14:paraId="1FF91C53" w14:textId="77777777" w:rsidR="009051DC" w:rsidRPr="005677B2" w:rsidRDefault="009051DC" w:rsidP="009051DC">
            <w:pPr>
              <w:widowControl w:val="0"/>
              <w:autoSpaceDE w:val="0"/>
              <w:autoSpaceDN w:val="0"/>
              <w:spacing w:after="0" w:line="240" w:lineRule="auto"/>
              <w:ind w:left="704"/>
              <w:rPr>
                <w:rFonts w:ascii="Arial" w:eastAsia="AcadNusx" w:hAnsi="AcadNusx" w:cs="AcadNusx"/>
              </w:rPr>
            </w:pPr>
            <w:proofErr w:type="spellStart"/>
            <w:r w:rsidRPr="005677B2">
              <w:rPr>
                <w:rFonts w:ascii="AcadNusx" w:eastAsia="AcadNusx" w:hAnsi="AcadNusx" w:cs="AcadNusx"/>
                <w:position w:val="2"/>
              </w:rPr>
              <w:t>Tixa</w:t>
            </w:r>
            <w:proofErr w:type="spellEnd"/>
            <w:r w:rsidRPr="005677B2">
              <w:rPr>
                <w:rFonts w:ascii="AcadNusx" w:eastAsia="AcadNusx" w:hAnsi="AcadNusx" w:cs="AcadNusx"/>
                <w:position w:val="2"/>
              </w:rPr>
              <w:t xml:space="preserve"> </w:t>
            </w:r>
            <w:r w:rsidRPr="005677B2">
              <w:rPr>
                <w:rFonts w:ascii="Arial" w:eastAsia="AcadNusx" w:hAnsi="AcadNusx" w:cs="AcadNusx"/>
              </w:rPr>
              <w:t>% &lt; 0,002</w:t>
            </w:r>
          </w:p>
        </w:tc>
        <w:tc>
          <w:tcPr>
            <w:tcW w:w="832" w:type="dxa"/>
            <w:vMerge/>
            <w:tcBorders>
              <w:top w:val="nil"/>
            </w:tcBorders>
            <w:textDirection w:val="btLr"/>
          </w:tcPr>
          <w:p w14:paraId="32C0704C"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68" w:type="dxa"/>
            <w:vMerge w:val="restart"/>
            <w:textDirection w:val="btLr"/>
          </w:tcPr>
          <w:p w14:paraId="1BA0ECC7" w14:textId="77777777" w:rsidR="009051DC" w:rsidRPr="005677B2" w:rsidRDefault="009051DC" w:rsidP="009051DC">
            <w:pPr>
              <w:widowControl w:val="0"/>
              <w:autoSpaceDE w:val="0"/>
              <w:autoSpaceDN w:val="0"/>
              <w:spacing w:before="144" w:after="0" w:line="240" w:lineRule="auto"/>
              <w:ind w:left="498"/>
              <w:rPr>
                <w:rFonts w:ascii="Arial" w:eastAsia="AcadNusx" w:hAnsi="AcadNusx" w:cs="AcadNusx"/>
              </w:rPr>
            </w:pPr>
            <w:proofErr w:type="spellStart"/>
            <w:r w:rsidRPr="005677B2">
              <w:rPr>
                <w:rFonts w:ascii="AcadNusx" w:eastAsia="AcadNusx" w:hAnsi="AcadNusx" w:cs="AcadNusx"/>
              </w:rPr>
              <w:t>zeda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zRvari</w:t>
            </w:r>
            <w:proofErr w:type="spellEnd"/>
            <w:r w:rsidRPr="005677B2">
              <w:rPr>
                <w:rFonts w:ascii="AcadNusx" w:eastAsia="AcadNusx" w:hAnsi="AcadNusx" w:cs="AcadNusx"/>
              </w:rPr>
              <w:t xml:space="preserve">, </w:t>
            </w:r>
            <w:r w:rsidRPr="005677B2">
              <w:rPr>
                <w:rFonts w:ascii="Arial" w:eastAsia="AcadNusx" w:hAnsi="AcadNusx" w:cs="AcadNusx"/>
                <w:position w:val="-1"/>
              </w:rPr>
              <w:t>WL%</w:t>
            </w:r>
          </w:p>
        </w:tc>
        <w:tc>
          <w:tcPr>
            <w:tcW w:w="768" w:type="dxa"/>
            <w:vMerge w:val="restart"/>
            <w:textDirection w:val="btLr"/>
          </w:tcPr>
          <w:p w14:paraId="07A8479E" w14:textId="77777777" w:rsidR="009051DC" w:rsidRPr="005677B2" w:rsidRDefault="009051DC" w:rsidP="009051DC">
            <w:pPr>
              <w:widowControl w:val="0"/>
              <w:autoSpaceDE w:val="0"/>
              <w:autoSpaceDN w:val="0"/>
              <w:spacing w:before="143" w:after="0" w:line="240" w:lineRule="auto"/>
              <w:ind w:left="471"/>
              <w:rPr>
                <w:rFonts w:ascii="Arial" w:eastAsia="AcadNusx" w:hAnsi="AcadNusx" w:cs="AcadNusx"/>
              </w:rPr>
            </w:pPr>
            <w:proofErr w:type="spellStart"/>
            <w:r w:rsidRPr="005677B2">
              <w:rPr>
                <w:rFonts w:ascii="AcadNusx" w:eastAsia="AcadNusx" w:hAnsi="AcadNusx" w:cs="AcadNusx"/>
              </w:rPr>
              <w:t>qveda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zRvari</w:t>
            </w:r>
            <w:proofErr w:type="spellEnd"/>
            <w:r w:rsidRPr="005677B2">
              <w:rPr>
                <w:rFonts w:ascii="AcadNusx" w:eastAsia="AcadNusx" w:hAnsi="AcadNusx" w:cs="AcadNusx"/>
              </w:rPr>
              <w:t xml:space="preserve">, </w:t>
            </w:r>
            <w:r w:rsidRPr="005677B2">
              <w:rPr>
                <w:rFonts w:ascii="Arial" w:eastAsia="AcadNusx" w:hAnsi="AcadNusx" w:cs="AcadNusx"/>
                <w:position w:val="-1"/>
              </w:rPr>
              <w:t>Wp%</w:t>
            </w:r>
          </w:p>
        </w:tc>
        <w:tc>
          <w:tcPr>
            <w:tcW w:w="768" w:type="dxa"/>
            <w:vMerge w:val="restart"/>
            <w:textDirection w:val="btLr"/>
          </w:tcPr>
          <w:p w14:paraId="5DD02A26" w14:textId="77777777" w:rsidR="009051DC" w:rsidRPr="005677B2" w:rsidRDefault="009051DC" w:rsidP="009051DC">
            <w:pPr>
              <w:widowControl w:val="0"/>
              <w:autoSpaceDE w:val="0"/>
              <w:autoSpaceDN w:val="0"/>
              <w:spacing w:before="142" w:after="0" w:line="240" w:lineRule="auto"/>
              <w:ind w:left="111"/>
              <w:rPr>
                <w:rFonts w:ascii="Arial" w:eastAsia="AcadNusx" w:hAnsi="AcadNusx" w:cs="AcadNusx"/>
              </w:rPr>
            </w:pPr>
            <w:proofErr w:type="spellStart"/>
            <w:r w:rsidRPr="005677B2">
              <w:rPr>
                <w:rFonts w:ascii="AcadNusx" w:eastAsia="AcadNusx" w:hAnsi="AcadNusx" w:cs="AcadNusx"/>
              </w:rPr>
              <w:t>plastikurobis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ricxvi</w:t>
            </w:r>
            <w:proofErr w:type="spellEnd"/>
            <w:r w:rsidRPr="005677B2">
              <w:rPr>
                <w:rFonts w:ascii="Arial" w:eastAsia="AcadNusx" w:hAnsi="AcadNusx" w:cs="AcadNusx"/>
                <w:position w:val="-1"/>
              </w:rPr>
              <w:t>, Ip</w:t>
            </w:r>
          </w:p>
        </w:tc>
        <w:tc>
          <w:tcPr>
            <w:tcW w:w="870" w:type="dxa"/>
            <w:vMerge/>
            <w:tcBorders>
              <w:top w:val="nil"/>
            </w:tcBorders>
            <w:textDirection w:val="btLr"/>
          </w:tcPr>
          <w:p w14:paraId="15EDE506"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850" w:type="dxa"/>
            <w:vMerge w:val="restart"/>
            <w:textDirection w:val="btLr"/>
          </w:tcPr>
          <w:p w14:paraId="6277DC43" w14:textId="77777777" w:rsidR="009051DC" w:rsidRPr="005677B2" w:rsidRDefault="009051DC" w:rsidP="009051DC">
            <w:pPr>
              <w:widowControl w:val="0"/>
              <w:autoSpaceDE w:val="0"/>
              <w:autoSpaceDN w:val="0"/>
              <w:spacing w:before="21" w:after="0" w:line="240" w:lineRule="auto"/>
              <w:ind w:left="125" w:right="120"/>
              <w:jc w:val="center"/>
              <w:rPr>
                <w:rFonts w:ascii="AcadNusx" w:eastAsia="AcadNusx" w:hAnsi="AcadNusx" w:cs="AcadNusx"/>
              </w:rPr>
            </w:pPr>
            <w:proofErr w:type="spellStart"/>
            <w:r w:rsidRPr="005677B2">
              <w:rPr>
                <w:rFonts w:ascii="AcadNusx" w:eastAsia="AcadNusx" w:hAnsi="AcadNusx" w:cs="AcadNusx"/>
              </w:rPr>
              <w:t>mineraluri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nawilakebis</w:t>
            </w:r>
            <w:proofErr w:type="spellEnd"/>
            <w:r w:rsidRPr="005677B2">
              <w:rPr>
                <w:rFonts w:ascii="AcadNusx" w:eastAsia="AcadNusx" w:hAnsi="AcadNusx" w:cs="AcadNusx"/>
              </w:rPr>
              <w:t>,</w:t>
            </w:r>
          </w:p>
          <w:p w14:paraId="2B49E250" w14:textId="77777777" w:rsidR="009051DC" w:rsidRPr="005677B2" w:rsidRDefault="009051DC" w:rsidP="009051DC">
            <w:pPr>
              <w:widowControl w:val="0"/>
              <w:autoSpaceDE w:val="0"/>
              <w:autoSpaceDN w:val="0"/>
              <w:spacing w:before="48" w:after="0" w:line="240" w:lineRule="auto"/>
              <w:ind w:left="121" w:right="120"/>
              <w:jc w:val="center"/>
              <w:rPr>
                <w:rFonts w:ascii="Arial" w:eastAsia="AcadNusx" w:hAnsi="Arial" w:cs="AcadNusx"/>
              </w:rPr>
            </w:pPr>
            <w:r w:rsidRPr="005677B2">
              <w:rPr>
                <w:rFonts w:ascii="Symbol" w:eastAsia="AcadNusx" w:hAnsi="Symbol" w:cs="AcadNusx"/>
              </w:rPr>
              <w:t></w:t>
            </w:r>
            <w:r w:rsidRPr="005677B2">
              <w:rPr>
                <w:rFonts w:ascii="Arial" w:eastAsia="AcadNusx" w:hAnsi="Arial" w:cs="AcadNusx"/>
                <w:vertAlign w:val="subscript"/>
              </w:rPr>
              <w:t>s</w:t>
            </w:r>
          </w:p>
        </w:tc>
        <w:tc>
          <w:tcPr>
            <w:tcW w:w="689" w:type="dxa"/>
            <w:vMerge w:val="restart"/>
            <w:textDirection w:val="btLr"/>
          </w:tcPr>
          <w:p w14:paraId="4C7BE716" w14:textId="77777777" w:rsidR="009051DC" w:rsidRPr="005677B2" w:rsidRDefault="009051DC" w:rsidP="009051DC">
            <w:pPr>
              <w:widowControl w:val="0"/>
              <w:autoSpaceDE w:val="0"/>
              <w:autoSpaceDN w:val="0"/>
              <w:spacing w:before="118" w:after="0" w:line="240" w:lineRule="auto"/>
              <w:ind w:left="835"/>
              <w:rPr>
                <w:rFonts w:ascii="Symbol" w:eastAsia="AcadNusx" w:hAnsi="Symbol" w:cs="AcadNusx"/>
              </w:rPr>
            </w:pPr>
            <w:proofErr w:type="spellStart"/>
            <w:r w:rsidRPr="005677B2">
              <w:rPr>
                <w:rFonts w:ascii="AcadNusx" w:eastAsia="AcadNusx" w:hAnsi="AcadNusx" w:cs="AcadNusx"/>
              </w:rPr>
              <w:t>bunebrivi</w:t>
            </w:r>
            <w:proofErr w:type="spellEnd"/>
            <w:r w:rsidRPr="005677B2">
              <w:rPr>
                <w:rFonts w:ascii="Arial" w:eastAsia="AcadNusx" w:hAnsi="Arial" w:cs="AcadNusx"/>
                <w:position w:val="-1"/>
              </w:rPr>
              <w:t xml:space="preserve">, </w:t>
            </w:r>
            <w:r w:rsidRPr="005677B2">
              <w:rPr>
                <w:rFonts w:ascii="Symbol" w:eastAsia="AcadNusx" w:hAnsi="Symbol" w:cs="AcadNusx"/>
                <w:position w:val="-2"/>
              </w:rPr>
              <w:t></w:t>
            </w:r>
          </w:p>
        </w:tc>
        <w:tc>
          <w:tcPr>
            <w:tcW w:w="728" w:type="dxa"/>
            <w:vMerge w:val="restart"/>
            <w:textDirection w:val="btLr"/>
          </w:tcPr>
          <w:p w14:paraId="485D1088" w14:textId="77777777" w:rsidR="009051DC" w:rsidRPr="005677B2" w:rsidRDefault="009051DC" w:rsidP="009051DC">
            <w:pPr>
              <w:widowControl w:val="0"/>
              <w:autoSpaceDE w:val="0"/>
              <w:autoSpaceDN w:val="0"/>
              <w:spacing w:before="129" w:after="0" w:line="240" w:lineRule="auto"/>
              <w:ind w:left="914"/>
              <w:rPr>
                <w:rFonts w:ascii="Arial" w:eastAsia="AcadNusx" w:hAnsi="Arial" w:cs="AcadNusx"/>
              </w:rPr>
            </w:pPr>
            <w:proofErr w:type="spellStart"/>
            <w:r w:rsidRPr="005677B2">
              <w:rPr>
                <w:rFonts w:ascii="AcadNusx" w:eastAsia="AcadNusx" w:hAnsi="AcadNusx" w:cs="AcadNusx"/>
              </w:rPr>
              <w:t>ConCxis</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Arial" w:eastAsia="AcadNusx" w:hAnsi="Arial" w:cs="AcadNusx"/>
                <w:position w:val="-5"/>
              </w:rPr>
              <w:t>d</w:t>
            </w:r>
          </w:p>
        </w:tc>
        <w:tc>
          <w:tcPr>
            <w:tcW w:w="992" w:type="dxa"/>
            <w:vMerge/>
            <w:tcBorders>
              <w:top w:val="nil"/>
            </w:tcBorders>
            <w:textDirection w:val="btLr"/>
          </w:tcPr>
          <w:p w14:paraId="35500D92"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32" w:type="dxa"/>
            <w:vMerge/>
            <w:tcBorders>
              <w:top w:val="nil"/>
            </w:tcBorders>
            <w:textDirection w:val="btLr"/>
          </w:tcPr>
          <w:p w14:paraId="5B255D8C"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52" w:type="dxa"/>
            <w:vMerge/>
            <w:tcBorders>
              <w:top w:val="nil"/>
            </w:tcBorders>
            <w:textDirection w:val="btLr"/>
          </w:tcPr>
          <w:p w14:paraId="4382B6F3"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52" w:type="dxa"/>
            <w:vMerge/>
            <w:tcBorders>
              <w:top w:val="nil"/>
            </w:tcBorders>
            <w:textDirection w:val="btLr"/>
          </w:tcPr>
          <w:p w14:paraId="08B1621F"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52" w:type="dxa"/>
            <w:vMerge/>
            <w:tcBorders>
              <w:top w:val="nil"/>
            </w:tcBorders>
            <w:textDirection w:val="btLr"/>
          </w:tcPr>
          <w:p w14:paraId="180DEA93"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08" w:type="dxa"/>
            <w:vMerge w:val="restart"/>
            <w:textDirection w:val="btLr"/>
          </w:tcPr>
          <w:p w14:paraId="68ECBC6D" w14:textId="77777777" w:rsidR="009051DC" w:rsidRPr="005677B2" w:rsidRDefault="009051DC" w:rsidP="009051DC">
            <w:pPr>
              <w:widowControl w:val="0"/>
              <w:autoSpaceDE w:val="0"/>
              <w:autoSpaceDN w:val="0"/>
              <w:spacing w:before="193" w:after="0" w:line="240" w:lineRule="auto"/>
              <w:ind w:left="231"/>
              <w:rPr>
                <w:rFonts w:ascii="AcadNusx" w:eastAsia="AcadNusx" w:hAnsi="AcadNusx" w:cs="AcadNusx"/>
              </w:rPr>
            </w:pPr>
            <w:proofErr w:type="spellStart"/>
            <w:r w:rsidRPr="005677B2">
              <w:rPr>
                <w:rFonts w:ascii="AcadNusx" w:eastAsia="AcadNusx" w:hAnsi="AcadNusx" w:cs="AcadNusx"/>
              </w:rPr>
              <w:t>SeWiduloba</w:t>
            </w:r>
            <w:proofErr w:type="spellEnd"/>
            <w:r w:rsidRPr="005677B2">
              <w:rPr>
                <w:rFonts w:ascii="AcadNusx" w:eastAsia="AcadNusx" w:hAnsi="AcadNusx" w:cs="AcadNusx"/>
              </w:rPr>
              <w:t xml:space="preserve">, </w:t>
            </w:r>
            <w:r w:rsidRPr="005677B2">
              <w:rPr>
                <w:rFonts w:ascii="Arial" w:eastAsia="AcadNusx" w:hAnsi="AcadNusx" w:cs="AcadNusx"/>
                <w:position w:val="-1"/>
              </w:rPr>
              <w:t>c</w:t>
            </w:r>
            <w:r w:rsidRPr="005677B2">
              <w:rPr>
                <w:rFonts w:ascii="AcadNusx" w:eastAsia="AcadNusx" w:hAnsi="AcadNusx" w:cs="AcadNusx"/>
              </w:rPr>
              <w:t xml:space="preserve">, </w:t>
            </w:r>
            <w:proofErr w:type="spellStart"/>
            <w:r w:rsidRPr="005677B2">
              <w:rPr>
                <w:rFonts w:ascii="AcadNusx" w:eastAsia="AcadNusx" w:hAnsi="AcadNusx" w:cs="AcadNusx"/>
              </w:rPr>
              <w:t>mpa</w:t>
            </w:r>
            <w:proofErr w:type="spellEnd"/>
          </w:p>
        </w:tc>
        <w:tc>
          <w:tcPr>
            <w:tcW w:w="869" w:type="dxa"/>
            <w:vMerge w:val="restart"/>
            <w:textDirection w:val="btLr"/>
          </w:tcPr>
          <w:p w14:paraId="5D05962F" w14:textId="77777777" w:rsidR="009051DC" w:rsidRPr="005677B2" w:rsidRDefault="009051DC" w:rsidP="009051DC">
            <w:pPr>
              <w:widowControl w:val="0"/>
              <w:autoSpaceDE w:val="0"/>
              <w:autoSpaceDN w:val="0"/>
              <w:spacing w:before="174" w:after="0" w:line="240" w:lineRule="auto"/>
              <w:ind w:left="74"/>
              <w:rPr>
                <w:rFonts w:ascii="Symbol" w:eastAsia="AcadNusx" w:hAnsi="Symbol" w:cs="AcadNusx"/>
              </w:rPr>
            </w:pPr>
            <w:proofErr w:type="spellStart"/>
            <w:r w:rsidRPr="005677B2">
              <w:rPr>
                <w:rFonts w:ascii="AcadNusx" w:eastAsia="AcadNusx" w:hAnsi="AcadNusx" w:cs="AcadNusx"/>
              </w:rPr>
              <w:t>Sinagani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xaxunis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kuTxe</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Symbol" w:eastAsia="AcadNusx" w:hAnsi="Symbol" w:cs="AcadNusx"/>
                <w:position w:val="7"/>
              </w:rPr>
              <w:t></w:t>
            </w:r>
          </w:p>
        </w:tc>
        <w:tc>
          <w:tcPr>
            <w:tcW w:w="1050" w:type="dxa"/>
            <w:vMerge w:val="restart"/>
            <w:textDirection w:val="btLr"/>
          </w:tcPr>
          <w:p w14:paraId="3A5F7B31" w14:textId="77777777" w:rsidR="009051DC" w:rsidRPr="005677B2" w:rsidRDefault="009051DC" w:rsidP="009051DC">
            <w:pPr>
              <w:widowControl w:val="0"/>
              <w:autoSpaceDE w:val="0"/>
              <w:autoSpaceDN w:val="0"/>
              <w:spacing w:before="9" w:after="0" w:line="240" w:lineRule="auto"/>
              <w:rPr>
                <w:rFonts w:ascii="Times New Roman" w:eastAsia="AcadNusx" w:hAnsi="AcadNusx" w:cs="AcadNusx"/>
              </w:rPr>
            </w:pPr>
          </w:p>
          <w:p w14:paraId="7C05D2C6" w14:textId="77777777" w:rsidR="009051DC" w:rsidRPr="005677B2" w:rsidRDefault="009051DC" w:rsidP="009051DC">
            <w:pPr>
              <w:widowControl w:val="0"/>
              <w:autoSpaceDE w:val="0"/>
              <w:autoSpaceDN w:val="0"/>
              <w:spacing w:before="0" w:after="0" w:line="240" w:lineRule="auto"/>
              <w:ind w:left="231"/>
              <w:rPr>
                <w:rFonts w:ascii="AcadNusx" w:eastAsia="AcadNusx" w:hAnsi="AcadNusx" w:cs="AcadNusx"/>
              </w:rPr>
            </w:pPr>
            <w:proofErr w:type="spellStart"/>
            <w:r w:rsidRPr="005677B2">
              <w:rPr>
                <w:rFonts w:ascii="AcadNusx" w:eastAsia="AcadNusx" w:hAnsi="AcadNusx" w:cs="AcadNusx"/>
              </w:rPr>
              <w:t>SeWiduloba</w:t>
            </w:r>
            <w:proofErr w:type="spellEnd"/>
            <w:r w:rsidRPr="005677B2">
              <w:rPr>
                <w:rFonts w:ascii="AcadNusx" w:eastAsia="AcadNusx" w:hAnsi="AcadNusx" w:cs="AcadNusx"/>
              </w:rPr>
              <w:t xml:space="preserve">, </w:t>
            </w:r>
            <w:r w:rsidRPr="005677B2">
              <w:rPr>
                <w:rFonts w:ascii="Arial" w:eastAsia="AcadNusx" w:hAnsi="AcadNusx" w:cs="AcadNusx"/>
                <w:position w:val="-1"/>
              </w:rPr>
              <w:t>c</w:t>
            </w:r>
            <w:r w:rsidRPr="005677B2">
              <w:rPr>
                <w:rFonts w:ascii="AcadNusx" w:eastAsia="AcadNusx" w:hAnsi="AcadNusx" w:cs="AcadNusx"/>
              </w:rPr>
              <w:t xml:space="preserve">, </w:t>
            </w:r>
            <w:proofErr w:type="spellStart"/>
            <w:r w:rsidRPr="005677B2">
              <w:rPr>
                <w:rFonts w:ascii="AcadNusx" w:eastAsia="AcadNusx" w:hAnsi="AcadNusx" w:cs="AcadNusx"/>
              </w:rPr>
              <w:t>mpa</w:t>
            </w:r>
            <w:proofErr w:type="spellEnd"/>
          </w:p>
        </w:tc>
        <w:tc>
          <w:tcPr>
            <w:tcW w:w="1050" w:type="dxa"/>
            <w:vMerge w:val="restart"/>
            <w:textDirection w:val="btLr"/>
          </w:tcPr>
          <w:p w14:paraId="0673FD2E" w14:textId="77777777" w:rsidR="009051DC" w:rsidRPr="005677B2" w:rsidRDefault="009051DC" w:rsidP="009051DC">
            <w:pPr>
              <w:widowControl w:val="0"/>
              <w:autoSpaceDE w:val="0"/>
              <w:autoSpaceDN w:val="0"/>
              <w:spacing w:before="1" w:after="0" w:line="240" w:lineRule="auto"/>
              <w:rPr>
                <w:rFonts w:ascii="Times New Roman" w:eastAsia="AcadNusx" w:hAnsi="AcadNusx" w:cs="AcadNusx"/>
              </w:rPr>
            </w:pPr>
          </w:p>
          <w:p w14:paraId="2AC47BF1" w14:textId="77777777" w:rsidR="009051DC" w:rsidRPr="005677B2" w:rsidRDefault="009051DC" w:rsidP="009051DC">
            <w:pPr>
              <w:widowControl w:val="0"/>
              <w:autoSpaceDE w:val="0"/>
              <w:autoSpaceDN w:val="0"/>
              <w:spacing w:before="0" w:after="0" w:line="240" w:lineRule="auto"/>
              <w:ind w:left="74"/>
              <w:rPr>
                <w:rFonts w:ascii="Symbol" w:eastAsia="AcadNusx" w:hAnsi="Symbol" w:cs="AcadNusx"/>
              </w:rPr>
            </w:pPr>
            <w:proofErr w:type="spellStart"/>
            <w:r w:rsidRPr="005677B2">
              <w:rPr>
                <w:rFonts w:ascii="AcadNusx" w:eastAsia="AcadNusx" w:hAnsi="AcadNusx" w:cs="AcadNusx"/>
              </w:rPr>
              <w:t>Sinagani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xaxunis</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kuTxe</w:t>
            </w:r>
            <w:proofErr w:type="spellEnd"/>
            <w:r w:rsidRPr="005677B2">
              <w:rPr>
                <w:rFonts w:ascii="AcadNusx" w:eastAsia="AcadNusx" w:hAnsi="AcadNusx" w:cs="AcadNusx"/>
              </w:rPr>
              <w:t xml:space="preserve">, </w:t>
            </w:r>
            <w:r w:rsidRPr="005677B2">
              <w:rPr>
                <w:rFonts w:ascii="Symbol" w:eastAsia="AcadNusx" w:hAnsi="Symbol" w:cs="AcadNusx"/>
                <w:position w:val="-2"/>
              </w:rPr>
              <w:t></w:t>
            </w:r>
            <w:r w:rsidRPr="005677B2">
              <w:rPr>
                <w:rFonts w:ascii="Symbol" w:eastAsia="AcadNusx" w:hAnsi="Symbol" w:cs="AcadNusx"/>
                <w:position w:val="7"/>
              </w:rPr>
              <w:t></w:t>
            </w:r>
          </w:p>
        </w:tc>
        <w:tc>
          <w:tcPr>
            <w:tcW w:w="4148" w:type="dxa"/>
            <w:vMerge/>
            <w:tcBorders>
              <w:top w:val="nil"/>
            </w:tcBorders>
          </w:tcPr>
          <w:p w14:paraId="4ED3A92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r>
      <w:tr w:rsidR="005677B2" w:rsidRPr="005677B2" w14:paraId="09D3E2AB" w14:textId="77777777" w:rsidTr="009051DC">
        <w:trPr>
          <w:gridAfter w:val="1"/>
          <w:wAfter w:w="6" w:type="dxa"/>
          <w:trHeight w:val="2489"/>
        </w:trPr>
        <w:tc>
          <w:tcPr>
            <w:tcW w:w="566" w:type="dxa"/>
            <w:vMerge/>
            <w:tcBorders>
              <w:top w:val="nil"/>
            </w:tcBorders>
            <w:textDirection w:val="btLr"/>
          </w:tcPr>
          <w:p w14:paraId="04A3535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72" w:type="dxa"/>
            <w:vMerge/>
            <w:tcBorders>
              <w:top w:val="nil"/>
            </w:tcBorders>
            <w:textDirection w:val="btLr"/>
          </w:tcPr>
          <w:p w14:paraId="08C1330F"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1455" w:type="dxa"/>
            <w:vMerge/>
            <w:tcBorders>
              <w:top w:val="nil"/>
            </w:tcBorders>
            <w:textDirection w:val="btLr"/>
          </w:tcPr>
          <w:p w14:paraId="76D082FD"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08" w:type="dxa"/>
            <w:vMerge/>
            <w:tcBorders>
              <w:top w:val="nil"/>
            </w:tcBorders>
            <w:textDirection w:val="btLr"/>
          </w:tcPr>
          <w:p w14:paraId="383E1B1F"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801" w:type="dxa"/>
            <w:vMerge/>
            <w:tcBorders>
              <w:top w:val="nil"/>
            </w:tcBorders>
            <w:textDirection w:val="btLr"/>
          </w:tcPr>
          <w:p w14:paraId="41A34DCD"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694" w:type="dxa"/>
            <w:textDirection w:val="btLr"/>
          </w:tcPr>
          <w:p w14:paraId="30EC8DA3" w14:textId="77777777" w:rsidR="009051DC" w:rsidRPr="005677B2" w:rsidRDefault="009051DC" w:rsidP="009051DC">
            <w:pPr>
              <w:widowControl w:val="0"/>
              <w:autoSpaceDE w:val="0"/>
              <w:autoSpaceDN w:val="0"/>
              <w:spacing w:before="127" w:after="0" w:line="240" w:lineRule="auto"/>
              <w:ind w:left="29"/>
              <w:rPr>
                <w:rFonts w:ascii="Arial" w:eastAsia="AcadNusx" w:hAnsi="AcadNusx" w:cs="AcadNusx"/>
              </w:rPr>
            </w:pPr>
            <w:proofErr w:type="spellStart"/>
            <w:r w:rsidRPr="005677B2">
              <w:rPr>
                <w:rFonts w:ascii="AcadNusx" w:eastAsia="AcadNusx" w:hAnsi="AcadNusx" w:cs="AcadNusx"/>
                <w:position w:val="2"/>
              </w:rPr>
              <w:t>msxvili</w:t>
            </w:r>
            <w:proofErr w:type="spellEnd"/>
            <w:r w:rsidRPr="005677B2">
              <w:rPr>
                <w:rFonts w:ascii="Arial" w:eastAsia="AcadNusx" w:hAnsi="AcadNusx" w:cs="AcadNusx"/>
              </w:rPr>
              <w:t>%</w:t>
            </w:r>
            <w:r w:rsidRPr="005677B2">
              <w:rPr>
                <w:rFonts w:ascii="Arial" w:eastAsia="AcadNusx" w:hAnsi="AcadNusx" w:cs="AcadNusx"/>
                <w:spacing w:val="54"/>
              </w:rPr>
              <w:t xml:space="preserve"> </w:t>
            </w:r>
            <w:r w:rsidRPr="005677B2">
              <w:rPr>
                <w:rFonts w:ascii="Arial" w:eastAsia="AcadNusx" w:hAnsi="AcadNusx" w:cs="AcadNusx"/>
              </w:rPr>
              <w:t>2.0-0,600</w:t>
            </w:r>
          </w:p>
        </w:tc>
        <w:tc>
          <w:tcPr>
            <w:tcW w:w="685" w:type="dxa"/>
            <w:textDirection w:val="btLr"/>
          </w:tcPr>
          <w:p w14:paraId="7E0269B9" w14:textId="77777777" w:rsidR="009051DC" w:rsidRPr="005677B2" w:rsidRDefault="009051DC" w:rsidP="009051DC">
            <w:pPr>
              <w:widowControl w:val="0"/>
              <w:autoSpaceDE w:val="0"/>
              <w:autoSpaceDN w:val="0"/>
              <w:spacing w:before="0" w:after="0" w:line="229" w:lineRule="exact"/>
              <w:ind w:left="81" w:right="62"/>
              <w:jc w:val="center"/>
              <w:rPr>
                <w:rFonts w:ascii="Arial" w:eastAsia="AcadNusx" w:hAnsi="AcadNusx" w:cs="AcadNusx"/>
              </w:rPr>
            </w:pPr>
            <w:proofErr w:type="spellStart"/>
            <w:r w:rsidRPr="005677B2">
              <w:rPr>
                <w:rFonts w:ascii="AcadNusx" w:eastAsia="AcadNusx" w:hAnsi="AcadNusx" w:cs="AcadNusx"/>
              </w:rPr>
              <w:t>saSualo</w:t>
            </w:r>
            <w:proofErr w:type="spellEnd"/>
            <w:r w:rsidRPr="005677B2">
              <w:rPr>
                <w:rFonts w:ascii="AcadNusx" w:eastAsia="AcadNusx" w:hAnsi="AcadNusx" w:cs="AcadNusx"/>
              </w:rPr>
              <w:t xml:space="preserve"> </w:t>
            </w:r>
            <w:r w:rsidRPr="005677B2">
              <w:rPr>
                <w:rFonts w:ascii="Arial" w:eastAsia="AcadNusx" w:hAnsi="AcadNusx" w:cs="AcadNusx"/>
                <w:position w:val="-1"/>
              </w:rPr>
              <w:t>% 0,600-</w:t>
            </w:r>
          </w:p>
          <w:p w14:paraId="3D9ED14C" w14:textId="77777777" w:rsidR="009051DC" w:rsidRPr="005677B2" w:rsidRDefault="009051DC" w:rsidP="009051DC">
            <w:pPr>
              <w:widowControl w:val="0"/>
              <w:autoSpaceDE w:val="0"/>
              <w:autoSpaceDN w:val="0"/>
              <w:spacing w:before="38" w:after="0" w:line="218" w:lineRule="exact"/>
              <w:ind w:left="81" w:right="58"/>
              <w:jc w:val="center"/>
              <w:rPr>
                <w:rFonts w:ascii="Arial" w:eastAsia="AcadNusx" w:hAnsi="AcadNusx" w:cs="AcadNusx"/>
              </w:rPr>
            </w:pPr>
            <w:r w:rsidRPr="005677B2">
              <w:rPr>
                <w:rFonts w:ascii="Arial" w:eastAsia="AcadNusx" w:hAnsi="AcadNusx" w:cs="AcadNusx"/>
              </w:rPr>
              <w:t>0,212</w:t>
            </w:r>
          </w:p>
        </w:tc>
        <w:tc>
          <w:tcPr>
            <w:tcW w:w="749" w:type="dxa"/>
            <w:textDirection w:val="btLr"/>
          </w:tcPr>
          <w:p w14:paraId="10D02A74" w14:textId="77777777" w:rsidR="009051DC" w:rsidRPr="005677B2" w:rsidRDefault="009051DC" w:rsidP="009051DC">
            <w:pPr>
              <w:widowControl w:val="0"/>
              <w:autoSpaceDE w:val="0"/>
              <w:autoSpaceDN w:val="0"/>
              <w:spacing w:before="21" w:after="0" w:line="240" w:lineRule="auto"/>
              <w:ind w:left="77" w:right="62"/>
              <w:jc w:val="center"/>
              <w:rPr>
                <w:rFonts w:ascii="Arial" w:eastAsia="AcadNusx" w:hAnsi="AcadNusx" w:cs="AcadNusx"/>
              </w:rPr>
            </w:pPr>
            <w:proofErr w:type="spellStart"/>
            <w:r w:rsidRPr="005677B2">
              <w:rPr>
                <w:rFonts w:ascii="AcadNusx" w:eastAsia="AcadNusx" w:hAnsi="AcadNusx" w:cs="AcadNusx"/>
                <w:position w:val="2"/>
              </w:rPr>
              <w:t>wvrili</w:t>
            </w:r>
            <w:proofErr w:type="spellEnd"/>
            <w:r w:rsidRPr="005677B2">
              <w:rPr>
                <w:rFonts w:ascii="Arial" w:eastAsia="AcadNusx" w:hAnsi="AcadNusx" w:cs="AcadNusx"/>
              </w:rPr>
              <w:t>% 0,212-</w:t>
            </w:r>
          </w:p>
          <w:p w14:paraId="1CF94F74" w14:textId="77777777" w:rsidR="009051DC" w:rsidRPr="005677B2" w:rsidRDefault="009051DC" w:rsidP="009051DC">
            <w:pPr>
              <w:widowControl w:val="0"/>
              <w:autoSpaceDE w:val="0"/>
              <w:autoSpaceDN w:val="0"/>
              <w:spacing w:before="36" w:after="0" w:line="240" w:lineRule="auto"/>
              <w:ind w:left="77" w:right="62"/>
              <w:jc w:val="center"/>
              <w:rPr>
                <w:rFonts w:ascii="Arial" w:eastAsia="AcadNusx" w:hAnsi="AcadNusx" w:cs="AcadNusx"/>
              </w:rPr>
            </w:pPr>
            <w:r w:rsidRPr="005677B2">
              <w:rPr>
                <w:rFonts w:ascii="Arial" w:eastAsia="AcadNusx" w:hAnsi="AcadNusx" w:cs="AcadNusx"/>
              </w:rPr>
              <w:t>0,063</w:t>
            </w:r>
          </w:p>
        </w:tc>
        <w:tc>
          <w:tcPr>
            <w:tcW w:w="754" w:type="dxa"/>
            <w:vMerge/>
            <w:tcBorders>
              <w:top w:val="nil"/>
            </w:tcBorders>
            <w:textDirection w:val="btLr"/>
          </w:tcPr>
          <w:p w14:paraId="2369C82B"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690" w:type="dxa"/>
            <w:vMerge/>
            <w:tcBorders>
              <w:top w:val="nil"/>
            </w:tcBorders>
            <w:textDirection w:val="btLr"/>
          </w:tcPr>
          <w:p w14:paraId="2C30E7D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832" w:type="dxa"/>
            <w:vMerge/>
            <w:tcBorders>
              <w:top w:val="nil"/>
            </w:tcBorders>
            <w:textDirection w:val="btLr"/>
          </w:tcPr>
          <w:p w14:paraId="6B3B3B95"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68" w:type="dxa"/>
            <w:vMerge/>
            <w:tcBorders>
              <w:top w:val="nil"/>
            </w:tcBorders>
            <w:textDirection w:val="btLr"/>
          </w:tcPr>
          <w:p w14:paraId="5A69B578"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68" w:type="dxa"/>
            <w:vMerge/>
            <w:tcBorders>
              <w:top w:val="nil"/>
            </w:tcBorders>
            <w:textDirection w:val="btLr"/>
          </w:tcPr>
          <w:p w14:paraId="24639DA1"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68" w:type="dxa"/>
            <w:vMerge/>
            <w:tcBorders>
              <w:top w:val="nil"/>
            </w:tcBorders>
            <w:textDirection w:val="btLr"/>
          </w:tcPr>
          <w:p w14:paraId="1CA2E595"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870" w:type="dxa"/>
            <w:vMerge/>
            <w:tcBorders>
              <w:top w:val="nil"/>
            </w:tcBorders>
            <w:textDirection w:val="btLr"/>
          </w:tcPr>
          <w:p w14:paraId="304E5288"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850" w:type="dxa"/>
            <w:vMerge/>
            <w:tcBorders>
              <w:top w:val="nil"/>
            </w:tcBorders>
            <w:textDirection w:val="btLr"/>
          </w:tcPr>
          <w:p w14:paraId="47C0F73C"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689" w:type="dxa"/>
            <w:vMerge/>
            <w:tcBorders>
              <w:top w:val="nil"/>
            </w:tcBorders>
            <w:textDirection w:val="btLr"/>
          </w:tcPr>
          <w:p w14:paraId="50D98BBE"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728" w:type="dxa"/>
            <w:vMerge/>
            <w:tcBorders>
              <w:top w:val="nil"/>
            </w:tcBorders>
            <w:textDirection w:val="btLr"/>
          </w:tcPr>
          <w:p w14:paraId="44D2D4C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92" w:type="dxa"/>
            <w:vMerge/>
            <w:tcBorders>
              <w:top w:val="nil"/>
            </w:tcBorders>
            <w:textDirection w:val="btLr"/>
          </w:tcPr>
          <w:p w14:paraId="6739F7E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32" w:type="dxa"/>
            <w:vMerge/>
            <w:tcBorders>
              <w:top w:val="nil"/>
            </w:tcBorders>
            <w:textDirection w:val="btLr"/>
          </w:tcPr>
          <w:p w14:paraId="35E89E21"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52" w:type="dxa"/>
            <w:vMerge/>
            <w:tcBorders>
              <w:top w:val="nil"/>
            </w:tcBorders>
            <w:textDirection w:val="btLr"/>
          </w:tcPr>
          <w:p w14:paraId="380734D3"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52" w:type="dxa"/>
            <w:vMerge/>
            <w:tcBorders>
              <w:top w:val="nil"/>
            </w:tcBorders>
            <w:textDirection w:val="btLr"/>
          </w:tcPr>
          <w:p w14:paraId="07825E85"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52" w:type="dxa"/>
            <w:vMerge/>
            <w:tcBorders>
              <w:top w:val="nil"/>
            </w:tcBorders>
            <w:textDirection w:val="btLr"/>
          </w:tcPr>
          <w:p w14:paraId="2F70BBF4"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908" w:type="dxa"/>
            <w:vMerge/>
            <w:tcBorders>
              <w:top w:val="nil"/>
            </w:tcBorders>
            <w:textDirection w:val="btLr"/>
          </w:tcPr>
          <w:p w14:paraId="12E75CDB"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869" w:type="dxa"/>
            <w:vMerge/>
            <w:tcBorders>
              <w:top w:val="nil"/>
            </w:tcBorders>
            <w:textDirection w:val="btLr"/>
          </w:tcPr>
          <w:p w14:paraId="50E1EF8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1050" w:type="dxa"/>
            <w:vMerge/>
            <w:tcBorders>
              <w:top w:val="nil"/>
            </w:tcBorders>
            <w:textDirection w:val="btLr"/>
          </w:tcPr>
          <w:p w14:paraId="06AF3A88"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1050" w:type="dxa"/>
            <w:vMerge/>
            <w:tcBorders>
              <w:top w:val="nil"/>
            </w:tcBorders>
            <w:textDirection w:val="btLr"/>
          </w:tcPr>
          <w:p w14:paraId="0B652C21"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c>
          <w:tcPr>
            <w:tcW w:w="4148" w:type="dxa"/>
            <w:vMerge/>
            <w:tcBorders>
              <w:top w:val="nil"/>
            </w:tcBorders>
          </w:tcPr>
          <w:p w14:paraId="435AB4B9" w14:textId="77777777" w:rsidR="009051DC" w:rsidRPr="005677B2" w:rsidRDefault="009051DC" w:rsidP="009051DC">
            <w:pPr>
              <w:widowControl w:val="0"/>
              <w:autoSpaceDE w:val="0"/>
              <w:autoSpaceDN w:val="0"/>
              <w:spacing w:before="0" w:after="0" w:line="240" w:lineRule="auto"/>
              <w:rPr>
                <w:rFonts w:ascii="AcadNusx" w:eastAsia="AcadNusx" w:hAnsi="AcadNusx" w:cs="AcadNusx"/>
              </w:rPr>
            </w:pPr>
          </w:p>
        </w:tc>
      </w:tr>
      <w:tr w:rsidR="005677B2" w:rsidRPr="005677B2" w14:paraId="6CEEB750" w14:textId="77777777" w:rsidTr="009051DC">
        <w:trPr>
          <w:gridAfter w:val="1"/>
          <w:wAfter w:w="6" w:type="dxa"/>
          <w:trHeight w:val="1009"/>
        </w:trPr>
        <w:tc>
          <w:tcPr>
            <w:tcW w:w="566" w:type="dxa"/>
          </w:tcPr>
          <w:p w14:paraId="20AB7C36"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DC8DF08" w14:textId="77777777" w:rsidR="009051DC" w:rsidRPr="005677B2" w:rsidRDefault="009051DC" w:rsidP="009051DC">
            <w:pPr>
              <w:widowControl w:val="0"/>
              <w:autoSpaceDE w:val="0"/>
              <w:autoSpaceDN w:val="0"/>
              <w:spacing w:before="0" w:after="0" w:line="240" w:lineRule="auto"/>
              <w:ind w:right="139"/>
              <w:jc w:val="right"/>
              <w:rPr>
                <w:rFonts w:ascii="Arial" w:eastAsia="AcadNusx" w:hAnsi="AcadNusx" w:cs="AcadNusx"/>
              </w:rPr>
            </w:pPr>
            <w:r w:rsidRPr="005677B2">
              <w:rPr>
                <w:rFonts w:ascii="Arial" w:eastAsia="AcadNusx" w:hAnsi="AcadNusx" w:cs="AcadNusx"/>
                <w:w w:val="99"/>
              </w:rPr>
              <w:t>9</w:t>
            </w:r>
          </w:p>
        </w:tc>
        <w:tc>
          <w:tcPr>
            <w:tcW w:w="972" w:type="dxa"/>
          </w:tcPr>
          <w:p w14:paraId="4E2137AE"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B61FF20"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3</w:t>
            </w:r>
          </w:p>
        </w:tc>
        <w:tc>
          <w:tcPr>
            <w:tcW w:w="1455" w:type="dxa"/>
          </w:tcPr>
          <w:p w14:paraId="29856490"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D6FBE8D" w14:textId="77777777" w:rsidR="009051DC" w:rsidRPr="005677B2" w:rsidRDefault="009051DC" w:rsidP="009051DC">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31.3-31.6</w:t>
            </w:r>
          </w:p>
        </w:tc>
        <w:tc>
          <w:tcPr>
            <w:tcW w:w="708" w:type="dxa"/>
          </w:tcPr>
          <w:p w14:paraId="42EE2A0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45CFEDE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4E6345F" w14:textId="77777777" w:rsidR="009051DC" w:rsidRPr="005677B2" w:rsidRDefault="009051DC" w:rsidP="009051DC">
            <w:pPr>
              <w:widowControl w:val="0"/>
              <w:autoSpaceDE w:val="0"/>
              <w:autoSpaceDN w:val="0"/>
              <w:spacing w:before="1" w:after="0" w:line="240" w:lineRule="auto"/>
              <w:ind w:left="96" w:right="54"/>
              <w:jc w:val="center"/>
              <w:rPr>
                <w:rFonts w:ascii="Arial" w:eastAsia="AcadNusx" w:hAnsi="AcadNusx" w:cs="AcadNusx"/>
              </w:rPr>
            </w:pPr>
            <w:r w:rsidRPr="005677B2">
              <w:rPr>
                <w:rFonts w:ascii="Arial" w:eastAsia="AcadNusx" w:hAnsi="AcadNusx" w:cs="AcadNusx"/>
              </w:rPr>
              <w:t>0.9</w:t>
            </w:r>
          </w:p>
        </w:tc>
        <w:tc>
          <w:tcPr>
            <w:tcW w:w="694" w:type="dxa"/>
            <w:tcBorders>
              <w:left w:val="single" w:sz="18" w:space="0" w:color="000000"/>
            </w:tcBorders>
          </w:tcPr>
          <w:p w14:paraId="1E73F39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1556C01" w14:textId="77777777" w:rsidR="009051DC" w:rsidRPr="005677B2" w:rsidRDefault="009051DC" w:rsidP="009051DC">
            <w:pPr>
              <w:widowControl w:val="0"/>
              <w:autoSpaceDE w:val="0"/>
              <w:autoSpaceDN w:val="0"/>
              <w:spacing w:before="1" w:after="0" w:line="240" w:lineRule="auto"/>
              <w:ind w:right="94"/>
              <w:jc w:val="right"/>
              <w:rPr>
                <w:rFonts w:ascii="Arial" w:eastAsia="AcadNusx" w:hAnsi="AcadNusx" w:cs="AcadNusx"/>
              </w:rPr>
            </w:pPr>
            <w:r w:rsidRPr="005677B2">
              <w:rPr>
                <w:rFonts w:ascii="Arial" w:eastAsia="AcadNusx" w:hAnsi="AcadNusx" w:cs="AcadNusx"/>
                <w:w w:val="95"/>
              </w:rPr>
              <w:t>2.6</w:t>
            </w:r>
          </w:p>
        </w:tc>
        <w:tc>
          <w:tcPr>
            <w:tcW w:w="685" w:type="dxa"/>
          </w:tcPr>
          <w:p w14:paraId="251D556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1613D1B" w14:textId="77777777" w:rsidR="009051DC" w:rsidRPr="005677B2" w:rsidRDefault="009051DC" w:rsidP="009051DC">
            <w:pPr>
              <w:widowControl w:val="0"/>
              <w:autoSpaceDE w:val="0"/>
              <w:autoSpaceDN w:val="0"/>
              <w:spacing w:before="1" w:after="0" w:line="240" w:lineRule="auto"/>
              <w:ind w:left="38"/>
              <w:jc w:val="center"/>
              <w:rPr>
                <w:rFonts w:ascii="Arial" w:eastAsia="AcadNusx" w:hAnsi="AcadNusx" w:cs="AcadNusx"/>
              </w:rPr>
            </w:pPr>
            <w:r w:rsidRPr="005677B2">
              <w:rPr>
                <w:rFonts w:ascii="Arial" w:eastAsia="AcadNusx" w:hAnsi="AcadNusx" w:cs="AcadNusx"/>
              </w:rPr>
              <w:t>28.4</w:t>
            </w:r>
          </w:p>
        </w:tc>
        <w:tc>
          <w:tcPr>
            <w:tcW w:w="749" w:type="dxa"/>
          </w:tcPr>
          <w:p w14:paraId="3A7230F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9CD4CD2" w14:textId="77777777" w:rsidR="009051DC" w:rsidRPr="005677B2" w:rsidRDefault="009051DC" w:rsidP="009051DC">
            <w:pPr>
              <w:widowControl w:val="0"/>
              <w:autoSpaceDE w:val="0"/>
              <w:autoSpaceDN w:val="0"/>
              <w:spacing w:before="1" w:after="0" w:line="240" w:lineRule="auto"/>
              <w:ind w:left="78" w:right="46"/>
              <w:jc w:val="center"/>
              <w:rPr>
                <w:rFonts w:ascii="Arial" w:eastAsia="AcadNusx" w:hAnsi="AcadNusx" w:cs="AcadNusx"/>
              </w:rPr>
            </w:pPr>
            <w:r w:rsidRPr="005677B2">
              <w:rPr>
                <w:rFonts w:ascii="Arial" w:eastAsia="AcadNusx" w:hAnsi="AcadNusx" w:cs="AcadNusx"/>
              </w:rPr>
              <w:t>41.9</w:t>
            </w:r>
          </w:p>
        </w:tc>
        <w:tc>
          <w:tcPr>
            <w:tcW w:w="754" w:type="dxa"/>
          </w:tcPr>
          <w:p w14:paraId="6408ED0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5791B9A" w14:textId="77777777" w:rsidR="009051DC" w:rsidRPr="005677B2" w:rsidRDefault="009051DC" w:rsidP="009051DC">
            <w:pPr>
              <w:widowControl w:val="0"/>
              <w:autoSpaceDE w:val="0"/>
              <w:autoSpaceDN w:val="0"/>
              <w:spacing w:before="1" w:after="0" w:line="240" w:lineRule="auto"/>
              <w:ind w:right="68"/>
              <w:jc w:val="right"/>
              <w:rPr>
                <w:rFonts w:ascii="Arial" w:eastAsia="AcadNusx" w:hAnsi="AcadNusx" w:cs="AcadNusx"/>
              </w:rPr>
            </w:pPr>
            <w:r w:rsidRPr="005677B2">
              <w:rPr>
                <w:rFonts w:ascii="Arial" w:eastAsia="AcadNusx" w:hAnsi="AcadNusx" w:cs="AcadNusx"/>
              </w:rPr>
              <w:t>19.8</w:t>
            </w:r>
          </w:p>
        </w:tc>
        <w:tc>
          <w:tcPr>
            <w:tcW w:w="690" w:type="dxa"/>
          </w:tcPr>
          <w:p w14:paraId="5224AD6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41DF734" w14:textId="77777777" w:rsidR="009051DC" w:rsidRPr="005677B2" w:rsidRDefault="009051DC" w:rsidP="009051DC">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6.4</w:t>
            </w:r>
          </w:p>
        </w:tc>
        <w:tc>
          <w:tcPr>
            <w:tcW w:w="832" w:type="dxa"/>
          </w:tcPr>
          <w:p w14:paraId="6CA1601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5F0B9F6" w14:textId="77777777" w:rsidR="009051DC" w:rsidRPr="005677B2" w:rsidRDefault="009051DC" w:rsidP="009051DC">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16.5</w:t>
            </w:r>
          </w:p>
        </w:tc>
        <w:tc>
          <w:tcPr>
            <w:tcW w:w="768" w:type="dxa"/>
          </w:tcPr>
          <w:p w14:paraId="7F1AD739"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43BFA323" w14:textId="77777777" w:rsidR="009051DC" w:rsidRPr="005677B2" w:rsidRDefault="009051DC" w:rsidP="009051DC">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26.7</w:t>
            </w:r>
          </w:p>
        </w:tc>
        <w:tc>
          <w:tcPr>
            <w:tcW w:w="768" w:type="dxa"/>
          </w:tcPr>
          <w:p w14:paraId="29E25241"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A7A479A"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68" w:type="dxa"/>
          </w:tcPr>
          <w:p w14:paraId="7019BD6D"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68500AD" w14:textId="77777777" w:rsidR="009051DC" w:rsidRPr="005677B2" w:rsidRDefault="009051DC" w:rsidP="009051DC">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0" w:type="dxa"/>
          </w:tcPr>
          <w:p w14:paraId="5777ACE9"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5314C19" w14:textId="77777777" w:rsidR="009051DC" w:rsidRPr="005677B2" w:rsidRDefault="009051DC" w:rsidP="009051DC">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0" w:type="dxa"/>
          </w:tcPr>
          <w:p w14:paraId="6F4132A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341D749" w14:textId="77777777" w:rsidR="009051DC" w:rsidRPr="005677B2" w:rsidRDefault="009051DC" w:rsidP="009051DC">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89" w:type="dxa"/>
          </w:tcPr>
          <w:p w14:paraId="7FECED72"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F5E3E20" w14:textId="77777777" w:rsidR="009051DC" w:rsidRPr="005677B2" w:rsidRDefault="009051DC" w:rsidP="009051DC">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1.99</w:t>
            </w:r>
          </w:p>
        </w:tc>
        <w:tc>
          <w:tcPr>
            <w:tcW w:w="728" w:type="dxa"/>
          </w:tcPr>
          <w:p w14:paraId="1D823A7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8092C0A" w14:textId="77777777" w:rsidR="009051DC" w:rsidRPr="005677B2" w:rsidRDefault="009051DC" w:rsidP="009051DC">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1.71</w:t>
            </w:r>
          </w:p>
        </w:tc>
        <w:tc>
          <w:tcPr>
            <w:tcW w:w="992" w:type="dxa"/>
          </w:tcPr>
          <w:p w14:paraId="02EB4272"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660B57B" w14:textId="77777777" w:rsidR="009051DC" w:rsidRPr="005677B2" w:rsidRDefault="009051DC" w:rsidP="009051DC">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35.78</w:t>
            </w:r>
          </w:p>
        </w:tc>
        <w:tc>
          <w:tcPr>
            <w:tcW w:w="932" w:type="dxa"/>
          </w:tcPr>
          <w:p w14:paraId="171EEDA8"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88FF277" w14:textId="77777777" w:rsidR="009051DC" w:rsidRPr="005677B2" w:rsidRDefault="009051DC" w:rsidP="009051DC">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0.557</w:t>
            </w:r>
          </w:p>
        </w:tc>
        <w:tc>
          <w:tcPr>
            <w:tcW w:w="952" w:type="dxa"/>
          </w:tcPr>
          <w:p w14:paraId="65558E0E"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E378C39" w14:textId="77777777" w:rsidR="009051DC" w:rsidRPr="005677B2" w:rsidRDefault="009051DC" w:rsidP="009051DC">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0.788</w:t>
            </w:r>
          </w:p>
        </w:tc>
        <w:tc>
          <w:tcPr>
            <w:tcW w:w="952" w:type="dxa"/>
          </w:tcPr>
          <w:p w14:paraId="540B381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4D733B25"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58B0D926" w14:textId="77777777" w:rsidR="009051DC" w:rsidRPr="005677B2" w:rsidRDefault="009051DC" w:rsidP="009051DC">
            <w:pPr>
              <w:widowControl w:val="0"/>
              <w:autoSpaceDE w:val="0"/>
              <w:autoSpaceDN w:val="0"/>
              <w:spacing w:before="0" w:after="0" w:line="240" w:lineRule="auto"/>
              <w:ind w:left="94" w:right="74"/>
              <w:jc w:val="center"/>
              <w:rPr>
                <w:rFonts w:ascii="Arial" w:eastAsia="AcadNusx" w:hAnsi="AcadNusx" w:cs="AcadNusx"/>
              </w:rPr>
            </w:pPr>
            <w:r w:rsidRPr="005677B2">
              <w:rPr>
                <w:rFonts w:ascii="Arial" w:eastAsia="AcadNusx" w:hAnsi="AcadNusx" w:cs="AcadNusx"/>
              </w:rPr>
              <w:t>4.8</w:t>
            </w:r>
          </w:p>
        </w:tc>
        <w:tc>
          <w:tcPr>
            <w:tcW w:w="908" w:type="dxa"/>
          </w:tcPr>
          <w:p w14:paraId="1387776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4EFD444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6531FE2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49F1447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47DC5894" w14:textId="77777777" w:rsidR="009051DC" w:rsidRPr="005677B2" w:rsidRDefault="009051DC" w:rsidP="009051DC">
            <w:pPr>
              <w:widowControl w:val="0"/>
              <w:autoSpaceDE w:val="0"/>
              <w:autoSpaceDN w:val="0"/>
              <w:spacing w:before="32" w:after="0" w:line="256" w:lineRule="auto"/>
              <w:ind w:left="140" w:right="135" w:firstLine="4"/>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p>
          <w:p w14:paraId="6B3F0D50" w14:textId="77777777" w:rsidR="009051DC" w:rsidRPr="005677B2" w:rsidRDefault="009051DC" w:rsidP="009051DC">
            <w:pPr>
              <w:widowControl w:val="0"/>
              <w:autoSpaceDE w:val="0"/>
              <w:autoSpaceDN w:val="0"/>
              <w:spacing w:before="0" w:after="0" w:line="235" w:lineRule="exact"/>
              <w:ind w:left="210" w:right="205"/>
              <w:jc w:val="center"/>
              <w:rPr>
                <w:rFonts w:ascii="AcadNusx" w:eastAsia="AcadNusx" w:hAnsi="AcadNusx" w:cs="AcadNusx"/>
              </w:rPr>
            </w:pPr>
            <w:proofErr w:type="spellStart"/>
            <w:r w:rsidRPr="005677B2">
              <w:rPr>
                <w:rFonts w:ascii="AcadNusx" w:eastAsia="AcadNusx" w:hAnsi="AcadNusx" w:cs="AcadNusx"/>
              </w:rPr>
              <w:t>xreSiani</w:t>
            </w:r>
            <w:proofErr w:type="spellEnd"/>
          </w:p>
        </w:tc>
      </w:tr>
      <w:tr w:rsidR="005677B2" w:rsidRPr="005677B2" w14:paraId="6495F873" w14:textId="77777777" w:rsidTr="009051DC">
        <w:trPr>
          <w:gridAfter w:val="1"/>
          <w:wAfter w:w="6" w:type="dxa"/>
          <w:trHeight w:val="1009"/>
        </w:trPr>
        <w:tc>
          <w:tcPr>
            <w:tcW w:w="566" w:type="dxa"/>
          </w:tcPr>
          <w:p w14:paraId="1CFB5EA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26A86AD" w14:textId="77777777" w:rsidR="009051DC" w:rsidRPr="005677B2" w:rsidRDefault="009051DC" w:rsidP="009051DC">
            <w:pPr>
              <w:widowControl w:val="0"/>
              <w:autoSpaceDE w:val="0"/>
              <w:autoSpaceDN w:val="0"/>
              <w:spacing w:before="0" w:after="0" w:line="240" w:lineRule="auto"/>
              <w:ind w:right="85"/>
              <w:jc w:val="right"/>
              <w:rPr>
                <w:rFonts w:ascii="Arial" w:eastAsia="AcadNusx" w:hAnsi="AcadNusx" w:cs="AcadNusx"/>
              </w:rPr>
            </w:pPr>
            <w:r w:rsidRPr="005677B2">
              <w:rPr>
                <w:rFonts w:ascii="Arial" w:eastAsia="AcadNusx" w:hAnsi="AcadNusx" w:cs="AcadNusx"/>
                <w:w w:val="95"/>
              </w:rPr>
              <w:t>10</w:t>
            </w:r>
          </w:p>
        </w:tc>
        <w:tc>
          <w:tcPr>
            <w:tcW w:w="972" w:type="dxa"/>
          </w:tcPr>
          <w:p w14:paraId="7BBD9786"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36AF979"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3</w:t>
            </w:r>
          </w:p>
        </w:tc>
        <w:tc>
          <w:tcPr>
            <w:tcW w:w="1455" w:type="dxa"/>
          </w:tcPr>
          <w:p w14:paraId="29F1724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EBA9132" w14:textId="77777777" w:rsidR="009051DC" w:rsidRPr="005677B2" w:rsidRDefault="009051DC" w:rsidP="009051DC">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36.5-36.9</w:t>
            </w:r>
          </w:p>
        </w:tc>
        <w:tc>
          <w:tcPr>
            <w:tcW w:w="708" w:type="dxa"/>
          </w:tcPr>
          <w:p w14:paraId="4660FED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121E13A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6E44CA0" w14:textId="77777777" w:rsidR="009051DC" w:rsidRPr="005677B2" w:rsidRDefault="009051DC" w:rsidP="009051DC">
            <w:pPr>
              <w:widowControl w:val="0"/>
              <w:autoSpaceDE w:val="0"/>
              <w:autoSpaceDN w:val="0"/>
              <w:spacing w:before="1" w:after="0" w:line="240" w:lineRule="auto"/>
              <w:ind w:left="96" w:right="54"/>
              <w:jc w:val="center"/>
              <w:rPr>
                <w:rFonts w:ascii="Arial" w:eastAsia="AcadNusx" w:hAnsi="AcadNusx" w:cs="AcadNusx"/>
              </w:rPr>
            </w:pPr>
            <w:r w:rsidRPr="005677B2">
              <w:rPr>
                <w:rFonts w:ascii="Arial" w:eastAsia="AcadNusx" w:hAnsi="AcadNusx" w:cs="AcadNusx"/>
              </w:rPr>
              <w:t>0.0</w:t>
            </w:r>
          </w:p>
        </w:tc>
        <w:tc>
          <w:tcPr>
            <w:tcW w:w="694" w:type="dxa"/>
            <w:tcBorders>
              <w:left w:val="single" w:sz="18" w:space="0" w:color="000000"/>
            </w:tcBorders>
          </w:tcPr>
          <w:p w14:paraId="1F5C6BF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7A7CF42" w14:textId="77777777" w:rsidR="009051DC" w:rsidRPr="005677B2" w:rsidRDefault="009051DC" w:rsidP="009051DC">
            <w:pPr>
              <w:widowControl w:val="0"/>
              <w:autoSpaceDE w:val="0"/>
              <w:autoSpaceDN w:val="0"/>
              <w:spacing w:before="1" w:after="0" w:line="240" w:lineRule="auto"/>
              <w:ind w:right="94"/>
              <w:jc w:val="right"/>
              <w:rPr>
                <w:rFonts w:ascii="Arial" w:eastAsia="AcadNusx" w:hAnsi="AcadNusx" w:cs="AcadNusx"/>
              </w:rPr>
            </w:pPr>
            <w:r w:rsidRPr="005677B2">
              <w:rPr>
                <w:rFonts w:ascii="Arial" w:eastAsia="AcadNusx" w:hAnsi="AcadNusx" w:cs="AcadNusx"/>
                <w:w w:val="95"/>
              </w:rPr>
              <w:t>2.5</w:t>
            </w:r>
          </w:p>
        </w:tc>
        <w:tc>
          <w:tcPr>
            <w:tcW w:w="685" w:type="dxa"/>
          </w:tcPr>
          <w:p w14:paraId="3BC6E49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83CC8AD" w14:textId="77777777" w:rsidR="009051DC" w:rsidRPr="005677B2" w:rsidRDefault="009051DC" w:rsidP="009051DC">
            <w:pPr>
              <w:widowControl w:val="0"/>
              <w:autoSpaceDE w:val="0"/>
              <w:autoSpaceDN w:val="0"/>
              <w:spacing w:before="1" w:after="0" w:line="240" w:lineRule="auto"/>
              <w:ind w:left="38"/>
              <w:jc w:val="center"/>
              <w:rPr>
                <w:rFonts w:ascii="Arial" w:eastAsia="AcadNusx" w:hAnsi="AcadNusx" w:cs="AcadNusx"/>
              </w:rPr>
            </w:pPr>
            <w:r w:rsidRPr="005677B2">
              <w:rPr>
                <w:rFonts w:ascii="Arial" w:eastAsia="AcadNusx" w:hAnsi="AcadNusx" w:cs="AcadNusx"/>
              </w:rPr>
              <w:t>29.7</w:t>
            </w:r>
          </w:p>
        </w:tc>
        <w:tc>
          <w:tcPr>
            <w:tcW w:w="749" w:type="dxa"/>
          </w:tcPr>
          <w:p w14:paraId="2EEB81C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BDF26A2" w14:textId="77777777" w:rsidR="009051DC" w:rsidRPr="005677B2" w:rsidRDefault="009051DC" w:rsidP="009051DC">
            <w:pPr>
              <w:widowControl w:val="0"/>
              <w:autoSpaceDE w:val="0"/>
              <w:autoSpaceDN w:val="0"/>
              <w:spacing w:before="1" w:after="0" w:line="240" w:lineRule="auto"/>
              <w:ind w:left="78" w:right="46"/>
              <w:jc w:val="center"/>
              <w:rPr>
                <w:rFonts w:ascii="Arial" w:eastAsia="AcadNusx" w:hAnsi="AcadNusx" w:cs="AcadNusx"/>
              </w:rPr>
            </w:pPr>
            <w:r w:rsidRPr="005677B2">
              <w:rPr>
                <w:rFonts w:ascii="Arial" w:eastAsia="AcadNusx" w:hAnsi="AcadNusx" w:cs="AcadNusx"/>
              </w:rPr>
              <w:t>41.9</w:t>
            </w:r>
          </w:p>
        </w:tc>
        <w:tc>
          <w:tcPr>
            <w:tcW w:w="754" w:type="dxa"/>
          </w:tcPr>
          <w:p w14:paraId="5AD9DF2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353C8BE" w14:textId="77777777" w:rsidR="009051DC" w:rsidRPr="005677B2" w:rsidRDefault="009051DC" w:rsidP="009051DC">
            <w:pPr>
              <w:widowControl w:val="0"/>
              <w:autoSpaceDE w:val="0"/>
              <w:autoSpaceDN w:val="0"/>
              <w:spacing w:before="1" w:after="0" w:line="240" w:lineRule="auto"/>
              <w:ind w:right="68"/>
              <w:jc w:val="right"/>
              <w:rPr>
                <w:rFonts w:ascii="Arial" w:eastAsia="AcadNusx" w:hAnsi="AcadNusx" w:cs="AcadNusx"/>
              </w:rPr>
            </w:pPr>
            <w:r w:rsidRPr="005677B2">
              <w:rPr>
                <w:rFonts w:ascii="Arial" w:eastAsia="AcadNusx" w:hAnsi="AcadNusx" w:cs="AcadNusx"/>
              </w:rPr>
              <w:t>18.8</w:t>
            </w:r>
          </w:p>
        </w:tc>
        <w:tc>
          <w:tcPr>
            <w:tcW w:w="690" w:type="dxa"/>
          </w:tcPr>
          <w:p w14:paraId="7049037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C17533C" w14:textId="77777777" w:rsidR="009051DC" w:rsidRPr="005677B2" w:rsidRDefault="009051DC" w:rsidP="009051DC">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7.1</w:t>
            </w:r>
          </w:p>
        </w:tc>
        <w:tc>
          <w:tcPr>
            <w:tcW w:w="832" w:type="dxa"/>
          </w:tcPr>
          <w:p w14:paraId="65E0FEA2"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39584E4" w14:textId="77777777" w:rsidR="009051DC" w:rsidRPr="005677B2" w:rsidRDefault="009051DC" w:rsidP="009051DC">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18.0</w:t>
            </w:r>
          </w:p>
        </w:tc>
        <w:tc>
          <w:tcPr>
            <w:tcW w:w="768" w:type="dxa"/>
          </w:tcPr>
          <w:p w14:paraId="1A17D1DB"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EDA8CC9" w14:textId="77777777" w:rsidR="009051DC" w:rsidRPr="005677B2" w:rsidRDefault="009051DC" w:rsidP="009051DC">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30.4</w:t>
            </w:r>
          </w:p>
        </w:tc>
        <w:tc>
          <w:tcPr>
            <w:tcW w:w="768" w:type="dxa"/>
          </w:tcPr>
          <w:p w14:paraId="4157C6C6"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5F7165E8"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68" w:type="dxa"/>
          </w:tcPr>
          <w:p w14:paraId="1C5F562B"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0795DC8" w14:textId="77777777" w:rsidR="009051DC" w:rsidRPr="005677B2" w:rsidRDefault="009051DC" w:rsidP="009051DC">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0" w:type="dxa"/>
          </w:tcPr>
          <w:p w14:paraId="1B0F70F0"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A6C7244" w14:textId="77777777" w:rsidR="009051DC" w:rsidRPr="005677B2" w:rsidRDefault="009051DC" w:rsidP="009051DC">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0" w:type="dxa"/>
          </w:tcPr>
          <w:p w14:paraId="6D6874B1"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5B5189E8" w14:textId="77777777" w:rsidR="009051DC" w:rsidRPr="005677B2" w:rsidRDefault="009051DC" w:rsidP="009051DC">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89" w:type="dxa"/>
          </w:tcPr>
          <w:p w14:paraId="622480C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D6DBAB9" w14:textId="77777777" w:rsidR="009051DC" w:rsidRPr="005677B2" w:rsidRDefault="009051DC" w:rsidP="009051DC">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2.02</w:t>
            </w:r>
          </w:p>
        </w:tc>
        <w:tc>
          <w:tcPr>
            <w:tcW w:w="728" w:type="dxa"/>
          </w:tcPr>
          <w:p w14:paraId="65A10FE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EEC7380" w14:textId="77777777" w:rsidR="009051DC" w:rsidRPr="005677B2" w:rsidRDefault="009051DC" w:rsidP="009051DC">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1.71</w:t>
            </w:r>
          </w:p>
        </w:tc>
        <w:tc>
          <w:tcPr>
            <w:tcW w:w="992" w:type="dxa"/>
          </w:tcPr>
          <w:p w14:paraId="0017DA22"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E17FBBB" w14:textId="77777777" w:rsidR="009051DC" w:rsidRPr="005677B2" w:rsidRDefault="009051DC" w:rsidP="009051DC">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35.64</w:t>
            </w:r>
          </w:p>
        </w:tc>
        <w:tc>
          <w:tcPr>
            <w:tcW w:w="932" w:type="dxa"/>
          </w:tcPr>
          <w:p w14:paraId="6921034F"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288D507" w14:textId="77777777" w:rsidR="009051DC" w:rsidRPr="005677B2" w:rsidRDefault="009051DC" w:rsidP="009051DC">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0.554</w:t>
            </w:r>
          </w:p>
        </w:tc>
        <w:tc>
          <w:tcPr>
            <w:tcW w:w="952" w:type="dxa"/>
          </w:tcPr>
          <w:p w14:paraId="46613387"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A028E8C" w14:textId="77777777" w:rsidR="009051DC" w:rsidRPr="005677B2" w:rsidRDefault="009051DC" w:rsidP="009051DC">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0.864</w:t>
            </w:r>
          </w:p>
        </w:tc>
        <w:tc>
          <w:tcPr>
            <w:tcW w:w="952" w:type="dxa"/>
          </w:tcPr>
          <w:p w14:paraId="6F2355C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399F2AC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2A39130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6A9AA06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490821C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5804960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42FC5000" w14:textId="77777777" w:rsidR="009051DC" w:rsidRPr="005677B2" w:rsidRDefault="009051DC" w:rsidP="009051DC">
            <w:pPr>
              <w:widowControl w:val="0"/>
              <w:autoSpaceDE w:val="0"/>
              <w:autoSpaceDN w:val="0"/>
              <w:spacing w:before="160" w:after="0" w:line="256" w:lineRule="auto"/>
              <w:ind w:left="631" w:hanging="36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447D06ED" w14:textId="77777777" w:rsidTr="009051DC">
        <w:trPr>
          <w:gridAfter w:val="1"/>
          <w:wAfter w:w="6" w:type="dxa"/>
          <w:trHeight w:val="1380"/>
        </w:trPr>
        <w:tc>
          <w:tcPr>
            <w:tcW w:w="566" w:type="dxa"/>
          </w:tcPr>
          <w:p w14:paraId="6869358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7388A5D" w14:textId="77777777" w:rsidR="009051DC" w:rsidRPr="005677B2" w:rsidRDefault="009051DC" w:rsidP="009051DC">
            <w:pPr>
              <w:widowControl w:val="0"/>
              <w:autoSpaceDE w:val="0"/>
              <w:autoSpaceDN w:val="0"/>
              <w:spacing w:before="181" w:after="0" w:line="240" w:lineRule="auto"/>
              <w:ind w:right="85"/>
              <w:jc w:val="right"/>
              <w:rPr>
                <w:rFonts w:ascii="Arial" w:eastAsia="AcadNusx" w:hAnsi="AcadNusx" w:cs="AcadNusx"/>
              </w:rPr>
            </w:pPr>
            <w:r w:rsidRPr="005677B2">
              <w:rPr>
                <w:rFonts w:ascii="Arial" w:eastAsia="AcadNusx" w:hAnsi="AcadNusx" w:cs="AcadNusx"/>
                <w:w w:val="95"/>
              </w:rPr>
              <w:t>11</w:t>
            </w:r>
          </w:p>
        </w:tc>
        <w:tc>
          <w:tcPr>
            <w:tcW w:w="972" w:type="dxa"/>
          </w:tcPr>
          <w:p w14:paraId="3F20DC5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AB1C52D" w14:textId="77777777" w:rsidR="009051DC" w:rsidRPr="005677B2" w:rsidRDefault="009051DC" w:rsidP="009051DC">
            <w:pPr>
              <w:widowControl w:val="0"/>
              <w:autoSpaceDE w:val="0"/>
              <w:autoSpaceDN w:val="0"/>
              <w:spacing w:before="181" w:after="0" w:line="240" w:lineRule="auto"/>
              <w:ind w:left="24"/>
              <w:jc w:val="center"/>
              <w:rPr>
                <w:rFonts w:ascii="Arial" w:eastAsia="AcadNusx" w:hAnsi="AcadNusx" w:cs="AcadNusx"/>
              </w:rPr>
            </w:pPr>
            <w:r w:rsidRPr="005677B2">
              <w:rPr>
                <w:rFonts w:ascii="Arial" w:eastAsia="AcadNusx" w:hAnsi="AcadNusx" w:cs="AcadNusx"/>
                <w:w w:val="99"/>
              </w:rPr>
              <w:t>4</w:t>
            </w:r>
          </w:p>
        </w:tc>
        <w:tc>
          <w:tcPr>
            <w:tcW w:w="1455" w:type="dxa"/>
          </w:tcPr>
          <w:p w14:paraId="40E64BC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DF6EC5C" w14:textId="77777777" w:rsidR="009051DC" w:rsidRPr="005677B2" w:rsidRDefault="009051DC" w:rsidP="009051DC">
            <w:pPr>
              <w:widowControl w:val="0"/>
              <w:autoSpaceDE w:val="0"/>
              <w:autoSpaceDN w:val="0"/>
              <w:spacing w:before="181" w:after="0" w:line="240" w:lineRule="auto"/>
              <w:ind w:left="117" w:right="93"/>
              <w:jc w:val="center"/>
              <w:rPr>
                <w:rFonts w:ascii="Arial" w:eastAsia="AcadNusx" w:hAnsi="AcadNusx" w:cs="AcadNusx"/>
              </w:rPr>
            </w:pPr>
            <w:r w:rsidRPr="005677B2">
              <w:rPr>
                <w:rFonts w:ascii="Arial" w:eastAsia="AcadNusx" w:hAnsi="AcadNusx" w:cs="AcadNusx"/>
              </w:rPr>
              <w:t>5.0-5.6</w:t>
            </w:r>
          </w:p>
        </w:tc>
        <w:tc>
          <w:tcPr>
            <w:tcW w:w="708" w:type="dxa"/>
          </w:tcPr>
          <w:p w14:paraId="64D66D0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1122473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B12EB5C" w14:textId="77777777" w:rsidR="009051DC" w:rsidRPr="005677B2" w:rsidRDefault="009051DC" w:rsidP="009051DC">
            <w:pPr>
              <w:widowControl w:val="0"/>
              <w:autoSpaceDE w:val="0"/>
              <w:autoSpaceDN w:val="0"/>
              <w:spacing w:before="170" w:after="0" w:line="240" w:lineRule="auto"/>
              <w:ind w:left="99" w:right="54"/>
              <w:jc w:val="center"/>
              <w:rPr>
                <w:rFonts w:ascii="Arial" w:eastAsia="AcadNusx" w:hAnsi="AcadNusx" w:cs="AcadNusx"/>
              </w:rPr>
            </w:pPr>
            <w:r w:rsidRPr="005677B2">
              <w:rPr>
                <w:rFonts w:ascii="Arial" w:eastAsia="AcadNusx" w:hAnsi="AcadNusx" w:cs="AcadNusx"/>
              </w:rPr>
              <w:t>66.3</w:t>
            </w:r>
          </w:p>
        </w:tc>
        <w:tc>
          <w:tcPr>
            <w:tcW w:w="694" w:type="dxa"/>
            <w:tcBorders>
              <w:left w:val="single" w:sz="18" w:space="0" w:color="000000"/>
            </w:tcBorders>
          </w:tcPr>
          <w:p w14:paraId="4FDC153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926D54B" w14:textId="77777777" w:rsidR="009051DC" w:rsidRPr="005677B2" w:rsidRDefault="009051DC" w:rsidP="009051DC">
            <w:pPr>
              <w:widowControl w:val="0"/>
              <w:autoSpaceDE w:val="0"/>
              <w:autoSpaceDN w:val="0"/>
              <w:spacing w:before="170" w:after="0" w:line="240" w:lineRule="auto"/>
              <w:ind w:right="94"/>
              <w:jc w:val="right"/>
              <w:rPr>
                <w:rFonts w:ascii="Arial" w:eastAsia="AcadNusx" w:hAnsi="AcadNusx" w:cs="AcadNusx"/>
              </w:rPr>
            </w:pPr>
            <w:r w:rsidRPr="005677B2">
              <w:rPr>
                <w:rFonts w:ascii="Arial" w:eastAsia="AcadNusx" w:hAnsi="AcadNusx" w:cs="AcadNusx"/>
                <w:w w:val="95"/>
              </w:rPr>
              <w:t>7.5</w:t>
            </w:r>
          </w:p>
        </w:tc>
        <w:tc>
          <w:tcPr>
            <w:tcW w:w="685" w:type="dxa"/>
          </w:tcPr>
          <w:p w14:paraId="71D170D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AE1E236" w14:textId="77777777" w:rsidR="009051DC" w:rsidRPr="005677B2" w:rsidRDefault="009051DC" w:rsidP="009051DC">
            <w:pPr>
              <w:widowControl w:val="0"/>
              <w:autoSpaceDE w:val="0"/>
              <w:autoSpaceDN w:val="0"/>
              <w:spacing w:before="170" w:after="0" w:line="240" w:lineRule="auto"/>
              <w:ind w:left="35"/>
              <w:jc w:val="center"/>
              <w:rPr>
                <w:rFonts w:ascii="Arial" w:eastAsia="AcadNusx" w:hAnsi="AcadNusx" w:cs="AcadNusx"/>
              </w:rPr>
            </w:pPr>
            <w:r w:rsidRPr="005677B2">
              <w:rPr>
                <w:rFonts w:ascii="Arial" w:eastAsia="AcadNusx" w:hAnsi="AcadNusx" w:cs="AcadNusx"/>
              </w:rPr>
              <w:t>9.0</w:t>
            </w:r>
          </w:p>
        </w:tc>
        <w:tc>
          <w:tcPr>
            <w:tcW w:w="749" w:type="dxa"/>
          </w:tcPr>
          <w:p w14:paraId="16AFF4D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750403B" w14:textId="77777777" w:rsidR="009051DC" w:rsidRPr="005677B2" w:rsidRDefault="009051DC" w:rsidP="009051DC">
            <w:pPr>
              <w:widowControl w:val="0"/>
              <w:autoSpaceDE w:val="0"/>
              <w:autoSpaceDN w:val="0"/>
              <w:spacing w:before="170" w:after="0" w:line="240" w:lineRule="auto"/>
              <w:ind w:left="78" w:right="42"/>
              <w:jc w:val="center"/>
              <w:rPr>
                <w:rFonts w:ascii="Arial" w:eastAsia="AcadNusx" w:hAnsi="AcadNusx" w:cs="AcadNusx"/>
              </w:rPr>
            </w:pPr>
            <w:r w:rsidRPr="005677B2">
              <w:rPr>
                <w:rFonts w:ascii="Arial" w:eastAsia="AcadNusx" w:hAnsi="AcadNusx" w:cs="AcadNusx"/>
              </w:rPr>
              <w:t>9.4</w:t>
            </w:r>
          </w:p>
        </w:tc>
        <w:tc>
          <w:tcPr>
            <w:tcW w:w="1444" w:type="dxa"/>
            <w:gridSpan w:val="2"/>
          </w:tcPr>
          <w:p w14:paraId="5CBD01C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9F93FB9" w14:textId="77777777" w:rsidR="009051DC" w:rsidRPr="005677B2" w:rsidRDefault="009051DC" w:rsidP="009051DC">
            <w:pPr>
              <w:widowControl w:val="0"/>
              <w:autoSpaceDE w:val="0"/>
              <w:autoSpaceDN w:val="0"/>
              <w:spacing w:before="170" w:after="0" w:line="240" w:lineRule="auto"/>
              <w:ind w:left="401" w:right="368"/>
              <w:jc w:val="center"/>
              <w:rPr>
                <w:rFonts w:ascii="Arial" w:eastAsia="AcadNusx" w:hAnsi="AcadNusx" w:cs="AcadNusx"/>
              </w:rPr>
            </w:pPr>
            <w:r w:rsidRPr="005677B2">
              <w:rPr>
                <w:rFonts w:ascii="Arial" w:eastAsia="AcadNusx" w:hAnsi="AcadNusx" w:cs="AcadNusx"/>
              </w:rPr>
              <w:t>7.8</w:t>
            </w:r>
          </w:p>
        </w:tc>
        <w:tc>
          <w:tcPr>
            <w:tcW w:w="832" w:type="dxa"/>
          </w:tcPr>
          <w:p w14:paraId="4A0E8AA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AE9F878" w14:textId="77777777" w:rsidR="009051DC" w:rsidRPr="005677B2" w:rsidRDefault="009051DC" w:rsidP="009051DC">
            <w:pPr>
              <w:widowControl w:val="0"/>
              <w:autoSpaceDE w:val="0"/>
              <w:autoSpaceDN w:val="0"/>
              <w:spacing w:before="181" w:after="0" w:line="240" w:lineRule="auto"/>
              <w:ind w:left="184"/>
              <w:rPr>
                <w:rFonts w:ascii="Arial" w:eastAsia="AcadNusx" w:hAnsi="AcadNusx" w:cs="AcadNusx"/>
              </w:rPr>
            </w:pPr>
            <w:r w:rsidRPr="005677B2">
              <w:rPr>
                <w:rFonts w:ascii="Arial" w:eastAsia="AcadNusx" w:hAnsi="AcadNusx" w:cs="AcadNusx"/>
              </w:rPr>
              <w:t>4.7</w:t>
            </w:r>
          </w:p>
        </w:tc>
        <w:tc>
          <w:tcPr>
            <w:tcW w:w="768" w:type="dxa"/>
          </w:tcPr>
          <w:p w14:paraId="6CEDD83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768" w:type="dxa"/>
          </w:tcPr>
          <w:p w14:paraId="7B8D119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768" w:type="dxa"/>
          </w:tcPr>
          <w:p w14:paraId="6DE8DD0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70" w:type="dxa"/>
          </w:tcPr>
          <w:p w14:paraId="1974CD5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50" w:type="dxa"/>
          </w:tcPr>
          <w:p w14:paraId="30F603B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89" w:type="dxa"/>
          </w:tcPr>
          <w:p w14:paraId="68F9EC3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728" w:type="dxa"/>
          </w:tcPr>
          <w:p w14:paraId="56E78DD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92" w:type="dxa"/>
          </w:tcPr>
          <w:p w14:paraId="0C3929C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32" w:type="dxa"/>
          </w:tcPr>
          <w:p w14:paraId="080390E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0BD9D15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3E3FF88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372D2BC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5AF6477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3521757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5FA3C45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28AF6E2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6D22C63B" w14:textId="77777777" w:rsidR="009051DC" w:rsidRPr="005677B2" w:rsidRDefault="009051DC" w:rsidP="009051DC">
            <w:pPr>
              <w:widowControl w:val="0"/>
              <w:autoSpaceDE w:val="0"/>
              <w:autoSpaceDN w:val="0"/>
              <w:spacing w:before="7" w:after="0" w:line="240" w:lineRule="auto"/>
              <w:rPr>
                <w:rFonts w:ascii="Times New Roman" w:eastAsia="AcadNusx" w:hAnsi="AcadNusx" w:cs="AcadNusx"/>
              </w:rPr>
            </w:pPr>
          </w:p>
          <w:p w14:paraId="6A1BB85F" w14:textId="77777777" w:rsidR="009051DC" w:rsidRPr="005677B2" w:rsidRDefault="009051DC" w:rsidP="009051DC">
            <w:pPr>
              <w:widowControl w:val="0"/>
              <w:autoSpaceDE w:val="0"/>
              <w:autoSpaceDN w:val="0"/>
              <w:spacing w:before="0" w:after="0" w:line="256" w:lineRule="auto"/>
              <w:ind w:left="1081" w:hanging="645"/>
              <w:rPr>
                <w:rFonts w:ascii="AcadNusx" w:eastAsia="AcadNusx" w:hAnsi="AcadNusx" w:cs="AcadNusx"/>
              </w:rPr>
            </w:pPr>
            <w:proofErr w:type="spellStart"/>
            <w:r w:rsidRPr="005677B2">
              <w:rPr>
                <w:rFonts w:ascii="AcadNusx" w:eastAsia="AcadNusx" w:hAnsi="AcadNusx" w:cs="AcadNusx"/>
              </w:rPr>
              <w:t>xreSi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Zlier</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p>
        </w:tc>
      </w:tr>
      <w:tr w:rsidR="005677B2" w:rsidRPr="005677B2" w14:paraId="72D1A1B5" w14:textId="77777777" w:rsidTr="009051DC">
        <w:trPr>
          <w:gridAfter w:val="1"/>
          <w:wAfter w:w="6" w:type="dxa"/>
          <w:trHeight w:val="1009"/>
        </w:trPr>
        <w:tc>
          <w:tcPr>
            <w:tcW w:w="566" w:type="dxa"/>
          </w:tcPr>
          <w:p w14:paraId="0B7F99F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941CFAD" w14:textId="77777777" w:rsidR="009051DC" w:rsidRPr="005677B2" w:rsidRDefault="009051DC" w:rsidP="009051DC">
            <w:pPr>
              <w:widowControl w:val="0"/>
              <w:autoSpaceDE w:val="0"/>
              <w:autoSpaceDN w:val="0"/>
              <w:spacing w:before="0" w:after="0" w:line="240" w:lineRule="auto"/>
              <w:ind w:right="85"/>
              <w:jc w:val="right"/>
              <w:rPr>
                <w:rFonts w:ascii="Arial" w:eastAsia="AcadNusx" w:hAnsi="AcadNusx" w:cs="AcadNusx"/>
              </w:rPr>
            </w:pPr>
            <w:r w:rsidRPr="005677B2">
              <w:rPr>
                <w:rFonts w:ascii="Arial" w:eastAsia="AcadNusx" w:hAnsi="AcadNusx" w:cs="AcadNusx"/>
                <w:w w:val="95"/>
              </w:rPr>
              <w:t>12</w:t>
            </w:r>
          </w:p>
        </w:tc>
        <w:tc>
          <w:tcPr>
            <w:tcW w:w="972" w:type="dxa"/>
          </w:tcPr>
          <w:p w14:paraId="2CC8F5DE"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48D0D35"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4</w:t>
            </w:r>
          </w:p>
        </w:tc>
        <w:tc>
          <w:tcPr>
            <w:tcW w:w="1455" w:type="dxa"/>
          </w:tcPr>
          <w:p w14:paraId="22406FA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D07A1B3" w14:textId="77777777" w:rsidR="009051DC" w:rsidRPr="005677B2" w:rsidRDefault="009051DC" w:rsidP="009051DC">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21.6-22.0</w:t>
            </w:r>
          </w:p>
        </w:tc>
        <w:tc>
          <w:tcPr>
            <w:tcW w:w="708" w:type="dxa"/>
          </w:tcPr>
          <w:p w14:paraId="48D30F9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640908B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94" w:type="dxa"/>
            <w:tcBorders>
              <w:left w:val="single" w:sz="18" w:space="0" w:color="000000"/>
            </w:tcBorders>
          </w:tcPr>
          <w:p w14:paraId="49A0228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F5A85C4" w14:textId="77777777" w:rsidR="009051DC" w:rsidRPr="005677B2" w:rsidRDefault="009051DC" w:rsidP="009051DC">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1.5</w:t>
            </w:r>
          </w:p>
        </w:tc>
        <w:tc>
          <w:tcPr>
            <w:tcW w:w="685" w:type="dxa"/>
          </w:tcPr>
          <w:p w14:paraId="6ECA846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A47035D" w14:textId="77777777" w:rsidR="009051DC" w:rsidRPr="005677B2" w:rsidRDefault="009051DC" w:rsidP="009051DC">
            <w:pPr>
              <w:widowControl w:val="0"/>
              <w:autoSpaceDE w:val="0"/>
              <w:autoSpaceDN w:val="0"/>
              <w:spacing w:before="0" w:after="0" w:line="240" w:lineRule="auto"/>
              <w:ind w:left="38"/>
              <w:jc w:val="center"/>
              <w:rPr>
                <w:rFonts w:ascii="Arial" w:eastAsia="AcadNusx" w:hAnsi="AcadNusx" w:cs="AcadNusx"/>
              </w:rPr>
            </w:pPr>
            <w:r w:rsidRPr="005677B2">
              <w:rPr>
                <w:rFonts w:ascii="Arial" w:eastAsia="AcadNusx" w:hAnsi="AcadNusx" w:cs="AcadNusx"/>
              </w:rPr>
              <w:t>26.9</w:t>
            </w:r>
          </w:p>
        </w:tc>
        <w:tc>
          <w:tcPr>
            <w:tcW w:w="749" w:type="dxa"/>
          </w:tcPr>
          <w:p w14:paraId="415908C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FB2E67B" w14:textId="77777777" w:rsidR="009051DC" w:rsidRPr="005677B2" w:rsidRDefault="009051DC" w:rsidP="009051DC">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46.9</w:t>
            </w:r>
          </w:p>
        </w:tc>
        <w:tc>
          <w:tcPr>
            <w:tcW w:w="754" w:type="dxa"/>
          </w:tcPr>
          <w:p w14:paraId="5D40BFE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80E8B69" w14:textId="77777777" w:rsidR="009051DC" w:rsidRPr="005677B2" w:rsidRDefault="009051DC" w:rsidP="009051DC">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19.4</w:t>
            </w:r>
          </w:p>
        </w:tc>
        <w:tc>
          <w:tcPr>
            <w:tcW w:w="690" w:type="dxa"/>
          </w:tcPr>
          <w:p w14:paraId="0106FF1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4757EFC" w14:textId="77777777" w:rsidR="009051DC" w:rsidRPr="005677B2" w:rsidRDefault="009051DC" w:rsidP="009051DC">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5.3</w:t>
            </w:r>
          </w:p>
        </w:tc>
        <w:tc>
          <w:tcPr>
            <w:tcW w:w="832" w:type="dxa"/>
          </w:tcPr>
          <w:p w14:paraId="2A954AA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C5E14D0" w14:textId="77777777" w:rsidR="009051DC" w:rsidRPr="005677B2" w:rsidRDefault="009051DC" w:rsidP="009051DC">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29.5</w:t>
            </w:r>
          </w:p>
        </w:tc>
        <w:tc>
          <w:tcPr>
            <w:tcW w:w="768" w:type="dxa"/>
          </w:tcPr>
          <w:p w14:paraId="00513AD5"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474AAF48" w14:textId="77777777" w:rsidR="009051DC" w:rsidRPr="005677B2" w:rsidRDefault="009051DC" w:rsidP="009051DC">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29.6</w:t>
            </w:r>
          </w:p>
        </w:tc>
        <w:tc>
          <w:tcPr>
            <w:tcW w:w="768" w:type="dxa"/>
          </w:tcPr>
          <w:p w14:paraId="173335F3"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2A97682"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68" w:type="dxa"/>
          </w:tcPr>
          <w:p w14:paraId="5A341AC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BF48EC0" w14:textId="77777777" w:rsidR="009051DC" w:rsidRPr="005677B2" w:rsidRDefault="009051DC" w:rsidP="009051DC">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0" w:type="dxa"/>
          </w:tcPr>
          <w:p w14:paraId="10152DA6"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785013D" w14:textId="77777777" w:rsidR="009051DC" w:rsidRPr="005677B2" w:rsidRDefault="009051DC" w:rsidP="009051DC">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0" w:type="dxa"/>
          </w:tcPr>
          <w:p w14:paraId="648D4305"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A510A0F" w14:textId="77777777" w:rsidR="009051DC" w:rsidRPr="005677B2" w:rsidRDefault="009051DC" w:rsidP="009051DC">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2.67</w:t>
            </w:r>
          </w:p>
        </w:tc>
        <w:tc>
          <w:tcPr>
            <w:tcW w:w="689" w:type="dxa"/>
          </w:tcPr>
          <w:p w14:paraId="31FBA2DD"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DA3C1B8" w14:textId="77777777" w:rsidR="009051DC" w:rsidRPr="005677B2" w:rsidRDefault="009051DC" w:rsidP="009051DC">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2.00</w:t>
            </w:r>
          </w:p>
        </w:tc>
        <w:tc>
          <w:tcPr>
            <w:tcW w:w="728" w:type="dxa"/>
          </w:tcPr>
          <w:p w14:paraId="2E4B639F"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D3991F2" w14:textId="77777777" w:rsidR="009051DC" w:rsidRPr="005677B2" w:rsidRDefault="009051DC" w:rsidP="009051DC">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1.54</w:t>
            </w:r>
          </w:p>
        </w:tc>
        <w:tc>
          <w:tcPr>
            <w:tcW w:w="992" w:type="dxa"/>
          </w:tcPr>
          <w:p w14:paraId="44A0B9D2"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5057D03" w14:textId="77777777" w:rsidR="009051DC" w:rsidRPr="005677B2" w:rsidRDefault="009051DC" w:rsidP="009051DC">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42.16</w:t>
            </w:r>
          </w:p>
        </w:tc>
        <w:tc>
          <w:tcPr>
            <w:tcW w:w="932" w:type="dxa"/>
          </w:tcPr>
          <w:p w14:paraId="1E99C01F"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B6C2B8C" w14:textId="77777777" w:rsidR="009051DC" w:rsidRPr="005677B2" w:rsidRDefault="009051DC" w:rsidP="009051DC">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0.729</w:t>
            </w:r>
          </w:p>
        </w:tc>
        <w:tc>
          <w:tcPr>
            <w:tcW w:w="952" w:type="dxa"/>
          </w:tcPr>
          <w:p w14:paraId="4FCF5BDF"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10454D3" w14:textId="77777777" w:rsidR="009051DC" w:rsidRPr="005677B2" w:rsidRDefault="009051DC" w:rsidP="009051DC">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1.081</w:t>
            </w:r>
          </w:p>
        </w:tc>
        <w:tc>
          <w:tcPr>
            <w:tcW w:w="952" w:type="dxa"/>
          </w:tcPr>
          <w:p w14:paraId="7E37022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1F5BB59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1C5341A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410A293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3DDBE76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3848BAF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5938CB07" w14:textId="77777777" w:rsidR="009051DC" w:rsidRPr="005677B2" w:rsidRDefault="009051DC" w:rsidP="009051DC">
            <w:pPr>
              <w:widowControl w:val="0"/>
              <w:autoSpaceDE w:val="0"/>
              <w:autoSpaceDN w:val="0"/>
              <w:spacing w:before="159" w:after="0" w:line="256" w:lineRule="auto"/>
              <w:ind w:left="631" w:hanging="36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24862C03" w14:textId="77777777" w:rsidTr="009051DC">
        <w:trPr>
          <w:gridAfter w:val="1"/>
          <w:wAfter w:w="6" w:type="dxa"/>
          <w:trHeight w:val="1009"/>
        </w:trPr>
        <w:tc>
          <w:tcPr>
            <w:tcW w:w="566" w:type="dxa"/>
          </w:tcPr>
          <w:p w14:paraId="6F35989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62C7C40" w14:textId="77777777" w:rsidR="009051DC" w:rsidRPr="005677B2" w:rsidRDefault="009051DC" w:rsidP="009051DC">
            <w:pPr>
              <w:widowControl w:val="0"/>
              <w:autoSpaceDE w:val="0"/>
              <w:autoSpaceDN w:val="0"/>
              <w:spacing w:before="0" w:after="0" w:line="240" w:lineRule="auto"/>
              <w:ind w:right="85"/>
              <w:jc w:val="right"/>
              <w:rPr>
                <w:rFonts w:ascii="Arial" w:eastAsia="AcadNusx" w:hAnsi="AcadNusx" w:cs="AcadNusx"/>
              </w:rPr>
            </w:pPr>
            <w:r w:rsidRPr="005677B2">
              <w:rPr>
                <w:rFonts w:ascii="Arial" w:eastAsia="AcadNusx" w:hAnsi="AcadNusx" w:cs="AcadNusx"/>
                <w:w w:val="95"/>
              </w:rPr>
              <w:t>13</w:t>
            </w:r>
          </w:p>
        </w:tc>
        <w:tc>
          <w:tcPr>
            <w:tcW w:w="972" w:type="dxa"/>
          </w:tcPr>
          <w:p w14:paraId="23A78C87"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DC6D275"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4</w:t>
            </w:r>
          </w:p>
        </w:tc>
        <w:tc>
          <w:tcPr>
            <w:tcW w:w="1455" w:type="dxa"/>
          </w:tcPr>
          <w:p w14:paraId="7F84D447"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5D098B6" w14:textId="77777777" w:rsidR="009051DC" w:rsidRPr="005677B2" w:rsidRDefault="009051DC" w:rsidP="009051DC">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36.7-37.0</w:t>
            </w:r>
          </w:p>
        </w:tc>
        <w:tc>
          <w:tcPr>
            <w:tcW w:w="708" w:type="dxa"/>
          </w:tcPr>
          <w:p w14:paraId="4E7F4DC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04D7354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F233C1B" w14:textId="77777777" w:rsidR="009051DC" w:rsidRPr="005677B2" w:rsidRDefault="009051DC" w:rsidP="009051DC">
            <w:pPr>
              <w:widowControl w:val="0"/>
              <w:autoSpaceDE w:val="0"/>
              <w:autoSpaceDN w:val="0"/>
              <w:spacing w:before="0" w:after="0" w:line="240" w:lineRule="auto"/>
              <w:ind w:left="96" w:right="54"/>
              <w:jc w:val="center"/>
              <w:rPr>
                <w:rFonts w:ascii="Arial" w:eastAsia="AcadNusx" w:hAnsi="AcadNusx" w:cs="AcadNusx"/>
              </w:rPr>
            </w:pPr>
            <w:r w:rsidRPr="005677B2">
              <w:rPr>
                <w:rFonts w:ascii="Arial" w:eastAsia="AcadNusx" w:hAnsi="AcadNusx" w:cs="AcadNusx"/>
              </w:rPr>
              <w:t>1.7</w:t>
            </w:r>
          </w:p>
        </w:tc>
        <w:tc>
          <w:tcPr>
            <w:tcW w:w="694" w:type="dxa"/>
            <w:tcBorders>
              <w:left w:val="single" w:sz="18" w:space="0" w:color="000000"/>
            </w:tcBorders>
          </w:tcPr>
          <w:p w14:paraId="15C5BFD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E5C4688" w14:textId="77777777" w:rsidR="009051DC" w:rsidRPr="005677B2" w:rsidRDefault="009051DC" w:rsidP="009051DC">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3.4</w:t>
            </w:r>
          </w:p>
        </w:tc>
        <w:tc>
          <w:tcPr>
            <w:tcW w:w="685" w:type="dxa"/>
          </w:tcPr>
          <w:p w14:paraId="150AC38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8FC9A2A" w14:textId="77777777" w:rsidR="009051DC" w:rsidRPr="005677B2" w:rsidRDefault="009051DC" w:rsidP="009051DC">
            <w:pPr>
              <w:widowControl w:val="0"/>
              <w:autoSpaceDE w:val="0"/>
              <w:autoSpaceDN w:val="0"/>
              <w:spacing w:before="0" w:after="0" w:line="240" w:lineRule="auto"/>
              <w:ind w:left="38"/>
              <w:jc w:val="center"/>
              <w:rPr>
                <w:rFonts w:ascii="Arial" w:eastAsia="AcadNusx" w:hAnsi="AcadNusx" w:cs="AcadNusx"/>
              </w:rPr>
            </w:pPr>
            <w:r w:rsidRPr="005677B2">
              <w:rPr>
                <w:rFonts w:ascii="Arial" w:eastAsia="AcadNusx" w:hAnsi="AcadNusx" w:cs="AcadNusx"/>
              </w:rPr>
              <w:t>24.4</w:t>
            </w:r>
          </w:p>
        </w:tc>
        <w:tc>
          <w:tcPr>
            <w:tcW w:w="749" w:type="dxa"/>
          </w:tcPr>
          <w:p w14:paraId="6DB321F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C2AB901" w14:textId="77777777" w:rsidR="009051DC" w:rsidRPr="005677B2" w:rsidRDefault="009051DC" w:rsidP="009051DC">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45.0</w:t>
            </w:r>
          </w:p>
        </w:tc>
        <w:tc>
          <w:tcPr>
            <w:tcW w:w="754" w:type="dxa"/>
          </w:tcPr>
          <w:p w14:paraId="5E081EB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88F845B" w14:textId="77777777" w:rsidR="009051DC" w:rsidRPr="005677B2" w:rsidRDefault="009051DC" w:rsidP="009051DC">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19.4</w:t>
            </w:r>
          </w:p>
        </w:tc>
        <w:tc>
          <w:tcPr>
            <w:tcW w:w="690" w:type="dxa"/>
          </w:tcPr>
          <w:p w14:paraId="34D59F81"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254E8DD" w14:textId="77777777" w:rsidR="009051DC" w:rsidRPr="005677B2" w:rsidRDefault="009051DC" w:rsidP="009051DC">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6.1</w:t>
            </w:r>
          </w:p>
        </w:tc>
        <w:tc>
          <w:tcPr>
            <w:tcW w:w="832" w:type="dxa"/>
          </w:tcPr>
          <w:p w14:paraId="0E76275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5CF681B" w14:textId="77777777" w:rsidR="009051DC" w:rsidRPr="005677B2" w:rsidRDefault="009051DC" w:rsidP="009051DC">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18.6</w:t>
            </w:r>
          </w:p>
        </w:tc>
        <w:tc>
          <w:tcPr>
            <w:tcW w:w="768" w:type="dxa"/>
          </w:tcPr>
          <w:p w14:paraId="60D9B331"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ABC4169" w14:textId="77777777" w:rsidR="009051DC" w:rsidRPr="005677B2" w:rsidRDefault="009051DC" w:rsidP="009051DC">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28.9</w:t>
            </w:r>
          </w:p>
        </w:tc>
        <w:tc>
          <w:tcPr>
            <w:tcW w:w="768" w:type="dxa"/>
          </w:tcPr>
          <w:p w14:paraId="43260E1E"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5F87ED9"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68" w:type="dxa"/>
          </w:tcPr>
          <w:p w14:paraId="49271E87"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CCAF6C2" w14:textId="77777777" w:rsidR="009051DC" w:rsidRPr="005677B2" w:rsidRDefault="009051DC" w:rsidP="009051DC">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0" w:type="dxa"/>
          </w:tcPr>
          <w:p w14:paraId="116968E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3E9A269" w14:textId="77777777" w:rsidR="009051DC" w:rsidRPr="005677B2" w:rsidRDefault="009051DC" w:rsidP="009051DC">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0" w:type="dxa"/>
          </w:tcPr>
          <w:p w14:paraId="050856BD"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BF433CE" w14:textId="77777777" w:rsidR="009051DC" w:rsidRPr="005677B2" w:rsidRDefault="009051DC" w:rsidP="009051DC">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89" w:type="dxa"/>
          </w:tcPr>
          <w:p w14:paraId="5274209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4C12B730" w14:textId="77777777" w:rsidR="009051DC" w:rsidRPr="005677B2" w:rsidRDefault="009051DC" w:rsidP="009051DC">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2.02</w:t>
            </w:r>
          </w:p>
        </w:tc>
        <w:tc>
          <w:tcPr>
            <w:tcW w:w="728" w:type="dxa"/>
          </w:tcPr>
          <w:p w14:paraId="050A9C16"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3129DD6" w14:textId="77777777" w:rsidR="009051DC" w:rsidRPr="005677B2" w:rsidRDefault="009051DC" w:rsidP="009051DC">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1.70</w:t>
            </w:r>
          </w:p>
        </w:tc>
        <w:tc>
          <w:tcPr>
            <w:tcW w:w="992" w:type="dxa"/>
          </w:tcPr>
          <w:p w14:paraId="7C3DC3CD"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88D7DFE" w14:textId="77777777" w:rsidR="009051DC" w:rsidRPr="005677B2" w:rsidRDefault="009051DC" w:rsidP="009051DC">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35.97</w:t>
            </w:r>
          </w:p>
        </w:tc>
        <w:tc>
          <w:tcPr>
            <w:tcW w:w="932" w:type="dxa"/>
          </w:tcPr>
          <w:p w14:paraId="1727670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5DA8EECE" w14:textId="77777777" w:rsidR="009051DC" w:rsidRPr="005677B2" w:rsidRDefault="009051DC" w:rsidP="009051DC">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0.562</w:t>
            </w:r>
          </w:p>
        </w:tc>
        <w:tc>
          <w:tcPr>
            <w:tcW w:w="952" w:type="dxa"/>
          </w:tcPr>
          <w:p w14:paraId="34DE3E90"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4D12D91A" w14:textId="77777777" w:rsidR="009051DC" w:rsidRPr="005677B2" w:rsidRDefault="009051DC" w:rsidP="009051DC">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0.881</w:t>
            </w:r>
          </w:p>
        </w:tc>
        <w:tc>
          <w:tcPr>
            <w:tcW w:w="952" w:type="dxa"/>
          </w:tcPr>
          <w:p w14:paraId="671F9C8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42C4B7F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0FD25F2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14999F5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648247E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750C984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7F3B645C" w14:textId="77777777" w:rsidR="009051DC" w:rsidRPr="005677B2" w:rsidRDefault="009051DC" w:rsidP="009051DC">
            <w:pPr>
              <w:widowControl w:val="0"/>
              <w:autoSpaceDE w:val="0"/>
              <w:autoSpaceDN w:val="0"/>
              <w:spacing w:before="17" w:after="0" w:line="250" w:lineRule="atLeast"/>
              <w:ind w:left="140" w:right="135" w:firstLine="4"/>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xreSiani</w:t>
            </w:r>
            <w:proofErr w:type="spellEnd"/>
          </w:p>
        </w:tc>
      </w:tr>
      <w:tr w:rsidR="005677B2" w:rsidRPr="005677B2" w14:paraId="43E0DA23" w14:textId="77777777" w:rsidTr="009051DC">
        <w:trPr>
          <w:gridAfter w:val="1"/>
          <w:wAfter w:w="6" w:type="dxa"/>
          <w:trHeight w:val="1323"/>
        </w:trPr>
        <w:tc>
          <w:tcPr>
            <w:tcW w:w="566" w:type="dxa"/>
          </w:tcPr>
          <w:p w14:paraId="4A533C0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6333A60" w14:textId="77777777" w:rsidR="009051DC" w:rsidRPr="005677B2" w:rsidRDefault="009051DC" w:rsidP="009051DC">
            <w:pPr>
              <w:widowControl w:val="0"/>
              <w:autoSpaceDE w:val="0"/>
              <w:autoSpaceDN w:val="0"/>
              <w:spacing w:before="159" w:after="0" w:line="240" w:lineRule="auto"/>
              <w:ind w:right="85"/>
              <w:jc w:val="right"/>
              <w:rPr>
                <w:rFonts w:ascii="Arial" w:eastAsia="AcadNusx" w:hAnsi="AcadNusx" w:cs="AcadNusx"/>
              </w:rPr>
            </w:pPr>
            <w:r w:rsidRPr="005677B2">
              <w:rPr>
                <w:rFonts w:ascii="Arial" w:eastAsia="AcadNusx" w:hAnsi="AcadNusx" w:cs="AcadNusx"/>
                <w:w w:val="95"/>
              </w:rPr>
              <w:t>14</w:t>
            </w:r>
          </w:p>
        </w:tc>
        <w:tc>
          <w:tcPr>
            <w:tcW w:w="972" w:type="dxa"/>
          </w:tcPr>
          <w:p w14:paraId="2653608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7ABB572" w14:textId="77777777" w:rsidR="009051DC" w:rsidRPr="005677B2" w:rsidRDefault="009051DC" w:rsidP="009051DC">
            <w:pPr>
              <w:widowControl w:val="0"/>
              <w:autoSpaceDE w:val="0"/>
              <w:autoSpaceDN w:val="0"/>
              <w:spacing w:before="159" w:after="0" w:line="240" w:lineRule="auto"/>
              <w:ind w:left="24"/>
              <w:jc w:val="center"/>
              <w:rPr>
                <w:rFonts w:ascii="Arial" w:eastAsia="AcadNusx" w:hAnsi="AcadNusx" w:cs="AcadNusx"/>
              </w:rPr>
            </w:pPr>
            <w:r w:rsidRPr="005677B2">
              <w:rPr>
                <w:rFonts w:ascii="Arial" w:eastAsia="AcadNusx" w:hAnsi="AcadNusx" w:cs="AcadNusx"/>
                <w:w w:val="99"/>
              </w:rPr>
              <w:t>4</w:t>
            </w:r>
          </w:p>
        </w:tc>
        <w:tc>
          <w:tcPr>
            <w:tcW w:w="1455" w:type="dxa"/>
          </w:tcPr>
          <w:p w14:paraId="415CC76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F5AB753" w14:textId="77777777" w:rsidR="009051DC" w:rsidRPr="005677B2" w:rsidRDefault="009051DC" w:rsidP="009051DC">
            <w:pPr>
              <w:widowControl w:val="0"/>
              <w:autoSpaceDE w:val="0"/>
              <w:autoSpaceDN w:val="0"/>
              <w:spacing w:before="159" w:after="0" w:line="240" w:lineRule="auto"/>
              <w:ind w:left="117" w:right="93"/>
              <w:jc w:val="center"/>
              <w:rPr>
                <w:rFonts w:ascii="Arial" w:eastAsia="AcadNusx" w:hAnsi="AcadNusx" w:cs="AcadNusx"/>
              </w:rPr>
            </w:pPr>
            <w:r w:rsidRPr="005677B2">
              <w:rPr>
                <w:rFonts w:ascii="Arial" w:eastAsia="AcadNusx" w:hAnsi="AcadNusx" w:cs="AcadNusx"/>
              </w:rPr>
              <w:t>39.6-39.9</w:t>
            </w:r>
          </w:p>
        </w:tc>
        <w:tc>
          <w:tcPr>
            <w:tcW w:w="708" w:type="dxa"/>
          </w:tcPr>
          <w:p w14:paraId="7637BD1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535F438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94" w:type="dxa"/>
            <w:tcBorders>
              <w:left w:val="single" w:sz="18" w:space="0" w:color="000000"/>
            </w:tcBorders>
          </w:tcPr>
          <w:p w14:paraId="08AE4FD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85" w:type="dxa"/>
          </w:tcPr>
          <w:p w14:paraId="223A7F2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92C6836" w14:textId="77777777" w:rsidR="009051DC" w:rsidRPr="005677B2" w:rsidRDefault="009051DC" w:rsidP="009051DC">
            <w:pPr>
              <w:widowControl w:val="0"/>
              <w:autoSpaceDE w:val="0"/>
              <w:autoSpaceDN w:val="0"/>
              <w:spacing w:before="148" w:after="0" w:line="240" w:lineRule="auto"/>
              <w:ind w:left="35"/>
              <w:jc w:val="center"/>
              <w:rPr>
                <w:rFonts w:ascii="Arial" w:eastAsia="AcadNusx" w:hAnsi="AcadNusx" w:cs="AcadNusx"/>
              </w:rPr>
            </w:pPr>
            <w:r w:rsidRPr="005677B2">
              <w:rPr>
                <w:rFonts w:ascii="Arial" w:eastAsia="AcadNusx" w:hAnsi="AcadNusx" w:cs="AcadNusx"/>
              </w:rPr>
              <w:t>3.5</w:t>
            </w:r>
          </w:p>
        </w:tc>
        <w:tc>
          <w:tcPr>
            <w:tcW w:w="749" w:type="dxa"/>
          </w:tcPr>
          <w:p w14:paraId="77A6BB2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267AC33" w14:textId="77777777" w:rsidR="009051DC" w:rsidRPr="005677B2" w:rsidRDefault="009051DC" w:rsidP="009051DC">
            <w:pPr>
              <w:widowControl w:val="0"/>
              <w:autoSpaceDE w:val="0"/>
              <w:autoSpaceDN w:val="0"/>
              <w:spacing w:before="148" w:after="0" w:line="240" w:lineRule="auto"/>
              <w:ind w:left="78" w:right="42"/>
              <w:jc w:val="center"/>
              <w:rPr>
                <w:rFonts w:ascii="Arial" w:eastAsia="AcadNusx" w:hAnsi="AcadNusx" w:cs="AcadNusx"/>
              </w:rPr>
            </w:pPr>
            <w:r w:rsidRPr="005677B2">
              <w:rPr>
                <w:rFonts w:ascii="Arial" w:eastAsia="AcadNusx" w:hAnsi="AcadNusx" w:cs="AcadNusx"/>
              </w:rPr>
              <w:t>8.9</w:t>
            </w:r>
          </w:p>
        </w:tc>
        <w:tc>
          <w:tcPr>
            <w:tcW w:w="754" w:type="dxa"/>
          </w:tcPr>
          <w:p w14:paraId="6E460E4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09F576C" w14:textId="77777777" w:rsidR="009051DC" w:rsidRPr="005677B2" w:rsidRDefault="009051DC" w:rsidP="009051DC">
            <w:pPr>
              <w:widowControl w:val="0"/>
              <w:autoSpaceDE w:val="0"/>
              <w:autoSpaceDN w:val="0"/>
              <w:spacing w:before="148" w:after="0" w:line="240" w:lineRule="auto"/>
              <w:ind w:right="68"/>
              <w:jc w:val="right"/>
              <w:rPr>
                <w:rFonts w:ascii="Arial" w:eastAsia="AcadNusx" w:hAnsi="AcadNusx" w:cs="AcadNusx"/>
              </w:rPr>
            </w:pPr>
            <w:r w:rsidRPr="005677B2">
              <w:rPr>
                <w:rFonts w:ascii="Arial" w:eastAsia="AcadNusx" w:hAnsi="AcadNusx" w:cs="AcadNusx"/>
              </w:rPr>
              <w:t>59.3</w:t>
            </w:r>
          </w:p>
        </w:tc>
        <w:tc>
          <w:tcPr>
            <w:tcW w:w="690" w:type="dxa"/>
          </w:tcPr>
          <w:p w14:paraId="4BE98D98"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9E9E55F" w14:textId="77777777" w:rsidR="009051DC" w:rsidRPr="005677B2" w:rsidRDefault="009051DC" w:rsidP="009051DC">
            <w:pPr>
              <w:widowControl w:val="0"/>
              <w:autoSpaceDE w:val="0"/>
              <w:autoSpaceDN w:val="0"/>
              <w:spacing w:before="159" w:after="0" w:line="240" w:lineRule="auto"/>
              <w:ind w:left="54" w:right="26"/>
              <w:jc w:val="center"/>
              <w:rPr>
                <w:rFonts w:ascii="Arial" w:eastAsia="AcadNusx" w:hAnsi="AcadNusx" w:cs="AcadNusx"/>
              </w:rPr>
            </w:pPr>
            <w:r w:rsidRPr="005677B2">
              <w:rPr>
                <w:rFonts w:ascii="Arial" w:eastAsia="AcadNusx" w:hAnsi="AcadNusx" w:cs="AcadNusx"/>
              </w:rPr>
              <w:t>28.3</w:t>
            </w:r>
          </w:p>
        </w:tc>
        <w:tc>
          <w:tcPr>
            <w:tcW w:w="832" w:type="dxa"/>
          </w:tcPr>
          <w:p w14:paraId="7D114F9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C274B25" w14:textId="77777777" w:rsidR="009051DC" w:rsidRPr="005677B2" w:rsidRDefault="009051DC" w:rsidP="009051DC">
            <w:pPr>
              <w:widowControl w:val="0"/>
              <w:autoSpaceDE w:val="0"/>
              <w:autoSpaceDN w:val="0"/>
              <w:spacing w:before="159" w:after="0" w:line="240" w:lineRule="auto"/>
              <w:ind w:left="132"/>
              <w:rPr>
                <w:rFonts w:ascii="Arial" w:eastAsia="AcadNusx" w:hAnsi="AcadNusx" w:cs="AcadNusx"/>
              </w:rPr>
            </w:pPr>
            <w:r w:rsidRPr="005677B2">
              <w:rPr>
                <w:rFonts w:ascii="Arial" w:eastAsia="AcadNusx" w:hAnsi="AcadNusx" w:cs="AcadNusx"/>
              </w:rPr>
              <w:t>29.1</w:t>
            </w:r>
          </w:p>
        </w:tc>
        <w:tc>
          <w:tcPr>
            <w:tcW w:w="768" w:type="dxa"/>
          </w:tcPr>
          <w:p w14:paraId="2A7A848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93A66AA" w14:textId="77777777" w:rsidR="009051DC" w:rsidRPr="005677B2" w:rsidRDefault="009051DC" w:rsidP="009051DC">
            <w:pPr>
              <w:widowControl w:val="0"/>
              <w:autoSpaceDE w:val="0"/>
              <w:autoSpaceDN w:val="0"/>
              <w:spacing w:before="159" w:after="0" w:line="240" w:lineRule="auto"/>
              <w:ind w:left="80" w:right="58"/>
              <w:jc w:val="center"/>
              <w:rPr>
                <w:rFonts w:ascii="Arial" w:eastAsia="AcadNusx" w:hAnsi="AcadNusx" w:cs="AcadNusx"/>
              </w:rPr>
            </w:pPr>
            <w:r w:rsidRPr="005677B2">
              <w:rPr>
                <w:rFonts w:ascii="Arial" w:eastAsia="AcadNusx" w:hAnsi="AcadNusx" w:cs="AcadNusx"/>
              </w:rPr>
              <w:t>33.1</w:t>
            </w:r>
          </w:p>
        </w:tc>
        <w:tc>
          <w:tcPr>
            <w:tcW w:w="768" w:type="dxa"/>
          </w:tcPr>
          <w:p w14:paraId="10814FC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BDDDB08" w14:textId="77777777" w:rsidR="009051DC" w:rsidRPr="005677B2" w:rsidRDefault="009051DC" w:rsidP="009051DC">
            <w:pPr>
              <w:widowControl w:val="0"/>
              <w:autoSpaceDE w:val="0"/>
              <w:autoSpaceDN w:val="0"/>
              <w:spacing w:before="159" w:after="0" w:line="240" w:lineRule="auto"/>
              <w:ind w:left="79" w:right="59"/>
              <w:jc w:val="center"/>
              <w:rPr>
                <w:rFonts w:ascii="Arial" w:eastAsia="AcadNusx" w:hAnsi="AcadNusx" w:cs="AcadNusx"/>
              </w:rPr>
            </w:pPr>
            <w:r w:rsidRPr="005677B2">
              <w:rPr>
                <w:rFonts w:ascii="Arial" w:eastAsia="AcadNusx" w:hAnsi="AcadNusx" w:cs="AcadNusx"/>
              </w:rPr>
              <w:t>24.4</w:t>
            </w:r>
          </w:p>
        </w:tc>
        <w:tc>
          <w:tcPr>
            <w:tcW w:w="768" w:type="dxa"/>
          </w:tcPr>
          <w:p w14:paraId="1928B10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91C1B54" w14:textId="77777777" w:rsidR="009051DC" w:rsidRPr="005677B2" w:rsidRDefault="009051DC" w:rsidP="009051DC">
            <w:pPr>
              <w:widowControl w:val="0"/>
              <w:autoSpaceDE w:val="0"/>
              <w:autoSpaceDN w:val="0"/>
              <w:spacing w:before="159" w:after="0" w:line="240" w:lineRule="auto"/>
              <w:ind w:left="80" w:right="59"/>
              <w:jc w:val="center"/>
              <w:rPr>
                <w:rFonts w:ascii="Arial" w:eastAsia="AcadNusx" w:hAnsi="AcadNusx" w:cs="AcadNusx"/>
              </w:rPr>
            </w:pPr>
            <w:r w:rsidRPr="005677B2">
              <w:rPr>
                <w:rFonts w:ascii="Arial" w:eastAsia="AcadNusx" w:hAnsi="AcadNusx" w:cs="AcadNusx"/>
              </w:rPr>
              <w:t>8.7</w:t>
            </w:r>
          </w:p>
        </w:tc>
        <w:tc>
          <w:tcPr>
            <w:tcW w:w="870" w:type="dxa"/>
          </w:tcPr>
          <w:p w14:paraId="565151C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8BB77EC" w14:textId="77777777" w:rsidR="009051DC" w:rsidRPr="005677B2" w:rsidRDefault="009051DC" w:rsidP="009051DC">
            <w:pPr>
              <w:widowControl w:val="0"/>
              <w:autoSpaceDE w:val="0"/>
              <w:autoSpaceDN w:val="0"/>
              <w:spacing w:before="159" w:after="0" w:line="240" w:lineRule="auto"/>
              <w:ind w:left="86" w:right="66"/>
              <w:jc w:val="center"/>
              <w:rPr>
                <w:rFonts w:ascii="Arial" w:eastAsia="AcadNusx" w:hAnsi="AcadNusx" w:cs="AcadNusx"/>
              </w:rPr>
            </w:pPr>
            <w:r w:rsidRPr="005677B2">
              <w:rPr>
                <w:rFonts w:ascii="Arial" w:eastAsia="AcadNusx" w:hAnsi="AcadNusx" w:cs="AcadNusx"/>
              </w:rPr>
              <w:t>0.54</w:t>
            </w:r>
          </w:p>
        </w:tc>
        <w:tc>
          <w:tcPr>
            <w:tcW w:w="850" w:type="dxa"/>
          </w:tcPr>
          <w:p w14:paraId="1AF43B6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698A243" w14:textId="77777777" w:rsidR="009051DC" w:rsidRPr="005677B2" w:rsidRDefault="009051DC" w:rsidP="009051DC">
            <w:pPr>
              <w:widowControl w:val="0"/>
              <w:autoSpaceDE w:val="0"/>
              <w:autoSpaceDN w:val="0"/>
              <w:spacing w:before="159" w:after="0" w:line="240" w:lineRule="auto"/>
              <w:ind w:left="111" w:right="92"/>
              <w:jc w:val="center"/>
              <w:rPr>
                <w:rFonts w:ascii="Arial" w:eastAsia="AcadNusx" w:hAnsi="AcadNusx" w:cs="AcadNusx"/>
              </w:rPr>
            </w:pPr>
            <w:r w:rsidRPr="005677B2">
              <w:rPr>
                <w:rFonts w:ascii="Arial" w:eastAsia="AcadNusx" w:hAnsi="AcadNusx" w:cs="AcadNusx"/>
              </w:rPr>
              <w:t>2.71</w:t>
            </w:r>
          </w:p>
        </w:tc>
        <w:tc>
          <w:tcPr>
            <w:tcW w:w="689" w:type="dxa"/>
          </w:tcPr>
          <w:p w14:paraId="489599C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E38BB3D" w14:textId="77777777" w:rsidR="009051DC" w:rsidRPr="005677B2" w:rsidRDefault="009051DC" w:rsidP="009051DC">
            <w:pPr>
              <w:widowControl w:val="0"/>
              <w:autoSpaceDE w:val="0"/>
              <w:autoSpaceDN w:val="0"/>
              <w:spacing w:before="159" w:after="0" w:line="240" w:lineRule="auto"/>
              <w:ind w:left="47" w:right="32"/>
              <w:jc w:val="center"/>
              <w:rPr>
                <w:rFonts w:ascii="Arial" w:eastAsia="AcadNusx" w:hAnsi="AcadNusx" w:cs="AcadNusx"/>
              </w:rPr>
            </w:pPr>
            <w:r w:rsidRPr="005677B2">
              <w:rPr>
                <w:rFonts w:ascii="Arial" w:eastAsia="AcadNusx" w:hAnsi="AcadNusx" w:cs="AcadNusx"/>
              </w:rPr>
              <w:t>1.83</w:t>
            </w:r>
          </w:p>
        </w:tc>
        <w:tc>
          <w:tcPr>
            <w:tcW w:w="728" w:type="dxa"/>
          </w:tcPr>
          <w:p w14:paraId="5173CE2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2B79FF4" w14:textId="77777777" w:rsidR="009051DC" w:rsidRPr="005677B2" w:rsidRDefault="009051DC" w:rsidP="009051DC">
            <w:pPr>
              <w:widowControl w:val="0"/>
              <w:autoSpaceDE w:val="0"/>
              <w:autoSpaceDN w:val="0"/>
              <w:spacing w:before="159" w:after="0" w:line="240" w:lineRule="auto"/>
              <w:ind w:left="61" w:right="47"/>
              <w:jc w:val="center"/>
              <w:rPr>
                <w:rFonts w:ascii="Arial" w:eastAsia="AcadNusx" w:hAnsi="AcadNusx" w:cs="AcadNusx"/>
              </w:rPr>
            </w:pPr>
            <w:r w:rsidRPr="005677B2">
              <w:rPr>
                <w:rFonts w:ascii="Arial" w:eastAsia="AcadNusx" w:hAnsi="AcadNusx" w:cs="AcadNusx"/>
              </w:rPr>
              <w:t>1.42</w:t>
            </w:r>
          </w:p>
        </w:tc>
        <w:tc>
          <w:tcPr>
            <w:tcW w:w="992" w:type="dxa"/>
          </w:tcPr>
          <w:p w14:paraId="398036E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6C7C910" w14:textId="77777777" w:rsidR="009051DC" w:rsidRPr="005677B2" w:rsidRDefault="009051DC" w:rsidP="009051DC">
            <w:pPr>
              <w:widowControl w:val="0"/>
              <w:autoSpaceDE w:val="0"/>
              <w:autoSpaceDN w:val="0"/>
              <w:spacing w:before="159" w:after="0" w:line="240" w:lineRule="auto"/>
              <w:ind w:left="109" w:right="92"/>
              <w:jc w:val="center"/>
              <w:rPr>
                <w:rFonts w:ascii="Arial" w:eastAsia="AcadNusx" w:hAnsi="AcadNusx" w:cs="AcadNusx"/>
              </w:rPr>
            </w:pPr>
            <w:r w:rsidRPr="005677B2">
              <w:rPr>
                <w:rFonts w:ascii="Arial" w:eastAsia="AcadNusx" w:hAnsi="AcadNusx" w:cs="AcadNusx"/>
              </w:rPr>
              <w:t>47.69</w:t>
            </w:r>
          </w:p>
        </w:tc>
        <w:tc>
          <w:tcPr>
            <w:tcW w:w="932" w:type="dxa"/>
          </w:tcPr>
          <w:p w14:paraId="39792FA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926B08C" w14:textId="77777777" w:rsidR="009051DC" w:rsidRPr="005677B2" w:rsidRDefault="009051DC" w:rsidP="009051DC">
            <w:pPr>
              <w:widowControl w:val="0"/>
              <w:autoSpaceDE w:val="0"/>
              <w:autoSpaceDN w:val="0"/>
              <w:spacing w:before="159" w:after="0" w:line="240" w:lineRule="auto"/>
              <w:ind w:left="110"/>
              <w:rPr>
                <w:rFonts w:ascii="Arial" w:eastAsia="AcadNusx" w:hAnsi="AcadNusx" w:cs="AcadNusx"/>
              </w:rPr>
            </w:pPr>
            <w:r w:rsidRPr="005677B2">
              <w:rPr>
                <w:rFonts w:ascii="Arial" w:eastAsia="AcadNusx" w:hAnsi="AcadNusx" w:cs="AcadNusx"/>
              </w:rPr>
              <w:t>0.912</w:t>
            </w:r>
          </w:p>
        </w:tc>
        <w:tc>
          <w:tcPr>
            <w:tcW w:w="952" w:type="dxa"/>
          </w:tcPr>
          <w:p w14:paraId="5C4FED9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15B522B" w14:textId="77777777" w:rsidR="009051DC" w:rsidRPr="005677B2" w:rsidRDefault="009051DC" w:rsidP="009051DC">
            <w:pPr>
              <w:widowControl w:val="0"/>
              <w:autoSpaceDE w:val="0"/>
              <w:autoSpaceDN w:val="0"/>
              <w:spacing w:before="159" w:after="0" w:line="240" w:lineRule="auto"/>
              <w:ind w:left="118"/>
              <w:rPr>
                <w:rFonts w:ascii="Arial" w:eastAsia="AcadNusx" w:hAnsi="AcadNusx" w:cs="AcadNusx"/>
              </w:rPr>
            </w:pPr>
            <w:r w:rsidRPr="005677B2">
              <w:rPr>
                <w:rFonts w:ascii="Arial" w:eastAsia="AcadNusx" w:hAnsi="AcadNusx" w:cs="AcadNusx"/>
              </w:rPr>
              <w:t>0.865</w:t>
            </w:r>
          </w:p>
        </w:tc>
        <w:tc>
          <w:tcPr>
            <w:tcW w:w="952" w:type="dxa"/>
          </w:tcPr>
          <w:p w14:paraId="276BDC9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FFA63B2" w14:textId="77777777" w:rsidR="009051DC" w:rsidRPr="005677B2" w:rsidRDefault="009051DC" w:rsidP="009051DC">
            <w:pPr>
              <w:widowControl w:val="0"/>
              <w:autoSpaceDE w:val="0"/>
              <w:autoSpaceDN w:val="0"/>
              <w:spacing w:before="159" w:after="0" w:line="240" w:lineRule="auto"/>
              <w:ind w:left="94" w:right="76"/>
              <w:jc w:val="center"/>
              <w:rPr>
                <w:rFonts w:ascii="Arial" w:eastAsia="AcadNusx" w:hAnsi="AcadNusx" w:cs="AcadNusx"/>
              </w:rPr>
            </w:pPr>
            <w:r w:rsidRPr="005677B2">
              <w:rPr>
                <w:rFonts w:ascii="Arial" w:eastAsia="AcadNusx" w:hAnsi="AcadNusx" w:cs="AcadNusx"/>
              </w:rPr>
              <w:t>0.071</w:t>
            </w:r>
          </w:p>
        </w:tc>
        <w:tc>
          <w:tcPr>
            <w:tcW w:w="952" w:type="dxa"/>
          </w:tcPr>
          <w:p w14:paraId="73CF9D0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7EC7493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3E4FB33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129A494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3F9E08A" w14:textId="77777777" w:rsidR="009051DC" w:rsidRPr="005677B2" w:rsidRDefault="009051DC" w:rsidP="009051DC">
            <w:pPr>
              <w:widowControl w:val="0"/>
              <w:autoSpaceDE w:val="0"/>
              <w:autoSpaceDN w:val="0"/>
              <w:spacing w:before="159" w:after="0" w:line="240" w:lineRule="auto"/>
              <w:ind w:left="134" w:right="111"/>
              <w:jc w:val="center"/>
              <w:rPr>
                <w:rFonts w:ascii="Arial" w:eastAsia="AcadNusx" w:hAnsi="AcadNusx" w:cs="AcadNusx"/>
              </w:rPr>
            </w:pPr>
            <w:r w:rsidRPr="005677B2">
              <w:rPr>
                <w:rFonts w:ascii="Arial" w:eastAsia="AcadNusx" w:hAnsi="AcadNusx" w:cs="AcadNusx"/>
              </w:rPr>
              <w:t>0.024</w:t>
            </w:r>
          </w:p>
        </w:tc>
        <w:tc>
          <w:tcPr>
            <w:tcW w:w="1050" w:type="dxa"/>
          </w:tcPr>
          <w:p w14:paraId="6427ED5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ACA03D1" w14:textId="77777777" w:rsidR="009051DC" w:rsidRPr="005677B2" w:rsidRDefault="009051DC" w:rsidP="009051DC">
            <w:pPr>
              <w:widowControl w:val="0"/>
              <w:autoSpaceDE w:val="0"/>
              <w:autoSpaceDN w:val="0"/>
              <w:spacing w:before="159" w:after="0" w:line="240" w:lineRule="auto"/>
              <w:ind w:right="188"/>
              <w:jc w:val="right"/>
              <w:rPr>
                <w:rFonts w:ascii="Arial" w:eastAsia="AcadNusx" w:hAnsi="AcadNusx" w:cs="AcadNusx"/>
              </w:rPr>
            </w:pPr>
            <w:r w:rsidRPr="005677B2">
              <w:rPr>
                <w:rFonts w:ascii="Arial" w:eastAsia="AcadNusx" w:hAnsi="AcadNusx" w:cs="AcadNusx"/>
              </w:rPr>
              <w:t>12.4</w:t>
            </w:r>
          </w:p>
        </w:tc>
        <w:tc>
          <w:tcPr>
            <w:tcW w:w="4148" w:type="dxa"/>
          </w:tcPr>
          <w:p w14:paraId="63014C81" w14:textId="77777777" w:rsidR="009051DC" w:rsidRPr="005677B2" w:rsidRDefault="009051DC" w:rsidP="009051DC">
            <w:pPr>
              <w:widowControl w:val="0"/>
              <w:autoSpaceDE w:val="0"/>
              <w:autoSpaceDN w:val="0"/>
              <w:spacing w:before="159" w:after="0" w:line="256" w:lineRule="auto"/>
              <w:ind w:left="210" w:right="205"/>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tr w:rsidR="005677B2" w:rsidRPr="005677B2" w14:paraId="10A2DBE5" w14:textId="77777777" w:rsidTr="009051DC">
        <w:trPr>
          <w:gridAfter w:val="1"/>
          <w:wAfter w:w="6" w:type="dxa"/>
          <w:trHeight w:val="1323"/>
        </w:trPr>
        <w:tc>
          <w:tcPr>
            <w:tcW w:w="566" w:type="dxa"/>
          </w:tcPr>
          <w:p w14:paraId="241D526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3EFCDAE" w14:textId="77777777" w:rsidR="009051DC" w:rsidRPr="005677B2" w:rsidRDefault="009051DC" w:rsidP="009051DC">
            <w:pPr>
              <w:widowControl w:val="0"/>
              <w:autoSpaceDE w:val="0"/>
              <w:autoSpaceDN w:val="0"/>
              <w:spacing w:before="158" w:after="0" w:line="240" w:lineRule="auto"/>
              <w:ind w:right="85"/>
              <w:jc w:val="right"/>
              <w:rPr>
                <w:rFonts w:ascii="Arial" w:eastAsia="AcadNusx" w:hAnsi="AcadNusx" w:cs="AcadNusx"/>
              </w:rPr>
            </w:pPr>
            <w:r w:rsidRPr="005677B2">
              <w:rPr>
                <w:rFonts w:ascii="Arial" w:eastAsia="AcadNusx" w:hAnsi="AcadNusx" w:cs="AcadNusx"/>
                <w:w w:val="95"/>
              </w:rPr>
              <w:t>15</w:t>
            </w:r>
          </w:p>
        </w:tc>
        <w:tc>
          <w:tcPr>
            <w:tcW w:w="972" w:type="dxa"/>
          </w:tcPr>
          <w:p w14:paraId="71B25AE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25585AA" w14:textId="77777777" w:rsidR="009051DC" w:rsidRPr="005677B2" w:rsidRDefault="009051DC" w:rsidP="009051DC">
            <w:pPr>
              <w:widowControl w:val="0"/>
              <w:autoSpaceDE w:val="0"/>
              <w:autoSpaceDN w:val="0"/>
              <w:spacing w:before="158" w:after="0" w:line="240" w:lineRule="auto"/>
              <w:ind w:left="24"/>
              <w:jc w:val="center"/>
              <w:rPr>
                <w:rFonts w:ascii="Arial" w:eastAsia="AcadNusx" w:hAnsi="AcadNusx" w:cs="AcadNusx"/>
              </w:rPr>
            </w:pPr>
            <w:r w:rsidRPr="005677B2">
              <w:rPr>
                <w:rFonts w:ascii="Arial" w:eastAsia="AcadNusx" w:hAnsi="AcadNusx" w:cs="AcadNusx"/>
                <w:w w:val="99"/>
              </w:rPr>
              <w:t>5</w:t>
            </w:r>
          </w:p>
        </w:tc>
        <w:tc>
          <w:tcPr>
            <w:tcW w:w="1455" w:type="dxa"/>
          </w:tcPr>
          <w:p w14:paraId="05F5A47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BB29383" w14:textId="77777777" w:rsidR="009051DC" w:rsidRPr="005677B2" w:rsidRDefault="009051DC" w:rsidP="009051DC">
            <w:pPr>
              <w:widowControl w:val="0"/>
              <w:autoSpaceDE w:val="0"/>
              <w:autoSpaceDN w:val="0"/>
              <w:spacing w:before="158" w:after="0" w:line="240" w:lineRule="auto"/>
              <w:ind w:left="117" w:right="93"/>
              <w:jc w:val="center"/>
              <w:rPr>
                <w:rFonts w:ascii="Arial" w:eastAsia="AcadNusx" w:hAnsi="AcadNusx" w:cs="AcadNusx"/>
              </w:rPr>
            </w:pPr>
            <w:r w:rsidRPr="005677B2">
              <w:rPr>
                <w:rFonts w:ascii="Arial" w:eastAsia="AcadNusx" w:hAnsi="AcadNusx" w:cs="AcadNusx"/>
              </w:rPr>
              <w:t>26.5-27.0</w:t>
            </w:r>
          </w:p>
        </w:tc>
        <w:tc>
          <w:tcPr>
            <w:tcW w:w="708" w:type="dxa"/>
          </w:tcPr>
          <w:p w14:paraId="4CD1EA3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2C135A2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94" w:type="dxa"/>
            <w:tcBorders>
              <w:left w:val="single" w:sz="18" w:space="0" w:color="000000"/>
            </w:tcBorders>
          </w:tcPr>
          <w:p w14:paraId="7D778FD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ED72CD5" w14:textId="77777777" w:rsidR="009051DC" w:rsidRPr="005677B2" w:rsidRDefault="009051DC" w:rsidP="009051DC">
            <w:pPr>
              <w:widowControl w:val="0"/>
              <w:autoSpaceDE w:val="0"/>
              <w:autoSpaceDN w:val="0"/>
              <w:spacing w:before="147" w:after="0" w:line="240" w:lineRule="auto"/>
              <w:ind w:right="94"/>
              <w:jc w:val="right"/>
              <w:rPr>
                <w:rFonts w:ascii="Arial" w:eastAsia="AcadNusx" w:hAnsi="AcadNusx" w:cs="AcadNusx"/>
              </w:rPr>
            </w:pPr>
            <w:r w:rsidRPr="005677B2">
              <w:rPr>
                <w:rFonts w:ascii="Arial" w:eastAsia="AcadNusx" w:hAnsi="AcadNusx" w:cs="AcadNusx"/>
                <w:w w:val="95"/>
              </w:rPr>
              <w:t>1.3</w:t>
            </w:r>
          </w:p>
        </w:tc>
        <w:tc>
          <w:tcPr>
            <w:tcW w:w="685" w:type="dxa"/>
          </w:tcPr>
          <w:p w14:paraId="4FDFEAE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C428B2F" w14:textId="77777777" w:rsidR="009051DC" w:rsidRPr="005677B2" w:rsidRDefault="009051DC" w:rsidP="009051DC">
            <w:pPr>
              <w:widowControl w:val="0"/>
              <w:autoSpaceDE w:val="0"/>
              <w:autoSpaceDN w:val="0"/>
              <w:spacing w:before="147" w:after="0" w:line="240" w:lineRule="auto"/>
              <w:ind w:left="38"/>
              <w:jc w:val="center"/>
              <w:rPr>
                <w:rFonts w:ascii="Arial" w:eastAsia="AcadNusx" w:hAnsi="AcadNusx" w:cs="AcadNusx"/>
              </w:rPr>
            </w:pPr>
            <w:r w:rsidRPr="005677B2">
              <w:rPr>
                <w:rFonts w:ascii="Arial" w:eastAsia="AcadNusx" w:hAnsi="AcadNusx" w:cs="AcadNusx"/>
              </w:rPr>
              <w:t>19.3</w:t>
            </w:r>
          </w:p>
        </w:tc>
        <w:tc>
          <w:tcPr>
            <w:tcW w:w="749" w:type="dxa"/>
          </w:tcPr>
          <w:p w14:paraId="7FE274E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DAC5C53" w14:textId="77777777" w:rsidR="009051DC" w:rsidRPr="005677B2" w:rsidRDefault="009051DC" w:rsidP="009051DC">
            <w:pPr>
              <w:widowControl w:val="0"/>
              <w:autoSpaceDE w:val="0"/>
              <w:autoSpaceDN w:val="0"/>
              <w:spacing w:before="147" w:after="0" w:line="240" w:lineRule="auto"/>
              <w:ind w:left="78" w:right="46"/>
              <w:jc w:val="center"/>
              <w:rPr>
                <w:rFonts w:ascii="Arial" w:eastAsia="AcadNusx" w:hAnsi="AcadNusx" w:cs="AcadNusx"/>
              </w:rPr>
            </w:pPr>
            <w:r w:rsidRPr="005677B2">
              <w:rPr>
                <w:rFonts w:ascii="Arial" w:eastAsia="AcadNusx" w:hAnsi="AcadNusx" w:cs="AcadNusx"/>
              </w:rPr>
              <w:t>45.6</w:t>
            </w:r>
          </w:p>
        </w:tc>
        <w:tc>
          <w:tcPr>
            <w:tcW w:w="754" w:type="dxa"/>
          </w:tcPr>
          <w:p w14:paraId="485EA6D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233FD11" w14:textId="77777777" w:rsidR="009051DC" w:rsidRPr="005677B2" w:rsidRDefault="009051DC" w:rsidP="009051DC">
            <w:pPr>
              <w:widowControl w:val="0"/>
              <w:autoSpaceDE w:val="0"/>
              <w:autoSpaceDN w:val="0"/>
              <w:spacing w:before="147" w:after="0" w:line="240" w:lineRule="auto"/>
              <w:ind w:right="68"/>
              <w:jc w:val="right"/>
              <w:rPr>
                <w:rFonts w:ascii="Arial" w:eastAsia="AcadNusx" w:hAnsi="AcadNusx" w:cs="AcadNusx"/>
              </w:rPr>
            </w:pPr>
            <w:r w:rsidRPr="005677B2">
              <w:rPr>
                <w:rFonts w:ascii="Arial" w:eastAsia="AcadNusx" w:hAnsi="AcadNusx" w:cs="AcadNusx"/>
              </w:rPr>
              <w:t>25.0</w:t>
            </w:r>
          </w:p>
        </w:tc>
        <w:tc>
          <w:tcPr>
            <w:tcW w:w="690" w:type="dxa"/>
          </w:tcPr>
          <w:p w14:paraId="4F80696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C57F0AE" w14:textId="77777777" w:rsidR="009051DC" w:rsidRPr="005677B2" w:rsidRDefault="009051DC" w:rsidP="009051DC">
            <w:pPr>
              <w:widowControl w:val="0"/>
              <w:autoSpaceDE w:val="0"/>
              <w:autoSpaceDN w:val="0"/>
              <w:spacing w:before="158" w:after="0" w:line="240" w:lineRule="auto"/>
              <w:ind w:left="54" w:right="22"/>
              <w:jc w:val="center"/>
              <w:rPr>
                <w:rFonts w:ascii="Arial" w:eastAsia="AcadNusx" w:hAnsi="AcadNusx" w:cs="AcadNusx"/>
              </w:rPr>
            </w:pPr>
            <w:r w:rsidRPr="005677B2">
              <w:rPr>
                <w:rFonts w:ascii="Arial" w:eastAsia="AcadNusx" w:hAnsi="AcadNusx" w:cs="AcadNusx"/>
              </w:rPr>
              <w:t>8.8</w:t>
            </w:r>
          </w:p>
        </w:tc>
        <w:tc>
          <w:tcPr>
            <w:tcW w:w="832" w:type="dxa"/>
          </w:tcPr>
          <w:p w14:paraId="24B9046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8EA97F1" w14:textId="77777777" w:rsidR="009051DC" w:rsidRPr="005677B2" w:rsidRDefault="009051DC" w:rsidP="009051DC">
            <w:pPr>
              <w:widowControl w:val="0"/>
              <w:autoSpaceDE w:val="0"/>
              <w:autoSpaceDN w:val="0"/>
              <w:spacing w:before="158" w:after="0" w:line="240" w:lineRule="auto"/>
              <w:ind w:left="132"/>
              <w:rPr>
                <w:rFonts w:ascii="Arial" w:eastAsia="AcadNusx" w:hAnsi="AcadNusx" w:cs="AcadNusx"/>
              </w:rPr>
            </w:pPr>
            <w:r w:rsidRPr="005677B2">
              <w:rPr>
                <w:rFonts w:ascii="Arial" w:eastAsia="AcadNusx" w:hAnsi="AcadNusx" w:cs="AcadNusx"/>
              </w:rPr>
              <w:t>27.1</w:t>
            </w:r>
          </w:p>
        </w:tc>
        <w:tc>
          <w:tcPr>
            <w:tcW w:w="768" w:type="dxa"/>
          </w:tcPr>
          <w:p w14:paraId="0AD3DF0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D20E224" w14:textId="77777777" w:rsidR="009051DC" w:rsidRPr="005677B2" w:rsidRDefault="009051DC" w:rsidP="009051DC">
            <w:pPr>
              <w:widowControl w:val="0"/>
              <w:autoSpaceDE w:val="0"/>
              <w:autoSpaceDN w:val="0"/>
              <w:spacing w:before="158" w:after="0" w:line="240" w:lineRule="auto"/>
              <w:ind w:left="80" w:right="58"/>
              <w:jc w:val="center"/>
              <w:rPr>
                <w:rFonts w:ascii="Arial" w:eastAsia="AcadNusx" w:hAnsi="AcadNusx" w:cs="AcadNusx"/>
              </w:rPr>
            </w:pPr>
            <w:r w:rsidRPr="005677B2">
              <w:rPr>
                <w:rFonts w:ascii="Arial" w:eastAsia="AcadNusx" w:hAnsi="AcadNusx" w:cs="AcadNusx"/>
              </w:rPr>
              <w:t>31.9</w:t>
            </w:r>
          </w:p>
        </w:tc>
        <w:tc>
          <w:tcPr>
            <w:tcW w:w="768" w:type="dxa"/>
          </w:tcPr>
          <w:p w14:paraId="719078E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E7B69F8" w14:textId="77777777" w:rsidR="009051DC" w:rsidRPr="005677B2" w:rsidRDefault="009051DC" w:rsidP="009051DC">
            <w:pPr>
              <w:widowControl w:val="0"/>
              <w:autoSpaceDE w:val="0"/>
              <w:autoSpaceDN w:val="0"/>
              <w:spacing w:before="158" w:after="0" w:line="240" w:lineRule="auto"/>
              <w:ind w:left="79" w:right="59"/>
              <w:jc w:val="center"/>
              <w:rPr>
                <w:rFonts w:ascii="Arial" w:eastAsia="AcadNusx" w:hAnsi="AcadNusx" w:cs="AcadNusx"/>
              </w:rPr>
            </w:pPr>
            <w:r w:rsidRPr="005677B2">
              <w:rPr>
                <w:rFonts w:ascii="Arial" w:eastAsia="AcadNusx" w:hAnsi="AcadNusx" w:cs="AcadNusx"/>
              </w:rPr>
              <w:t>25.9</w:t>
            </w:r>
          </w:p>
        </w:tc>
        <w:tc>
          <w:tcPr>
            <w:tcW w:w="768" w:type="dxa"/>
          </w:tcPr>
          <w:p w14:paraId="6F9D3B8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E010A6B" w14:textId="77777777" w:rsidR="009051DC" w:rsidRPr="005677B2" w:rsidRDefault="009051DC" w:rsidP="009051DC">
            <w:pPr>
              <w:widowControl w:val="0"/>
              <w:autoSpaceDE w:val="0"/>
              <w:autoSpaceDN w:val="0"/>
              <w:spacing w:before="158" w:after="0" w:line="240" w:lineRule="auto"/>
              <w:ind w:left="80" w:right="59"/>
              <w:jc w:val="center"/>
              <w:rPr>
                <w:rFonts w:ascii="Arial" w:eastAsia="AcadNusx" w:hAnsi="AcadNusx" w:cs="AcadNusx"/>
              </w:rPr>
            </w:pPr>
            <w:r w:rsidRPr="005677B2">
              <w:rPr>
                <w:rFonts w:ascii="Arial" w:eastAsia="AcadNusx" w:hAnsi="AcadNusx" w:cs="AcadNusx"/>
              </w:rPr>
              <w:t>6.0</w:t>
            </w:r>
          </w:p>
        </w:tc>
        <w:tc>
          <w:tcPr>
            <w:tcW w:w="870" w:type="dxa"/>
          </w:tcPr>
          <w:p w14:paraId="08F9B89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F2A325E" w14:textId="77777777" w:rsidR="009051DC" w:rsidRPr="005677B2" w:rsidRDefault="009051DC" w:rsidP="009051DC">
            <w:pPr>
              <w:widowControl w:val="0"/>
              <w:autoSpaceDE w:val="0"/>
              <w:autoSpaceDN w:val="0"/>
              <w:spacing w:before="158" w:after="0" w:line="240" w:lineRule="auto"/>
              <w:ind w:left="86" w:right="66"/>
              <w:jc w:val="center"/>
              <w:rPr>
                <w:rFonts w:ascii="Arial" w:eastAsia="AcadNusx" w:hAnsi="AcadNusx" w:cs="AcadNusx"/>
              </w:rPr>
            </w:pPr>
            <w:r w:rsidRPr="005677B2">
              <w:rPr>
                <w:rFonts w:ascii="Arial" w:eastAsia="AcadNusx" w:hAnsi="AcadNusx" w:cs="AcadNusx"/>
              </w:rPr>
              <w:t>0.20</w:t>
            </w:r>
          </w:p>
        </w:tc>
        <w:tc>
          <w:tcPr>
            <w:tcW w:w="850" w:type="dxa"/>
          </w:tcPr>
          <w:p w14:paraId="40DB39F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54C3983" w14:textId="77777777" w:rsidR="009051DC" w:rsidRPr="005677B2" w:rsidRDefault="009051DC" w:rsidP="009051DC">
            <w:pPr>
              <w:widowControl w:val="0"/>
              <w:autoSpaceDE w:val="0"/>
              <w:autoSpaceDN w:val="0"/>
              <w:spacing w:before="158" w:after="0" w:line="240" w:lineRule="auto"/>
              <w:ind w:left="111" w:right="92"/>
              <w:jc w:val="center"/>
              <w:rPr>
                <w:rFonts w:ascii="Arial" w:eastAsia="AcadNusx" w:hAnsi="AcadNusx" w:cs="AcadNusx"/>
              </w:rPr>
            </w:pPr>
            <w:r w:rsidRPr="005677B2">
              <w:rPr>
                <w:rFonts w:ascii="Arial" w:eastAsia="AcadNusx" w:hAnsi="AcadNusx" w:cs="AcadNusx"/>
              </w:rPr>
              <w:t>2.68</w:t>
            </w:r>
          </w:p>
        </w:tc>
        <w:tc>
          <w:tcPr>
            <w:tcW w:w="689" w:type="dxa"/>
          </w:tcPr>
          <w:p w14:paraId="48471C9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B1FFFE7" w14:textId="77777777" w:rsidR="009051DC" w:rsidRPr="005677B2" w:rsidRDefault="009051DC" w:rsidP="009051DC">
            <w:pPr>
              <w:widowControl w:val="0"/>
              <w:autoSpaceDE w:val="0"/>
              <w:autoSpaceDN w:val="0"/>
              <w:spacing w:before="158" w:after="0" w:line="240" w:lineRule="auto"/>
              <w:ind w:left="47" w:right="32"/>
              <w:jc w:val="center"/>
              <w:rPr>
                <w:rFonts w:ascii="Arial" w:eastAsia="AcadNusx" w:hAnsi="AcadNusx" w:cs="AcadNusx"/>
              </w:rPr>
            </w:pPr>
            <w:r w:rsidRPr="005677B2">
              <w:rPr>
                <w:rFonts w:ascii="Arial" w:eastAsia="AcadNusx" w:hAnsi="AcadNusx" w:cs="AcadNusx"/>
              </w:rPr>
              <w:t>1.97</w:t>
            </w:r>
          </w:p>
        </w:tc>
        <w:tc>
          <w:tcPr>
            <w:tcW w:w="728" w:type="dxa"/>
          </w:tcPr>
          <w:p w14:paraId="45A92C3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6121805" w14:textId="77777777" w:rsidR="009051DC" w:rsidRPr="005677B2" w:rsidRDefault="009051DC" w:rsidP="009051DC">
            <w:pPr>
              <w:widowControl w:val="0"/>
              <w:autoSpaceDE w:val="0"/>
              <w:autoSpaceDN w:val="0"/>
              <w:spacing w:before="158" w:after="0" w:line="240" w:lineRule="auto"/>
              <w:ind w:left="61" w:right="47"/>
              <w:jc w:val="center"/>
              <w:rPr>
                <w:rFonts w:ascii="Arial" w:eastAsia="AcadNusx" w:hAnsi="AcadNusx" w:cs="AcadNusx"/>
              </w:rPr>
            </w:pPr>
            <w:r w:rsidRPr="005677B2">
              <w:rPr>
                <w:rFonts w:ascii="Arial" w:eastAsia="AcadNusx" w:hAnsi="AcadNusx" w:cs="AcadNusx"/>
              </w:rPr>
              <w:t>1.55</w:t>
            </w:r>
          </w:p>
        </w:tc>
        <w:tc>
          <w:tcPr>
            <w:tcW w:w="992" w:type="dxa"/>
          </w:tcPr>
          <w:p w14:paraId="7F3029B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5BD50A1" w14:textId="77777777" w:rsidR="009051DC" w:rsidRPr="005677B2" w:rsidRDefault="009051DC" w:rsidP="009051DC">
            <w:pPr>
              <w:widowControl w:val="0"/>
              <w:autoSpaceDE w:val="0"/>
              <w:autoSpaceDN w:val="0"/>
              <w:spacing w:before="158" w:after="0" w:line="240" w:lineRule="auto"/>
              <w:ind w:left="109" w:right="92"/>
              <w:jc w:val="center"/>
              <w:rPr>
                <w:rFonts w:ascii="Arial" w:eastAsia="AcadNusx" w:hAnsi="AcadNusx" w:cs="AcadNusx"/>
              </w:rPr>
            </w:pPr>
            <w:r w:rsidRPr="005677B2">
              <w:rPr>
                <w:rFonts w:ascii="Arial" w:eastAsia="AcadNusx" w:hAnsi="AcadNusx" w:cs="AcadNusx"/>
              </w:rPr>
              <w:t>42.17</w:t>
            </w:r>
          </w:p>
        </w:tc>
        <w:tc>
          <w:tcPr>
            <w:tcW w:w="932" w:type="dxa"/>
          </w:tcPr>
          <w:p w14:paraId="7ACB3A2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181F7C0" w14:textId="77777777" w:rsidR="009051DC" w:rsidRPr="005677B2" w:rsidRDefault="009051DC" w:rsidP="009051DC">
            <w:pPr>
              <w:widowControl w:val="0"/>
              <w:autoSpaceDE w:val="0"/>
              <w:autoSpaceDN w:val="0"/>
              <w:spacing w:before="158" w:after="0" w:line="240" w:lineRule="auto"/>
              <w:ind w:left="110"/>
              <w:rPr>
                <w:rFonts w:ascii="Arial" w:eastAsia="AcadNusx" w:hAnsi="AcadNusx" w:cs="AcadNusx"/>
              </w:rPr>
            </w:pPr>
            <w:r w:rsidRPr="005677B2">
              <w:rPr>
                <w:rFonts w:ascii="Arial" w:eastAsia="AcadNusx" w:hAnsi="AcadNusx" w:cs="AcadNusx"/>
              </w:rPr>
              <w:t>0.729</w:t>
            </w:r>
          </w:p>
        </w:tc>
        <w:tc>
          <w:tcPr>
            <w:tcW w:w="952" w:type="dxa"/>
          </w:tcPr>
          <w:p w14:paraId="520A730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5EB3A5D" w14:textId="77777777" w:rsidR="009051DC" w:rsidRPr="005677B2" w:rsidRDefault="009051DC" w:rsidP="009051DC">
            <w:pPr>
              <w:widowControl w:val="0"/>
              <w:autoSpaceDE w:val="0"/>
              <w:autoSpaceDN w:val="0"/>
              <w:spacing w:before="158" w:after="0" w:line="240" w:lineRule="auto"/>
              <w:ind w:left="118"/>
              <w:rPr>
                <w:rFonts w:ascii="Arial" w:eastAsia="AcadNusx" w:hAnsi="AcadNusx" w:cs="AcadNusx"/>
              </w:rPr>
            </w:pPr>
            <w:r w:rsidRPr="005677B2">
              <w:rPr>
                <w:rFonts w:ascii="Arial" w:eastAsia="AcadNusx" w:hAnsi="AcadNusx" w:cs="AcadNusx"/>
              </w:rPr>
              <w:t>0.996</w:t>
            </w:r>
          </w:p>
        </w:tc>
        <w:tc>
          <w:tcPr>
            <w:tcW w:w="952" w:type="dxa"/>
          </w:tcPr>
          <w:p w14:paraId="5C2B00C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78CA1AB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7C70272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59A5456" w14:textId="77777777" w:rsidR="009051DC" w:rsidRPr="005677B2" w:rsidRDefault="009051DC" w:rsidP="009051DC">
            <w:pPr>
              <w:widowControl w:val="0"/>
              <w:autoSpaceDE w:val="0"/>
              <w:autoSpaceDN w:val="0"/>
              <w:spacing w:before="158" w:after="0" w:line="240" w:lineRule="auto"/>
              <w:ind w:left="100"/>
              <w:rPr>
                <w:rFonts w:ascii="Arial" w:eastAsia="AcadNusx" w:hAnsi="AcadNusx" w:cs="AcadNusx"/>
              </w:rPr>
            </w:pPr>
            <w:r w:rsidRPr="005677B2">
              <w:rPr>
                <w:rFonts w:ascii="Arial" w:eastAsia="AcadNusx" w:hAnsi="AcadNusx" w:cs="AcadNusx"/>
              </w:rPr>
              <w:t>0.044</w:t>
            </w:r>
          </w:p>
        </w:tc>
        <w:tc>
          <w:tcPr>
            <w:tcW w:w="869" w:type="dxa"/>
          </w:tcPr>
          <w:p w14:paraId="3CA2535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A64F4D2" w14:textId="77777777" w:rsidR="009051DC" w:rsidRPr="005677B2" w:rsidRDefault="009051DC" w:rsidP="009051DC">
            <w:pPr>
              <w:widowControl w:val="0"/>
              <w:autoSpaceDE w:val="0"/>
              <w:autoSpaceDN w:val="0"/>
              <w:spacing w:before="158" w:after="0" w:line="240" w:lineRule="auto"/>
              <w:ind w:left="142"/>
              <w:rPr>
                <w:rFonts w:ascii="Arial" w:eastAsia="AcadNusx" w:hAnsi="AcadNusx" w:cs="AcadNusx"/>
              </w:rPr>
            </w:pPr>
            <w:r w:rsidRPr="005677B2">
              <w:rPr>
                <w:rFonts w:ascii="Arial" w:eastAsia="AcadNusx" w:hAnsi="AcadNusx" w:cs="AcadNusx"/>
              </w:rPr>
              <w:t>23.5</w:t>
            </w:r>
          </w:p>
        </w:tc>
        <w:tc>
          <w:tcPr>
            <w:tcW w:w="1050" w:type="dxa"/>
          </w:tcPr>
          <w:p w14:paraId="4E10F48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7B82C45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62B47A14" w14:textId="77777777" w:rsidR="009051DC" w:rsidRPr="005677B2" w:rsidRDefault="009051DC" w:rsidP="009051DC">
            <w:pPr>
              <w:widowControl w:val="0"/>
              <w:autoSpaceDE w:val="0"/>
              <w:autoSpaceDN w:val="0"/>
              <w:spacing w:before="7" w:after="0" w:line="240" w:lineRule="auto"/>
              <w:rPr>
                <w:rFonts w:ascii="Times New Roman" w:eastAsia="AcadNusx" w:hAnsi="AcadNusx" w:cs="AcadNusx"/>
              </w:rPr>
            </w:pPr>
          </w:p>
          <w:p w14:paraId="40BC3DFD" w14:textId="77777777" w:rsidR="009051DC" w:rsidRPr="005677B2" w:rsidRDefault="009051DC" w:rsidP="009051DC">
            <w:pPr>
              <w:widowControl w:val="0"/>
              <w:autoSpaceDE w:val="0"/>
              <w:autoSpaceDN w:val="0"/>
              <w:spacing w:before="0" w:after="0" w:line="256" w:lineRule="auto"/>
              <w:ind w:left="631" w:hanging="368"/>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p>
        </w:tc>
      </w:tr>
      <w:tr w:rsidR="005677B2" w:rsidRPr="005677B2" w14:paraId="23224047" w14:textId="77777777" w:rsidTr="009051DC">
        <w:trPr>
          <w:gridAfter w:val="1"/>
          <w:wAfter w:w="6" w:type="dxa"/>
          <w:trHeight w:val="1323"/>
        </w:trPr>
        <w:tc>
          <w:tcPr>
            <w:tcW w:w="566" w:type="dxa"/>
          </w:tcPr>
          <w:p w14:paraId="52DA908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5E71E3A" w14:textId="77777777" w:rsidR="009051DC" w:rsidRPr="005677B2" w:rsidRDefault="009051DC" w:rsidP="009051DC">
            <w:pPr>
              <w:widowControl w:val="0"/>
              <w:autoSpaceDE w:val="0"/>
              <w:autoSpaceDN w:val="0"/>
              <w:spacing w:before="158" w:after="0" w:line="240" w:lineRule="auto"/>
              <w:ind w:right="85"/>
              <w:jc w:val="right"/>
              <w:rPr>
                <w:rFonts w:ascii="Arial" w:eastAsia="AcadNusx" w:hAnsi="AcadNusx" w:cs="AcadNusx"/>
              </w:rPr>
            </w:pPr>
            <w:r w:rsidRPr="005677B2">
              <w:rPr>
                <w:rFonts w:ascii="Arial" w:eastAsia="AcadNusx" w:hAnsi="AcadNusx" w:cs="AcadNusx"/>
                <w:w w:val="95"/>
              </w:rPr>
              <w:t>16</w:t>
            </w:r>
          </w:p>
        </w:tc>
        <w:tc>
          <w:tcPr>
            <w:tcW w:w="972" w:type="dxa"/>
          </w:tcPr>
          <w:p w14:paraId="2E7F5DB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73B8D6C" w14:textId="77777777" w:rsidR="009051DC" w:rsidRPr="005677B2" w:rsidRDefault="009051DC" w:rsidP="009051DC">
            <w:pPr>
              <w:widowControl w:val="0"/>
              <w:autoSpaceDE w:val="0"/>
              <w:autoSpaceDN w:val="0"/>
              <w:spacing w:before="158" w:after="0" w:line="240" w:lineRule="auto"/>
              <w:ind w:left="24"/>
              <w:jc w:val="center"/>
              <w:rPr>
                <w:rFonts w:ascii="Arial" w:eastAsia="AcadNusx" w:hAnsi="AcadNusx" w:cs="AcadNusx"/>
              </w:rPr>
            </w:pPr>
            <w:r w:rsidRPr="005677B2">
              <w:rPr>
                <w:rFonts w:ascii="Arial" w:eastAsia="AcadNusx" w:hAnsi="AcadNusx" w:cs="AcadNusx"/>
                <w:w w:val="99"/>
              </w:rPr>
              <w:t>5</w:t>
            </w:r>
          </w:p>
        </w:tc>
        <w:tc>
          <w:tcPr>
            <w:tcW w:w="1455" w:type="dxa"/>
          </w:tcPr>
          <w:p w14:paraId="72AD54C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E9B443D" w14:textId="77777777" w:rsidR="009051DC" w:rsidRPr="005677B2" w:rsidRDefault="009051DC" w:rsidP="009051DC">
            <w:pPr>
              <w:widowControl w:val="0"/>
              <w:autoSpaceDE w:val="0"/>
              <w:autoSpaceDN w:val="0"/>
              <w:spacing w:before="158" w:after="0" w:line="240" w:lineRule="auto"/>
              <w:ind w:left="117" w:right="93"/>
              <w:jc w:val="center"/>
              <w:rPr>
                <w:rFonts w:ascii="Arial" w:eastAsia="AcadNusx" w:hAnsi="AcadNusx" w:cs="AcadNusx"/>
              </w:rPr>
            </w:pPr>
            <w:r w:rsidRPr="005677B2">
              <w:rPr>
                <w:rFonts w:ascii="Arial" w:eastAsia="AcadNusx" w:hAnsi="AcadNusx" w:cs="AcadNusx"/>
              </w:rPr>
              <w:t>28.2-28.4</w:t>
            </w:r>
          </w:p>
        </w:tc>
        <w:tc>
          <w:tcPr>
            <w:tcW w:w="708" w:type="dxa"/>
          </w:tcPr>
          <w:p w14:paraId="2595DD7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015DB0B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94" w:type="dxa"/>
            <w:tcBorders>
              <w:left w:val="single" w:sz="18" w:space="0" w:color="000000"/>
            </w:tcBorders>
          </w:tcPr>
          <w:p w14:paraId="0252175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255D519" w14:textId="77777777" w:rsidR="009051DC" w:rsidRPr="005677B2" w:rsidRDefault="009051DC" w:rsidP="009051DC">
            <w:pPr>
              <w:widowControl w:val="0"/>
              <w:autoSpaceDE w:val="0"/>
              <w:autoSpaceDN w:val="0"/>
              <w:spacing w:before="147" w:after="0" w:line="240" w:lineRule="auto"/>
              <w:ind w:right="94"/>
              <w:jc w:val="right"/>
              <w:rPr>
                <w:rFonts w:ascii="Arial" w:eastAsia="AcadNusx" w:hAnsi="AcadNusx" w:cs="AcadNusx"/>
              </w:rPr>
            </w:pPr>
            <w:r w:rsidRPr="005677B2">
              <w:rPr>
                <w:rFonts w:ascii="Arial" w:eastAsia="AcadNusx" w:hAnsi="AcadNusx" w:cs="AcadNusx"/>
                <w:w w:val="95"/>
              </w:rPr>
              <w:t>0.4</w:t>
            </w:r>
          </w:p>
        </w:tc>
        <w:tc>
          <w:tcPr>
            <w:tcW w:w="685" w:type="dxa"/>
          </w:tcPr>
          <w:p w14:paraId="51DCEE6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3B35142" w14:textId="77777777" w:rsidR="009051DC" w:rsidRPr="005677B2" w:rsidRDefault="009051DC" w:rsidP="009051DC">
            <w:pPr>
              <w:widowControl w:val="0"/>
              <w:autoSpaceDE w:val="0"/>
              <w:autoSpaceDN w:val="0"/>
              <w:spacing w:before="147" w:after="0" w:line="240" w:lineRule="auto"/>
              <w:ind w:left="35"/>
              <w:jc w:val="center"/>
              <w:rPr>
                <w:rFonts w:ascii="Arial" w:eastAsia="AcadNusx" w:hAnsi="AcadNusx" w:cs="AcadNusx"/>
              </w:rPr>
            </w:pPr>
            <w:r w:rsidRPr="005677B2">
              <w:rPr>
                <w:rFonts w:ascii="Arial" w:eastAsia="AcadNusx" w:hAnsi="AcadNusx" w:cs="AcadNusx"/>
              </w:rPr>
              <w:t>2.4</w:t>
            </w:r>
          </w:p>
        </w:tc>
        <w:tc>
          <w:tcPr>
            <w:tcW w:w="749" w:type="dxa"/>
          </w:tcPr>
          <w:p w14:paraId="31410C9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78DF9B8" w14:textId="77777777" w:rsidR="009051DC" w:rsidRPr="005677B2" w:rsidRDefault="009051DC" w:rsidP="009051DC">
            <w:pPr>
              <w:widowControl w:val="0"/>
              <w:autoSpaceDE w:val="0"/>
              <w:autoSpaceDN w:val="0"/>
              <w:spacing w:before="147" w:after="0" w:line="240" w:lineRule="auto"/>
              <w:ind w:left="78" w:right="42"/>
              <w:jc w:val="center"/>
              <w:rPr>
                <w:rFonts w:ascii="Arial" w:eastAsia="AcadNusx" w:hAnsi="AcadNusx" w:cs="AcadNusx"/>
              </w:rPr>
            </w:pPr>
            <w:r w:rsidRPr="005677B2">
              <w:rPr>
                <w:rFonts w:ascii="Arial" w:eastAsia="AcadNusx" w:hAnsi="AcadNusx" w:cs="AcadNusx"/>
              </w:rPr>
              <w:t>7.9</w:t>
            </w:r>
          </w:p>
        </w:tc>
        <w:tc>
          <w:tcPr>
            <w:tcW w:w="754" w:type="dxa"/>
          </w:tcPr>
          <w:p w14:paraId="0CB1C60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B0717F8" w14:textId="77777777" w:rsidR="009051DC" w:rsidRPr="005677B2" w:rsidRDefault="009051DC" w:rsidP="009051DC">
            <w:pPr>
              <w:widowControl w:val="0"/>
              <w:autoSpaceDE w:val="0"/>
              <w:autoSpaceDN w:val="0"/>
              <w:spacing w:before="147" w:after="0" w:line="240" w:lineRule="auto"/>
              <w:ind w:right="68"/>
              <w:jc w:val="right"/>
              <w:rPr>
                <w:rFonts w:ascii="Arial" w:eastAsia="AcadNusx" w:hAnsi="AcadNusx" w:cs="AcadNusx"/>
              </w:rPr>
            </w:pPr>
            <w:r w:rsidRPr="005677B2">
              <w:rPr>
                <w:rFonts w:ascii="Arial" w:eastAsia="AcadNusx" w:hAnsi="AcadNusx" w:cs="AcadNusx"/>
              </w:rPr>
              <w:t>62.6</w:t>
            </w:r>
          </w:p>
        </w:tc>
        <w:tc>
          <w:tcPr>
            <w:tcW w:w="690" w:type="dxa"/>
          </w:tcPr>
          <w:p w14:paraId="7A2F509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434C134" w14:textId="77777777" w:rsidR="009051DC" w:rsidRPr="005677B2" w:rsidRDefault="009051DC" w:rsidP="009051DC">
            <w:pPr>
              <w:widowControl w:val="0"/>
              <w:autoSpaceDE w:val="0"/>
              <w:autoSpaceDN w:val="0"/>
              <w:spacing w:before="158" w:after="0" w:line="240" w:lineRule="auto"/>
              <w:ind w:left="54" w:right="26"/>
              <w:jc w:val="center"/>
              <w:rPr>
                <w:rFonts w:ascii="Arial" w:eastAsia="AcadNusx" w:hAnsi="AcadNusx" w:cs="AcadNusx"/>
              </w:rPr>
            </w:pPr>
            <w:r w:rsidRPr="005677B2">
              <w:rPr>
                <w:rFonts w:ascii="Arial" w:eastAsia="AcadNusx" w:hAnsi="AcadNusx" w:cs="AcadNusx"/>
              </w:rPr>
              <w:t>26.7</w:t>
            </w:r>
          </w:p>
        </w:tc>
        <w:tc>
          <w:tcPr>
            <w:tcW w:w="832" w:type="dxa"/>
          </w:tcPr>
          <w:p w14:paraId="76E4887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854D769" w14:textId="77777777" w:rsidR="009051DC" w:rsidRPr="005677B2" w:rsidRDefault="009051DC" w:rsidP="009051DC">
            <w:pPr>
              <w:widowControl w:val="0"/>
              <w:autoSpaceDE w:val="0"/>
              <w:autoSpaceDN w:val="0"/>
              <w:spacing w:before="158" w:after="0" w:line="240" w:lineRule="auto"/>
              <w:ind w:left="132"/>
              <w:rPr>
                <w:rFonts w:ascii="Arial" w:eastAsia="AcadNusx" w:hAnsi="AcadNusx" w:cs="AcadNusx"/>
              </w:rPr>
            </w:pPr>
            <w:r w:rsidRPr="005677B2">
              <w:rPr>
                <w:rFonts w:ascii="Arial" w:eastAsia="AcadNusx" w:hAnsi="AcadNusx" w:cs="AcadNusx"/>
              </w:rPr>
              <w:t>31.2</w:t>
            </w:r>
          </w:p>
        </w:tc>
        <w:tc>
          <w:tcPr>
            <w:tcW w:w="768" w:type="dxa"/>
          </w:tcPr>
          <w:p w14:paraId="29D8B36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9668114" w14:textId="77777777" w:rsidR="009051DC" w:rsidRPr="005677B2" w:rsidRDefault="009051DC" w:rsidP="009051DC">
            <w:pPr>
              <w:widowControl w:val="0"/>
              <w:autoSpaceDE w:val="0"/>
              <w:autoSpaceDN w:val="0"/>
              <w:spacing w:before="158" w:after="0" w:line="240" w:lineRule="auto"/>
              <w:ind w:left="80" w:right="58"/>
              <w:jc w:val="center"/>
              <w:rPr>
                <w:rFonts w:ascii="Arial" w:eastAsia="AcadNusx" w:hAnsi="AcadNusx" w:cs="AcadNusx"/>
              </w:rPr>
            </w:pPr>
            <w:r w:rsidRPr="005677B2">
              <w:rPr>
                <w:rFonts w:ascii="Arial" w:eastAsia="AcadNusx" w:hAnsi="AcadNusx" w:cs="AcadNusx"/>
              </w:rPr>
              <w:t>34.3</w:t>
            </w:r>
          </w:p>
        </w:tc>
        <w:tc>
          <w:tcPr>
            <w:tcW w:w="768" w:type="dxa"/>
          </w:tcPr>
          <w:p w14:paraId="6C72CB3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AEB9717" w14:textId="77777777" w:rsidR="009051DC" w:rsidRPr="005677B2" w:rsidRDefault="009051DC" w:rsidP="009051DC">
            <w:pPr>
              <w:widowControl w:val="0"/>
              <w:autoSpaceDE w:val="0"/>
              <w:autoSpaceDN w:val="0"/>
              <w:spacing w:before="158" w:after="0" w:line="240" w:lineRule="auto"/>
              <w:ind w:left="79" w:right="59"/>
              <w:jc w:val="center"/>
              <w:rPr>
                <w:rFonts w:ascii="Arial" w:eastAsia="AcadNusx" w:hAnsi="AcadNusx" w:cs="AcadNusx"/>
              </w:rPr>
            </w:pPr>
            <w:r w:rsidRPr="005677B2">
              <w:rPr>
                <w:rFonts w:ascii="Arial" w:eastAsia="AcadNusx" w:hAnsi="AcadNusx" w:cs="AcadNusx"/>
              </w:rPr>
              <w:t>25.3</w:t>
            </w:r>
          </w:p>
        </w:tc>
        <w:tc>
          <w:tcPr>
            <w:tcW w:w="768" w:type="dxa"/>
          </w:tcPr>
          <w:p w14:paraId="0B0FFC3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F4A8511" w14:textId="77777777" w:rsidR="009051DC" w:rsidRPr="005677B2" w:rsidRDefault="009051DC" w:rsidP="009051DC">
            <w:pPr>
              <w:widowControl w:val="0"/>
              <w:autoSpaceDE w:val="0"/>
              <w:autoSpaceDN w:val="0"/>
              <w:spacing w:before="158" w:after="0" w:line="240" w:lineRule="auto"/>
              <w:ind w:left="80" w:right="59"/>
              <w:jc w:val="center"/>
              <w:rPr>
                <w:rFonts w:ascii="Arial" w:eastAsia="AcadNusx" w:hAnsi="AcadNusx" w:cs="AcadNusx"/>
              </w:rPr>
            </w:pPr>
            <w:r w:rsidRPr="005677B2">
              <w:rPr>
                <w:rFonts w:ascii="Arial" w:eastAsia="AcadNusx" w:hAnsi="AcadNusx" w:cs="AcadNusx"/>
              </w:rPr>
              <w:t>9.0</w:t>
            </w:r>
          </w:p>
        </w:tc>
        <w:tc>
          <w:tcPr>
            <w:tcW w:w="870" w:type="dxa"/>
          </w:tcPr>
          <w:p w14:paraId="68DFCFE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D373B43" w14:textId="77777777" w:rsidR="009051DC" w:rsidRPr="005677B2" w:rsidRDefault="009051DC" w:rsidP="009051DC">
            <w:pPr>
              <w:widowControl w:val="0"/>
              <w:autoSpaceDE w:val="0"/>
              <w:autoSpaceDN w:val="0"/>
              <w:spacing w:before="158" w:after="0" w:line="240" w:lineRule="auto"/>
              <w:ind w:left="86" w:right="66"/>
              <w:jc w:val="center"/>
              <w:rPr>
                <w:rFonts w:ascii="Arial" w:eastAsia="AcadNusx" w:hAnsi="AcadNusx" w:cs="AcadNusx"/>
              </w:rPr>
            </w:pPr>
            <w:r w:rsidRPr="005677B2">
              <w:rPr>
                <w:rFonts w:ascii="Arial" w:eastAsia="AcadNusx" w:hAnsi="AcadNusx" w:cs="AcadNusx"/>
              </w:rPr>
              <w:t>0.66</w:t>
            </w:r>
          </w:p>
        </w:tc>
        <w:tc>
          <w:tcPr>
            <w:tcW w:w="850" w:type="dxa"/>
          </w:tcPr>
          <w:p w14:paraId="7AE9669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7115C09" w14:textId="77777777" w:rsidR="009051DC" w:rsidRPr="005677B2" w:rsidRDefault="009051DC" w:rsidP="009051DC">
            <w:pPr>
              <w:widowControl w:val="0"/>
              <w:autoSpaceDE w:val="0"/>
              <w:autoSpaceDN w:val="0"/>
              <w:spacing w:before="158" w:after="0" w:line="240" w:lineRule="auto"/>
              <w:ind w:left="111" w:right="92"/>
              <w:jc w:val="center"/>
              <w:rPr>
                <w:rFonts w:ascii="Arial" w:eastAsia="AcadNusx" w:hAnsi="AcadNusx" w:cs="AcadNusx"/>
              </w:rPr>
            </w:pPr>
            <w:r w:rsidRPr="005677B2">
              <w:rPr>
                <w:rFonts w:ascii="Arial" w:eastAsia="AcadNusx" w:hAnsi="AcadNusx" w:cs="AcadNusx"/>
              </w:rPr>
              <w:t>2.72</w:t>
            </w:r>
          </w:p>
        </w:tc>
        <w:tc>
          <w:tcPr>
            <w:tcW w:w="689" w:type="dxa"/>
          </w:tcPr>
          <w:p w14:paraId="2004B37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F66A3AA" w14:textId="77777777" w:rsidR="009051DC" w:rsidRPr="005677B2" w:rsidRDefault="009051DC" w:rsidP="009051DC">
            <w:pPr>
              <w:widowControl w:val="0"/>
              <w:autoSpaceDE w:val="0"/>
              <w:autoSpaceDN w:val="0"/>
              <w:spacing w:before="158" w:after="0" w:line="240" w:lineRule="auto"/>
              <w:ind w:left="47" w:right="32"/>
              <w:jc w:val="center"/>
              <w:rPr>
                <w:rFonts w:ascii="Arial" w:eastAsia="AcadNusx" w:hAnsi="AcadNusx" w:cs="AcadNusx"/>
              </w:rPr>
            </w:pPr>
            <w:r w:rsidRPr="005677B2">
              <w:rPr>
                <w:rFonts w:ascii="Arial" w:eastAsia="AcadNusx" w:hAnsi="AcadNusx" w:cs="AcadNusx"/>
              </w:rPr>
              <w:t>1.79</w:t>
            </w:r>
          </w:p>
        </w:tc>
        <w:tc>
          <w:tcPr>
            <w:tcW w:w="728" w:type="dxa"/>
          </w:tcPr>
          <w:p w14:paraId="4FA1A81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7BB6E61" w14:textId="77777777" w:rsidR="009051DC" w:rsidRPr="005677B2" w:rsidRDefault="009051DC" w:rsidP="009051DC">
            <w:pPr>
              <w:widowControl w:val="0"/>
              <w:autoSpaceDE w:val="0"/>
              <w:autoSpaceDN w:val="0"/>
              <w:spacing w:before="158" w:after="0" w:line="240" w:lineRule="auto"/>
              <w:ind w:left="61" w:right="47"/>
              <w:jc w:val="center"/>
              <w:rPr>
                <w:rFonts w:ascii="Arial" w:eastAsia="AcadNusx" w:hAnsi="AcadNusx" w:cs="AcadNusx"/>
              </w:rPr>
            </w:pPr>
            <w:r w:rsidRPr="005677B2">
              <w:rPr>
                <w:rFonts w:ascii="Arial" w:eastAsia="AcadNusx" w:hAnsi="AcadNusx" w:cs="AcadNusx"/>
              </w:rPr>
              <w:t>1.36</w:t>
            </w:r>
          </w:p>
        </w:tc>
        <w:tc>
          <w:tcPr>
            <w:tcW w:w="992" w:type="dxa"/>
          </w:tcPr>
          <w:p w14:paraId="3C862CC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2715260" w14:textId="77777777" w:rsidR="009051DC" w:rsidRPr="005677B2" w:rsidRDefault="009051DC" w:rsidP="009051DC">
            <w:pPr>
              <w:widowControl w:val="0"/>
              <w:autoSpaceDE w:val="0"/>
              <w:autoSpaceDN w:val="0"/>
              <w:spacing w:before="158" w:after="0" w:line="240" w:lineRule="auto"/>
              <w:ind w:left="109" w:right="92"/>
              <w:jc w:val="center"/>
              <w:rPr>
                <w:rFonts w:ascii="Arial" w:eastAsia="AcadNusx" w:hAnsi="AcadNusx" w:cs="AcadNusx"/>
              </w:rPr>
            </w:pPr>
            <w:r w:rsidRPr="005677B2">
              <w:rPr>
                <w:rFonts w:ascii="Arial" w:eastAsia="AcadNusx" w:hAnsi="AcadNusx" w:cs="AcadNusx"/>
              </w:rPr>
              <w:t>49.84</w:t>
            </w:r>
          </w:p>
        </w:tc>
        <w:tc>
          <w:tcPr>
            <w:tcW w:w="932" w:type="dxa"/>
          </w:tcPr>
          <w:p w14:paraId="5071CC3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8B37129" w14:textId="77777777" w:rsidR="009051DC" w:rsidRPr="005677B2" w:rsidRDefault="009051DC" w:rsidP="009051DC">
            <w:pPr>
              <w:widowControl w:val="0"/>
              <w:autoSpaceDE w:val="0"/>
              <w:autoSpaceDN w:val="0"/>
              <w:spacing w:before="158" w:after="0" w:line="240" w:lineRule="auto"/>
              <w:ind w:left="110"/>
              <w:rPr>
                <w:rFonts w:ascii="Arial" w:eastAsia="AcadNusx" w:hAnsi="AcadNusx" w:cs="AcadNusx"/>
              </w:rPr>
            </w:pPr>
            <w:r w:rsidRPr="005677B2">
              <w:rPr>
                <w:rFonts w:ascii="Arial" w:eastAsia="AcadNusx" w:hAnsi="AcadNusx" w:cs="AcadNusx"/>
              </w:rPr>
              <w:t>0.994</w:t>
            </w:r>
          </w:p>
        </w:tc>
        <w:tc>
          <w:tcPr>
            <w:tcW w:w="952" w:type="dxa"/>
          </w:tcPr>
          <w:p w14:paraId="5708F7F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E1D1F1D" w14:textId="77777777" w:rsidR="009051DC" w:rsidRPr="005677B2" w:rsidRDefault="009051DC" w:rsidP="009051DC">
            <w:pPr>
              <w:widowControl w:val="0"/>
              <w:autoSpaceDE w:val="0"/>
              <w:autoSpaceDN w:val="0"/>
              <w:spacing w:before="158" w:after="0" w:line="240" w:lineRule="auto"/>
              <w:ind w:left="118"/>
              <w:rPr>
                <w:rFonts w:ascii="Arial" w:eastAsia="AcadNusx" w:hAnsi="AcadNusx" w:cs="AcadNusx"/>
              </w:rPr>
            </w:pPr>
            <w:r w:rsidRPr="005677B2">
              <w:rPr>
                <w:rFonts w:ascii="Arial" w:eastAsia="AcadNusx" w:hAnsi="AcadNusx" w:cs="AcadNusx"/>
              </w:rPr>
              <w:t>0.854</w:t>
            </w:r>
          </w:p>
        </w:tc>
        <w:tc>
          <w:tcPr>
            <w:tcW w:w="952" w:type="dxa"/>
          </w:tcPr>
          <w:p w14:paraId="0E3F5C5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2FC6A0B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2116DC4" w14:textId="77777777" w:rsidR="009051DC" w:rsidRPr="005677B2" w:rsidRDefault="009051DC" w:rsidP="009051DC">
            <w:pPr>
              <w:widowControl w:val="0"/>
              <w:autoSpaceDE w:val="0"/>
              <w:autoSpaceDN w:val="0"/>
              <w:spacing w:before="158" w:after="0" w:line="240" w:lineRule="auto"/>
              <w:ind w:left="94" w:right="74"/>
              <w:jc w:val="center"/>
              <w:rPr>
                <w:rFonts w:ascii="Arial" w:eastAsia="AcadNusx" w:hAnsi="AcadNusx" w:cs="AcadNusx"/>
              </w:rPr>
            </w:pPr>
            <w:r w:rsidRPr="005677B2">
              <w:rPr>
                <w:rFonts w:ascii="Arial" w:eastAsia="AcadNusx" w:hAnsi="AcadNusx" w:cs="AcadNusx"/>
              </w:rPr>
              <w:t>5.3</w:t>
            </w:r>
          </w:p>
        </w:tc>
        <w:tc>
          <w:tcPr>
            <w:tcW w:w="908" w:type="dxa"/>
          </w:tcPr>
          <w:p w14:paraId="21ACE2C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0083C4FB"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5A2893D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61BD9ED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42827DD6" w14:textId="77777777" w:rsidR="009051DC" w:rsidRPr="005677B2" w:rsidRDefault="009051DC" w:rsidP="009051DC">
            <w:pPr>
              <w:widowControl w:val="0"/>
              <w:autoSpaceDE w:val="0"/>
              <w:autoSpaceDN w:val="0"/>
              <w:spacing w:before="159" w:after="0" w:line="256" w:lineRule="auto"/>
              <w:ind w:left="210" w:right="205"/>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tr w:rsidR="005677B2" w:rsidRPr="005677B2" w14:paraId="2B0F673F" w14:textId="77777777" w:rsidTr="009051DC">
        <w:trPr>
          <w:gridAfter w:val="1"/>
          <w:wAfter w:w="6" w:type="dxa"/>
          <w:trHeight w:val="1009"/>
        </w:trPr>
        <w:tc>
          <w:tcPr>
            <w:tcW w:w="566" w:type="dxa"/>
          </w:tcPr>
          <w:p w14:paraId="7408ACD8"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BDBDE7F" w14:textId="77777777" w:rsidR="009051DC" w:rsidRPr="005677B2" w:rsidRDefault="009051DC" w:rsidP="009051DC">
            <w:pPr>
              <w:widowControl w:val="0"/>
              <w:autoSpaceDE w:val="0"/>
              <w:autoSpaceDN w:val="0"/>
              <w:spacing w:before="0" w:after="0" w:line="240" w:lineRule="auto"/>
              <w:ind w:right="85"/>
              <w:jc w:val="right"/>
              <w:rPr>
                <w:rFonts w:ascii="Arial" w:eastAsia="AcadNusx" w:hAnsi="AcadNusx" w:cs="AcadNusx"/>
              </w:rPr>
            </w:pPr>
            <w:r w:rsidRPr="005677B2">
              <w:rPr>
                <w:rFonts w:ascii="Arial" w:eastAsia="AcadNusx" w:hAnsi="AcadNusx" w:cs="AcadNusx"/>
                <w:w w:val="95"/>
              </w:rPr>
              <w:t>17</w:t>
            </w:r>
          </w:p>
        </w:tc>
        <w:tc>
          <w:tcPr>
            <w:tcW w:w="972" w:type="dxa"/>
          </w:tcPr>
          <w:p w14:paraId="0CF363B7"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0451215"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5</w:t>
            </w:r>
          </w:p>
        </w:tc>
        <w:tc>
          <w:tcPr>
            <w:tcW w:w="1455" w:type="dxa"/>
          </w:tcPr>
          <w:p w14:paraId="24D3AF15"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67F0916B" w14:textId="77777777" w:rsidR="009051DC" w:rsidRPr="005677B2" w:rsidRDefault="009051DC" w:rsidP="009051DC">
            <w:pPr>
              <w:widowControl w:val="0"/>
              <w:autoSpaceDE w:val="0"/>
              <w:autoSpaceDN w:val="0"/>
              <w:spacing w:before="0" w:after="0" w:line="240" w:lineRule="auto"/>
              <w:ind w:left="117" w:right="93"/>
              <w:jc w:val="center"/>
              <w:rPr>
                <w:rFonts w:ascii="Arial" w:eastAsia="AcadNusx" w:hAnsi="AcadNusx" w:cs="AcadNusx"/>
              </w:rPr>
            </w:pPr>
            <w:r w:rsidRPr="005677B2">
              <w:rPr>
                <w:rFonts w:ascii="Arial" w:eastAsia="AcadNusx" w:hAnsi="AcadNusx" w:cs="AcadNusx"/>
              </w:rPr>
              <w:t>32.6-33.0</w:t>
            </w:r>
          </w:p>
        </w:tc>
        <w:tc>
          <w:tcPr>
            <w:tcW w:w="708" w:type="dxa"/>
          </w:tcPr>
          <w:p w14:paraId="1307991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25885AA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B09751A" w14:textId="77777777" w:rsidR="009051DC" w:rsidRPr="005677B2" w:rsidRDefault="009051DC" w:rsidP="009051DC">
            <w:pPr>
              <w:widowControl w:val="0"/>
              <w:autoSpaceDE w:val="0"/>
              <w:autoSpaceDN w:val="0"/>
              <w:spacing w:before="0" w:after="0" w:line="240" w:lineRule="auto"/>
              <w:ind w:left="96" w:right="54"/>
              <w:jc w:val="center"/>
              <w:rPr>
                <w:rFonts w:ascii="Arial" w:eastAsia="AcadNusx" w:hAnsi="AcadNusx" w:cs="AcadNusx"/>
              </w:rPr>
            </w:pPr>
            <w:r w:rsidRPr="005677B2">
              <w:rPr>
                <w:rFonts w:ascii="Arial" w:eastAsia="AcadNusx" w:hAnsi="AcadNusx" w:cs="AcadNusx"/>
              </w:rPr>
              <w:t>1.0</w:t>
            </w:r>
          </w:p>
        </w:tc>
        <w:tc>
          <w:tcPr>
            <w:tcW w:w="694" w:type="dxa"/>
            <w:tcBorders>
              <w:left w:val="single" w:sz="18" w:space="0" w:color="000000"/>
            </w:tcBorders>
          </w:tcPr>
          <w:p w14:paraId="34DE638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29C057B" w14:textId="77777777" w:rsidR="009051DC" w:rsidRPr="005677B2" w:rsidRDefault="009051DC" w:rsidP="009051DC">
            <w:pPr>
              <w:widowControl w:val="0"/>
              <w:autoSpaceDE w:val="0"/>
              <w:autoSpaceDN w:val="0"/>
              <w:spacing w:before="0" w:after="0" w:line="240" w:lineRule="auto"/>
              <w:ind w:right="94"/>
              <w:jc w:val="right"/>
              <w:rPr>
                <w:rFonts w:ascii="Arial" w:eastAsia="AcadNusx" w:hAnsi="AcadNusx" w:cs="AcadNusx"/>
              </w:rPr>
            </w:pPr>
            <w:r w:rsidRPr="005677B2">
              <w:rPr>
                <w:rFonts w:ascii="Arial" w:eastAsia="AcadNusx" w:hAnsi="AcadNusx" w:cs="AcadNusx"/>
                <w:w w:val="95"/>
              </w:rPr>
              <w:t>4.0</w:t>
            </w:r>
          </w:p>
        </w:tc>
        <w:tc>
          <w:tcPr>
            <w:tcW w:w="685" w:type="dxa"/>
          </w:tcPr>
          <w:p w14:paraId="468B33A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54A2E37" w14:textId="77777777" w:rsidR="009051DC" w:rsidRPr="005677B2" w:rsidRDefault="009051DC" w:rsidP="009051DC">
            <w:pPr>
              <w:widowControl w:val="0"/>
              <w:autoSpaceDE w:val="0"/>
              <w:autoSpaceDN w:val="0"/>
              <w:spacing w:before="0" w:after="0" w:line="240" w:lineRule="auto"/>
              <w:ind w:left="38"/>
              <w:jc w:val="center"/>
              <w:rPr>
                <w:rFonts w:ascii="Arial" w:eastAsia="AcadNusx" w:hAnsi="AcadNusx" w:cs="AcadNusx"/>
              </w:rPr>
            </w:pPr>
            <w:r w:rsidRPr="005677B2">
              <w:rPr>
                <w:rFonts w:ascii="Arial" w:eastAsia="AcadNusx" w:hAnsi="AcadNusx" w:cs="AcadNusx"/>
              </w:rPr>
              <w:t>22.6</w:t>
            </w:r>
          </w:p>
        </w:tc>
        <w:tc>
          <w:tcPr>
            <w:tcW w:w="749" w:type="dxa"/>
          </w:tcPr>
          <w:p w14:paraId="69DBE0E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350C1FC" w14:textId="77777777" w:rsidR="009051DC" w:rsidRPr="005677B2" w:rsidRDefault="009051DC" w:rsidP="009051DC">
            <w:pPr>
              <w:widowControl w:val="0"/>
              <w:autoSpaceDE w:val="0"/>
              <w:autoSpaceDN w:val="0"/>
              <w:spacing w:before="0" w:after="0" w:line="240" w:lineRule="auto"/>
              <w:ind w:left="78" w:right="46"/>
              <w:jc w:val="center"/>
              <w:rPr>
                <w:rFonts w:ascii="Arial" w:eastAsia="AcadNusx" w:hAnsi="AcadNusx" w:cs="AcadNusx"/>
              </w:rPr>
            </w:pPr>
            <w:r w:rsidRPr="005677B2">
              <w:rPr>
                <w:rFonts w:ascii="Arial" w:eastAsia="AcadNusx" w:hAnsi="AcadNusx" w:cs="AcadNusx"/>
              </w:rPr>
              <w:t>47.9</w:t>
            </w:r>
          </w:p>
        </w:tc>
        <w:tc>
          <w:tcPr>
            <w:tcW w:w="754" w:type="dxa"/>
          </w:tcPr>
          <w:p w14:paraId="3C2EAAE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655E3468" w14:textId="77777777" w:rsidR="009051DC" w:rsidRPr="005677B2" w:rsidRDefault="009051DC" w:rsidP="009051DC">
            <w:pPr>
              <w:widowControl w:val="0"/>
              <w:autoSpaceDE w:val="0"/>
              <w:autoSpaceDN w:val="0"/>
              <w:spacing w:before="0" w:after="0" w:line="240" w:lineRule="auto"/>
              <w:ind w:right="68"/>
              <w:jc w:val="right"/>
              <w:rPr>
                <w:rFonts w:ascii="Arial" w:eastAsia="AcadNusx" w:hAnsi="AcadNusx" w:cs="AcadNusx"/>
              </w:rPr>
            </w:pPr>
            <w:r w:rsidRPr="005677B2">
              <w:rPr>
                <w:rFonts w:ascii="Arial" w:eastAsia="AcadNusx" w:hAnsi="AcadNusx" w:cs="AcadNusx"/>
              </w:rPr>
              <w:t>19.4</w:t>
            </w:r>
          </w:p>
        </w:tc>
        <w:tc>
          <w:tcPr>
            <w:tcW w:w="690" w:type="dxa"/>
          </w:tcPr>
          <w:p w14:paraId="6A0D5C3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D985D90" w14:textId="77777777" w:rsidR="009051DC" w:rsidRPr="005677B2" w:rsidRDefault="009051DC" w:rsidP="009051DC">
            <w:pPr>
              <w:widowControl w:val="0"/>
              <w:autoSpaceDE w:val="0"/>
              <w:autoSpaceDN w:val="0"/>
              <w:spacing w:before="0" w:after="0" w:line="240" w:lineRule="auto"/>
              <w:ind w:left="54" w:right="22"/>
              <w:jc w:val="center"/>
              <w:rPr>
                <w:rFonts w:ascii="Arial" w:eastAsia="AcadNusx" w:hAnsi="AcadNusx" w:cs="AcadNusx"/>
              </w:rPr>
            </w:pPr>
            <w:r w:rsidRPr="005677B2">
              <w:rPr>
                <w:rFonts w:ascii="Arial" w:eastAsia="AcadNusx" w:hAnsi="AcadNusx" w:cs="AcadNusx"/>
              </w:rPr>
              <w:t>5.1</w:t>
            </w:r>
          </w:p>
        </w:tc>
        <w:tc>
          <w:tcPr>
            <w:tcW w:w="832" w:type="dxa"/>
          </w:tcPr>
          <w:p w14:paraId="794A2923"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D191D06" w14:textId="77777777" w:rsidR="009051DC" w:rsidRPr="005677B2" w:rsidRDefault="009051DC" w:rsidP="009051DC">
            <w:pPr>
              <w:widowControl w:val="0"/>
              <w:autoSpaceDE w:val="0"/>
              <w:autoSpaceDN w:val="0"/>
              <w:spacing w:before="0" w:after="0" w:line="240" w:lineRule="auto"/>
              <w:ind w:left="132"/>
              <w:rPr>
                <w:rFonts w:ascii="Arial" w:eastAsia="AcadNusx" w:hAnsi="AcadNusx" w:cs="AcadNusx"/>
              </w:rPr>
            </w:pPr>
            <w:r w:rsidRPr="005677B2">
              <w:rPr>
                <w:rFonts w:ascii="Arial" w:eastAsia="AcadNusx" w:hAnsi="AcadNusx" w:cs="AcadNusx"/>
              </w:rPr>
              <w:t>14.8</w:t>
            </w:r>
          </w:p>
        </w:tc>
        <w:tc>
          <w:tcPr>
            <w:tcW w:w="768" w:type="dxa"/>
          </w:tcPr>
          <w:p w14:paraId="377B4C0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10201152" w14:textId="77777777" w:rsidR="009051DC" w:rsidRPr="005677B2" w:rsidRDefault="009051DC" w:rsidP="009051DC">
            <w:pPr>
              <w:widowControl w:val="0"/>
              <w:autoSpaceDE w:val="0"/>
              <w:autoSpaceDN w:val="0"/>
              <w:spacing w:before="0" w:after="0" w:line="240" w:lineRule="auto"/>
              <w:ind w:left="80" w:right="58"/>
              <w:jc w:val="center"/>
              <w:rPr>
                <w:rFonts w:ascii="Arial" w:eastAsia="AcadNusx" w:hAnsi="AcadNusx" w:cs="AcadNusx"/>
              </w:rPr>
            </w:pPr>
            <w:r w:rsidRPr="005677B2">
              <w:rPr>
                <w:rFonts w:ascii="Arial" w:eastAsia="AcadNusx" w:hAnsi="AcadNusx" w:cs="AcadNusx"/>
              </w:rPr>
              <w:t>29.5</w:t>
            </w:r>
          </w:p>
        </w:tc>
        <w:tc>
          <w:tcPr>
            <w:tcW w:w="768" w:type="dxa"/>
          </w:tcPr>
          <w:p w14:paraId="39451E6D"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2BAD18CF" w14:textId="77777777" w:rsidR="009051DC" w:rsidRPr="005677B2" w:rsidRDefault="009051DC" w:rsidP="009051DC">
            <w:pPr>
              <w:widowControl w:val="0"/>
              <w:autoSpaceDE w:val="0"/>
              <w:autoSpaceDN w:val="0"/>
              <w:spacing w:before="0" w:after="0" w:line="240" w:lineRule="auto"/>
              <w:ind w:left="24"/>
              <w:jc w:val="center"/>
              <w:rPr>
                <w:rFonts w:ascii="Arial" w:eastAsia="AcadNusx" w:hAnsi="AcadNusx" w:cs="AcadNusx"/>
              </w:rPr>
            </w:pPr>
            <w:r w:rsidRPr="005677B2">
              <w:rPr>
                <w:rFonts w:ascii="Arial" w:eastAsia="AcadNusx" w:hAnsi="AcadNusx" w:cs="AcadNusx"/>
                <w:w w:val="99"/>
              </w:rPr>
              <w:t>_</w:t>
            </w:r>
          </w:p>
        </w:tc>
        <w:tc>
          <w:tcPr>
            <w:tcW w:w="768" w:type="dxa"/>
          </w:tcPr>
          <w:p w14:paraId="2A9D958B"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A7EAEE3" w14:textId="77777777" w:rsidR="009051DC" w:rsidRPr="005677B2" w:rsidRDefault="009051DC" w:rsidP="009051DC">
            <w:pPr>
              <w:widowControl w:val="0"/>
              <w:autoSpaceDE w:val="0"/>
              <w:autoSpaceDN w:val="0"/>
              <w:spacing w:before="0" w:after="0" w:line="240" w:lineRule="auto"/>
              <w:ind w:left="22"/>
              <w:jc w:val="center"/>
              <w:rPr>
                <w:rFonts w:ascii="Arial" w:eastAsia="AcadNusx" w:hAnsi="AcadNusx" w:cs="AcadNusx"/>
              </w:rPr>
            </w:pPr>
            <w:r w:rsidRPr="005677B2">
              <w:rPr>
                <w:rFonts w:ascii="Arial" w:eastAsia="AcadNusx" w:hAnsi="AcadNusx" w:cs="AcadNusx"/>
                <w:w w:val="99"/>
              </w:rPr>
              <w:t>_</w:t>
            </w:r>
          </w:p>
        </w:tc>
        <w:tc>
          <w:tcPr>
            <w:tcW w:w="870" w:type="dxa"/>
          </w:tcPr>
          <w:p w14:paraId="69083FE9"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7C88BAD0" w14:textId="77777777" w:rsidR="009051DC" w:rsidRPr="005677B2" w:rsidRDefault="009051DC" w:rsidP="009051DC">
            <w:pPr>
              <w:widowControl w:val="0"/>
              <w:autoSpaceDE w:val="0"/>
              <w:autoSpaceDN w:val="0"/>
              <w:spacing w:before="0" w:after="0" w:line="240" w:lineRule="auto"/>
              <w:ind w:left="17"/>
              <w:jc w:val="center"/>
              <w:rPr>
                <w:rFonts w:ascii="Arial" w:eastAsia="AcadNusx" w:hAnsi="AcadNusx" w:cs="AcadNusx"/>
              </w:rPr>
            </w:pPr>
            <w:r w:rsidRPr="005677B2">
              <w:rPr>
                <w:rFonts w:ascii="Arial" w:eastAsia="AcadNusx" w:hAnsi="AcadNusx" w:cs="AcadNusx"/>
                <w:w w:val="99"/>
              </w:rPr>
              <w:t>_</w:t>
            </w:r>
          </w:p>
        </w:tc>
        <w:tc>
          <w:tcPr>
            <w:tcW w:w="850" w:type="dxa"/>
          </w:tcPr>
          <w:p w14:paraId="2473B05B"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05415107" w14:textId="77777777" w:rsidR="009051DC" w:rsidRPr="005677B2" w:rsidRDefault="009051DC" w:rsidP="009051DC">
            <w:pPr>
              <w:widowControl w:val="0"/>
              <w:autoSpaceDE w:val="0"/>
              <w:autoSpaceDN w:val="0"/>
              <w:spacing w:before="0" w:after="0" w:line="240" w:lineRule="auto"/>
              <w:ind w:left="111" w:right="92"/>
              <w:jc w:val="center"/>
              <w:rPr>
                <w:rFonts w:ascii="Arial" w:eastAsia="AcadNusx" w:hAnsi="AcadNusx" w:cs="AcadNusx"/>
              </w:rPr>
            </w:pPr>
            <w:r w:rsidRPr="005677B2">
              <w:rPr>
                <w:rFonts w:ascii="Arial" w:eastAsia="AcadNusx" w:hAnsi="AcadNusx" w:cs="AcadNusx"/>
              </w:rPr>
              <w:t>2.66</w:t>
            </w:r>
          </w:p>
        </w:tc>
        <w:tc>
          <w:tcPr>
            <w:tcW w:w="689" w:type="dxa"/>
          </w:tcPr>
          <w:p w14:paraId="35CE3556"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42E0FC22" w14:textId="77777777" w:rsidR="009051DC" w:rsidRPr="005677B2" w:rsidRDefault="009051DC" w:rsidP="009051DC">
            <w:pPr>
              <w:widowControl w:val="0"/>
              <w:autoSpaceDE w:val="0"/>
              <w:autoSpaceDN w:val="0"/>
              <w:spacing w:before="0" w:after="0" w:line="240" w:lineRule="auto"/>
              <w:ind w:left="47" w:right="32"/>
              <w:jc w:val="center"/>
              <w:rPr>
                <w:rFonts w:ascii="Arial" w:eastAsia="AcadNusx" w:hAnsi="AcadNusx" w:cs="AcadNusx"/>
              </w:rPr>
            </w:pPr>
            <w:r w:rsidRPr="005677B2">
              <w:rPr>
                <w:rFonts w:ascii="Arial" w:eastAsia="AcadNusx" w:hAnsi="AcadNusx" w:cs="AcadNusx"/>
              </w:rPr>
              <w:t>2.01</w:t>
            </w:r>
          </w:p>
        </w:tc>
        <w:tc>
          <w:tcPr>
            <w:tcW w:w="728" w:type="dxa"/>
          </w:tcPr>
          <w:p w14:paraId="4C3580AA"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B95CB35" w14:textId="77777777" w:rsidR="009051DC" w:rsidRPr="005677B2" w:rsidRDefault="009051DC" w:rsidP="009051DC">
            <w:pPr>
              <w:widowControl w:val="0"/>
              <w:autoSpaceDE w:val="0"/>
              <w:autoSpaceDN w:val="0"/>
              <w:spacing w:before="0" w:after="0" w:line="240" w:lineRule="auto"/>
              <w:ind w:left="61" w:right="47"/>
              <w:jc w:val="center"/>
              <w:rPr>
                <w:rFonts w:ascii="Arial" w:eastAsia="AcadNusx" w:hAnsi="AcadNusx" w:cs="AcadNusx"/>
              </w:rPr>
            </w:pPr>
            <w:r w:rsidRPr="005677B2">
              <w:rPr>
                <w:rFonts w:ascii="Arial" w:eastAsia="AcadNusx" w:hAnsi="AcadNusx" w:cs="AcadNusx"/>
              </w:rPr>
              <w:t>1.75</w:t>
            </w:r>
          </w:p>
        </w:tc>
        <w:tc>
          <w:tcPr>
            <w:tcW w:w="992" w:type="dxa"/>
          </w:tcPr>
          <w:p w14:paraId="7CA174BC"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5908513F" w14:textId="77777777" w:rsidR="009051DC" w:rsidRPr="005677B2" w:rsidRDefault="009051DC" w:rsidP="009051DC">
            <w:pPr>
              <w:widowControl w:val="0"/>
              <w:autoSpaceDE w:val="0"/>
              <w:autoSpaceDN w:val="0"/>
              <w:spacing w:before="0" w:after="0" w:line="240" w:lineRule="auto"/>
              <w:ind w:left="109" w:right="92"/>
              <w:jc w:val="center"/>
              <w:rPr>
                <w:rFonts w:ascii="Arial" w:eastAsia="AcadNusx" w:hAnsi="AcadNusx" w:cs="AcadNusx"/>
              </w:rPr>
            </w:pPr>
            <w:r w:rsidRPr="005677B2">
              <w:rPr>
                <w:rFonts w:ascii="Arial" w:eastAsia="AcadNusx" w:hAnsi="AcadNusx" w:cs="AcadNusx"/>
              </w:rPr>
              <w:t>34.18</w:t>
            </w:r>
          </w:p>
        </w:tc>
        <w:tc>
          <w:tcPr>
            <w:tcW w:w="932" w:type="dxa"/>
          </w:tcPr>
          <w:p w14:paraId="2F21CEF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F0D4427" w14:textId="77777777" w:rsidR="009051DC" w:rsidRPr="005677B2" w:rsidRDefault="009051DC" w:rsidP="009051DC">
            <w:pPr>
              <w:widowControl w:val="0"/>
              <w:autoSpaceDE w:val="0"/>
              <w:autoSpaceDN w:val="0"/>
              <w:spacing w:before="0" w:after="0" w:line="240" w:lineRule="auto"/>
              <w:ind w:left="110"/>
              <w:rPr>
                <w:rFonts w:ascii="Arial" w:eastAsia="AcadNusx" w:hAnsi="AcadNusx" w:cs="AcadNusx"/>
              </w:rPr>
            </w:pPr>
            <w:r w:rsidRPr="005677B2">
              <w:rPr>
                <w:rFonts w:ascii="Arial" w:eastAsia="AcadNusx" w:hAnsi="AcadNusx" w:cs="AcadNusx"/>
              </w:rPr>
              <w:t>0.519</w:t>
            </w:r>
          </w:p>
        </w:tc>
        <w:tc>
          <w:tcPr>
            <w:tcW w:w="952" w:type="dxa"/>
          </w:tcPr>
          <w:p w14:paraId="7AFC5A04" w14:textId="77777777" w:rsidR="009051DC" w:rsidRPr="005677B2" w:rsidRDefault="009051DC" w:rsidP="009051DC">
            <w:pPr>
              <w:widowControl w:val="0"/>
              <w:autoSpaceDE w:val="0"/>
              <w:autoSpaceDN w:val="0"/>
              <w:spacing w:before="8" w:after="0" w:line="240" w:lineRule="auto"/>
              <w:rPr>
                <w:rFonts w:ascii="Times New Roman" w:eastAsia="AcadNusx" w:hAnsi="AcadNusx" w:cs="AcadNusx"/>
              </w:rPr>
            </w:pPr>
          </w:p>
          <w:p w14:paraId="3E164117" w14:textId="77777777" w:rsidR="009051DC" w:rsidRPr="005677B2" w:rsidRDefault="009051DC" w:rsidP="009051DC">
            <w:pPr>
              <w:widowControl w:val="0"/>
              <w:autoSpaceDE w:val="0"/>
              <w:autoSpaceDN w:val="0"/>
              <w:spacing w:before="0" w:after="0" w:line="240" w:lineRule="auto"/>
              <w:ind w:left="118"/>
              <w:rPr>
                <w:rFonts w:ascii="Arial" w:eastAsia="AcadNusx" w:hAnsi="AcadNusx" w:cs="AcadNusx"/>
              </w:rPr>
            </w:pPr>
            <w:r w:rsidRPr="005677B2">
              <w:rPr>
                <w:rFonts w:ascii="Arial" w:eastAsia="AcadNusx" w:hAnsi="AcadNusx" w:cs="AcadNusx"/>
              </w:rPr>
              <w:t>0.758</w:t>
            </w:r>
          </w:p>
        </w:tc>
        <w:tc>
          <w:tcPr>
            <w:tcW w:w="952" w:type="dxa"/>
          </w:tcPr>
          <w:p w14:paraId="76CBF01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52" w:type="dxa"/>
          </w:tcPr>
          <w:p w14:paraId="08C668F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3EB49D3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32006BF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553B083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54B83C1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4148" w:type="dxa"/>
          </w:tcPr>
          <w:p w14:paraId="3AE62B14" w14:textId="77777777" w:rsidR="009051DC" w:rsidRPr="005677B2" w:rsidRDefault="009051DC" w:rsidP="009051DC">
            <w:pPr>
              <w:widowControl w:val="0"/>
              <w:autoSpaceDE w:val="0"/>
              <w:autoSpaceDN w:val="0"/>
              <w:spacing w:before="17" w:after="0" w:line="250" w:lineRule="atLeast"/>
              <w:ind w:left="188" w:right="184" w:firstLine="4"/>
              <w:jc w:val="center"/>
              <w:rPr>
                <w:rFonts w:ascii="AcadNusx" w:eastAsia="AcadNusx" w:hAnsi="AcadNusx" w:cs="AcadNusx"/>
              </w:rPr>
            </w:pPr>
            <w:proofErr w:type="spellStart"/>
            <w:r w:rsidRPr="005677B2">
              <w:rPr>
                <w:rFonts w:ascii="AcadNusx" w:eastAsia="AcadNusx" w:hAnsi="AcadNusx" w:cs="AcadNusx"/>
              </w:rPr>
              <w:t>qviSa</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wvrilmarcvlovani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mtvrovani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w:t>
            </w:r>
            <w:r w:rsidRPr="005677B2">
              <w:rPr>
                <w:rFonts w:ascii="AcadNusx" w:eastAsia="AcadNusx" w:hAnsi="AcadNusx" w:cs="AcadNusx"/>
                <w:spacing w:val="-27"/>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xreSiani</w:t>
            </w:r>
            <w:proofErr w:type="spellEnd"/>
          </w:p>
        </w:tc>
      </w:tr>
      <w:tr w:rsidR="005677B2" w:rsidRPr="005677B2" w14:paraId="60BD8E5A" w14:textId="77777777" w:rsidTr="009051DC">
        <w:trPr>
          <w:gridAfter w:val="1"/>
          <w:wAfter w:w="6" w:type="dxa"/>
          <w:trHeight w:val="1323"/>
        </w:trPr>
        <w:tc>
          <w:tcPr>
            <w:tcW w:w="566" w:type="dxa"/>
          </w:tcPr>
          <w:p w14:paraId="08F8B29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7E7B7AC" w14:textId="77777777" w:rsidR="009051DC" w:rsidRPr="005677B2" w:rsidRDefault="009051DC" w:rsidP="009051DC">
            <w:pPr>
              <w:widowControl w:val="0"/>
              <w:autoSpaceDE w:val="0"/>
              <w:autoSpaceDN w:val="0"/>
              <w:spacing w:before="158" w:after="0" w:line="240" w:lineRule="auto"/>
              <w:ind w:right="85"/>
              <w:jc w:val="right"/>
              <w:rPr>
                <w:rFonts w:ascii="Arial" w:eastAsia="AcadNusx" w:hAnsi="AcadNusx" w:cs="AcadNusx"/>
              </w:rPr>
            </w:pPr>
            <w:r w:rsidRPr="005677B2">
              <w:rPr>
                <w:rFonts w:ascii="Arial" w:eastAsia="AcadNusx" w:hAnsi="AcadNusx" w:cs="AcadNusx"/>
                <w:w w:val="95"/>
              </w:rPr>
              <w:t>18</w:t>
            </w:r>
          </w:p>
        </w:tc>
        <w:tc>
          <w:tcPr>
            <w:tcW w:w="972" w:type="dxa"/>
          </w:tcPr>
          <w:p w14:paraId="1F7E2E8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6CAEFB7" w14:textId="77777777" w:rsidR="009051DC" w:rsidRPr="005677B2" w:rsidRDefault="009051DC" w:rsidP="009051DC">
            <w:pPr>
              <w:widowControl w:val="0"/>
              <w:autoSpaceDE w:val="0"/>
              <w:autoSpaceDN w:val="0"/>
              <w:spacing w:before="158" w:after="0" w:line="240" w:lineRule="auto"/>
              <w:ind w:left="24"/>
              <w:jc w:val="center"/>
              <w:rPr>
                <w:rFonts w:ascii="Arial" w:eastAsia="AcadNusx" w:hAnsi="AcadNusx" w:cs="AcadNusx"/>
              </w:rPr>
            </w:pPr>
            <w:r w:rsidRPr="005677B2">
              <w:rPr>
                <w:rFonts w:ascii="Arial" w:eastAsia="AcadNusx" w:hAnsi="AcadNusx" w:cs="AcadNusx"/>
                <w:w w:val="99"/>
              </w:rPr>
              <w:t>5</w:t>
            </w:r>
          </w:p>
        </w:tc>
        <w:tc>
          <w:tcPr>
            <w:tcW w:w="1455" w:type="dxa"/>
          </w:tcPr>
          <w:p w14:paraId="725B2C0C"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EB5D021" w14:textId="77777777" w:rsidR="009051DC" w:rsidRPr="005677B2" w:rsidRDefault="009051DC" w:rsidP="009051DC">
            <w:pPr>
              <w:widowControl w:val="0"/>
              <w:autoSpaceDE w:val="0"/>
              <w:autoSpaceDN w:val="0"/>
              <w:spacing w:before="158" w:after="0" w:line="240" w:lineRule="auto"/>
              <w:ind w:left="117" w:right="93"/>
              <w:jc w:val="center"/>
              <w:rPr>
                <w:rFonts w:ascii="Arial" w:eastAsia="AcadNusx" w:hAnsi="AcadNusx" w:cs="AcadNusx"/>
              </w:rPr>
            </w:pPr>
            <w:r w:rsidRPr="005677B2">
              <w:rPr>
                <w:rFonts w:ascii="Arial" w:eastAsia="AcadNusx" w:hAnsi="AcadNusx" w:cs="AcadNusx"/>
              </w:rPr>
              <w:t>38.7-39.0</w:t>
            </w:r>
          </w:p>
        </w:tc>
        <w:tc>
          <w:tcPr>
            <w:tcW w:w="708" w:type="dxa"/>
          </w:tcPr>
          <w:p w14:paraId="0FFE60E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01" w:type="dxa"/>
            <w:tcBorders>
              <w:right w:val="single" w:sz="18" w:space="0" w:color="000000"/>
            </w:tcBorders>
          </w:tcPr>
          <w:p w14:paraId="2CD91CE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694" w:type="dxa"/>
            <w:tcBorders>
              <w:left w:val="single" w:sz="18" w:space="0" w:color="000000"/>
            </w:tcBorders>
          </w:tcPr>
          <w:p w14:paraId="20364AE5"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DE3F487" w14:textId="77777777" w:rsidR="009051DC" w:rsidRPr="005677B2" w:rsidRDefault="009051DC" w:rsidP="009051DC">
            <w:pPr>
              <w:widowControl w:val="0"/>
              <w:autoSpaceDE w:val="0"/>
              <w:autoSpaceDN w:val="0"/>
              <w:spacing w:before="147" w:after="0" w:line="240" w:lineRule="auto"/>
              <w:ind w:right="94"/>
              <w:jc w:val="right"/>
              <w:rPr>
                <w:rFonts w:ascii="Arial" w:eastAsia="AcadNusx" w:hAnsi="AcadNusx" w:cs="AcadNusx"/>
              </w:rPr>
            </w:pPr>
            <w:r w:rsidRPr="005677B2">
              <w:rPr>
                <w:rFonts w:ascii="Arial" w:eastAsia="AcadNusx" w:hAnsi="AcadNusx" w:cs="AcadNusx"/>
                <w:w w:val="95"/>
              </w:rPr>
              <w:t>0.6</w:t>
            </w:r>
          </w:p>
        </w:tc>
        <w:tc>
          <w:tcPr>
            <w:tcW w:w="685" w:type="dxa"/>
          </w:tcPr>
          <w:p w14:paraId="0D28C7D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0886DE8" w14:textId="77777777" w:rsidR="009051DC" w:rsidRPr="005677B2" w:rsidRDefault="009051DC" w:rsidP="009051DC">
            <w:pPr>
              <w:widowControl w:val="0"/>
              <w:autoSpaceDE w:val="0"/>
              <w:autoSpaceDN w:val="0"/>
              <w:spacing w:before="147" w:after="0" w:line="240" w:lineRule="auto"/>
              <w:ind w:left="35"/>
              <w:jc w:val="center"/>
              <w:rPr>
                <w:rFonts w:ascii="Arial" w:eastAsia="AcadNusx" w:hAnsi="AcadNusx" w:cs="AcadNusx"/>
              </w:rPr>
            </w:pPr>
            <w:r w:rsidRPr="005677B2">
              <w:rPr>
                <w:rFonts w:ascii="Arial" w:eastAsia="AcadNusx" w:hAnsi="AcadNusx" w:cs="AcadNusx"/>
              </w:rPr>
              <w:t>3.3</w:t>
            </w:r>
          </w:p>
        </w:tc>
        <w:tc>
          <w:tcPr>
            <w:tcW w:w="749" w:type="dxa"/>
          </w:tcPr>
          <w:p w14:paraId="3CED4A7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64E10A4" w14:textId="77777777" w:rsidR="009051DC" w:rsidRPr="005677B2" w:rsidRDefault="009051DC" w:rsidP="009051DC">
            <w:pPr>
              <w:widowControl w:val="0"/>
              <w:autoSpaceDE w:val="0"/>
              <w:autoSpaceDN w:val="0"/>
              <w:spacing w:before="147" w:after="0" w:line="240" w:lineRule="auto"/>
              <w:ind w:left="78" w:right="42"/>
              <w:jc w:val="center"/>
              <w:rPr>
                <w:rFonts w:ascii="Arial" w:eastAsia="AcadNusx" w:hAnsi="AcadNusx" w:cs="AcadNusx"/>
              </w:rPr>
            </w:pPr>
            <w:r w:rsidRPr="005677B2">
              <w:rPr>
                <w:rFonts w:ascii="Arial" w:eastAsia="AcadNusx" w:hAnsi="AcadNusx" w:cs="AcadNusx"/>
              </w:rPr>
              <w:t>9.9</w:t>
            </w:r>
          </w:p>
        </w:tc>
        <w:tc>
          <w:tcPr>
            <w:tcW w:w="754" w:type="dxa"/>
          </w:tcPr>
          <w:p w14:paraId="2BE14EE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D9BC568" w14:textId="77777777" w:rsidR="009051DC" w:rsidRPr="005677B2" w:rsidRDefault="009051DC" w:rsidP="009051DC">
            <w:pPr>
              <w:widowControl w:val="0"/>
              <w:autoSpaceDE w:val="0"/>
              <w:autoSpaceDN w:val="0"/>
              <w:spacing w:before="147" w:after="0" w:line="240" w:lineRule="auto"/>
              <w:ind w:right="68"/>
              <w:jc w:val="right"/>
              <w:rPr>
                <w:rFonts w:ascii="Arial" w:eastAsia="AcadNusx" w:hAnsi="AcadNusx" w:cs="AcadNusx"/>
              </w:rPr>
            </w:pPr>
            <w:r w:rsidRPr="005677B2">
              <w:rPr>
                <w:rFonts w:ascii="Arial" w:eastAsia="AcadNusx" w:hAnsi="AcadNusx" w:cs="AcadNusx"/>
              </w:rPr>
              <w:t>60.3</w:t>
            </w:r>
          </w:p>
        </w:tc>
        <w:tc>
          <w:tcPr>
            <w:tcW w:w="690" w:type="dxa"/>
          </w:tcPr>
          <w:p w14:paraId="5BF1256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D350615" w14:textId="77777777" w:rsidR="009051DC" w:rsidRPr="005677B2" w:rsidRDefault="009051DC" w:rsidP="009051DC">
            <w:pPr>
              <w:widowControl w:val="0"/>
              <w:autoSpaceDE w:val="0"/>
              <w:autoSpaceDN w:val="0"/>
              <w:spacing w:before="158" w:after="0" w:line="240" w:lineRule="auto"/>
              <w:ind w:left="54" w:right="26"/>
              <w:jc w:val="center"/>
              <w:rPr>
                <w:rFonts w:ascii="Arial" w:eastAsia="AcadNusx" w:hAnsi="AcadNusx" w:cs="AcadNusx"/>
              </w:rPr>
            </w:pPr>
            <w:r w:rsidRPr="005677B2">
              <w:rPr>
                <w:rFonts w:ascii="Arial" w:eastAsia="AcadNusx" w:hAnsi="AcadNusx" w:cs="AcadNusx"/>
              </w:rPr>
              <w:t>25.9</w:t>
            </w:r>
          </w:p>
        </w:tc>
        <w:tc>
          <w:tcPr>
            <w:tcW w:w="832" w:type="dxa"/>
          </w:tcPr>
          <w:p w14:paraId="063744C6"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1561E0C" w14:textId="77777777" w:rsidR="009051DC" w:rsidRPr="005677B2" w:rsidRDefault="009051DC" w:rsidP="009051DC">
            <w:pPr>
              <w:widowControl w:val="0"/>
              <w:autoSpaceDE w:val="0"/>
              <w:autoSpaceDN w:val="0"/>
              <w:spacing w:before="158" w:after="0" w:line="240" w:lineRule="auto"/>
              <w:ind w:left="132"/>
              <w:rPr>
                <w:rFonts w:ascii="Arial" w:eastAsia="AcadNusx" w:hAnsi="AcadNusx" w:cs="AcadNusx"/>
              </w:rPr>
            </w:pPr>
            <w:r w:rsidRPr="005677B2">
              <w:rPr>
                <w:rFonts w:ascii="Arial" w:eastAsia="AcadNusx" w:hAnsi="AcadNusx" w:cs="AcadNusx"/>
              </w:rPr>
              <w:t>30.7</w:t>
            </w:r>
          </w:p>
        </w:tc>
        <w:tc>
          <w:tcPr>
            <w:tcW w:w="768" w:type="dxa"/>
          </w:tcPr>
          <w:p w14:paraId="2FCB7C1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C644E01" w14:textId="77777777" w:rsidR="009051DC" w:rsidRPr="005677B2" w:rsidRDefault="009051DC" w:rsidP="009051DC">
            <w:pPr>
              <w:widowControl w:val="0"/>
              <w:autoSpaceDE w:val="0"/>
              <w:autoSpaceDN w:val="0"/>
              <w:spacing w:before="158" w:after="0" w:line="240" w:lineRule="auto"/>
              <w:ind w:left="80" w:right="58"/>
              <w:jc w:val="center"/>
              <w:rPr>
                <w:rFonts w:ascii="Arial" w:eastAsia="AcadNusx" w:hAnsi="AcadNusx" w:cs="AcadNusx"/>
              </w:rPr>
            </w:pPr>
            <w:r w:rsidRPr="005677B2">
              <w:rPr>
                <w:rFonts w:ascii="Arial" w:eastAsia="AcadNusx" w:hAnsi="AcadNusx" w:cs="AcadNusx"/>
              </w:rPr>
              <w:t>33.9</w:t>
            </w:r>
          </w:p>
        </w:tc>
        <w:tc>
          <w:tcPr>
            <w:tcW w:w="768" w:type="dxa"/>
          </w:tcPr>
          <w:p w14:paraId="1F11596D"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7A07500" w14:textId="77777777" w:rsidR="009051DC" w:rsidRPr="005677B2" w:rsidRDefault="009051DC" w:rsidP="009051DC">
            <w:pPr>
              <w:widowControl w:val="0"/>
              <w:autoSpaceDE w:val="0"/>
              <w:autoSpaceDN w:val="0"/>
              <w:spacing w:before="158" w:after="0" w:line="240" w:lineRule="auto"/>
              <w:ind w:left="79" w:right="59"/>
              <w:jc w:val="center"/>
              <w:rPr>
                <w:rFonts w:ascii="Arial" w:eastAsia="AcadNusx" w:hAnsi="AcadNusx" w:cs="AcadNusx"/>
              </w:rPr>
            </w:pPr>
            <w:r w:rsidRPr="005677B2">
              <w:rPr>
                <w:rFonts w:ascii="Arial" w:eastAsia="AcadNusx" w:hAnsi="AcadNusx" w:cs="AcadNusx"/>
              </w:rPr>
              <w:t>25.0</w:t>
            </w:r>
          </w:p>
        </w:tc>
        <w:tc>
          <w:tcPr>
            <w:tcW w:w="768" w:type="dxa"/>
          </w:tcPr>
          <w:p w14:paraId="61B5690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078A0357" w14:textId="77777777" w:rsidR="009051DC" w:rsidRPr="005677B2" w:rsidRDefault="009051DC" w:rsidP="009051DC">
            <w:pPr>
              <w:widowControl w:val="0"/>
              <w:autoSpaceDE w:val="0"/>
              <w:autoSpaceDN w:val="0"/>
              <w:spacing w:before="158" w:after="0" w:line="240" w:lineRule="auto"/>
              <w:ind w:left="80" w:right="59"/>
              <w:jc w:val="center"/>
              <w:rPr>
                <w:rFonts w:ascii="Arial" w:eastAsia="AcadNusx" w:hAnsi="AcadNusx" w:cs="AcadNusx"/>
              </w:rPr>
            </w:pPr>
            <w:r w:rsidRPr="005677B2">
              <w:rPr>
                <w:rFonts w:ascii="Arial" w:eastAsia="AcadNusx" w:hAnsi="AcadNusx" w:cs="AcadNusx"/>
              </w:rPr>
              <w:t>8.9</w:t>
            </w:r>
          </w:p>
        </w:tc>
        <w:tc>
          <w:tcPr>
            <w:tcW w:w="870" w:type="dxa"/>
          </w:tcPr>
          <w:p w14:paraId="54AEC804"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03C301F" w14:textId="77777777" w:rsidR="009051DC" w:rsidRPr="005677B2" w:rsidRDefault="009051DC" w:rsidP="009051DC">
            <w:pPr>
              <w:widowControl w:val="0"/>
              <w:autoSpaceDE w:val="0"/>
              <w:autoSpaceDN w:val="0"/>
              <w:spacing w:before="158" w:after="0" w:line="240" w:lineRule="auto"/>
              <w:ind w:left="86" w:right="66"/>
              <w:jc w:val="center"/>
              <w:rPr>
                <w:rFonts w:ascii="Arial" w:eastAsia="AcadNusx" w:hAnsi="AcadNusx" w:cs="AcadNusx"/>
              </w:rPr>
            </w:pPr>
            <w:r w:rsidRPr="005677B2">
              <w:rPr>
                <w:rFonts w:ascii="Arial" w:eastAsia="AcadNusx" w:hAnsi="AcadNusx" w:cs="AcadNusx"/>
              </w:rPr>
              <w:t>0.64</w:t>
            </w:r>
          </w:p>
        </w:tc>
        <w:tc>
          <w:tcPr>
            <w:tcW w:w="850" w:type="dxa"/>
          </w:tcPr>
          <w:p w14:paraId="300EF9F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998575D" w14:textId="77777777" w:rsidR="009051DC" w:rsidRPr="005677B2" w:rsidRDefault="009051DC" w:rsidP="009051DC">
            <w:pPr>
              <w:widowControl w:val="0"/>
              <w:autoSpaceDE w:val="0"/>
              <w:autoSpaceDN w:val="0"/>
              <w:spacing w:before="158" w:after="0" w:line="240" w:lineRule="auto"/>
              <w:ind w:left="111" w:right="92"/>
              <w:jc w:val="center"/>
              <w:rPr>
                <w:rFonts w:ascii="Arial" w:eastAsia="AcadNusx" w:hAnsi="AcadNusx" w:cs="AcadNusx"/>
              </w:rPr>
            </w:pPr>
            <w:r w:rsidRPr="005677B2">
              <w:rPr>
                <w:rFonts w:ascii="Arial" w:eastAsia="AcadNusx" w:hAnsi="AcadNusx" w:cs="AcadNusx"/>
              </w:rPr>
              <w:t>2.70</w:t>
            </w:r>
          </w:p>
        </w:tc>
        <w:tc>
          <w:tcPr>
            <w:tcW w:w="689" w:type="dxa"/>
          </w:tcPr>
          <w:p w14:paraId="745C746E"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19EBA483" w14:textId="77777777" w:rsidR="009051DC" w:rsidRPr="005677B2" w:rsidRDefault="009051DC" w:rsidP="009051DC">
            <w:pPr>
              <w:widowControl w:val="0"/>
              <w:autoSpaceDE w:val="0"/>
              <w:autoSpaceDN w:val="0"/>
              <w:spacing w:before="158" w:after="0" w:line="240" w:lineRule="auto"/>
              <w:ind w:left="47" w:right="32"/>
              <w:jc w:val="center"/>
              <w:rPr>
                <w:rFonts w:ascii="Arial" w:eastAsia="AcadNusx" w:hAnsi="AcadNusx" w:cs="AcadNusx"/>
              </w:rPr>
            </w:pPr>
            <w:r w:rsidRPr="005677B2">
              <w:rPr>
                <w:rFonts w:ascii="Arial" w:eastAsia="AcadNusx" w:hAnsi="AcadNusx" w:cs="AcadNusx"/>
              </w:rPr>
              <w:t>1.81</w:t>
            </w:r>
          </w:p>
        </w:tc>
        <w:tc>
          <w:tcPr>
            <w:tcW w:w="728" w:type="dxa"/>
          </w:tcPr>
          <w:p w14:paraId="0012F582"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72612D60" w14:textId="77777777" w:rsidR="009051DC" w:rsidRPr="005677B2" w:rsidRDefault="009051DC" w:rsidP="009051DC">
            <w:pPr>
              <w:widowControl w:val="0"/>
              <w:autoSpaceDE w:val="0"/>
              <w:autoSpaceDN w:val="0"/>
              <w:spacing w:before="158" w:after="0" w:line="240" w:lineRule="auto"/>
              <w:ind w:left="61" w:right="47"/>
              <w:jc w:val="center"/>
              <w:rPr>
                <w:rFonts w:ascii="Arial" w:eastAsia="AcadNusx" w:hAnsi="AcadNusx" w:cs="AcadNusx"/>
              </w:rPr>
            </w:pPr>
            <w:r w:rsidRPr="005677B2">
              <w:rPr>
                <w:rFonts w:ascii="Arial" w:eastAsia="AcadNusx" w:hAnsi="AcadNusx" w:cs="AcadNusx"/>
              </w:rPr>
              <w:t>1.38</w:t>
            </w:r>
          </w:p>
        </w:tc>
        <w:tc>
          <w:tcPr>
            <w:tcW w:w="992" w:type="dxa"/>
          </w:tcPr>
          <w:p w14:paraId="1516C213"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2520204E" w14:textId="77777777" w:rsidR="009051DC" w:rsidRPr="005677B2" w:rsidRDefault="009051DC" w:rsidP="009051DC">
            <w:pPr>
              <w:widowControl w:val="0"/>
              <w:autoSpaceDE w:val="0"/>
              <w:autoSpaceDN w:val="0"/>
              <w:spacing w:before="158" w:after="0" w:line="240" w:lineRule="auto"/>
              <w:ind w:left="109" w:right="92"/>
              <w:jc w:val="center"/>
              <w:rPr>
                <w:rFonts w:ascii="Arial" w:eastAsia="AcadNusx" w:hAnsi="AcadNusx" w:cs="AcadNusx"/>
              </w:rPr>
            </w:pPr>
            <w:r w:rsidRPr="005677B2">
              <w:rPr>
                <w:rFonts w:ascii="Arial" w:eastAsia="AcadNusx" w:hAnsi="AcadNusx" w:cs="AcadNusx"/>
              </w:rPr>
              <w:t>48.71</w:t>
            </w:r>
          </w:p>
        </w:tc>
        <w:tc>
          <w:tcPr>
            <w:tcW w:w="932" w:type="dxa"/>
          </w:tcPr>
          <w:p w14:paraId="5C841C29"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3394A34" w14:textId="77777777" w:rsidR="009051DC" w:rsidRPr="005677B2" w:rsidRDefault="009051DC" w:rsidP="009051DC">
            <w:pPr>
              <w:widowControl w:val="0"/>
              <w:autoSpaceDE w:val="0"/>
              <w:autoSpaceDN w:val="0"/>
              <w:spacing w:before="158" w:after="0" w:line="240" w:lineRule="auto"/>
              <w:ind w:left="110"/>
              <w:rPr>
                <w:rFonts w:ascii="Arial" w:eastAsia="AcadNusx" w:hAnsi="AcadNusx" w:cs="AcadNusx"/>
              </w:rPr>
            </w:pPr>
            <w:r w:rsidRPr="005677B2">
              <w:rPr>
                <w:rFonts w:ascii="Arial" w:eastAsia="AcadNusx" w:hAnsi="AcadNusx" w:cs="AcadNusx"/>
              </w:rPr>
              <w:t>0.950</w:t>
            </w:r>
          </w:p>
        </w:tc>
        <w:tc>
          <w:tcPr>
            <w:tcW w:w="952" w:type="dxa"/>
          </w:tcPr>
          <w:p w14:paraId="57E089A7"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5C0DA08F" w14:textId="77777777" w:rsidR="009051DC" w:rsidRPr="005677B2" w:rsidRDefault="009051DC" w:rsidP="009051DC">
            <w:pPr>
              <w:widowControl w:val="0"/>
              <w:autoSpaceDE w:val="0"/>
              <w:autoSpaceDN w:val="0"/>
              <w:spacing w:before="158" w:after="0" w:line="240" w:lineRule="auto"/>
              <w:ind w:left="118"/>
              <w:rPr>
                <w:rFonts w:ascii="Arial" w:eastAsia="AcadNusx" w:hAnsi="AcadNusx" w:cs="AcadNusx"/>
              </w:rPr>
            </w:pPr>
            <w:r w:rsidRPr="005677B2">
              <w:rPr>
                <w:rFonts w:ascii="Arial" w:eastAsia="AcadNusx" w:hAnsi="AcadNusx" w:cs="AcadNusx"/>
              </w:rPr>
              <w:t>0.873</w:t>
            </w:r>
          </w:p>
        </w:tc>
        <w:tc>
          <w:tcPr>
            <w:tcW w:w="952" w:type="dxa"/>
          </w:tcPr>
          <w:p w14:paraId="11D58670"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7932D29" w14:textId="77777777" w:rsidR="009051DC" w:rsidRPr="005677B2" w:rsidRDefault="009051DC" w:rsidP="009051DC">
            <w:pPr>
              <w:widowControl w:val="0"/>
              <w:autoSpaceDE w:val="0"/>
              <w:autoSpaceDN w:val="0"/>
              <w:spacing w:before="158" w:after="0" w:line="240" w:lineRule="auto"/>
              <w:ind w:left="94" w:right="76"/>
              <w:jc w:val="center"/>
              <w:rPr>
                <w:rFonts w:ascii="Arial" w:eastAsia="AcadNusx" w:hAnsi="AcadNusx" w:cs="AcadNusx"/>
              </w:rPr>
            </w:pPr>
            <w:r w:rsidRPr="005677B2">
              <w:rPr>
                <w:rFonts w:ascii="Arial" w:eastAsia="AcadNusx" w:hAnsi="AcadNusx" w:cs="AcadNusx"/>
              </w:rPr>
              <w:t>0.069</w:t>
            </w:r>
          </w:p>
        </w:tc>
        <w:tc>
          <w:tcPr>
            <w:tcW w:w="952" w:type="dxa"/>
          </w:tcPr>
          <w:p w14:paraId="743859C1"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908" w:type="dxa"/>
          </w:tcPr>
          <w:p w14:paraId="30D8357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869" w:type="dxa"/>
          </w:tcPr>
          <w:p w14:paraId="7188669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tc>
        <w:tc>
          <w:tcPr>
            <w:tcW w:w="1050" w:type="dxa"/>
          </w:tcPr>
          <w:p w14:paraId="18D5279F"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445DB409" w14:textId="77777777" w:rsidR="009051DC" w:rsidRPr="005677B2" w:rsidRDefault="009051DC" w:rsidP="009051DC">
            <w:pPr>
              <w:widowControl w:val="0"/>
              <w:autoSpaceDE w:val="0"/>
              <w:autoSpaceDN w:val="0"/>
              <w:spacing w:before="158" w:after="0" w:line="240" w:lineRule="auto"/>
              <w:ind w:left="134" w:right="111"/>
              <w:jc w:val="center"/>
              <w:rPr>
                <w:rFonts w:ascii="Arial" w:eastAsia="AcadNusx" w:hAnsi="AcadNusx" w:cs="AcadNusx"/>
              </w:rPr>
            </w:pPr>
            <w:r w:rsidRPr="005677B2">
              <w:rPr>
                <w:rFonts w:ascii="Arial" w:eastAsia="AcadNusx" w:hAnsi="AcadNusx" w:cs="AcadNusx"/>
              </w:rPr>
              <w:t>0.028</w:t>
            </w:r>
          </w:p>
        </w:tc>
        <w:tc>
          <w:tcPr>
            <w:tcW w:w="1050" w:type="dxa"/>
          </w:tcPr>
          <w:p w14:paraId="59D09CBA" w14:textId="77777777" w:rsidR="009051DC" w:rsidRPr="005677B2" w:rsidRDefault="009051DC" w:rsidP="009051DC">
            <w:pPr>
              <w:widowControl w:val="0"/>
              <w:autoSpaceDE w:val="0"/>
              <w:autoSpaceDN w:val="0"/>
              <w:spacing w:before="0" w:after="0" w:line="240" w:lineRule="auto"/>
              <w:rPr>
                <w:rFonts w:ascii="Times New Roman" w:eastAsia="AcadNusx" w:hAnsi="AcadNusx" w:cs="AcadNusx"/>
              </w:rPr>
            </w:pPr>
          </w:p>
          <w:p w14:paraId="33197525" w14:textId="77777777" w:rsidR="009051DC" w:rsidRPr="005677B2" w:rsidRDefault="009051DC" w:rsidP="009051DC">
            <w:pPr>
              <w:widowControl w:val="0"/>
              <w:autoSpaceDE w:val="0"/>
              <w:autoSpaceDN w:val="0"/>
              <w:spacing w:before="158" w:after="0" w:line="240" w:lineRule="auto"/>
              <w:ind w:right="188"/>
              <w:jc w:val="right"/>
              <w:rPr>
                <w:rFonts w:ascii="Arial" w:eastAsia="AcadNusx" w:hAnsi="AcadNusx" w:cs="AcadNusx"/>
              </w:rPr>
            </w:pPr>
            <w:r w:rsidRPr="005677B2">
              <w:rPr>
                <w:rFonts w:ascii="Arial" w:eastAsia="AcadNusx" w:hAnsi="AcadNusx" w:cs="AcadNusx"/>
              </w:rPr>
              <w:t>12.5</w:t>
            </w:r>
          </w:p>
        </w:tc>
        <w:tc>
          <w:tcPr>
            <w:tcW w:w="4148" w:type="dxa"/>
          </w:tcPr>
          <w:p w14:paraId="72AFE3A8" w14:textId="77777777" w:rsidR="009051DC" w:rsidRPr="005677B2" w:rsidRDefault="009051DC" w:rsidP="009051DC">
            <w:pPr>
              <w:widowControl w:val="0"/>
              <w:autoSpaceDE w:val="0"/>
              <w:autoSpaceDN w:val="0"/>
              <w:spacing w:before="159" w:after="0" w:line="256" w:lineRule="auto"/>
              <w:ind w:left="210" w:right="205"/>
              <w:jc w:val="center"/>
              <w:rPr>
                <w:rFonts w:ascii="AcadNusx" w:eastAsia="AcadNusx" w:hAnsi="AcadNusx" w:cs="AcadNusx"/>
              </w:rPr>
            </w:pPr>
            <w:proofErr w:type="spellStart"/>
            <w:r w:rsidRPr="005677B2">
              <w:rPr>
                <w:rFonts w:ascii="AcadNusx" w:eastAsia="AcadNusx" w:hAnsi="AcadNusx" w:cs="AcadNusx"/>
              </w:rPr>
              <w:t>mtveri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dabalplastikuri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Tixiani</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sustad</w:t>
            </w:r>
            <w:proofErr w:type="spellEnd"/>
            <w:r w:rsidRPr="005677B2">
              <w:rPr>
                <w:rFonts w:ascii="AcadNusx" w:eastAsia="AcadNusx" w:hAnsi="AcadNusx" w:cs="AcadNusx"/>
              </w:rPr>
              <w:t xml:space="preserve"> </w:t>
            </w:r>
            <w:proofErr w:type="spellStart"/>
            <w:r w:rsidRPr="005677B2">
              <w:rPr>
                <w:rFonts w:ascii="AcadNusx" w:eastAsia="AcadNusx" w:hAnsi="AcadNusx" w:cs="AcadNusx"/>
              </w:rPr>
              <w:t>qviSiani</w:t>
            </w:r>
            <w:proofErr w:type="spellEnd"/>
          </w:p>
        </w:tc>
      </w:tr>
      <w:bookmarkEnd w:id="42"/>
    </w:tbl>
    <w:p w14:paraId="2A3B3547" w14:textId="7B015216" w:rsidR="00B2055F" w:rsidRPr="005677B2" w:rsidRDefault="00B2055F" w:rsidP="00B2055F">
      <w:pPr>
        <w:rPr>
          <w:lang w:val="ka-GE"/>
        </w:rPr>
      </w:pPr>
    </w:p>
    <w:p w14:paraId="53C68477" w14:textId="77777777" w:rsidR="00B2055F" w:rsidRPr="005677B2" w:rsidRDefault="00B2055F" w:rsidP="00B2055F">
      <w:pPr>
        <w:rPr>
          <w:lang w:val="ka-GE"/>
        </w:rPr>
        <w:sectPr w:rsidR="00B2055F" w:rsidRPr="005677B2" w:rsidSect="00FC6828">
          <w:pgSz w:w="31661" w:h="24381" w:code="9"/>
          <w:pgMar w:top="1702" w:right="9951" w:bottom="3402" w:left="9951" w:header="0" w:footer="113" w:gutter="0"/>
          <w:cols w:space="720"/>
          <w:titlePg/>
          <w:docGrid w:linePitch="360"/>
        </w:sectPr>
      </w:pPr>
    </w:p>
    <w:p w14:paraId="4EE31843" w14:textId="445DAEF0" w:rsidR="00847AC4" w:rsidRDefault="00847AC4" w:rsidP="00847AC4">
      <w:pPr>
        <w:pStyle w:val="3"/>
        <w:rPr>
          <w:lang w:val="ka-GE"/>
        </w:rPr>
      </w:pPr>
      <w:bookmarkStart w:id="43" w:name="_Toc91243617"/>
      <w:bookmarkStart w:id="44" w:name="_Toc73462384"/>
      <w:r>
        <w:rPr>
          <w:lang w:val="ka-GE"/>
        </w:rPr>
        <w:lastRenderedPageBreak/>
        <w:t>ტექტონიკა და სეისმურობა</w:t>
      </w:r>
      <w:bookmarkEnd w:id="43"/>
    </w:p>
    <w:p w14:paraId="695D19E1" w14:textId="44E42AC9" w:rsidR="00847AC4" w:rsidRPr="003F046C" w:rsidRDefault="00847AC4" w:rsidP="00847AC4">
      <w:pPr>
        <w:spacing w:line="240" w:lineRule="auto"/>
        <w:jc w:val="both"/>
        <w:rPr>
          <w:rFonts w:eastAsia="Sylfaen" w:cs="Sylfaen"/>
          <w:lang w:val="ka-GE"/>
        </w:rPr>
      </w:pPr>
      <w:r>
        <w:rPr>
          <w:lang w:val="ka-GE"/>
        </w:rPr>
        <w:t>გეგმარებითი ობიექტი</w:t>
      </w:r>
      <w:r w:rsidRPr="003F046C">
        <w:rPr>
          <w:lang w:val="ka-GE"/>
        </w:rPr>
        <w:t xml:space="preserve">, გეოტექტონიკური დარაიონების მიხედვით, მოქცეულია მცირე კავკასიონის (ანტიკავკასიონის) ნაოჭა (ნაოჭა შეცოცებითი) სისტემის აჭარა-თრიალეთის (ნაოჭა-ანტიკლონორული) ზონის ცენტრალურ ღერძულ ქვეზონაში. ტერიტორიას ჩრდილოეთიდან ესაზღვრება მცირე კავკასიონის ნაოჭა სისტემის აჭარა-თრიალეთის  ზონის, ჩრდილო ქვეზონა, ხოლო სამხრეთით მცირე კავკასიონის ნაოჭა სისტემის აჭარა-თრიალეთის  ზონის სამხრეთი ქვეზონის აჭარისწყლის სექტორი, </w:t>
      </w:r>
      <w:r w:rsidRPr="003F046C">
        <w:rPr>
          <w:rFonts w:eastAsia="Sylfaen" w:cs="Sylfaen"/>
          <w:spacing w:val="-1"/>
          <w:lang w:val="ka-GE"/>
        </w:rPr>
        <w:t>რ</w:t>
      </w:r>
      <w:r w:rsidRPr="003F046C">
        <w:rPr>
          <w:rFonts w:eastAsia="Sylfaen" w:cs="Sylfaen"/>
          <w:spacing w:val="1"/>
          <w:lang w:val="ka-GE"/>
        </w:rPr>
        <w:t>ო</w:t>
      </w:r>
      <w:r w:rsidRPr="003F046C">
        <w:rPr>
          <w:rFonts w:eastAsia="Sylfaen" w:cs="Sylfaen"/>
          <w:spacing w:val="-1"/>
          <w:lang w:val="ka-GE"/>
        </w:rPr>
        <w:t>მ</w:t>
      </w:r>
      <w:r w:rsidRPr="003F046C">
        <w:rPr>
          <w:rFonts w:eastAsia="Sylfaen" w:cs="Sylfaen"/>
          <w:lang w:val="ka-GE"/>
        </w:rPr>
        <w:t xml:space="preserve">ელიც </w:t>
      </w:r>
      <w:r w:rsidRPr="003F046C">
        <w:rPr>
          <w:rFonts w:eastAsia="Sylfaen" w:cs="Sylfaen"/>
          <w:spacing w:val="-1"/>
          <w:lang w:val="ka-GE"/>
        </w:rPr>
        <w:t>თ</w:t>
      </w:r>
      <w:r w:rsidRPr="003F046C">
        <w:rPr>
          <w:rFonts w:eastAsia="Sylfaen" w:cs="Sylfaen"/>
          <w:spacing w:val="1"/>
          <w:lang w:val="ka-GE"/>
        </w:rPr>
        <w:t>ა</w:t>
      </w:r>
      <w:r w:rsidRPr="003F046C">
        <w:rPr>
          <w:rFonts w:eastAsia="Sylfaen" w:cs="Sylfaen"/>
          <w:lang w:val="ka-GE"/>
        </w:rPr>
        <w:t xml:space="preserve">ვის </w:t>
      </w:r>
      <w:r w:rsidRPr="003F046C">
        <w:rPr>
          <w:rFonts w:eastAsia="Sylfaen" w:cs="Sylfaen"/>
          <w:spacing w:val="1"/>
          <w:lang w:val="ka-GE"/>
        </w:rPr>
        <w:t>მ</w:t>
      </w:r>
      <w:r w:rsidRPr="003F046C">
        <w:rPr>
          <w:rFonts w:eastAsia="Sylfaen" w:cs="Sylfaen"/>
          <w:spacing w:val="-1"/>
          <w:lang w:val="ka-GE"/>
        </w:rPr>
        <w:t>ხრ</w:t>
      </w:r>
      <w:r w:rsidRPr="003F046C">
        <w:rPr>
          <w:rFonts w:eastAsia="Sylfaen" w:cs="Sylfaen"/>
          <w:lang w:val="ka-GE"/>
        </w:rPr>
        <w:t>ივ,</w:t>
      </w:r>
      <w:r w:rsidRPr="003F046C">
        <w:rPr>
          <w:rFonts w:eastAsia="Sylfaen" w:cs="Sylfaen"/>
          <w:spacing w:val="1"/>
          <w:lang w:val="ka-GE"/>
        </w:rPr>
        <w:t xml:space="preserve"> </w:t>
      </w:r>
      <w:r w:rsidRPr="003F046C">
        <w:rPr>
          <w:rFonts w:eastAsia="Sylfaen" w:cs="Sylfaen"/>
          <w:spacing w:val="-1"/>
          <w:lang w:val="ka-GE"/>
        </w:rPr>
        <w:t>მ</w:t>
      </w:r>
      <w:r w:rsidRPr="003F046C">
        <w:rPr>
          <w:rFonts w:eastAsia="Sylfaen" w:cs="Sylfaen"/>
          <w:spacing w:val="1"/>
          <w:lang w:val="ka-GE"/>
        </w:rPr>
        <w:t>ნ</w:t>
      </w:r>
      <w:r w:rsidRPr="003F046C">
        <w:rPr>
          <w:rFonts w:eastAsia="Sylfaen" w:cs="Sylfaen"/>
          <w:lang w:val="ka-GE"/>
        </w:rPr>
        <w:t>იშვ</w:t>
      </w:r>
      <w:r w:rsidRPr="003F046C">
        <w:rPr>
          <w:rFonts w:eastAsia="Sylfaen" w:cs="Sylfaen"/>
          <w:spacing w:val="1"/>
          <w:lang w:val="ka-GE"/>
        </w:rPr>
        <w:t>ნ</w:t>
      </w:r>
      <w:r w:rsidRPr="003F046C">
        <w:rPr>
          <w:rFonts w:eastAsia="Sylfaen" w:cs="Sylfaen"/>
          <w:lang w:val="ka-GE"/>
        </w:rPr>
        <w:t>ელ</w:t>
      </w:r>
      <w:r w:rsidRPr="003F046C">
        <w:rPr>
          <w:rFonts w:eastAsia="Sylfaen" w:cs="Sylfaen"/>
          <w:spacing w:val="1"/>
          <w:lang w:val="ka-GE"/>
        </w:rPr>
        <w:t>ო</w:t>
      </w:r>
      <w:r w:rsidRPr="003F046C">
        <w:rPr>
          <w:rFonts w:eastAsia="Sylfaen" w:cs="Sylfaen"/>
          <w:lang w:val="ka-GE"/>
        </w:rPr>
        <w:t>ვნ</w:t>
      </w:r>
      <w:r w:rsidRPr="003F046C">
        <w:rPr>
          <w:rFonts w:eastAsia="Sylfaen" w:cs="Sylfaen"/>
          <w:spacing w:val="-1"/>
          <w:lang w:val="ka-GE"/>
        </w:rPr>
        <w:t>ა</w:t>
      </w:r>
      <w:r w:rsidRPr="003F046C">
        <w:rPr>
          <w:rFonts w:eastAsia="Sylfaen" w:cs="Sylfaen"/>
          <w:lang w:val="ka-GE"/>
        </w:rPr>
        <w:t>დ</w:t>
      </w:r>
      <w:r w:rsidRPr="003F046C">
        <w:rPr>
          <w:rFonts w:eastAsia="Sylfaen" w:cs="Sylfaen"/>
          <w:spacing w:val="1"/>
          <w:lang w:val="ka-GE"/>
        </w:rPr>
        <w:t xml:space="preserve"> </w:t>
      </w:r>
      <w:r w:rsidRPr="003F046C">
        <w:rPr>
          <w:rFonts w:eastAsia="Sylfaen" w:cs="Sylfaen"/>
          <w:spacing w:val="-1"/>
          <w:lang w:val="ka-GE"/>
        </w:rPr>
        <w:t>გ</w:t>
      </w:r>
      <w:r w:rsidRPr="003F046C">
        <w:rPr>
          <w:rFonts w:eastAsia="Sylfaen" w:cs="Sylfaen"/>
          <w:spacing w:val="1"/>
          <w:lang w:val="ka-GE"/>
        </w:rPr>
        <w:t>ა</w:t>
      </w:r>
      <w:r w:rsidRPr="003F046C">
        <w:rPr>
          <w:rFonts w:eastAsia="Sylfaen" w:cs="Sylfaen"/>
          <w:spacing w:val="-1"/>
          <w:lang w:val="ka-GE"/>
        </w:rPr>
        <w:t>რთ</w:t>
      </w:r>
      <w:r w:rsidRPr="003F046C">
        <w:rPr>
          <w:rFonts w:eastAsia="Sylfaen" w:cs="Sylfaen"/>
          <w:lang w:val="ka-GE"/>
        </w:rPr>
        <w:t>უ</w:t>
      </w:r>
      <w:r w:rsidRPr="003F046C">
        <w:rPr>
          <w:rFonts w:eastAsia="Sylfaen" w:cs="Sylfaen"/>
          <w:spacing w:val="1"/>
          <w:lang w:val="ka-GE"/>
        </w:rPr>
        <w:t>ლ</w:t>
      </w:r>
      <w:r w:rsidRPr="003F046C">
        <w:rPr>
          <w:rFonts w:eastAsia="Sylfaen" w:cs="Sylfaen"/>
          <w:lang w:val="ka-GE"/>
        </w:rPr>
        <w:t>ე</w:t>
      </w:r>
      <w:r w:rsidRPr="003F046C">
        <w:rPr>
          <w:rFonts w:eastAsia="Sylfaen" w:cs="Sylfaen"/>
          <w:spacing w:val="-2"/>
          <w:lang w:val="ka-GE"/>
        </w:rPr>
        <w:t>ბ</w:t>
      </w:r>
      <w:r w:rsidRPr="003F046C">
        <w:rPr>
          <w:rFonts w:eastAsia="Sylfaen" w:cs="Sylfaen"/>
          <w:lang w:val="ka-GE"/>
        </w:rPr>
        <w:t>უ</w:t>
      </w:r>
      <w:r w:rsidRPr="003F046C">
        <w:rPr>
          <w:rFonts w:eastAsia="Sylfaen" w:cs="Sylfaen"/>
          <w:spacing w:val="1"/>
          <w:lang w:val="ka-GE"/>
        </w:rPr>
        <w:t>ლ</w:t>
      </w:r>
      <w:r w:rsidRPr="003F046C">
        <w:rPr>
          <w:rFonts w:eastAsia="Sylfaen" w:cs="Sylfaen"/>
          <w:lang w:val="ka-GE"/>
        </w:rPr>
        <w:t>ია ურ</w:t>
      </w:r>
      <w:r w:rsidRPr="003F046C">
        <w:rPr>
          <w:rFonts w:eastAsia="Sylfaen" w:cs="Sylfaen"/>
          <w:spacing w:val="-1"/>
          <w:lang w:val="ka-GE"/>
        </w:rPr>
        <w:t>თ</w:t>
      </w:r>
      <w:r w:rsidRPr="003F046C">
        <w:rPr>
          <w:rFonts w:eastAsia="Sylfaen" w:cs="Sylfaen"/>
          <w:lang w:val="ka-GE"/>
        </w:rPr>
        <w:t>იე</w:t>
      </w:r>
      <w:r w:rsidRPr="003F046C">
        <w:rPr>
          <w:rFonts w:eastAsia="Sylfaen" w:cs="Sylfaen"/>
          <w:spacing w:val="-1"/>
          <w:lang w:val="ka-GE"/>
        </w:rPr>
        <w:t>რ</w:t>
      </w:r>
      <w:r w:rsidRPr="003F046C">
        <w:rPr>
          <w:rFonts w:eastAsia="Sylfaen" w:cs="Sylfaen"/>
          <w:spacing w:val="1"/>
          <w:lang w:val="ka-GE"/>
        </w:rPr>
        <w:t>თ</w:t>
      </w:r>
      <w:r w:rsidRPr="003F046C">
        <w:rPr>
          <w:rFonts w:eastAsia="Sylfaen" w:cs="Sylfaen"/>
          <w:spacing w:val="-1"/>
          <w:lang w:val="ka-GE"/>
        </w:rPr>
        <w:t>გ</w:t>
      </w:r>
      <w:r w:rsidRPr="003F046C">
        <w:rPr>
          <w:rFonts w:eastAsia="Sylfaen" w:cs="Sylfaen"/>
          <w:spacing w:val="1"/>
          <w:lang w:val="ka-GE"/>
        </w:rPr>
        <w:t>ა</w:t>
      </w:r>
      <w:r w:rsidRPr="003F046C">
        <w:rPr>
          <w:rFonts w:eastAsia="Sylfaen" w:cs="Sylfaen"/>
          <w:spacing w:val="-1"/>
          <w:lang w:val="ka-GE"/>
        </w:rPr>
        <w:t>დ</w:t>
      </w:r>
      <w:r w:rsidRPr="003F046C">
        <w:rPr>
          <w:rFonts w:eastAsia="Sylfaen" w:cs="Sylfaen"/>
          <w:spacing w:val="1"/>
          <w:lang w:val="ka-GE"/>
        </w:rPr>
        <w:t>ა</w:t>
      </w:r>
      <w:r w:rsidRPr="003F046C">
        <w:rPr>
          <w:rFonts w:eastAsia="Sylfaen" w:cs="Sylfaen"/>
          <w:spacing w:val="-1"/>
          <w:lang w:val="ka-GE"/>
        </w:rPr>
        <w:t>მ</w:t>
      </w:r>
      <w:r w:rsidRPr="003F046C">
        <w:rPr>
          <w:rFonts w:eastAsia="Sylfaen" w:cs="Sylfaen"/>
          <w:lang w:val="ka-GE"/>
        </w:rPr>
        <w:t>კ</w:t>
      </w:r>
      <w:r w:rsidRPr="003F046C">
        <w:rPr>
          <w:rFonts w:eastAsia="Sylfaen" w:cs="Sylfaen"/>
          <w:spacing w:val="-1"/>
          <w:lang w:val="ka-GE"/>
        </w:rPr>
        <w:t>ვ</w:t>
      </w:r>
      <w:r w:rsidRPr="003F046C">
        <w:rPr>
          <w:rFonts w:eastAsia="Sylfaen" w:cs="Sylfaen"/>
          <w:lang w:val="ka-GE"/>
        </w:rPr>
        <w:t>ე</w:t>
      </w:r>
      <w:r w:rsidRPr="003F046C">
        <w:rPr>
          <w:rFonts w:eastAsia="Sylfaen" w:cs="Sylfaen"/>
          <w:spacing w:val="1"/>
          <w:lang w:val="ka-GE"/>
        </w:rPr>
        <w:t>თ</w:t>
      </w:r>
      <w:r w:rsidRPr="003F046C">
        <w:rPr>
          <w:rFonts w:eastAsia="Sylfaen" w:cs="Sylfaen"/>
          <w:lang w:val="ka-GE"/>
        </w:rPr>
        <w:t>ი</w:t>
      </w:r>
      <w:r w:rsidRPr="003F046C">
        <w:rPr>
          <w:rFonts w:eastAsia="Sylfaen" w:cs="Sylfaen"/>
          <w:spacing w:val="3"/>
          <w:lang w:val="ka-GE"/>
        </w:rPr>
        <w:t xml:space="preserve"> </w:t>
      </w:r>
      <w:r w:rsidRPr="003F046C">
        <w:rPr>
          <w:rFonts w:eastAsia="Sylfaen" w:cs="Sylfaen"/>
          <w:spacing w:val="-1"/>
          <w:lang w:val="ka-GE"/>
        </w:rPr>
        <w:t>ტ</w:t>
      </w:r>
      <w:r w:rsidRPr="003F046C">
        <w:rPr>
          <w:rFonts w:eastAsia="Sylfaen" w:cs="Sylfaen"/>
          <w:lang w:val="ka-GE"/>
        </w:rPr>
        <w:t>ექტო</w:t>
      </w:r>
      <w:r w:rsidRPr="003F046C">
        <w:rPr>
          <w:rFonts w:eastAsia="Sylfaen" w:cs="Sylfaen"/>
          <w:spacing w:val="1"/>
          <w:lang w:val="ka-GE"/>
        </w:rPr>
        <w:t>ნ</w:t>
      </w:r>
      <w:r w:rsidRPr="003F046C">
        <w:rPr>
          <w:rFonts w:eastAsia="Sylfaen" w:cs="Sylfaen"/>
          <w:lang w:val="ka-GE"/>
        </w:rPr>
        <w:t>იკური</w:t>
      </w:r>
      <w:r w:rsidRPr="003F046C">
        <w:rPr>
          <w:rFonts w:eastAsia="Sylfaen" w:cs="Sylfaen"/>
          <w:spacing w:val="2"/>
          <w:lang w:val="ka-GE"/>
        </w:rPr>
        <w:t xml:space="preserve"> </w:t>
      </w:r>
      <w:r w:rsidRPr="003F046C">
        <w:rPr>
          <w:rFonts w:eastAsia="Sylfaen" w:cs="Sylfaen"/>
          <w:spacing w:val="-1"/>
          <w:lang w:val="ka-GE"/>
        </w:rPr>
        <w:t>რ</w:t>
      </w:r>
      <w:r w:rsidRPr="003F046C">
        <w:rPr>
          <w:rFonts w:eastAsia="Sylfaen" w:cs="Sylfaen"/>
          <w:spacing w:val="-4"/>
          <w:lang w:val="ka-GE"/>
        </w:rPr>
        <w:t>ღ</w:t>
      </w:r>
      <w:r w:rsidRPr="003F046C">
        <w:rPr>
          <w:rFonts w:eastAsia="Sylfaen" w:cs="Sylfaen"/>
          <w:lang w:val="ka-GE"/>
        </w:rPr>
        <w:t>ვ</w:t>
      </w:r>
      <w:r w:rsidRPr="003F046C">
        <w:rPr>
          <w:rFonts w:eastAsia="Sylfaen" w:cs="Sylfaen"/>
          <w:spacing w:val="-1"/>
          <w:lang w:val="ka-GE"/>
        </w:rPr>
        <w:t>ე</w:t>
      </w:r>
      <w:r w:rsidRPr="003F046C">
        <w:rPr>
          <w:rFonts w:eastAsia="Sylfaen" w:cs="Sylfaen"/>
          <w:lang w:val="ka-GE"/>
        </w:rPr>
        <w:t>ვ</w:t>
      </w:r>
      <w:r w:rsidRPr="003F046C">
        <w:rPr>
          <w:rFonts w:eastAsia="Sylfaen" w:cs="Sylfaen"/>
          <w:spacing w:val="1"/>
          <w:lang w:val="ka-GE"/>
        </w:rPr>
        <w:t>ე</w:t>
      </w:r>
      <w:r w:rsidRPr="003F046C">
        <w:rPr>
          <w:rFonts w:eastAsia="Sylfaen" w:cs="Sylfaen"/>
          <w:spacing w:val="-1"/>
          <w:lang w:val="ka-GE"/>
        </w:rPr>
        <w:t>ბ</w:t>
      </w:r>
      <w:r w:rsidRPr="003F046C">
        <w:rPr>
          <w:rFonts w:eastAsia="Sylfaen" w:cs="Sylfaen"/>
          <w:lang w:val="ka-GE"/>
        </w:rPr>
        <w:t>ით.</w:t>
      </w:r>
    </w:p>
    <w:p w14:paraId="33B6BC4F" w14:textId="77777777" w:rsidR="00847AC4" w:rsidRDefault="00847AC4" w:rsidP="00847AC4">
      <w:pPr>
        <w:spacing w:line="240" w:lineRule="auto"/>
        <w:jc w:val="both"/>
        <w:rPr>
          <w:rFonts w:eastAsia="Sylfaen" w:cs="Sylfaen"/>
          <w:lang w:val="ka-GE"/>
        </w:rPr>
      </w:pPr>
      <w:r w:rsidRPr="003F046C">
        <w:rPr>
          <w:rFonts w:eastAsia="Sylfaen" w:cs="Sylfaen"/>
          <w:spacing w:val="-1"/>
          <w:lang w:val="ka-GE"/>
        </w:rPr>
        <w:t>ს</w:t>
      </w:r>
      <w:r w:rsidRPr="003F046C">
        <w:rPr>
          <w:rFonts w:eastAsia="Sylfaen" w:cs="Sylfaen"/>
          <w:spacing w:val="1"/>
          <w:lang w:val="ka-GE"/>
        </w:rPr>
        <w:t>ა</w:t>
      </w:r>
      <w:r w:rsidRPr="003F046C">
        <w:rPr>
          <w:rFonts w:eastAsia="Sylfaen" w:cs="Sylfaen"/>
          <w:spacing w:val="-1"/>
          <w:lang w:val="ka-GE"/>
        </w:rPr>
        <w:t>ქ</w:t>
      </w:r>
      <w:r w:rsidRPr="003F046C">
        <w:rPr>
          <w:rFonts w:eastAsia="Sylfaen" w:cs="Sylfaen"/>
          <w:spacing w:val="1"/>
          <w:lang w:val="ka-GE"/>
        </w:rPr>
        <w:t>ა</w:t>
      </w:r>
      <w:r w:rsidRPr="003F046C">
        <w:rPr>
          <w:rFonts w:eastAsia="Sylfaen" w:cs="Sylfaen"/>
          <w:spacing w:val="-1"/>
          <w:lang w:val="ka-GE"/>
        </w:rPr>
        <w:t>რთ</w:t>
      </w:r>
      <w:r w:rsidRPr="003F046C">
        <w:rPr>
          <w:rFonts w:eastAsia="Sylfaen" w:cs="Sylfaen"/>
          <w:lang w:val="ka-GE"/>
        </w:rPr>
        <w:t>ვ</w:t>
      </w:r>
      <w:r w:rsidRPr="003F046C">
        <w:rPr>
          <w:rFonts w:eastAsia="Sylfaen" w:cs="Sylfaen"/>
          <w:spacing w:val="-1"/>
          <w:lang w:val="ka-GE"/>
        </w:rPr>
        <w:t>ე</w:t>
      </w:r>
      <w:r w:rsidRPr="003F046C">
        <w:rPr>
          <w:rFonts w:eastAsia="Sylfaen" w:cs="Sylfaen"/>
          <w:spacing w:val="1"/>
          <w:lang w:val="ka-GE"/>
        </w:rPr>
        <w:t>ლო</w:t>
      </w:r>
      <w:r w:rsidRPr="003F046C">
        <w:rPr>
          <w:rFonts w:eastAsia="Sylfaen" w:cs="Sylfaen"/>
          <w:lang w:val="ka-GE"/>
        </w:rPr>
        <w:t>ს</w:t>
      </w:r>
      <w:r w:rsidRPr="003F046C">
        <w:rPr>
          <w:rFonts w:eastAsia="Sylfaen" w:cs="Sylfaen"/>
          <w:spacing w:val="1"/>
          <w:lang w:val="ka-GE"/>
        </w:rPr>
        <w:t xml:space="preserve"> </w:t>
      </w:r>
      <w:r w:rsidRPr="003F046C">
        <w:rPr>
          <w:rFonts w:eastAsia="Sylfaen" w:cs="Sylfaen"/>
          <w:spacing w:val="-1"/>
          <w:lang w:val="ka-GE"/>
        </w:rPr>
        <w:t>მ</w:t>
      </w:r>
      <w:r w:rsidRPr="003F046C">
        <w:rPr>
          <w:rFonts w:eastAsia="Sylfaen" w:cs="Sylfaen"/>
          <w:spacing w:val="1"/>
          <w:lang w:val="ka-GE"/>
        </w:rPr>
        <w:t>ა</w:t>
      </w:r>
      <w:r w:rsidRPr="003F046C">
        <w:rPr>
          <w:rFonts w:eastAsia="Sylfaen" w:cs="Sylfaen"/>
          <w:lang w:val="ka-GE"/>
        </w:rPr>
        <w:t>კ</w:t>
      </w:r>
      <w:r w:rsidRPr="003F046C">
        <w:rPr>
          <w:rFonts w:eastAsia="Sylfaen" w:cs="Sylfaen"/>
          <w:spacing w:val="-1"/>
          <w:lang w:val="ka-GE"/>
        </w:rPr>
        <w:t>რ</w:t>
      </w:r>
      <w:r w:rsidRPr="003F046C">
        <w:rPr>
          <w:rFonts w:eastAsia="Sylfaen" w:cs="Sylfaen"/>
          <w:spacing w:val="1"/>
          <w:lang w:val="ka-GE"/>
        </w:rPr>
        <w:t>ო</w:t>
      </w:r>
      <w:r w:rsidRPr="003F046C">
        <w:rPr>
          <w:rFonts w:eastAsia="Sylfaen" w:cs="Sylfaen"/>
          <w:lang w:val="ka-GE"/>
        </w:rPr>
        <w:t>-</w:t>
      </w:r>
      <w:r w:rsidRPr="003F046C">
        <w:rPr>
          <w:rFonts w:eastAsia="Sylfaen" w:cs="Sylfaen"/>
          <w:spacing w:val="-1"/>
          <w:lang w:val="ka-GE"/>
        </w:rPr>
        <w:t>ს</w:t>
      </w:r>
      <w:r w:rsidRPr="003F046C">
        <w:rPr>
          <w:rFonts w:eastAsia="Sylfaen" w:cs="Sylfaen"/>
          <w:lang w:val="ka-GE"/>
        </w:rPr>
        <w:t>ეი</w:t>
      </w:r>
      <w:r w:rsidRPr="003F046C">
        <w:rPr>
          <w:rFonts w:eastAsia="Sylfaen" w:cs="Sylfaen"/>
          <w:spacing w:val="-1"/>
          <w:lang w:val="ka-GE"/>
        </w:rPr>
        <w:t>სმ</w:t>
      </w:r>
      <w:r w:rsidRPr="003F046C">
        <w:rPr>
          <w:rFonts w:eastAsia="Sylfaen" w:cs="Sylfaen"/>
          <w:lang w:val="ka-GE"/>
        </w:rPr>
        <w:t>ური</w:t>
      </w:r>
      <w:r w:rsidRPr="003F046C">
        <w:rPr>
          <w:rFonts w:eastAsia="Sylfaen" w:cs="Sylfaen"/>
          <w:spacing w:val="1"/>
          <w:lang w:val="ka-GE"/>
        </w:rPr>
        <w:t xml:space="preserve"> </w:t>
      </w:r>
      <w:r w:rsidRPr="003F046C">
        <w:rPr>
          <w:rFonts w:eastAsia="Sylfaen" w:cs="Sylfaen"/>
          <w:spacing w:val="-1"/>
          <w:lang w:val="ka-GE"/>
        </w:rPr>
        <w:t>დ</w:t>
      </w:r>
      <w:r w:rsidRPr="003F046C">
        <w:rPr>
          <w:rFonts w:eastAsia="Sylfaen" w:cs="Sylfaen"/>
          <w:spacing w:val="3"/>
          <w:lang w:val="ka-GE"/>
        </w:rPr>
        <w:t>ა</w:t>
      </w:r>
      <w:r w:rsidRPr="003F046C">
        <w:rPr>
          <w:rFonts w:eastAsia="Sylfaen" w:cs="Sylfaen"/>
          <w:spacing w:val="-1"/>
          <w:lang w:val="ka-GE"/>
        </w:rPr>
        <w:t>რ</w:t>
      </w:r>
      <w:r w:rsidRPr="003F046C">
        <w:rPr>
          <w:rFonts w:eastAsia="Sylfaen" w:cs="Sylfaen"/>
          <w:spacing w:val="1"/>
          <w:lang w:val="ka-GE"/>
        </w:rPr>
        <w:t>ა</w:t>
      </w:r>
      <w:r w:rsidRPr="003F046C">
        <w:rPr>
          <w:rFonts w:eastAsia="Sylfaen" w:cs="Sylfaen"/>
          <w:lang w:val="ka-GE"/>
        </w:rPr>
        <w:t>ი</w:t>
      </w:r>
      <w:r w:rsidRPr="003F046C">
        <w:rPr>
          <w:rFonts w:eastAsia="Sylfaen" w:cs="Sylfaen"/>
          <w:spacing w:val="1"/>
          <w:lang w:val="ka-GE"/>
        </w:rPr>
        <w:t>ონ</w:t>
      </w:r>
      <w:r w:rsidRPr="003F046C">
        <w:rPr>
          <w:rFonts w:eastAsia="Sylfaen" w:cs="Sylfaen"/>
          <w:lang w:val="ka-GE"/>
        </w:rPr>
        <w:t>ე</w:t>
      </w:r>
      <w:r w:rsidRPr="003F046C">
        <w:rPr>
          <w:rFonts w:eastAsia="Sylfaen" w:cs="Sylfaen"/>
          <w:spacing w:val="-2"/>
          <w:lang w:val="ka-GE"/>
        </w:rPr>
        <w:t>ბ</w:t>
      </w:r>
      <w:r w:rsidRPr="003F046C">
        <w:rPr>
          <w:rFonts w:eastAsia="Sylfaen" w:cs="Sylfaen"/>
          <w:lang w:val="ka-GE"/>
        </w:rPr>
        <w:t>ის</w:t>
      </w:r>
      <w:r w:rsidRPr="003F046C">
        <w:rPr>
          <w:rFonts w:eastAsia="Sylfaen" w:cs="Sylfaen"/>
          <w:spacing w:val="1"/>
          <w:lang w:val="ka-GE"/>
        </w:rPr>
        <w:t xml:space="preserve"> </w:t>
      </w:r>
      <w:r w:rsidRPr="003F046C">
        <w:rPr>
          <w:rFonts w:eastAsia="Sylfaen" w:cs="Sylfaen"/>
          <w:spacing w:val="-1"/>
          <w:lang w:val="ka-GE"/>
        </w:rPr>
        <w:t>ს</w:t>
      </w:r>
      <w:r w:rsidRPr="003F046C">
        <w:rPr>
          <w:rFonts w:eastAsia="Sylfaen" w:cs="Sylfaen"/>
          <w:spacing w:val="1"/>
          <w:lang w:val="ka-GE"/>
        </w:rPr>
        <w:t>ქ</w:t>
      </w:r>
      <w:r w:rsidRPr="003F046C">
        <w:rPr>
          <w:rFonts w:eastAsia="Sylfaen" w:cs="Sylfaen"/>
          <w:lang w:val="ka-GE"/>
        </w:rPr>
        <w:t>ე</w:t>
      </w:r>
      <w:r w:rsidRPr="003F046C">
        <w:rPr>
          <w:rFonts w:eastAsia="Sylfaen" w:cs="Sylfaen"/>
          <w:spacing w:val="-2"/>
          <w:lang w:val="ka-GE"/>
        </w:rPr>
        <w:t>მ</w:t>
      </w:r>
      <w:r w:rsidRPr="003F046C">
        <w:rPr>
          <w:rFonts w:eastAsia="Sylfaen" w:cs="Sylfaen"/>
          <w:lang w:val="ka-GE"/>
        </w:rPr>
        <w:t xml:space="preserve">ის </w:t>
      </w:r>
      <w:r w:rsidRPr="003F046C">
        <w:rPr>
          <w:rFonts w:eastAsia="Sylfaen" w:cs="Sylfaen"/>
          <w:spacing w:val="-1"/>
          <w:lang w:val="ka-GE"/>
        </w:rPr>
        <w:t>მ</w:t>
      </w:r>
      <w:r w:rsidRPr="003F046C">
        <w:rPr>
          <w:rFonts w:eastAsia="Sylfaen" w:cs="Sylfaen"/>
          <w:lang w:val="ka-GE"/>
        </w:rPr>
        <w:t>იხ</w:t>
      </w:r>
      <w:r w:rsidRPr="003F046C">
        <w:rPr>
          <w:rFonts w:eastAsia="Sylfaen" w:cs="Sylfaen"/>
          <w:spacing w:val="-1"/>
          <w:lang w:val="ka-GE"/>
        </w:rPr>
        <w:t>ე</w:t>
      </w:r>
      <w:r w:rsidRPr="003F046C">
        <w:rPr>
          <w:rFonts w:eastAsia="Sylfaen" w:cs="Sylfaen"/>
          <w:spacing w:val="1"/>
          <w:lang w:val="ka-GE"/>
        </w:rPr>
        <w:t>დ</w:t>
      </w:r>
      <w:r w:rsidRPr="003F046C">
        <w:rPr>
          <w:rFonts w:eastAsia="Sylfaen" w:cs="Sylfaen"/>
          <w:lang w:val="ka-GE"/>
        </w:rPr>
        <w:t xml:space="preserve">ვით </w:t>
      </w:r>
      <w:r w:rsidRPr="00566103">
        <w:rPr>
          <w:rFonts w:eastAsia="Sylfaen" w:cs="Sylfaen"/>
          <w:lang w:val="ka-GE"/>
        </w:rPr>
        <w:t>(იხ. ილუსტრაცია 3),</w:t>
      </w:r>
      <w:r w:rsidRPr="003F046C">
        <w:rPr>
          <w:rFonts w:eastAsia="Sylfaen" w:cs="Sylfaen"/>
          <w:spacing w:val="1"/>
          <w:lang w:val="ka-GE"/>
        </w:rPr>
        <w:t xml:space="preserve"> საკვლევი</w:t>
      </w:r>
      <w:r w:rsidRPr="003F046C">
        <w:rPr>
          <w:rFonts w:eastAsia="Sylfaen" w:cs="Sylfaen"/>
          <w:lang w:val="ka-GE"/>
        </w:rPr>
        <w:t xml:space="preserve"> </w:t>
      </w:r>
      <w:r w:rsidRPr="003F046C">
        <w:rPr>
          <w:rFonts w:eastAsia="Sylfaen" w:cs="Sylfaen"/>
          <w:spacing w:val="-1"/>
          <w:lang w:val="ka-GE"/>
        </w:rPr>
        <w:t>ტ</w:t>
      </w:r>
      <w:r w:rsidRPr="003F046C">
        <w:rPr>
          <w:rFonts w:eastAsia="Sylfaen" w:cs="Sylfaen"/>
          <w:lang w:val="ka-GE"/>
        </w:rPr>
        <w:t>ე</w:t>
      </w:r>
      <w:r w:rsidRPr="003F046C">
        <w:rPr>
          <w:rFonts w:eastAsia="Sylfaen" w:cs="Sylfaen"/>
          <w:spacing w:val="-1"/>
          <w:lang w:val="ka-GE"/>
        </w:rPr>
        <w:t>რ</w:t>
      </w:r>
      <w:r w:rsidRPr="003F046C">
        <w:rPr>
          <w:rFonts w:eastAsia="Sylfaen" w:cs="Sylfaen"/>
          <w:lang w:val="ka-GE"/>
        </w:rPr>
        <w:t>ი</w:t>
      </w:r>
      <w:r w:rsidRPr="003F046C">
        <w:rPr>
          <w:rFonts w:eastAsia="Sylfaen" w:cs="Sylfaen"/>
          <w:spacing w:val="2"/>
          <w:lang w:val="ka-GE"/>
        </w:rPr>
        <w:t>ტ</w:t>
      </w:r>
      <w:r w:rsidRPr="003F046C">
        <w:rPr>
          <w:rFonts w:eastAsia="Sylfaen" w:cs="Sylfaen"/>
          <w:spacing w:val="1"/>
          <w:lang w:val="ka-GE"/>
        </w:rPr>
        <w:t>ო</w:t>
      </w:r>
      <w:r w:rsidRPr="003F046C">
        <w:rPr>
          <w:rFonts w:eastAsia="Sylfaen" w:cs="Sylfaen"/>
          <w:spacing w:val="-1"/>
          <w:lang w:val="ka-GE"/>
        </w:rPr>
        <w:t>რ</w:t>
      </w:r>
      <w:r w:rsidRPr="003F046C">
        <w:rPr>
          <w:rFonts w:eastAsia="Sylfaen" w:cs="Sylfaen"/>
          <w:lang w:val="ka-GE"/>
        </w:rPr>
        <w:t>ი</w:t>
      </w:r>
      <w:r w:rsidRPr="003F046C">
        <w:rPr>
          <w:rFonts w:eastAsia="Sylfaen" w:cs="Sylfaen"/>
          <w:spacing w:val="1"/>
          <w:lang w:val="ka-GE"/>
        </w:rPr>
        <w:t>ა</w:t>
      </w:r>
      <w:r w:rsidRPr="003F046C">
        <w:rPr>
          <w:rFonts w:eastAsia="Sylfaen" w:cs="Sylfaen"/>
          <w:lang w:val="ka-GE"/>
        </w:rPr>
        <w:t xml:space="preserve"> </w:t>
      </w:r>
      <w:r w:rsidRPr="003F046C">
        <w:rPr>
          <w:rFonts w:eastAsia="Sylfaen" w:cs="Sylfaen"/>
          <w:spacing w:val="-1"/>
          <w:lang w:val="ka-GE"/>
        </w:rPr>
        <w:t>მდებარეობს</w:t>
      </w:r>
      <w:r w:rsidRPr="003F046C">
        <w:rPr>
          <w:rFonts w:eastAsia="Sylfaen" w:cs="Sylfaen"/>
          <w:lang w:val="ka-GE"/>
        </w:rPr>
        <w:t xml:space="preserve"> 7 </w:t>
      </w:r>
      <w:r w:rsidRPr="003F046C">
        <w:rPr>
          <w:rFonts w:eastAsia="Sylfaen" w:cs="Sylfaen"/>
          <w:spacing w:val="-1"/>
          <w:lang w:val="ka-GE"/>
        </w:rPr>
        <w:t>ბ</w:t>
      </w:r>
      <w:r w:rsidRPr="003F046C">
        <w:rPr>
          <w:rFonts w:eastAsia="Sylfaen" w:cs="Sylfaen"/>
          <w:spacing w:val="3"/>
          <w:lang w:val="ka-GE"/>
        </w:rPr>
        <w:t>ა</w:t>
      </w:r>
      <w:r w:rsidRPr="003F046C">
        <w:rPr>
          <w:rFonts w:eastAsia="Sylfaen" w:cs="Sylfaen"/>
          <w:spacing w:val="1"/>
          <w:lang w:val="ka-GE"/>
        </w:rPr>
        <w:t>ლ</w:t>
      </w:r>
      <w:r w:rsidRPr="003F046C">
        <w:rPr>
          <w:rFonts w:eastAsia="Sylfaen" w:cs="Sylfaen"/>
          <w:lang w:val="ka-GE"/>
        </w:rPr>
        <w:t>ი</w:t>
      </w:r>
      <w:r w:rsidRPr="003F046C">
        <w:rPr>
          <w:rFonts w:eastAsia="Sylfaen" w:cs="Sylfaen"/>
          <w:spacing w:val="-1"/>
          <w:lang w:val="ka-GE"/>
        </w:rPr>
        <w:t>ა</w:t>
      </w:r>
      <w:r w:rsidRPr="003F046C">
        <w:rPr>
          <w:rFonts w:eastAsia="Sylfaen" w:cs="Sylfaen"/>
          <w:spacing w:val="1"/>
          <w:lang w:val="ka-GE"/>
        </w:rPr>
        <w:t>ნ ზონაში</w:t>
      </w:r>
      <w:r w:rsidRPr="003F046C">
        <w:rPr>
          <w:rFonts w:eastAsia="Sylfaen" w:cs="Sylfaen"/>
          <w:lang w:val="ka-GE"/>
        </w:rPr>
        <w:t xml:space="preserve"> </w:t>
      </w:r>
      <w:r w:rsidRPr="003F046C">
        <w:rPr>
          <w:rFonts w:eastAsia="Sylfaen" w:cs="Sylfaen"/>
          <w:spacing w:val="1"/>
          <w:lang w:val="ka-GE"/>
        </w:rPr>
        <w:t>(</w:t>
      </w:r>
      <w:r w:rsidRPr="003F046C">
        <w:rPr>
          <w:rFonts w:eastAsia="Sylfaen" w:cs="Sylfaen"/>
          <w:spacing w:val="-1"/>
          <w:lang w:val="ka-GE"/>
        </w:rPr>
        <w:t>ს</w:t>
      </w:r>
      <w:r w:rsidRPr="003F046C">
        <w:rPr>
          <w:rFonts w:eastAsia="Sylfaen" w:cs="Sylfaen"/>
          <w:spacing w:val="1"/>
          <w:lang w:val="ka-GE"/>
        </w:rPr>
        <w:t>აქა</w:t>
      </w:r>
      <w:r w:rsidRPr="003F046C">
        <w:rPr>
          <w:rFonts w:eastAsia="Sylfaen" w:cs="Sylfaen"/>
          <w:spacing w:val="-1"/>
          <w:lang w:val="ka-GE"/>
        </w:rPr>
        <w:t>რთ</w:t>
      </w:r>
      <w:r w:rsidRPr="003F046C">
        <w:rPr>
          <w:rFonts w:eastAsia="Sylfaen" w:cs="Sylfaen"/>
          <w:lang w:val="ka-GE"/>
        </w:rPr>
        <w:t>ვ</w:t>
      </w:r>
      <w:r w:rsidRPr="003F046C">
        <w:rPr>
          <w:rFonts w:eastAsia="Sylfaen" w:cs="Sylfaen"/>
          <w:spacing w:val="-1"/>
          <w:lang w:val="ka-GE"/>
        </w:rPr>
        <w:t>ე</w:t>
      </w:r>
      <w:r w:rsidRPr="003F046C">
        <w:rPr>
          <w:rFonts w:eastAsia="Sylfaen" w:cs="Sylfaen"/>
          <w:spacing w:val="1"/>
          <w:lang w:val="ka-GE"/>
        </w:rPr>
        <w:t>ლო</w:t>
      </w:r>
      <w:r w:rsidRPr="003F046C">
        <w:rPr>
          <w:rFonts w:eastAsia="Sylfaen" w:cs="Sylfaen"/>
          <w:lang w:val="ka-GE"/>
        </w:rPr>
        <w:t>ს</w:t>
      </w:r>
      <w:r w:rsidRPr="003F046C">
        <w:rPr>
          <w:rFonts w:eastAsia="Sylfaen" w:cs="Sylfaen"/>
          <w:spacing w:val="58"/>
          <w:lang w:val="ka-GE"/>
        </w:rPr>
        <w:t xml:space="preserve"> </w:t>
      </w:r>
      <w:r w:rsidRPr="003F046C">
        <w:rPr>
          <w:rFonts w:eastAsia="Sylfaen" w:cs="Sylfaen"/>
          <w:lang w:val="ka-GE"/>
        </w:rPr>
        <w:t>ე</w:t>
      </w:r>
      <w:r w:rsidRPr="003F046C">
        <w:rPr>
          <w:rFonts w:eastAsia="Sylfaen" w:cs="Sylfaen"/>
          <w:spacing w:val="-1"/>
          <w:lang w:val="ka-GE"/>
        </w:rPr>
        <w:t>კ</w:t>
      </w:r>
      <w:r w:rsidRPr="003F046C">
        <w:rPr>
          <w:rFonts w:eastAsia="Sylfaen" w:cs="Sylfaen"/>
          <w:spacing w:val="1"/>
          <w:lang w:val="ka-GE"/>
        </w:rPr>
        <w:t>ო</w:t>
      </w:r>
      <w:r w:rsidRPr="003F046C">
        <w:rPr>
          <w:rFonts w:eastAsia="Sylfaen" w:cs="Sylfaen"/>
          <w:spacing w:val="-1"/>
          <w:lang w:val="ka-GE"/>
        </w:rPr>
        <w:t>ნომ</w:t>
      </w:r>
      <w:r w:rsidRPr="003F046C">
        <w:rPr>
          <w:rFonts w:eastAsia="Sylfaen" w:cs="Sylfaen"/>
          <w:lang w:val="ka-GE"/>
        </w:rPr>
        <w:t>იკური</w:t>
      </w:r>
      <w:r w:rsidRPr="003F046C">
        <w:rPr>
          <w:rFonts w:eastAsia="Sylfaen" w:cs="Sylfaen"/>
          <w:spacing w:val="59"/>
          <w:lang w:val="ka-GE"/>
        </w:rPr>
        <w:t xml:space="preserve"> </w:t>
      </w:r>
      <w:r w:rsidRPr="003F046C">
        <w:rPr>
          <w:rFonts w:eastAsia="Sylfaen" w:cs="Sylfaen"/>
          <w:spacing w:val="-1"/>
          <w:lang w:val="ka-GE"/>
        </w:rPr>
        <w:t>გ</w:t>
      </w:r>
      <w:r w:rsidRPr="003F046C">
        <w:rPr>
          <w:rFonts w:eastAsia="Sylfaen" w:cs="Sylfaen"/>
          <w:spacing w:val="1"/>
          <w:lang w:val="ka-GE"/>
        </w:rPr>
        <w:t>ან</w:t>
      </w:r>
      <w:r w:rsidRPr="003F046C">
        <w:rPr>
          <w:rFonts w:eastAsia="Sylfaen" w:cs="Sylfaen"/>
          <w:lang w:val="ka-GE"/>
        </w:rPr>
        <w:t>ვი</w:t>
      </w:r>
      <w:r w:rsidRPr="003F046C">
        <w:rPr>
          <w:rFonts w:eastAsia="Sylfaen" w:cs="Sylfaen"/>
          <w:spacing w:val="-1"/>
          <w:lang w:val="ka-GE"/>
        </w:rPr>
        <w:t>თ</w:t>
      </w:r>
      <w:r w:rsidRPr="003F046C">
        <w:rPr>
          <w:rFonts w:eastAsia="Sylfaen" w:cs="Sylfaen"/>
          <w:spacing w:val="1"/>
          <w:lang w:val="ka-GE"/>
        </w:rPr>
        <w:t>ა</w:t>
      </w:r>
      <w:r w:rsidRPr="003F046C">
        <w:rPr>
          <w:rFonts w:eastAsia="Sylfaen" w:cs="Sylfaen"/>
          <w:spacing w:val="-1"/>
          <w:lang w:val="ka-GE"/>
        </w:rPr>
        <w:t>რ</w:t>
      </w:r>
      <w:r w:rsidRPr="003F046C">
        <w:rPr>
          <w:rFonts w:eastAsia="Sylfaen" w:cs="Sylfaen"/>
          <w:lang w:val="ka-GE"/>
        </w:rPr>
        <w:t>ე</w:t>
      </w:r>
      <w:r w:rsidRPr="003F046C">
        <w:rPr>
          <w:rFonts w:eastAsia="Sylfaen" w:cs="Sylfaen"/>
          <w:spacing w:val="-2"/>
          <w:lang w:val="ka-GE"/>
        </w:rPr>
        <w:t>ბ</w:t>
      </w:r>
      <w:r w:rsidRPr="003F046C">
        <w:rPr>
          <w:rFonts w:eastAsia="Sylfaen" w:cs="Sylfaen"/>
          <w:lang w:val="ka-GE"/>
        </w:rPr>
        <w:t>ის</w:t>
      </w:r>
      <w:r w:rsidRPr="003F046C">
        <w:rPr>
          <w:rFonts w:eastAsia="Sylfaen" w:cs="Sylfaen"/>
          <w:spacing w:val="58"/>
          <w:lang w:val="ka-GE"/>
        </w:rPr>
        <w:t xml:space="preserve"> </w:t>
      </w:r>
      <w:r w:rsidRPr="003F046C">
        <w:rPr>
          <w:rFonts w:eastAsia="Sylfaen" w:cs="Sylfaen"/>
          <w:spacing w:val="-1"/>
          <w:lang w:val="ka-GE"/>
        </w:rPr>
        <w:t>მ</w:t>
      </w:r>
      <w:r w:rsidRPr="003F046C">
        <w:rPr>
          <w:rFonts w:eastAsia="Sylfaen" w:cs="Sylfaen"/>
          <w:lang w:val="ka-GE"/>
        </w:rPr>
        <w:t>ი</w:t>
      </w:r>
      <w:r w:rsidRPr="003F046C">
        <w:rPr>
          <w:rFonts w:eastAsia="Sylfaen" w:cs="Sylfaen"/>
          <w:spacing w:val="1"/>
          <w:lang w:val="ka-GE"/>
        </w:rPr>
        <w:t>ნ</w:t>
      </w:r>
      <w:r w:rsidRPr="003F046C">
        <w:rPr>
          <w:rFonts w:eastAsia="Sylfaen" w:cs="Sylfaen"/>
          <w:lang w:val="ka-GE"/>
        </w:rPr>
        <w:t>ის</w:t>
      </w:r>
      <w:r w:rsidRPr="003F046C">
        <w:rPr>
          <w:rFonts w:eastAsia="Sylfaen" w:cs="Sylfaen"/>
          <w:spacing w:val="-1"/>
          <w:lang w:val="ka-GE"/>
        </w:rPr>
        <w:t>ტრ</w:t>
      </w:r>
      <w:r w:rsidRPr="003F046C">
        <w:rPr>
          <w:rFonts w:eastAsia="Sylfaen" w:cs="Sylfaen"/>
          <w:lang w:val="ka-GE"/>
        </w:rPr>
        <w:t>ის</w:t>
      </w:r>
      <w:r w:rsidRPr="003F046C">
        <w:rPr>
          <w:rFonts w:eastAsia="Sylfaen" w:cs="Sylfaen"/>
          <w:spacing w:val="57"/>
          <w:lang w:val="ka-GE"/>
        </w:rPr>
        <w:t xml:space="preserve"> </w:t>
      </w:r>
      <w:r w:rsidRPr="003F046C">
        <w:rPr>
          <w:rFonts w:eastAsia="Sylfaen" w:cs="Sylfaen"/>
          <w:spacing w:val="-1"/>
          <w:lang w:val="ka-GE"/>
        </w:rPr>
        <w:t>ბრ</w:t>
      </w:r>
      <w:r w:rsidRPr="003F046C">
        <w:rPr>
          <w:rFonts w:eastAsia="Sylfaen" w:cs="Sylfaen"/>
          <w:spacing w:val="1"/>
          <w:lang w:val="ka-GE"/>
        </w:rPr>
        <w:t>ძან</w:t>
      </w:r>
      <w:r w:rsidRPr="003F046C">
        <w:rPr>
          <w:rFonts w:eastAsia="Sylfaen" w:cs="Sylfaen"/>
          <w:lang w:val="ka-GE"/>
        </w:rPr>
        <w:t>ება №</w:t>
      </w:r>
      <w:r w:rsidRPr="003F046C">
        <w:rPr>
          <w:rFonts w:eastAsia="Sylfaen" w:cs="Sylfaen"/>
          <w:spacing w:val="57"/>
          <w:lang w:val="ka-GE"/>
        </w:rPr>
        <w:t xml:space="preserve"> </w:t>
      </w:r>
      <w:r w:rsidRPr="003F046C">
        <w:rPr>
          <w:rFonts w:eastAsia="Sylfaen" w:cs="Sylfaen"/>
          <w:lang w:val="ka-GE"/>
        </w:rPr>
        <w:t>1-1/2284,</w:t>
      </w:r>
      <w:r w:rsidRPr="003F046C">
        <w:rPr>
          <w:rFonts w:eastAsia="Sylfaen" w:cs="Sylfaen"/>
          <w:spacing w:val="55"/>
          <w:lang w:val="ka-GE"/>
        </w:rPr>
        <w:t xml:space="preserve"> </w:t>
      </w:r>
      <w:r w:rsidRPr="003F046C">
        <w:rPr>
          <w:rFonts w:eastAsia="Sylfaen" w:cs="Sylfaen"/>
          <w:lang w:val="ka-GE"/>
        </w:rPr>
        <w:t xml:space="preserve">2009 </w:t>
      </w:r>
      <w:r w:rsidRPr="003F046C">
        <w:rPr>
          <w:rFonts w:eastAsia="Sylfaen" w:cs="Sylfaen"/>
          <w:spacing w:val="-1"/>
          <w:lang w:val="ka-GE"/>
        </w:rPr>
        <w:t>წ</w:t>
      </w:r>
      <w:r w:rsidRPr="003F046C">
        <w:rPr>
          <w:rFonts w:eastAsia="Sylfaen" w:cs="Sylfaen"/>
          <w:spacing w:val="1"/>
          <w:lang w:val="ka-GE"/>
        </w:rPr>
        <w:t>ლ</w:t>
      </w:r>
      <w:r w:rsidRPr="003F046C">
        <w:rPr>
          <w:rFonts w:eastAsia="Sylfaen" w:cs="Sylfaen"/>
          <w:lang w:val="ka-GE"/>
        </w:rPr>
        <w:t>ის 7</w:t>
      </w:r>
      <w:r w:rsidRPr="003F046C">
        <w:rPr>
          <w:rFonts w:eastAsia="Sylfaen" w:cs="Sylfaen"/>
          <w:spacing w:val="1"/>
          <w:lang w:val="ka-GE"/>
        </w:rPr>
        <w:t xml:space="preserve"> ოქ</w:t>
      </w:r>
      <w:r w:rsidRPr="003F046C">
        <w:rPr>
          <w:rFonts w:eastAsia="Sylfaen" w:cs="Sylfaen"/>
          <w:spacing w:val="-1"/>
          <w:lang w:val="ka-GE"/>
        </w:rPr>
        <w:t>ტ</w:t>
      </w:r>
      <w:r w:rsidRPr="003F046C">
        <w:rPr>
          <w:rFonts w:eastAsia="Sylfaen" w:cs="Sylfaen"/>
          <w:spacing w:val="1"/>
          <w:lang w:val="ka-GE"/>
        </w:rPr>
        <w:t>ო</w:t>
      </w:r>
      <w:r w:rsidRPr="003F046C">
        <w:rPr>
          <w:rFonts w:eastAsia="Sylfaen" w:cs="Sylfaen"/>
          <w:spacing w:val="-1"/>
          <w:lang w:val="ka-GE"/>
        </w:rPr>
        <w:t>მბ</w:t>
      </w:r>
      <w:r w:rsidRPr="003F046C">
        <w:rPr>
          <w:rFonts w:eastAsia="Sylfaen" w:cs="Sylfaen"/>
          <w:spacing w:val="1"/>
          <w:lang w:val="ka-GE"/>
        </w:rPr>
        <w:t>ე</w:t>
      </w:r>
      <w:r w:rsidRPr="003F046C">
        <w:rPr>
          <w:rFonts w:eastAsia="Sylfaen" w:cs="Sylfaen"/>
          <w:spacing w:val="-1"/>
          <w:lang w:val="ka-GE"/>
        </w:rPr>
        <w:t>რ</w:t>
      </w:r>
      <w:r w:rsidRPr="003F046C">
        <w:rPr>
          <w:rFonts w:eastAsia="Sylfaen" w:cs="Sylfaen"/>
          <w:spacing w:val="2"/>
          <w:lang w:val="ka-GE"/>
        </w:rPr>
        <w:t>ი</w:t>
      </w:r>
      <w:r w:rsidRPr="003F046C">
        <w:rPr>
          <w:rFonts w:eastAsia="Sylfaen" w:cs="Sylfaen"/>
          <w:lang w:val="ka-GE"/>
        </w:rPr>
        <w:t>,</w:t>
      </w:r>
      <w:r w:rsidRPr="003F046C">
        <w:rPr>
          <w:rFonts w:eastAsia="Sylfaen" w:cs="Sylfaen"/>
          <w:spacing w:val="1"/>
          <w:lang w:val="ka-GE"/>
        </w:rPr>
        <w:t xml:space="preserve"> ქ</w:t>
      </w:r>
      <w:r w:rsidRPr="003F046C">
        <w:rPr>
          <w:rFonts w:eastAsia="Sylfaen" w:cs="Sylfaen"/>
          <w:lang w:val="ka-GE"/>
        </w:rPr>
        <w:t>.</w:t>
      </w:r>
      <w:r w:rsidRPr="003F046C">
        <w:rPr>
          <w:rFonts w:eastAsia="Sylfaen" w:cs="Sylfaen"/>
          <w:spacing w:val="1"/>
          <w:lang w:val="ka-GE"/>
        </w:rPr>
        <w:t xml:space="preserve"> </w:t>
      </w:r>
      <w:r w:rsidRPr="003F046C">
        <w:rPr>
          <w:rFonts w:eastAsia="Sylfaen" w:cs="Sylfaen"/>
          <w:spacing w:val="-1"/>
          <w:lang w:val="ka-GE"/>
        </w:rPr>
        <w:t>თბ</w:t>
      </w:r>
      <w:r w:rsidRPr="003F046C">
        <w:rPr>
          <w:rFonts w:eastAsia="Sylfaen" w:cs="Sylfaen"/>
          <w:lang w:val="ka-GE"/>
        </w:rPr>
        <w:t>ი</w:t>
      </w:r>
      <w:r w:rsidRPr="003F046C">
        <w:rPr>
          <w:rFonts w:eastAsia="Sylfaen" w:cs="Sylfaen"/>
          <w:spacing w:val="1"/>
          <w:lang w:val="ka-GE"/>
        </w:rPr>
        <w:t>ლ</w:t>
      </w:r>
      <w:r w:rsidRPr="003F046C">
        <w:rPr>
          <w:rFonts w:eastAsia="Sylfaen" w:cs="Sylfaen"/>
          <w:lang w:val="ka-GE"/>
        </w:rPr>
        <w:t>ისი.</w:t>
      </w:r>
      <w:r w:rsidRPr="003F046C">
        <w:rPr>
          <w:rFonts w:eastAsia="Sylfaen" w:cs="Sylfaen"/>
          <w:spacing w:val="1"/>
          <w:lang w:val="ka-GE"/>
        </w:rPr>
        <w:t xml:space="preserve"> </w:t>
      </w:r>
      <w:r w:rsidRPr="003F046C">
        <w:rPr>
          <w:rFonts w:eastAsia="Sylfaen" w:cs="Sylfaen"/>
          <w:spacing w:val="-1"/>
          <w:lang w:val="ka-GE"/>
        </w:rPr>
        <w:t>ს</w:t>
      </w:r>
      <w:r w:rsidRPr="003F046C">
        <w:rPr>
          <w:rFonts w:eastAsia="Sylfaen" w:cs="Sylfaen"/>
          <w:spacing w:val="1"/>
          <w:lang w:val="ka-GE"/>
        </w:rPr>
        <w:t>ა</w:t>
      </w:r>
      <w:r w:rsidRPr="003F046C">
        <w:rPr>
          <w:rFonts w:eastAsia="Sylfaen" w:cs="Sylfaen"/>
          <w:spacing w:val="-1"/>
          <w:lang w:val="ka-GE"/>
        </w:rPr>
        <w:t>მ</w:t>
      </w:r>
      <w:r w:rsidRPr="003F046C">
        <w:rPr>
          <w:rFonts w:eastAsia="Sylfaen" w:cs="Sylfaen"/>
          <w:spacing w:val="2"/>
          <w:lang w:val="ka-GE"/>
        </w:rPr>
        <w:t>შ</w:t>
      </w:r>
      <w:r w:rsidRPr="003F046C">
        <w:rPr>
          <w:rFonts w:eastAsia="Sylfaen" w:cs="Sylfaen"/>
          <w:lang w:val="ka-GE"/>
        </w:rPr>
        <w:t>ენე</w:t>
      </w:r>
      <w:r w:rsidRPr="003F046C">
        <w:rPr>
          <w:rFonts w:eastAsia="Sylfaen" w:cs="Sylfaen"/>
          <w:spacing w:val="-1"/>
          <w:lang w:val="ka-GE"/>
        </w:rPr>
        <w:t>ბ</w:t>
      </w:r>
      <w:r w:rsidRPr="003F046C">
        <w:rPr>
          <w:rFonts w:eastAsia="Sylfaen" w:cs="Sylfaen"/>
          <w:spacing w:val="1"/>
          <w:lang w:val="ka-GE"/>
        </w:rPr>
        <w:t>ლ</w:t>
      </w:r>
      <w:r w:rsidRPr="003F046C">
        <w:rPr>
          <w:rFonts w:eastAsia="Sylfaen" w:cs="Sylfaen"/>
          <w:lang w:val="ka-GE"/>
        </w:rPr>
        <w:t>ო</w:t>
      </w:r>
      <w:r w:rsidRPr="003F046C">
        <w:rPr>
          <w:rFonts w:eastAsia="Sylfaen" w:cs="Sylfaen"/>
          <w:spacing w:val="3"/>
          <w:lang w:val="ka-GE"/>
        </w:rPr>
        <w:t xml:space="preserve"> </w:t>
      </w:r>
      <w:r w:rsidRPr="003F046C">
        <w:rPr>
          <w:rFonts w:eastAsia="Sylfaen" w:cs="Sylfaen"/>
          <w:spacing w:val="1"/>
          <w:lang w:val="ka-GE"/>
        </w:rPr>
        <w:t>ნო</w:t>
      </w:r>
      <w:r w:rsidRPr="003F046C">
        <w:rPr>
          <w:rFonts w:eastAsia="Sylfaen" w:cs="Sylfaen"/>
          <w:spacing w:val="-1"/>
          <w:lang w:val="ka-GE"/>
        </w:rPr>
        <w:t>რმ</w:t>
      </w:r>
      <w:r w:rsidRPr="003F046C">
        <w:rPr>
          <w:rFonts w:eastAsia="Sylfaen" w:cs="Sylfaen"/>
          <w:lang w:val="ka-GE"/>
        </w:rPr>
        <w:t>ე</w:t>
      </w:r>
      <w:r w:rsidRPr="003F046C">
        <w:rPr>
          <w:rFonts w:eastAsia="Sylfaen" w:cs="Sylfaen"/>
          <w:spacing w:val="-2"/>
          <w:lang w:val="ka-GE"/>
        </w:rPr>
        <w:t>ბ</w:t>
      </w:r>
      <w:r w:rsidRPr="003F046C">
        <w:rPr>
          <w:rFonts w:eastAsia="Sylfaen" w:cs="Sylfaen"/>
          <w:lang w:val="ka-GE"/>
        </w:rPr>
        <w:t>ის</w:t>
      </w:r>
      <w:r w:rsidRPr="003F046C">
        <w:rPr>
          <w:rFonts w:eastAsia="Sylfaen" w:cs="Sylfaen"/>
          <w:spacing w:val="3"/>
          <w:lang w:val="ka-GE"/>
        </w:rPr>
        <w:t xml:space="preserve"> </w:t>
      </w:r>
      <w:r w:rsidRPr="003F046C">
        <w:rPr>
          <w:rFonts w:eastAsia="Sylfaen" w:cs="Sylfaen"/>
          <w:spacing w:val="-1"/>
          <w:lang w:val="ka-GE"/>
        </w:rPr>
        <w:t>დ</w:t>
      </w:r>
      <w:r w:rsidRPr="003F046C">
        <w:rPr>
          <w:rFonts w:eastAsia="Sylfaen" w:cs="Sylfaen"/>
          <w:lang w:val="ka-GE"/>
        </w:rPr>
        <w:t>ა</w:t>
      </w:r>
      <w:r w:rsidRPr="003F046C">
        <w:rPr>
          <w:rFonts w:eastAsia="Sylfaen" w:cs="Sylfaen"/>
          <w:spacing w:val="2"/>
          <w:lang w:val="ka-GE"/>
        </w:rPr>
        <w:t xml:space="preserve"> </w:t>
      </w:r>
      <w:r w:rsidRPr="003F046C">
        <w:rPr>
          <w:rFonts w:eastAsia="Sylfaen" w:cs="Sylfaen"/>
          <w:spacing w:val="-1"/>
          <w:lang w:val="ka-GE"/>
        </w:rPr>
        <w:t>წ</w:t>
      </w:r>
      <w:r w:rsidRPr="003F046C">
        <w:rPr>
          <w:rFonts w:eastAsia="Sylfaen" w:cs="Sylfaen"/>
          <w:spacing w:val="1"/>
          <w:lang w:val="ka-GE"/>
        </w:rPr>
        <w:t>ე</w:t>
      </w:r>
      <w:r w:rsidRPr="003F046C">
        <w:rPr>
          <w:rFonts w:eastAsia="Sylfaen" w:cs="Sylfaen"/>
          <w:spacing w:val="-1"/>
          <w:lang w:val="ka-GE"/>
        </w:rPr>
        <w:t>ს</w:t>
      </w:r>
      <w:r w:rsidRPr="003F046C">
        <w:rPr>
          <w:rFonts w:eastAsia="Sylfaen" w:cs="Sylfaen"/>
          <w:lang w:val="ka-GE"/>
        </w:rPr>
        <w:t>ების</w:t>
      </w:r>
      <w:r w:rsidRPr="003F046C">
        <w:rPr>
          <w:rFonts w:eastAsia="Sylfaen" w:cs="Sylfaen"/>
          <w:spacing w:val="1"/>
          <w:lang w:val="ka-GE"/>
        </w:rPr>
        <w:t xml:space="preserve"> </w:t>
      </w:r>
      <w:r w:rsidRPr="003F046C">
        <w:rPr>
          <w:rFonts w:eastAsia="Sylfaen" w:cs="Sylfaen"/>
          <w:lang w:val="ka-GE"/>
        </w:rPr>
        <w:t>_</w:t>
      </w:r>
      <w:r w:rsidRPr="003F046C">
        <w:rPr>
          <w:rFonts w:eastAsia="Sylfaen" w:cs="Sylfaen"/>
          <w:spacing w:val="1"/>
          <w:lang w:val="ka-GE"/>
        </w:rPr>
        <w:t xml:space="preserve"> </w:t>
      </w:r>
      <w:r w:rsidRPr="003F046C">
        <w:rPr>
          <w:rFonts w:eastAsia="Sylfaen" w:cs="Sylfaen"/>
          <w:spacing w:val="2"/>
          <w:lang w:val="ka-GE"/>
        </w:rPr>
        <w:t>“</w:t>
      </w:r>
      <w:r w:rsidRPr="003F046C">
        <w:rPr>
          <w:rFonts w:eastAsia="Sylfaen" w:cs="Sylfaen"/>
          <w:spacing w:val="-1"/>
          <w:lang w:val="ka-GE"/>
        </w:rPr>
        <w:t>ს</w:t>
      </w:r>
      <w:r w:rsidRPr="003F046C">
        <w:rPr>
          <w:rFonts w:eastAsia="Sylfaen" w:cs="Sylfaen"/>
          <w:lang w:val="ka-GE"/>
        </w:rPr>
        <w:t>ეი</w:t>
      </w:r>
      <w:r w:rsidRPr="003F046C">
        <w:rPr>
          <w:rFonts w:eastAsia="Sylfaen" w:cs="Sylfaen"/>
          <w:spacing w:val="1"/>
          <w:lang w:val="ka-GE"/>
        </w:rPr>
        <w:t>ს</w:t>
      </w:r>
      <w:r w:rsidRPr="003F046C">
        <w:rPr>
          <w:rFonts w:eastAsia="Sylfaen" w:cs="Sylfaen"/>
          <w:spacing w:val="-1"/>
          <w:lang w:val="ka-GE"/>
        </w:rPr>
        <w:t>მ</w:t>
      </w:r>
      <w:r w:rsidRPr="003F046C">
        <w:rPr>
          <w:rFonts w:eastAsia="Sylfaen" w:cs="Sylfaen"/>
          <w:spacing w:val="1"/>
          <w:lang w:val="ka-GE"/>
        </w:rPr>
        <w:t>ო</w:t>
      </w:r>
      <w:r w:rsidRPr="003F046C">
        <w:rPr>
          <w:rFonts w:eastAsia="Sylfaen" w:cs="Sylfaen"/>
          <w:spacing w:val="-1"/>
          <w:lang w:val="ka-GE"/>
        </w:rPr>
        <w:t>მ</w:t>
      </w:r>
      <w:r w:rsidRPr="003F046C">
        <w:rPr>
          <w:rFonts w:eastAsia="Sylfaen" w:cs="Sylfaen"/>
          <w:spacing w:val="1"/>
          <w:lang w:val="ka-GE"/>
        </w:rPr>
        <w:t>ე</w:t>
      </w:r>
      <w:r w:rsidRPr="003F046C">
        <w:rPr>
          <w:rFonts w:eastAsia="Sylfaen" w:cs="Sylfaen"/>
          <w:spacing w:val="-1"/>
          <w:lang w:val="ka-GE"/>
        </w:rPr>
        <w:t>დ</w:t>
      </w:r>
      <w:r w:rsidRPr="003F046C">
        <w:rPr>
          <w:rFonts w:eastAsia="Sylfaen" w:cs="Sylfaen"/>
          <w:lang w:val="ka-GE"/>
        </w:rPr>
        <w:t>ე</w:t>
      </w:r>
      <w:r w:rsidRPr="003F046C">
        <w:rPr>
          <w:rFonts w:eastAsia="Sylfaen" w:cs="Sylfaen"/>
          <w:spacing w:val="1"/>
          <w:lang w:val="ka-GE"/>
        </w:rPr>
        <w:t>გ</w:t>
      </w:r>
      <w:r w:rsidRPr="003F046C">
        <w:rPr>
          <w:rFonts w:eastAsia="Sylfaen" w:cs="Sylfaen"/>
          <w:lang w:val="ka-GE"/>
        </w:rPr>
        <w:t xml:space="preserve">ი </w:t>
      </w:r>
      <w:r w:rsidRPr="003F046C">
        <w:rPr>
          <w:rFonts w:eastAsia="Sylfaen" w:cs="Sylfaen"/>
          <w:spacing w:val="-1"/>
          <w:lang w:val="ka-GE"/>
        </w:rPr>
        <w:t>მ</w:t>
      </w:r>
      <w:r w:rsidRPr="003F046C">
        <w:rPr>
          <w:rFonts w:eastAsia="Sylfaen" w:cs="Sylfaen"/>
          <w:lang w:val="ka-GE"/>
        </w:rPr>
        <w:t>შენე</w:t>
      </w:r>
      <w:r w:rsidRPr="003F046C">
        <w:rPr>
          <w:rFonts w:eastAsia="Sylfaen" w:cs="Sylfaen"/>
          <w:spacing w:val="-1"/>
          <w:lang w:val="ka-GE"/>
        </w:rPr>
        <w:t>ბ</w:t>
      </w:r>
      <w:r w:rsidRPr="003F046C">
        <w:rPr>
          <w:rFonts w:eastAsia="Sylfaen" w:cs="Sylfaen"/>
          <w:spacing w:val="1"/>
          <w:lang w:val="ka-GE"/>
        </w:rPr>
        <w:t>ლო</w:t>
      </w:r>
      <w:r w:rsidRPr="003F046C">
        <w:rPr>
          <w:rFonts w:eastAsia="Sylfaen" w:cs="Sylfaen"/>
          <w:spacing w:val="-1"/>
          <w:lang w:val="ka-GE"/>
        </w:rPr>
        <w:t>ბ</w:t>
      </w:r>
      <w:r w:rsidRPr="003F046C">
        <w:rPr>
          <w:rFonts w:eastAsia="Sylfaen" w:cs="Sylfaen"/>
          <w:spacing w:val="2"/>
          <w:lang w:val="ka-GE"/>
        </w:rPr>
        <w:t>ა</w:t>
      </w:r>
      <w:r w:rsidRPr="003F046C">
        <w:rPr>
          <w:rFonts w:eastAsia="Sylfaen" w:cs="Sylfaen"/>
          <w:lang w:val="ka-GE"/>
        </w:rPr>
        <w:t>”</w:t>
      </w:r>
      <w:r w:rsidRPr="003F046C">
        <w:rPr>
          <w:rFonts w:eastAsia="Sylfaen" w:cs="Sylfaen"/>
          <w:spacing w:val="-1"/>
          <w:lang w:val="ka-GE"/>
        </w:rPr>
        <w:t xml:space="preserve"> </w:t>
      </w:r>
      <w:r w:rsidRPr="003F046C">
        <w:rPr>
          <w:rFonts w:eastAsia="Sylfaen" w:cs="Sylfaen"/>
          <w:spacing w:val="1"/>
          <w:lang w:val="ka-GE"/>
        </w:rPr>
        <w:t>(</w:t>
      </w:r>
      <w:r w:rsidRPr="003F046C">
        <w:rPr>
          <w:rFonts w:eastAsia="Sylfaen" w:cs="Sylfaen"/>
          <w:spacing w:val="-1"/>
          <w:lang w:val="ka-GE"/>
        </w:rPr>
        <w:t>პ</w:t>
      </w:r>
      <w:r w:rsidRPr="003F046C">
        <w:rPr>
          <w:rFonts w:eastAsia="Sylfaen" w:cs="Sylfaen"/>
          <w:lang w:val="ka-GE"/>
        </w:rPr>
        <w:t>ნ</w:t>
      </w:r>
      <w:r w:rsidRPr="003F046C">
        <w:rPr>
          <w:rFonts w:eastAsia="Sylfaen" w:cs="Sylfaen"/>
          <w:spacing w:val="2"/>
          <w:lang w:val="ka-GE"/>
        </w:rPr>
        <w:t xml:space="preserve"> </w:t>
      </w:r>
      <w:r w:rsidRPr="003F046C">
        <w:rPr>
          <w:rFonts w:eastAsia="Sylfaen" w:cs="Sylfaen"/>
          <w:lang w:val="ka-GE"/>
        </w:rPr>
        <w:t xml:space="preserve">01.01-09) _ </w:t>
      </w:r>
      <w:r w:rsidRPr="003F046C">
        <w:rPr>
          <w:rFonts w:eastAsia="Sylfaen" w:cs="Sylfaen"/>
          <w:spacing w:val="-1"/>
          <w:lang w:val="ka-GE"/>
        </w:rPr>
        <w:t>დ</w:t>
      </w:r>
      <w:r w:rsidRPr="003F046C">
        <w:rPr>
          <w:rFonts w:eastAsia="Sylfaen" w:cs="Sylfaen"/>
          <w:spacing w:val="1"/>
          <w:lang w:val="ka-GE"/>
        </w:rPr>
        <w:t>ა</w:t>
      </w:r>
      <w:r w:rsidRPr="003F046C">
        <w:rPr>
          <w:rFonts w:eastAsia="Sylfaen" w:cs="Sylfaen"/>
          <w:spacing w:val="-1"/>
          <w:lang w:val="ka-GE"/>
        </w:rPr>
        <w:t>მტ</w:t>
      </w:r>
      <w:r w:rsidRPr="003F046C">
        <w:rPr>
          <w:rFonts w:eastAsia="Sylfaen" w:cs="Sylfaen"/>
          <w:lang w:val="ka-GE"/>
        </w:rPr>
        <w:t>კი</w:t>
      </w:r>
      <w:r w:rsidRPr="003F046C">
        <w:rPr>
          <w:rFonts w:eastAsia="Sylfaen" w:cs="Sylfaen"/>
          <w:spacing w:val="-1"/>
          <w:lang w:val="ka-GE"/>
        </w:rPr>
        <w:t>ც</w:t>
      </w:r>
      <w:r w:rsidRPr="003F046C">
        <w:rPr>
          <w:rFonts w:eastAsia="Sylfaen" w:cs="Sylfaen"/>
          <w:spacing w:val="1"/>
          <w:lang w:val="ka-GE"/>
        </w:rPr>
        <w:t>ე</w:t>
      </w:r>
      <w:r w:rsidRPr="003F046C">
        <w:rPr>
          <w:rFonts w:eastAsia="Sylfaen" w:cs="Sylfaen"/>
          <w:spacing w:val="-1"/>
          <w:lang w:val="ka-GE"/>
        </w:rPr>
        <w:t>ბ</w:t>
      </w:r>
      <w:r w:rsidRPr="003F046C">
        <w:rPr>
          <w:rFonts w:eastAsia="Sylfaen" w:cs="Sylfaen"/>
          <w:lang w:val="ka-GE"/>
        </w:rPr>
        <w:t>ის შ</w:t>
      </w:r>
      <w:r w:rsidRPr="003F046C">
        <w:rPr>
          <w:rFonts w:eastAsia="Sylfaen" w:cs="Sylfaen"/>
          <w:spacing w:val="1"/>
          <w:lang w:val="ka-GE"/>
        </w:rPr>
        <w:t>ე</w:t>
      </w:r>
      <w:r w:rsidRPr="003F046C">
        <w:rPr>
          <w:rFonts w:eastAsia="Sylfaen" w:cs="Sylfaen"/>
          <w:spacing w:val="-1"/>
          <w:lang w:val="ka-GE"/>
        </w:rPr>
        <w:t>ს</w:t>
      </w:r>
      <w:r w:rsidRPr="003F046C">
        <w:rPr>
          <w:rFonts w:eastAsia="Sylfaen" w:cs="Sylfaen"/>
          <w:spacing w:val="1"/>
          <w:lang w:val="ka-GE"/>
        </w:rPr>
        <w:t>ა</w:t>
      </w:r>
      <w:r w:rsidRPr="003F046C">
        <w:rPr>
          <w:rFonts w:eastAsia="Sylfaen" w:cs="Sylfaen"/>
          <w:spacing w:val="-1"/>
          <w:lang w:val="ka-GE"/>
        </w:rPr>
        <w:t>ხ</w:t>
      </w:r>
      <w:r w:rsidRPr="003F046C">
        <w:rPr>
          <w:rFonts w:eastAsia="Sylfaen" w:cs="Sylfaen"/>
          <w:lang w:val="ka-GE"/>
        </w:rPr>
        <w:t>ე</w:t>
      </w:r>
      <w:r w:rsidRPr="003F046C">
        <w:rPr>
          <w:rFonts w:eastAsia="Sylfaen" w:cs="Sylfaen"/>
          <w:spacing w:val="-1"/>
          <w:lang w:val="ka-GE"/>
        </w:rPr>
        <w:t>ბ</w:t>
      </w:r>
      <w:r w:rsidRPr="003F046C">
        <w:rPr>
          <w:rFonts w:eastAsia="Sylfaen" w:cs="Sylfaen"/>
          <w:lang w:val="ka-GE"/>
        </w:rPr>
        <w:t xml:space="preserve">). </w:t>
      </w:r>
    </w:p>
    <w:p w14:paraId="0462E7F0" w14:textId="77777777" w:rsidR="00847AC4" w:rsidRDefault="00847AC4" w:rsidP="00847AC4">
      <w:pPr>
        <w:pStyle w:val="a8"/>
        <w:rPr>
          <w:rFonts w:eastAsia="Sylfaen" w:cs="Sylfaen"/>
          <w:lang w:val="ka-GE"/>
        </w:rPr>
      </w:pPr>
      <w:bookmarkStart w:id="45" w:name="_Toc91169137"/>
      <w:bookmarkStart w:id="46" w:name="_Toc91243677"/>
      <w:r>
        <w:t xml:space="preserve">ილუსტრაცია </w:t>
      </w:r>
      <w:r>
        <w:fldChar w:fldCharType="begin"/>
      </w:r>
      <w:r>
        <w:instrText xml:space="preserve"> SEQ ილუსტრაცია \* ARABIC </w:instrText>
      </w:r>
      <w:r>
        <w:fldChar w:fldCharType="separate"/>
      </w:r>
      <w:r>
        <w:rPr>
          <w:noProof/>
        </w:rPr>
        <w:t>3</w:t>
      </w:r>
      <w:r>
        <w:fldChar w:fldCharType="end"/>
      </w:r>
      <w:r>
        <w:rPr>
          <w:lang w:val="ka-GE"/>
        </w:rPr>
        <w:t xml:space="preserve"> </w:t>
      </w:r>
      <w:r>
        <w:rPr>
          <w:rFonts w:eastAsia="Sylfaen" w:cs="Sylfaen"/>
          <w:lang w:val="ka-GE"/>
        </w:rPr>
        <w:t>სეისმური საშიშროების რუკა</w:t>
      </w:r>
      <w:bookmarkEnd w:id="45"/>
      <w:bookmarkEnd w:id="46"/>
    </w:p>
    <w:p w14:paraId="61688F5E" w14:textId="77777777" w:rsidR="00847AC4" w:rsidRPr="003F046C" w:rsidRDefault="00847AC4" w:rsidP="00847AC4">
      <w:pPr>
        <w:spacing w:line="240" w:lineRule="auto"/>
        <w:jc w:val="both"/>
        <w:rPr>
          <w:rFonts w:eastAsia="Sylfaen" w:cs="Sylfaen"/>
          <w:lang w:val="ka-GE"/>
        </w:rPr>
      </w:pPr>
      <w:r>
        <w:rPr>
          <w:noProof/>
        </w:rPr>
        <mc:AlternateContent>
          <mc:Choice Requires="wps">
            <w:drawing>
              <wp:anchor distT="0" distB="0" distL="114300" distR="114300" simplePos="0" relativeHeight="251661312" behindDoc="0" locked="0" layoutInCell="1" allowOverlap="1" wp14:anchorId="0350F74C" wp14:editId="542BD289">
                <wp:simplePos x="0" y="0"/>
                <wp:positionH relativeFrom="column">
                  <wp:posOffset>146050</wp:posOffset>
                </wp:positionH>
                <wp:positionV relativeFrom="paragraph">
                  <wp:posOffset>1491615</wp:posOffset>
                </wp:positionV>
                <wp:extent cx="1009650" cy="433070"/>
                <wp:effectExtent l="0" t="0" r="19050" b="24130"/>
                <wp:wrapNone/>
                <wp:docPr id="14" name="Text Box 14"/>
                <wp:cNvGraphicFramePr/>
                <a:graphic xmlns:a="http://schemas.openxmlformats.org/drawingml/2006/main">
                  <a:graphicData uri="http://schemas.microsoft.com/office/word/2010/wordprocessingShape">
                    <wps:wsp>
                      <wps:cNvSpPr txBox="1"/>
                      <wps:spPr>
                        <a:xfrm>
                          <a:off x="0" y="0"/>
                          <a:ext cx="1009650" cy="433070"/>
                        </a:xfrm>
                        <a:prstGeom prst="rect">
                          <a:avLst/>
                        </a:prstGeom>
                        <a:solidFill>
                          <a:schemeClr val="lt1"/>
                        </a:solidFill>
                        <a:ln w="6350">
                          <a:solidFill>
                            <a:prstClr val="black"/>
                          </a:solidFill>
                        </a:ln>
                      </wps:spPr>
                      <wps:txbx>
                        <w:txbxContent>
                          <w:p w14:paraId="1BAE7801" w14:textId="77777777" w:rsidR="003B6048" w:rsidRPr="00354ED8" w:rsidRDefault="003B6048" w:rsidP="00847AC4">
                            <w:pPr>
                              <w:jc w:val="center"/>
                              <w:rPr>
                                <w:sz w:val="14"/>
                                <w:szCs w:val="14"/>
                                <w:lang w:val="ka-GE"/>
                              </w:rPr>
                            </w:pPr>
                            <w:r w:rsidRPr="00354ED8">
                              <w:rPr>
                                <w:sz w:val="14"/>
                                <w:szCs w:val="14"/>
                                <w:lang w:val="ka-GE"/>
                              </w:rPr>
                              <w:t>გეგმარებითი ობიექტი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0F74C" id="_x0000_t202" coordsize="21600,21600" o:spt="202" path="m,l,21600r21600,l21600,xe">
                <v:stroke joinstyle="miter"/>
                <v:path gradientshapeok="t" o:connecttype="rect"/>
              </v:shapetype>
              <v:shape id="Text Box 14" o:spid="_x0000_s1026" type="#_x0000_t202" style="position:absolute;left:0;text-align:left;margin-left:11.5pt;margin-top:117.45pt;width:79.5pt;height:3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" fillcolor="white [3201]" strokeweight=".5pt">
                <v:textbox>
                  <w:txbxContent>
                    <w:p w14:paraId="1BAE7801" w14:textId="77777777" w:rsidR="003B6048" w:rsidRPr="00354ED8" w:rsidRDefault="003B6048" w:rsidP="00847AC4">
                      <w:pPr>
                        <w:jc w:val="center"/>
                        <w:rPr>
                          <w:sz w:val="14"/>
                          <w:szCs w:val="14"/>
                          <w:lang w:val="ka-GE"/>
                        </w:rPr>
                      </w:pPr>
                      <w:r w:rsidRPr="00354ED8">
                        <w:rPr>
                          <w:sz w:val="14"/>
                          <w:szCs w:val="14"/>
                          <w:lang w:val="ka-GE"/>
                        </w:rPr>
                        <w:t>გეგმარებითი ობიექტი</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038A6E4" wp14:editId="0867507F">
                <wp:simplePos x="0" y="0"/>
                <wp:positionH relativeFrom="column">
                  <wp:posOffset>846092</wp:posOffset>
                </wp:positionH>
                <wp:positionV relativeFrom="paragraph">
                  <wp:posOffset>1926590</wp:posOffset>
                </wp:positionV>
                <wp:extent cx="514804" cy="504099"/>
                <wp:effectExtent l="0" t="0" r="76200" b="48895"/>
                <wp:wrapNone/>
                <wp:docPr id="13" name="Straight Arrow Connector 13"/>
                <wp:cNvGraphicFramePr/>
                <a:graphic xmlns:a="http://schemas.openxmlformats.org/drawingml/2006/main">
                  <a:graphicData uri="http://schemas.microsoft.com/office/word/2010/wordprocessingShape">
                    <wps:wsp>
                      <wps:cNvCnPr/>
                      <wps:spPr>
                        <a:xfrm>
                          <a:off x="0" y="0"/>
                          <a:ext cx="514804" cy="5040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ADF58F" id="_x0000_t32" coordsize="21600,21600" o:spt="32" o:oned="t" path="m,l21600,21600e" filled="f">
                <v:path arrowok="t" fillok="f" o:connecttype="none"/>
                <o:lock v:ext="edit" shapetype="t"/>
              </v:shapetype>
              <v:shape id="Straight Arrow Connector 13" o:spid="_x0000_s1026" type="#_x0000_t32" style="position:absolute;margin-left:66.6pt;margin-top:151.7pt;width:40.55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E87DF8A" wp14:editId="3D97B54F">
                <wp:simplePos x="0" y="0"/>
                <wp:positionH relativeFrom="column">
                  <wp:posOffset>1360714</wp:posOffset>
                </wp:positionH>
                <wp:positionV relativeFrom="paragraph">
                  <wp:posOffset>2430508</wp:posOffset>
                </wp:positionV>
                <wp:extent cx="45719" cy="45719"/>
                <wp:effectExtent l="0" t="0" r="12065" b="12065"/>
                <wp:wrapNone/>
                <wp:docPr id="3"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995C6" id="Oval 3" o:spid="_x0000_s1026" style="position:absolute;margin-left:107.15pt;margin-top:191.4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" fillcolor="red" strokecolor="#1f3763 [1604]" strokeweight="1pt">
                <v:stroke joinstyle="miter"/>
              </v:oval>
            </w:pict>
          </mc:Fallback>
        </mc:AlternateContent>
      </w:r>
      <w:r w:rsidRPr="00DA4158">
        <w:rPr>
          <w:noProof/>
        </w:rPr>
        <w:drawing>
          <wp:inline distT="0" distB="0" distL="0" distR="0" wp14:anchorId="00135B10" wp14:editId="0199339B">
            <wp:extent cx="5791200" cy="30014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27" b="8836"/>
                    <a:stretch/>
                  </pic:blipFill>
                  <pic:spPr bwMode="auto">
                    <a:xfrm>
                      <a:off x="0" y="0"/>
                      <a:ext cx="5809191" cy="3010757"/>
                    </a:xfrm>
                    <a:prstGeom prst="rect">
                      <a:avLst/>
                    </a:prstGeom>
                    <a:noFill/>
                    <a:ln>
                      <a:noFill/>
                    </a:ln>
                    <a:extLst>
                      <a:ext uri="{53640926-AAD7-44D8-BBD7-CCE9431645EC}">
                        <a14:shadowObscured xmlns:a14="http://schemas.microsoft.com/office/drawing/2010/main"/>
                      </a:ext>
                    </a:extLst>
                  </pic:spPr>
                </pic:pic>
              </a:graphicData>
            </a:graphic>
          </wp:inline>
        </w:drawing>
      </w:r>
    </w:p>
    <w:p w14:paraId="590CFA96" w14:textId="0FD6975C" w:rsidR="00847AC4" w:rsidRDefault="00847AC4" w:rsidP="00847AC4">
      <w:pPr>
        <w:pStyle w:val="3"/>
        <w:rPr>
          <w:lang w:val="ka-GE"/>
        </w:rPr>
      </w:pPr>
      <w:bookmarkStart w:id="47" w:name="_Toc91243618"/>
      <w:r>
        <w:rPr>
          <w:lang w:val="ka-GE"/>
        </w:rPr>
        <w:t>ჰიდროგეოლოგია</w:t>
      </w:r>
      <w:bookmarkEnd w:id="47"/>
    </w:p>
    <w:p w14:paraId="21EE6E6E" w14:textId="77777777" w:rsidR="00847AC4" w:rsidRPr="003F046C" w:rsidRDefault="00847AC4" w:rsidP="00847AC4">
      <w:pPr>
        <w:spacing w:line="240" w:lineRule="auto"/>
        <w:ind w:right="-115"/>
        <w:jc w:val="both"/>
        <w:rPr>
          <w:bCs/>
          <w:lang w:val="ka-GE"/>
        </w:rPr>
      </w:pPr>
      <w:r w:rsidRPr="003F046C">
        <w:rPr>
          <w:bCs/>
          <w:lang w:val="ka-GE"/>
        </w:rPr>
        <w:t>საქართველოს ჰიდროგეოლოგიური დარაიონების და ჰიდროგეოქიმიური ზონალურობის სქემატური რუკის მიხედვით (ბ. ზაუტაშვილი, ბ. მხეიძე, 2011 წ.) საკვლევი ტერიტორია მდებარეობს მცირე კავკასიონის ნაოჭა ბელტური სისტემის ჰიდროგეოლოგიურ ოლქში, აჭარა-თრიალეთის ნაოჭა ზონის ჰიდროგეოლოგიური რაიონის დასავლეთი დაძირვის ჰიდროგეოლოგიურ ადმასივში.</w:t>
      </w:r>
    </w:p>
    <w:p w14:paraId="3679562D" w14:textId="4E9BD40B" w:rsidR="00847AC4" w:rsidRDefault="00847AC4" w:rsidP="00847AC4">
      <w:pPr>
        <w:jc w:val="both"/>
        <w:rPr>
          <w:lang w:val="ka-GE"/>
        </w:rPr>
      </w:pPr>
      <w:r w:rsidRPr="003F046C">
        <w:rPr>
          <w:lang w:val="ka-GE"/>
        </w:rPr>
        <w:t>აჭარა თრიალეთის ნაოჭა ზონის დასავლეთ დაძირვის ჰიდროგეოლოგიური ადმასივი (III</w:t>
      </w:r>
      <w:r w:rsidRPr="003F046C">
        <w:rPr>
          <w:vertAlign w:val="subscript"/>
          <w:lang w:val="ka-GE"/>
        </w:rPr>
        <w:t>1</w:t>
      </w:r>
      <w:r w:rsidRPr="003F046C">
        <w:rPr>
          <w:vertAlign w:val="superscript"/>
          <w:lang w:val="ka-GE"/>
        </w:rPr>
        <w:t>1</w:t>
      </w:r>
      <w:r w:rsidRPr="003F046C">
        <w:rPr>
          <w:lang w:val="ka-GE"/>
        </w:rPr>
        <w:t xml:space="preserve">) აგებულია ძირითადად შუაეოცენური ვულკანოგენურ-დანალექი წარმონაქმნებით (სისქე 3 კმ-მდე), რომელთაც ქვეშ უდევს ქვედაეოცენურ-პალეოცენური ფლიშური ნალექები და ვულკანოგენური წარმონაქმნები (სისქე 1.5კმ-მდე) და ზედაცარცული კირქვების, მერგელებისა და ვულკანოგენური წარმონაქმნების სიზრქე (სისქე 1კმ-მდე). ადმასივის ფარგლებში გავრცელებული გრუნტის წყლები დაკავშირებულია გამოფიტვის ზონის ნაპრალებთან და ფოროვან დელუვიურ-ელუვიურ და ალუვიურ წარმონაქმნებთან. უფრო ხშირია მდინარეთა ხეობების თანამედროვე ალუვიონის გრუნტის წყლები, </w:t>
      </w:r>
      <w:r w:rsidRPr="003F046C">
        <w:rPr>
          <w:lang w:val="ka-GE"/>
        </w:rPr>
        <w:lastRenderedPageBreak/>
        <w:t>რომლებიც ქიმიური შედგენილობით HCO</w:t>
      </w:r>
      <w:r w:rsidRPr="003F046C">
        <w:rPr>
          <w:vertAlign w:val="subscript"/>
          <w:lang w:val="ka-GE"/>
        </w:rPr>
        <w:t>3</w:t>
      </w:r>
      <w:r w:rsidRPr="003F046C">
        <w:rPr>
          <w:lang w:val="ka-GE"/>
        </w:rPr>
        <w:t>-Ca-Mg–იანია და ფართოდ გამოიყენება ადგილობრივ წყალმომარაგებაში. წყაროების დებიტები ჩვეულებრივ დაბალია, უმეტესად 0.5 ლ/წმ-ზე ნაკლები; საერთო მინერალიზაცია 0.2-0.4 გ/ლ. დანაოჭების პროცესების ზემოქმედებისა და წყვეტითი რღვევების ხშირი ქსელის წყალობით ადმასივის ქანების კომპლექსს ახასიათებს ღრმად გამსჭვალავი ტექტონიკური ნაპრალები და რღვევები. ამის შედეგად წყებების უმეტესობას, განსაკუთრებით შუა ეოცენურ ვულკანგენურ-დანალექ წარმონაქმნებში, აქვს კარგი წყალგამტარობა, რაც ხელს უწყობს ღრმა ცირკულაციის ჰიდროგეოლოგიური ზონის წყლების ზედაპირამდე ამოდინებას.</w:t>
      </w:r>
    </w:p>
    <w:p w14:paraId="6DF1C3A6" w14:textId="77777777" w:rsidR="00847AC4" w:rsidRPr="00847AC4" w:rsidRDefault="00847AC4" w:rsidP="00847AC4">
      <w:pPr>
        <w:keepNext/>
        <w:keepLines/>
        <w:numPr>
          <w:ilvl w:val="2"/>
          <w:numId w:val="1"/>
        </w:numPr>
        <w:spacing w:before="60"/>
        <w:jc w:val="both"/>
        <w:outlineLvl w:val="2"/>
        <w:rPr>
          <w:rFonts w:eastAsiaTheme="majorEastAsia" w:cstheme="majorBidi"/>
          <w:b/>
          <w:color w:val="1F3763" w:themeColor="accent1" w:themeShade="7F"/>
          <w:sz w:val="24"/>
          <w:szCs w:val="24"/>
          <w:lang w:val="ka-GE"/>
        </w:rPr>
      </w:pPr>
      <w:bookmarkStart w:id="48" w:name="_Toc91169089"/>
      <w:bookmarkStart w:id="49" w:name="_Toc91243619"/>
      <w:r w:rsidRPr="00847AC4">
        <w:rPr>
          <w:rFonts w:eastAsiaTheme="majorEastAsia" w:cstheme="majorBidi"/>
          <w:b/>
          <w:color w:val="1F3763" w:themeColor="accent1" w:themeShade="7F"/>
          <w:sz w:val="24"/>
          <w:szCs w:val="24"/>
          <w:lang w:val="ka-GE"/>
        </w:rPr>
        <w:t>დაცული ტერიტორიები</w:t>
      </w:r>
      <w:bookmarkEnd w:id="48"/>
      <w:bookmarkEnd w:id="49"/>
    </w:p>
    <w:p w14:paraId="6EEBA107" w14:textId="77777777" w:rsidR="00847AC4" w:rsidRPr="00847AC4" w:rsidRDefault="00847AC4" w:rsidP="00847AC4">
      <w:pPr>
        <w:spacing w:line="240" w:lineRule="auto"/>
        <w:jc w:val="both"/>
        <w:rPr>
          <w:lang w:val="ka-GE"/>
        </w:rPr>
      </w:pPr>
      <w:r w:rsidRPr="00847AC4">
        <w:rPr>
          <w:lang w:val="ka-GE"/>
        </w:rPr>
        <w:t>აჭარის რეგიონი გამორჩეულია ბუნების სიმდიდრით, რასაც აქ არსებული დაცული ტერიტორიების სიმრავლე და მნიშვნელობა ცხადყოფს. გეგმარებითი ობიექტიდან  სხვადასხვა კატეგორიის შემდეგი დაცული ტერიტორიებია წარმოდგენილი, ესენია:</w:t>
      </w:r>
    </w:p>
    <w:p w14:paraId="608D6EC5" w14:textId="77777777" w:rsidR="00847AC4" w:rsidRPr="00847AC4" w:rsidRDefault="00847AC4" w:rsidP="00847AC4">
      <w:pPr>
        <w:numPr>
          <w:ilvl w:val="0"/>
          <w:numId w:val="29"/>
        </w:numPr>
        <w:spacing w:line="240" w:lineRule="auto"/>
        <w:contextualSpacing/>
        <w:jc w:val="both"/>
        <w:rPr>
          <w:lang w:val="ka-GE"/>
        </w:rPr>
      </w:pPr>
      <w:r w:rsidRPr="00847AC4">
        <w:rPr>
          <w:lang w:val="ka-GE"/>
        </w:rPr>
        <w:t>მაჭახელას ეროვნული პარკი;</w:t>
      </w:r>
    </w:p>
    <w:p w14:paraId="2CDF64B1" w14:textId="77777777" w:rsidR="00847AC4" w:rsidRPr="00847AC4" w:rsidRDefault="00847AC4" w:rsidP="00847AC4">
      <w:pPr>
        <w:numPr>
          <w:ilvl w:val="0"/>
          <w:numId w:val="29"/>
        </w:numPr>
        <w:spacing w:line="240" w:lineRule="auto"/>
        <w:contextualSpacing/>
        <w:jc w:val="both"/>
        <w:rPr>
          <w:lang w:val="ka-GE"/>
        </w:rPr>
      </w:pPr>
      <w:r w:rsidRPr="00847AC4">
        <w:rPr>
          <w:lang w:val="ka-GE"/>
        </w:rPr>
        <w:t>მტირალას ეროვნული პარკი;</w:t>
      </w:r>
    </w:p>
    <w:p w14:paraId="1126AE13" w14:textId="74D9BBCE" w:rsidR="00847AC4" w:rsidRPr="00847AC4" w:rsidRDefault="00847AC4" w:rsidP="00847AC4">
      <w:pPr>
        <w:spacing w:line="240" w:lineRule="auto"/>
        <w:jc w:val="both"/>
        <w:rPr>
          <w:lang w:val="ka-GE"/>
        </w:rPr>
      </w:pPr>
      <w:r w:rsidRPr="00847AC4">
        <w:rPr>
          <w:lang w:val="ka-GE"/>
        </w:rPr>
        <w:t>აღნიშნული დაცული ტერიტორიებიდან, საპროექტო ტერიტორიასთან ყველაზე ახლოს (</w:t>
      </w:r>
      <w:r w:rsidR="003B6048">
        <w:rPr>
          <w:lang w:val="ka-GE"/>
        </w:rPr>
        <w:t>13</w:t>
      </w:r>
      <w:r w:rsidRPr="00847AC4">
        <w:rPr>
          <w:lang w:val="ka-GE"/>
        </w:rPr>
        <w:t>.5 კმ პირდაპირი მანძილი)</w:t>
      </w:r>
      <w:r w:rsidR="003B6048">
        <w:rPr>
          <w:lang w:val="ka-GE"/>
        </w:rPr>
        <w:t xml:space="preserve"> მტირალას ეროვნული პარკია</w:t>
      </w:r>
      <w:r w:rsidRPr="00847AC4">
        <w:rPr>
          <w:lang w:val="ka-GE"/>
        </w:rPr>
        <w:t xml:space="preserve">. </w:t>
      </w:r>
    </w:p>
    <w:p w14:paraId="13F0C53A" w14:textId="77777777" w:rsidR="00847AC4" w:rsidRPr="00847AC4" w:rsidRDefault="00847AC4" w:rsidP="00847AC4">
      <w:pPr>
        <w:spacing w:after="0" w:line="240" w:lineRule="auto"/>
        <w:jc w:val="both"/>
        <w:rPr>
          <w:rFonts w:eastAsia="MS Mincho" w:cs="Times New Roman"/>
          <w:b/>
          <w:bCs/>
          <w:sz w:val="20"/>
          <w:szCs w:val="20"/>
          <w:lang w:val="ka-GE" w:eastAsia="ja-JP"/>
        </w:rPr>
      </w:pPr>
      <w:bookmarkStart w:id="50" w:name="_Toc91169138"/>
      <w:bookmarkStart w:id="51" w:name="_Toc91243678"/>
      <w:r w:rsidRPr="00847AC4">
        <w:rPr>
          <w:rFonts w:eastAsia="MS Mincho" w:cs="Times New Roman"/>
          <w:b/>
          <w:bCs/>
          <w:sz w:val="20"/>
          <w:szCs w:val="20"/>
          <w:lang w:val="de-AT" w:eastAsia="ja-JP"/>
        </w:rPr>
        <w:t xml:space="preserve">ილუსტრაცია </w:t>
      </w:r>
      <w:r w:rsidRPr="00847AC4">
        <w:rPr>
          <w:rFonts w:eastAsia="MS Mincho" w:cs="Times New Roman"/>
          <w:b/>
          <w:bCs/>
          <w:sz w:val="20"/>
          <w:szCs w:val="20"/>
          <w:lang w:val="de-AT" w:eastAsia="ja-JP"/>
        </w:rPr>
        <w:fldChar w:fldCharType="begin"/>
      </w:r>
      <w:r w:rsidRPr="00847AC4">
        <w:rPr>
          <w:rFonts w:eastAsia="MS Mincho" w:cs="Times New Roman"/>
          <w:b/>
          <w:bCs/>
          <w:sz w:val="20"/>
          <w:szCs w:val="20"/>
          <w:lang w:val="de-AT" w:eastAsia="ja-JP"/>
        </w:rPr>
        <w:instrText xml:space="preserve"> SEQ ილუსტრაცია \* ARABIC </w:instrText>
      </w:r>
      <w:r w:rsidRPr="00847AC4">
        <w:rPr>
          <w:rFonts w:eastAsia="MS Mincho" w:cs="Times New Roman"/>
          <w:b/>
          <w:bCs/>
          <w:sz w:val="20"/>
          <w:szCs w:val="20"/>
          <w:lang w:val="de-AT" w:eastAsia="ja-JP"/>
        </w:rPr>
        <w:fldChar w:fldCharType="separate"/>
      </w:r>
      <w:r w:rsidRPr="00847AC4">
        <w:rPr>
          <w:rFonts w:eastAsia="MS Mincho" w:cs="Times New Roman"/>
          <w:b/>
          <w:bCs/>
          <w:noProof/>
          <w:sz w:val="20"/>
          <w:szCs w:val="20"/>
          <w:lang w:val="de-AT" w:eastAsia="ja-JP"/>
        </w:rPr>
        <w:t>4</w:t>
      </w:r>
      <w:r w:rsidRPr="00847AC4">
        <w:rPr>
          <w:rFonts w:eastAsia="MS Mincho" w:cs="Times New Roman"/>
          <w:b/>
          <w:bCs/>
          <w:sz w:val="20"/>
          <w:szCs w:val="20"/>
          <w:lang w:val="de-AT" w:eastAsia="ja-JP"/>
        </w:rPr>
        <w:fldChar w:fldCharType="end"/>
      </w:r>
      <w:r w:rsidRPr="00847AC4">
        <w:rPr>
          <w:rFonts w:eastAsia="MS Mincho" w:cs="Times New Roman"/>
          <w:b/>
          <w:bCs/>
          <w:sz w:val="20"/>
          <w:szCs w:val="20"/>
          <w:lang w:val="ka-GE" w:eastAsia="ja-JP"/>
        </w:rPr>
        <w:t xml:space="preserve"> ილუსტრაცია დაცული ტერიტორიების მდებარეობა გეგმარებით ობიექტთან მიმართებაში</w:t>
      </w:r>
      <w:bookmarkEnd w:id="50"/>
      <w:bookmarkEnd w:id="51"/>
    </w:p>
    <w:p w14:paraId="16CB1000" w14:textId="378496A9" w:rsidR="00847AC4" w:rsidRPr="00847AC4" w:rsidRDefault="00847AC4" w:rsidP="00847AC4">
      <w:pPr>
        <w:spacing w:line="240" w:lineRule="auto"/>
        <w:jc w:val="both"/>
        <w:rPr>
          <w:lang w:val="ka-GE"/>
        </w:rPr>
      </w:pPr>
      <w:r>
        <w:rPr>
          <w:noProof/>
        </w:rPr>
        <w:drawing>
          <wp:inline distT="0" distB="0" distL="0" distR="0" wp14:anchorId="29A273AB" wp14:editId="22FA56B1">
            <wp:extent cx="5732145" cy="405320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14:paraId="07317FE2" w14:textId="77777777" w:rsidR="00847AC4" w:rsidRPr="00847AC4" w:rsidRDefault="00847AC4" w:rsidP="00847AC4">
      <w:pPr>
        <w:spacing w:line="240" w:lineRule="auto"/>
        <w:jc w:val="both"/>
        <w:rPr>
          <w:lang w:val="ka-GE"/>
        </w:rPr>
      </w:pPr>
      <w:r w:rsidRPr="00847AC4">
        <w:rPr>
          <w:lang w:val="ka-GE"/>
        </w:rPr>
        <w:t>ბათუმის ადმინისტრაციულ საზღვრებში ასევე ვხვდებით საერთაშორისო მნიშვნელობის ზურმუხტის ქსელის დამტკიცებულ უბანს ჭოროხის დელტა GE0000054, ხოლო საკვლევი არეალის ჩრდილო-აღმოსავლეთით მდებარეობს ასევე ზურმუხტის ქსელის დამტკიცებული უბანი მტირალა GE0000016 და სამხრეთ-აღმოსავლეთით ზურმუხტის ქსელის დამტკიცებული უბანი მაჭახელა GE0000031.</w:t>
      </w:r>
    </w:p>
    <w:p w14:paraId="1103B734" w14:textId="77777777" w:rsidR="00847AC4" w:rsidRPr="00847AC4" w:rsidRDefault="00847AC4" w:rsidP="00847AC4">
      <w:pPr>
        <w:spacing w:line="240" w:lineRule="auto"/>
        <w:jc w:val="both"/>
        <w:rPr>
          <w:rFonts w:eastAsia="Calibri" w:cs="Times New Roman"/>
          <w:lang w:val="ka-GE"/>
        </w:rPr>
      </w:pPr>
      <w:r w:rsidRPr="00847AC4">
        <w:rPr>
          <w:rFonts w:eastAsia="Calibri" w:cs="Times New Roman"/>
          <w:lang w:val="ka-GE"/>
        </w:rPr>
        <w:lastRenderedPageBreak/>
        <w:t>„</w:t>
      </w:r>
      <w:r w:rsidRPr="00847AC4">
        <w:rPr>
          <w:rFonts w:eastAsia="Calibri" w:cs="Menlo Italic"/>
          <w:lang w:val="ka-GE"/>
        </w:rPr>
        <w:t>ზურმუხტის</w:t>
      </w:r>
      <w:r w:rsidRPr="00847AC4">
        <w:rPr>
          <w:rFonts w:eastAsia="Calibri" w:cs="Times New Roman"/>
          <w:lang w:val="ka-GE"/>
        </w:rPr>
        <w:t xml:space="preserve"> </w:t>
      </w:r>
      <w:r w:rsidRPr="00847AC4">
        <w:rPr>
          <w:rFonts w:eastAsia="Calibri" w:cs="Menlo Italic"/>
          <w:lang w:val="ka-GE"/>
        </w:rPr>
        <w:t>ქსელი</w:t>
      </w:r>
      <w:r w:rsidRPr="00847AC4">
        <w:rPr>
          <w:rFonts w:eastAsia="Calibri" w:cs="Times New Roman"/>
          <w:lang w:val="ka-GE"/>
        </w:rPr>
        <w:t xml:space="preserve">“ </w:t>
      </w:r>
      <w:r w:rsidRPr="00847AC4">
        <w:rPr>
          <w:rFonts w:eastAsia="Calibri" w:cs="Menlo Italic"/>
          <w:lang w:val="ka-GE"/>
        </w:rPr>
        <w:t>ეს</w:t>
      </w:r>
      <w:r w:rsidRPr="00847AC4">
        <w:rPr>
          <w:rFonts w:eastAsia="Calibri" w:cs="Times New Roman"/>
          <w:lang w:val="ka-GE"/>
        </w:rPr>
        <w:t xml:space="preserve"> </w:t>
      </w:r>
      <w:r w:rsidRPr="00847AC4">
        <w:rPr>
          <w:rFonts w:eastAsia="Calibri" w:cs="Menlo Italic"/>
          <w:lang w:val="ka-GE"/>
        </w:rPr>
        <w:t>არის</w:t>
      </w:r>
      <w:r w:rsidRPr="00847AC4">
        <w:rPr>
          <w:rFonts w:eastAsia="Calibri" w:cs="Times New Roman"/>
          <w:lang w:val="ka-GE"/>
        </w:rPr>
        <w:t xml:space="preserve"> </w:t>
      </w:r>
      <w:r w:rsidRPr="00847AC4">
        <w:rPr>
          <w:rFonts w:eastAsia="Calibri" w:cs="Menlo Italic"/>
          <w:lang w:val="ka-GE"/>
        </w:rPr>
        <w:t>საერთაშორისო</w:t>
      </w:r>
      <w:r w:rsidRPr="00847AC4">
        <w:rPr>
          <w:rFonts w:eastAsia="Calibri" w:cs="Times New Roman"/>
          <w:lang w:val="ka-GE"/>
        </w:rPr>
        <w:t xml:space="preserve"> </w:t>
      </w:r>
      <w:r w:rsidRPr="00847AC4">
        <w:rPr>
          <w:rFonts w:eastAsia="Calibri" w:cs="Menlo Italic"/>
          <w:lang w:val="ka-GE"/>
        </w:rPr>
        <w:t>ეკოლოგიური</w:t>
      </w:r>
      <w:r w:rsidRPr="00847AC4">
        <w:rPr>
          <w:rFonts w:eastAsia="Calibri" w:cs="Times New Roman"/>
          <w:lang w:val="ka-GE"/>
        </w:rPr>
        <w:t xml:space="preserve"> </w:t>
      </w:r>
      <w:r w:rsidRPr="00847AC4">
        <w:rPr>
          <w:rFonts w:eastAsia="Calibri" w:cs="Menlo Italic"/>
          <w:lang w:val="ka-GE"/>
        </w:rPr>
        <w:t>ქსელი</w:t>
      </w:r>
      <w:r w:rsidRPr="00847AC4">
        <w:rPr>
          <w:rFonts w:eastAsia="Calibri" w:cs="Times New Roman"/>
          <w:lang w:val="ka-GE"/>
        </w:rPr>
        <w:t xml:space="preserve">, </w:t>
      </w:r>
      <w:r w:rsidRPr="00847AC4">
        <w:rPr>
          <w:rFonts w:eastAsia="Calibri" w:cs="Menlo Italic"/>
          <w:lang w:val="ka-GE"/>
        </w:rPr>
        <w:t>რომელიც მიზნად ისახავს</w:t>
      </w:r>
      <w:r w:rsidRPr="00847AC4">
        <w:rPr>
          <w:rFonts w:eastAsia="Calibri" w:cs="Times New Roman"/>
          <w:lang w:val="ka-GE"/>
        </w:rPr>
        <w:t xml:space="preserve"> </w:t>
      </w:r>
      <w:r w:rsidRPr="00847AC4">
        <w:rPr>
          <w:rFonts w:eastAsia="Calibri" w:cs="Menlo Italic"/>
          <w:lang w:val="ka-GE"/>
        </w:rPr>
        <w:t>სახეობების</w:t>
      </w:r>
      <w:r w:rsidRPr="00847AC4">
        <w:rPr>
          <w:rFonts w:eastAsia="Calibri" w:cs="Times New Roman"/>
          <w:lang w:val="ka-GE"/>
        </w:rPr>
        <w:t xml:space="preserve"> </w:t>
      </w:r>
      <w:r w:rsidRPr="00847AC4">
        <w:rPr>
          <w:rFonts w:eastAsia="Calibri" w:cs="Menlo Italic"/>
          <w:lang w:val="ka-GE"/>
        </w:rPr>
        <w:t>მათ</w:t>
      </w:r>
      <w:r w:rsidRPr="00847AC4">
        <w:rPr>
          <w:rFonts w:eastAsia="Calibri" w:cs="Times New Roman"/>
          <w:lang w:val="ka-GE"/>
        </w:rPr>
        <w:t xml:space="preserve"> </w:t>
      </w:r>
      <w:r w:rsidRPr="00847AC4">
        <w:rPr>
          <w:rFonts w:eastAsia="Calibri" w:cs="Menlo Italic"/>
          <w:lang w:val="ka-GE"/>
        </w:rPr>
        <w:t>საბინადრო</w:t>
      </w:r>
      <w:r w:rsidRPr="00847AC4">
        <w:rPr>
          <w:rFonts w:eastAsia="Calibri" w:cs="Times New Roman"/>
          <w:lang w:val="ka-GE"/>
        </w:rPr>
        <w:t xml:space="preserve"> </w:t>
      </w:r>
      <w:r w:rsidRPr="00847AC4">
        <w:rPr>
          <w:rFonts w:eastAsia="Calibri" w:cs="Menlo Italic"/>
          <w:lang w:val="ka-GE"/>
        </w:rPr>
        <w:t>გარემოში</w:t>
      </w:r>
      <w:r w:rsidRPr="00847AC4">
        <w:rPr>
          <w:rFonts w:eastAsia="Calibri" w:cs="Times New Roman"/>
          <w:lang w:val="ka-GE"/>
        </w:rPr>
        <w:t xml:space="preserve"> </w:t>
      </w:r>
      <w:r w:rsidRPr="00847AC4">
        <w:rPr>
          <w:rFonts w:eastAsia="Calibri" w:cs="Menlo Italic"/>
          <w:lang w:val="ka-GE"/>
        </w:rPr>
        <w:t>შენარჩუნებას</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არსებითად</w:t>
      </w:r>
      <w:r w:rsidRPr="00847AC4">
        <w:rPr>
          <w:rFonts w:eastAsia="Calibri" w:cs="Times New Roman"/>
          <w:lang w:val="ka-GE"/>
        </w:rPr>
        <w:t xml:space="preserve"> </w:t>
      </w:r>
      <w:r w:rsidRPr="00847AC4">
        <w:rPr>
          <w:rFonts w:eastAsia="Calibri" w:cs="Menlo Italic"/>
          <w:lang w:val="ka-GE"/>
        </w:rPr>
        <w:t>წარმოადგენს</w:t>
      </w:r>
      <w:r w:rsidRPr="00847AC4">
        <w:rPr>
          <w:rFonts w:eastAsia="Calibri" w:cs="Times New Roman"/>
          <w:lang w:val="ka-GE"/>
        </w:rPr>
        <w:t xml:space="preserve">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განხორციელების</w:t>
      </w:r>
      <w:r w:rsidRPr="00847AC4">
        <w:rPr>
          <w:rFonts w:eastAsia="Calibri" w:cs="Times New Roman"/>
          <w:lang w:val="ka-GE"/>
        </w:rPr>
        <w:t xml:space="preserve"> </w:t>
      </w:r>
      <w:r w:rsidRPr="00847AC4">
        <w:rPr>
          <w:rFonts w:eastAsia="Calibri" w:cs="Menlo Italic"/>
          <w:lang w:val="ka-GE"/>
        </w:rPr>
        <w:t>ძირითად</w:t>
      </w:r>
      <w:r w:rsidRPr="00847AC4">
        <w:rPr>
          <w:rFonts w:eastAsia="Calibri" w:cs="Times New Roman"/>
          <w:lang w:val="ka-GE"/>
        </w:rPr>
        <w:t xml:space="preserve"> </w:t>
      </w:r>
      <w:r w:rsidRPr="00847AC4">
        <w:rPr>
          <w:rFonts w:eastAsia="Calibri" w:cs="Menlo Italic"/>
          <w:lang w:val="ka-GE"/>
        </w:rPr>
        <w:t>მექანიზმს</w:t>
      </w:r>
      <w:r w:rsidRPr="00847AC4">
        <w:rPr>
          <w:rFonts w:eastAsia="Calibri" w:cs="Times New Roman"/>
          <w:lang w:val="ka-GE"/>
        </w:rPr>
        <w:t xml:space="preserve">. </w:t>
      </w:r>
    </w:p>
    <w:p w14:paraId="5697FEE9" w14:textId="77777777" w:rsidR="00847AC4" w:rsidRPr="00847AC4" w:rsidRDefault="00847AC4" w:rsidP="00847AC4">
      <w:pPr>
        <w:spacing w:line="240" w:lineRule="auto"/>
        <w:jc w:val="both"/>
        <w:rPr>
          <w:rFonts w:eastAsia="Calibri" w:cs="Times New Roman"/>
          <w:lang w:val="ka-GE"/>
        </w:rPr>
      </w:pPr>
      <w:r w:rsidRPr="00847AC4">
        <w:rPr>
          <w:rFonts w:eastAsia="Calibri" w:cs="Menlo Italic"/>
          <w:b/>
          <w:bCs/>
          <w:lang w:val="ka-GE"/>
        </w:rPr>
        <w:t>ბერნის</w:t>
      </w:r>
      <w:r w:rsidRPr="00847AC4">
        <w:rPr>
          <w:rFonts w:eastAsia="Calibri" w:cs="Times New Roman"/>
          <w:b/>
          <w:bCs/>
          <w:lang w:val="ka-GE"/>
        </w:rPr>
        <w:t xml:space="preserve"> </w:t>
      </w:r>
      <w:r w:rsidRPr="00847AC4">
        <w:rPr>
          <w:rFonts w:eastAsia="Calibri" w:cs="Menlo Italic"/>
          <w:b/>
          <w:bCs/>
          <w:lang w:val="ka-GE"/>
        </w:rPr>
        <w:t>კონვენცია</w:t>
      </w:r>
      <w:r w:rsidRPr="00847AC4">
        <w:rPr>
          <w:rFonts w:eastAsia="Calibri" w:cs="Times New Roman"/>
          <w:b/>
          <w:bCs/>
          <w:lang w:val="ka-GE"/>
        </w:rPr>
        <w:t xml:space="preserve"> - </w:t>
      </w:r>
      <w:r w:rsidRPr="00847AC4">
        <w:rPr>
          <w:rFonts w:eastAsia="Calibri" w:cs="Times New Roman"/>
          <w:lang w:val="ka-GE"/>
        </w:rPr>
        <w:t xml:space="preserve">1979 </w:t>
      </w:r>
      <w:r w:rsidRPr="00847AC4">
        <w:rPr>
          <w:rFonts w:eastAsia="Calibri" w:cs="Menlo Italic"/>
          <w:lang w:val="ka-GE"/>
        </w:rPr>
        <w:t>წელს</w:t>
      </w:r>
      <w:r w:rsidRPr="00847AC4">
        <w:rPr>
          <w:rFonts w:eastAsia="Calibri" w:cs="Times New Roman"/>
          <w:lang w:val="ka-GE"/>
        </w:rPr>
        <w:t xml:space="preserve"> </w:t>
      </w:r>
      <w:r w:rsidRPr="00847AC4">
        <w:rPr>
          <w:rFonts w:eastAsia="Calibri" w:cs="Menlo Italic"/>
          <w:lang w:val="ka-GE"/>
        </w:rPr>
        <w:t>შეიქმნა</w:t>
      </w:r>
      <w:r w:rsidRPr="00847AC4">
        <w:rPr>
          <w:rFonts w:eastAsia="Calibri" w:cs="Times New Roman"/>
          <w:lang w:val="ka-GE"/>
        </w:rPr>
        <w:t xml:space="preserve"> </w:t>
      </w:r>
      <w:r w:rsidRPr="00847AC4">
        <w:rPr>
          <w:rFonts w:eastAsia="Calibri" w:cs="Menlo Italic"/>
          <w:lang w:val="ka-GE"/>
        </w:rPr>
        <w:t>ევროპის</w:t>
      </w:r>
      <w:r w:rsidRPr="00847AC4">
        <w:rPr>
          <w:rFonts w:eastAsia="Calibri" w:cs="Times New Roman"/>
          <w:lang w:val="ka-GE"/>
        </w:rPr>
        <w:t xml:space="preserve"> </w:t>
      </w:r>
      <w:r w:rsidRPr="00847AC4">
        <w:rPr>
          <w:rFonts w:eastAsia="Calibri" w:cs="Menlo Italic"/>
          <w:lang w:val="ka-GE"/>
        </w:rPr>
        <w:t>ველური</w:t>
      </w:r>
      <w:r w:rsidRPr="00847AC4">
        <w:rPr>
          <w:rFonts w:eastAsia="Calibri" w:cs="Times New Roman"/>
          <w:lang w:val="ka-GE"/>
        </w:rPr>
        <w:t xml:space="preserve"> </w:t>
      </w:r>
      <w:r w:rsidRPr="00847AC4">
        <w:rPr>
          <w:rFonts w:eastAsia="Calibri" w:cs="Menlo Italic"/>
          <w:lang w:val="ka-GE"/>
        </w:rPr>
        <w:t>ბუნებისა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ბუნებრივი</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კონვენცია</w:t>
      </w:r>
      <w:r w:rsidRPr="00847AC4">
        <w:rPr>
          <w:rFonts w:eastAsia="Calibri" w:cs="Times New Roman"/>
          <w:lang w:val="ka-GE"/>
        </w:rPr>
        <w:t xml:space="preserve">, </w:t>
      </w:r>
      <w:r w:rsidRPr="00847AC4">
        <w:rPr>
          <w:rFonts w:eastAsia="Calibri" w:cs="Menlo Italic"/>
          <w:lang w:val="ka-GE"/>
        </w:rPr>
        <w:t>ე</w:t>
      </w:r>
      <w:r w:rsidRPr="00847AC4">
        <w:rPr>
          <w:rFonts w:eastAsia="Calibri" w:cs="Times New Roman"/>
          <w:lang w:val="ka-GE"/>
        </w:rPr>
        <w:t>.</w:t>
      </w:r>
      <w:r w:rsidRPr="00847AC4">
        <w:rPr>
          <w:rFonts w:eastAsia="Calibri" w:cs="Menlo Italic"/>
          <w:lang w:val="ka-GE"/>
        </w:rPr>
        <w:t>წ</w:t>
      </w:r>
      <w:r w:rsidRPr="00847AC4">
        <w:rPr>
          <w:rFonts w:eastAsia="Calibri" w:cs="Times New Roman"/>
          <w:lang w:val="ka-GE"/>
        </w:rPr>
        <w:t>.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კონვენცია</w:t>
      </w:r>
      <w:r w:rsidRPr="00847AC4">
        <w:rPr>
          <w:rFonts w:eastAsia="Calibri" w:cs="Times New Roman"/>
          <w:lang w:val="ka-GE"/>
        </w:rPr>
        <w:t xml:space="preserve">“, </w:t>
      </w:r>
      <w:r w:rsidRPr="00847AC4">
        <w:rPr>
          <w:rFonts w:eastAsia="Calibri" w:cs="Menlo Italic"/>
          <w:lang w:val="ka-GE"/>
        </w:rPr>
        <w:t>რომელიც</w:t>
      </w:r>
      <w:r w:rsidRPr="00847AC4">
        <w:rPr>
          <w:rFonts w:eastAsia="Calibri" w:cs="Times New Roman"/>
          <w:lang w:val="ka-GE"/>
        </w:rPr>
        <w:t xml:space="preserve"> </w:t>
      </w:r>
      <w:r w:rsidRPr="00847AC4">
        <w:rPr>
          <w:rFonts w:eastAsia="Calibri" w:cs="Menlo Italic"/>
          <w:lang w:val="ka-GE"/>
        </w:rPr>
        <w:t>ხელმომწერი</w:t>
      </w:r>
      <w:r w:rsidRPr="00847AC4">
        <w:rPr>
          <w:rFonts w:eastAsia="Calibri" w:cs="Times New Roman"/>
          <w:lang w:val="ka-GE"/>
        </w:rPr>
        <w:t xml:space="preserve"> </w:t>
      </w:r>
      <w:r w:rsidRPr="00847AC4">
        <w:rPr>
          <w:rFonts w:eastAsia="Calibri" w:cs="Menlo Italic"/>
          <w:lang w:val="ka-GE"/>
        </w:rPr>
        <w:t>ქვეყნებისთვის</w:t>
      </w:r>
      <w:r w:rsidRPr="00847AC4">
        <w:rPr>
          <w:rFonts w:eastAsia="Calibri" w:cs="Times New Roman"/>
          <w:lang w:val="ka-GE"/>
        </w:rPr>
        <w:t xml:space="preserve"> </w:t>
      </w:r>
      <w:r w:rsidRPr="00847AC4">
        <w:rPr>
          <w:rFonts w:eastAsia="Calibri" w:cs="Menlo Italic"/>
          <w:lang w:val="ka-GE"/>
        </w:rPr>
        <w:t>სავალდებულო</w:t>
      </w:r>
      <w:r w:rsidRPr="00847AC4">
        <w:rPr>
          <w:rFonts w:eastAsia="Calibri" w:cs="Times New Roman"/>
          <w:lang w:val="ka-GE"/>
        </w:rPr>
        <w:t xml:space="preserve"> </w:t>
      </w:r>
      <w:r w:rsidRPr="00847AC4">
        <w:rPr>
          <w:rFonts w:eastAsia="Calibri" w:cs="Menlo Italic"/>
          <w:lang w:val="ka-GE"/>
        </w:rPr>
        <w:t>საერთაშორისო</w:t>
      </w:r>
      <w:r w:rsidRPr="00847AC4">
        <w:rPr>
          <w:rFonts w:eastAsia="Calibri" w:cs="Times New Roman"/>
          <w:lang w:val="ka-GE"/>
        </w:rPr>
        <w:t xml:space="preserve"> </w:t>
      </w:r>
      <w:r w:rsidRPr="00847AC4">
        <w:rPr>
          <w:rFonts w:eastAsia="Calibri" w:cs="Menlo Italic"/>
          <w:lang w:val="ka-GE"/>
        </w:rPr>
        <w:t>სამართლებრივი</w:t>
      </w:r>
      <w:r w:rsidRPr="00847AC4">
        <w:rPr>
          <w:rFonts w:eastAsia="Calibri" w:cs="Times New Roman"/>
          <w:lang w:val="ka-GE"/>
        </w:rPr>
        <w:t xml:space="preserve"> </w:t>
      </w:r>
      <w:r w:rsidRPr="00847AC4">
        <w:rPr>
          <w:rFonts w:eastAsia="Calibri" w:cs="Menlo Italic"/>
          <w:lang w:val="ka-GE"/>
        </w:rPr>
        <w:t>დოკუმენტია</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უმთავრესი</w:t>
      </w:r>
      <w:r w:rsidRPr="00847AC4">
        <w:rPr>
          <w:rFonts w:eastAsia="Calibri" w:cs="Times New Roman"/>
          <w:lang w:val="ka-GE"/>
        </w:rPr>
        <w:t xml:space="preserve"> </w:t>
      </w:r>
      <w:r w:rsidRPr="00847AC4">
        <w:rPr>
          <w:rFonts w:eastAsia="Calibri" w:cs="Menlo Italic"/>
          <w:lang w:val="ka-GE"/>
        </w:rPr>
        <w:t>მიზანია</w:t>
      </w:r>
      <w:r w:rsidRPr="00847AC4">
        <w:rPr>
          <w:rFonts w:eastAsia="Calibri" w:cs="Times New Roman"/>
          <w:lang w:val="ka-GE"/>
        </w:rPr>
        <w:t xml:space="preserve"> </w:t>
      </w:r>
      <w:r w:rsidRPr="00847AC4">
        <w:rPr>
          <w:rFonts w:eastAsia="Calibri" w:cs="Menlo Italic"/>
          <w:lang w:val="ka-GE"/>
        </w:rPr>
        <w:t>ველური</w:t>
      </w:r>
      <w:r w:rsidRPr="00847AC4">
        <w:rPr>
          <w:rFonts w:eastAsia="Calibri" w:cs="Times New Roman"/>
          <w:lang w:val="ka-GE"/>
        </w:rPr>
        <w:t xml:space="preserve"> </w:t>
      </w:r>
      <w:r w:rsidRPr="00847AC4">
        <w:rPr>
          <w:rFonts w:eastAsia="Calibri" w:cs="Menlo Italic"/>
          <w:lang w:val="ka-GE"/>
        </w:rPr>
        <w:t>ფლორისა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ფაუნის</w:t>
      </w:r>
      <w:r w:rsidRPr="00847AC4">
        <w:rPr>
          <w:rFonts w:eastAsia="Calibri" w:cs="Times New Roman"/>
          <w:lang w:val="ka-GE"/>
        </w:rPr>
        <w:t xml:space="preserve">, </w:t>
      </w:r>
      <w:r w:rsidRPr="00847AC4">
        <w:rPr>
          <w:rFonts w:eastAsia="Calibri" w:cs="Menlo Italic"/>
          <w:lang w:val="ka-GE"/>
        </w:rPr>
        <w:t>ასევე</w:t>
      </w:r>
      <w:r w:rsidRPr="00847AC4">
        <w:rPr>
          <w:rFonts w:eastAsia="Calibri" w:cs="Times New Roman"/>
          <w:lang w:val="ka-GE"/>
        </w:rPr>
        <w:t xml:space="preserve"> </w:t>
      </w:r>
      <w:r w:rsidRPr="00847AC4">
        <w:rPr>
          <w:rFonts w:eastAsia="Calibri" w:cs="Menlo Italic"/>
          <w:lang w:val="ka-GE"/>
        </w:rPr>
        <w:t>ბუნებრივი</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კონსერვაცია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საერთაშორისო</w:t>
      </w:r>
      <w:r w:rsidRPr="00847AC4">
        <w:rPr>
          <w:rFonts w:eastAsia="Calibri" w:cs="Times New Roman"/>
          <w:lang w:val="ka-GE"/>
        </w:rPr>
        <w:t xml:space="preserve"> </w:t>
      </w:r>
      <w:r w:rsidRPr="00847AC4">
        <w:rPr>
          <w:rFonts w:eastAsia="Calibri" w:cs="Menlo Italic"/>
          <w:lang w:val="ka-GE"/>
        </w:rPr>
        <w:t>თანამშრომლობის</w:t>
      </w:r>
      <w:r w:rsidRPr="00847AC4">
        <w:rPr>
          <w:rFonts w:eastAsia="Calibri" w:cs="Times New Roman"/>
          <w:lang w:val="ka-GE"/>
        </w:rPr>
        <w:t xml:space="preserve"> </w:t>
      </w:r>
      <w:r w:rsidRPr="00847AC4">
        <w:rPr>
          <w:rFonts w:eastAsia="Calibri" w:cs="Menlo Italic"/>
          <w:lang w:val="ka-GE"/>
        </w:rPr>
        <w:t>გაძლიერება</w:t>
      </w:r>
      <w:r w:rsidRPr="00847AC4">
        <w:rPr>
          <w:rFonts w:eastAsia="Calibri" w:cs="Times New Roman"/>
          <w:lang w:val="ka-GE"/>
        </w:rPr>
        <w:t xml:space="preserve"> </w:t>
      </w:r>
      <w:r w:rsidRPr="00847AC4">
        <w:rPr>
          <w:rFonts w:eastAsia="Calibri" w:cs="Menlo Italic"/>
          <w:lang w:val="ka-GE"/>
        </w:rPr>
        <w:t>ბუნების</w:t>
      </w:r>
      <w:r w:rsidRPr="00847AC4">
        <w:rPr>
          <w:rFonts w:eastAsia="Calibri" w:cs="Times New Roman"/>
          <w:lang w:val="ka-GE"/>
        </w:rPr>
        <w:t xml:space="preserve"> </w:t>
      </w:r>
      <w:r w:rsidRPr="00847AC4">
        <w:rPr>
          <w:rFonts w:eastAsia="Calibri" w:cs="Menlo Italic"/>
          <w:lang w:val="ka-GE"/>
        </w:rPr>
        <w:t>დაცვის</w:t>
      </w:r>
      <w:r w:rsidRPr="00847AC4">
        <w:rPr>
          <w:rFonts w:eastAsia="Calibri" w:cs="Times New Roman"/>
          <w:lang w:val="ka-GE"/>
        </w:rPr>
        <w:t xml:space="preserve"> </w:t>
      </w:r>
      <w:r w:rsidRPr="00847AC4">
        <w:rPr>
          <w:rFonts w:eastAsia="Calibri" w:cs="Menlo Italic"/>
          <w:lang w:val="ka-GE"/>
        </w:rPr>
        <w:t>სფეროში</w:t>
      </w:r>
      <w:r w:rsidRPr="00847AC4">
        <w:rPr>
          <w:rFonts w:eastAsia="Calibri" w:cs="Times New Roman"/>
          <w:lang w:val="ka-GE"/>
        </w:rPr>
        <w:t xml:space="preserve">. </w:t>
      </w:r>
    </w:p>
    <w:p w14:paraId="201B1341" w14:textId="77777777" w:rsidR="00847AC4" w:rsidRPr="00847AC4" w:rsidRDefault="00847AC4" w:rsidP="00847AC4">
      <w:pPr>
        <w:spacing w:line="240" w:lineRule="auto"/>
        <w:jc w:val="both"/>
        <w:rPr>
          <w:rFonts w:eastAsia="Calibri" w:cs="Times New Roman"/>
          <w:lang w:val="ka-GE"/>
        </w:rPr>
      </w:pPr>
      <w:r w:rsidRPr="00847AC4">
        <w:rPr>
          <w:rFonts w:eastAsia="Calibri" w:cs="Times New Roman"/>
          <w:lang w:val="ka-GE"/>
        </w:rPr>
        <w:t xml:space="preserve">1989 </w:t>
      </w:r>
      <w:r w:rsidRPr="00847AC4">
        <w:rPr>
          <w:rFonts w:eastAsia="Calibri" w:cs="Menlo Italic"/>
          <w:lang w:val="ka-GE"/>
        </w:rPr>
        <w:t>წელს</w:t>
      </w:r>
      <w:r w:rsidRPr="00847AC4">
        <w:rPr>
          <w:rFonts w:eastAsia="Calibri" w:cs="Times New Roman"/>
          <w:lang w:val="ka-GE"/>
        </w:rPr>
        <w:t xml:space="preserve">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ხელმომწერმა</w:t>
      </w:r>
      <w:r w:rsidRPr="00847AC4">
        <w:rPr>
          <w:rFonts w:eastAsia="Calibri" w:cs="Times New Roman"/>
          <w:lang w:val="ka-GE"/>
        </w:rPr>
        <w:t xml:space="preserve"> </w:t>
      </w:r>
      <w:r w:rsidRPr="00847AC4">
        <w:rPr>
          <w:rFonts w:eastAsia="Calibri" w:cs="Menlo Italic"/>
          <w:lang w:val="ka-GE"/>
        </w:rPr>
        <w:t>ქვეყნებმა</w:t>
      </w:r>
      <w:r w:rsidRPr="00847AC4">
        <w:rPr>
          <w:rFonts w:eastAsia="Calibri" w:cs="Times New Roman"/>
          <w:lang w:val="ka-GE"/>
        </w:rPr>
        <w:t xml:space="preserve"> </w:t>
      </w:r>
      <w:r w:rsidRPr="00847AC4">
        <w:rPr>
          <w:rFonts w:eastAsia="Calibri" w:cs="Menlo Italic"/>
          <w:lang w:val="ka-GE"/>
        </w:rPr>
        <w:t>ევროპის</w:t>
      </w:r>
      <w:r w:rsidRPr="00847AC4">
        <w:rPr>
          <w:rFonts w:eastAsia="Calibri" w:cs="Times New Roman"/>
          <w:lang w:val="ka-GE"/>
        </w:rPr>
        <w:t xml:space="preserve"> </w:t>
      </w:r>
      <w:r w:rsidRPr="00847AC4">
        <w:rPr>
          <w:rFonts w:eastAsia="Calibri" w:cs="Menlo Italic"/>
          <w:lang w:val="ka-GE"/>
        </w:rPr>
        <w:t>ბუნებრივი</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დასაცავად</w:t>
      </w:r>
      <w:r w:rsidRPr="00847AC4">
        <w:rPr>
          <w:rFonts w:eastAsia="Calibri" w:cs="Times New Roman"/>
          <w:lang w:val="ka-GE"/>
        </w:rPr>
        <w:t xml:space="preserve"> </w:t>
      </w:r>
      <w:r w:rsidRPr="00847AC4">
        <w:rPr>
          <w:rFonts w:eastAsia="Calibri" w:cs="Menlo Italic"/>
          <w:lang w:val="ka-GE"/>
        </w:rPr>
        <w:t>შექმნეს</w:t>
      </w:r>
      <w:r w:rsidRPr="00847AC4">
        <w:rPr>
          <w:rFonts w:eastAsia="Calibri" w:cs="Times New Roman"/>
          <w:lang w:val="ka-GE"/>
        </w:rPr>
        <w:t xml:space="preserve"> </w:t>
      </w:r>
      <w:r w:rsidRPr="00847AC4">
        <w:rPr>
          <w:rFonts w:eastAsia="Calibri" w:cs="Menlo Italic"/>
          <w:lang w:val="ka-GE"/>
        </w:rPr>
        <w:t>სპეციალური</w:t>
      </w:r>
      <w:r w:rsidRPr="00847AC4">
        <w:rPr>
          <w:rFonts w:eastAsia="Calibri" w:cs="Times New Roman"/>
          <w:lang w:val="ka-GE"/>
        </w:rPr>
        <w:t xml:space="preserve"> </w:t>
      </w:r>
      <w:r w:rsidRPr="00847AC4">
        <w:rPr>
          <w:rFonts w:eastAsia="Calibri" w:cs="Menlo Italic"/>
          <w:lang w:val="ka-GE"/>
        </w:rPr>
        <w:t>მექანიზმი</w:t>
      </w:r>
      <w:r w:rsidRPr="00847AC4">
        <w:rPr>
          <w:rFonts w:eastAsia="Calibri" w:cs="Times New Roman"/>
          <w:lang w:val="ka-GE"/>
        </w:rPr>
        <w:t xml:space="preserve"> - „</w:t>
      </w:r>
      <w:r w:rsidRPr="00847AC4">
        <w:rPr>
          <w:rFonts w:eastAsia="Calibri" w:cs="Menlo Italic"/>
          <w:lang w:val="ka-GE"/>
        </w:rPr>
        <w:t>ზურმუხტის</w:t>
      </w:r>
      <w:r w:rsidRPr="00847AC4">
        <w:rPr>
          <w:rFonts w:eastAsia="Calibri" w:cs="Times New Roman"/>
          <w:lang w:val="ka-GE"/>
        </w:rPr>
        <w:t xml:space="preserve"> </w:t>
      </w:r>
      <w:r w:rsidRPr="00847AC4">
        <w:rPr>
          <w:rFonts w:eastAsia="Calibri" w:cs="Menlo Italic"/>
          <w:lang w:val="ka-GE"/>
        </w:rPr>
        <w:t>ქსელი</w:t>
      </w:r>
      <w:r w:rsidRPr="00847AC4">
        <w:rPr>
          <w:rFonts w:eastAsia="Calibri" w:cs="Times New Roman"/>
          <w:lang w:val="ka-GE"/>
        </w:rPr>
        <w:t xml:space="preserve">“. </w:t>
      </w:r>
      <w:r w:rsidRPr="00847AC4">
        <w:rPr>
          <w:rFonts w:eastAsia="Calibri" w:cs="Menlo Italic"/>
          <w:lang w:val="ka-GE"/>
        </w:rPr>
        <w:t>აღნიშნული</w:t>
      </w:r>
      <w:r w:rsidRPr="00847AC4">
        <w:rPr>
          <w:rFonts w:eastAsia="Calibri" w:cs="Times New Roman"/>
          <w:lang w:val="ka-GE"/>
        </w:rPr>
        <w:t xml:space="preserve"> </w:t>
      </w:r>
      <w:r w:rsidRPr="00847AC4">
        <w:rPr>
          <w:rFonts w:eastAsia="Calibri" w:cs="Menlo Italic"/>
          <w:lang w:val="ka-GE"/>
        </w:rPr>
        <w:t>მექანიზმის</w:t>
      </w:r>
      <w:r w:rsidRPr="00847AC4">
        <w:rPr>
          <w:rFonts w:eastAsia="Calibri" w:cs="Times New Roman"/>
          <w:lang w:val="ka-GE"/>
        </w:rPr>
        <w:t xml:space="preserve"> </w:t>
      </w:r>
      <w:r w:rsidRPr="00847AC4">
        <w:rPr>
          <w:rFonts w:eastAsia="Calibri" w:cs="Menlo Italic"/>
          <w:lang w:val="ka-GE"/>
        </w:rPr>
        <w:t>შექმნა</w:t>
      </w:r>
      <w:r w:rsidRPr="00847AC4">
        <w:rPr>
          <w:rFonts w:eastAsia="Calibri" w:cs="Times New Roman"/>
          <w:lang w:val="ka-GE"/>
        </w:rPr>
        <w:t xml:space="preserve">, </w:t>
      </w:r>
      <w:r w:rsidRPr="00847AC4">
        <w:rPr>
          <w:rFonts w:eastAsia="Calibri" w:cs="Menlo Italic"/>
          <w:lang w:val="ka-GE"/>
        </w:rPr>
        <w:t>გამომდინარეობს</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ძირითადი</w:t>
      </w:r>
      <w:r w:rsidRPr="00847AC4">
        <w:rPr>
          <w:rFonts w:eastAsia="Calibri" w:cs="Times New Roman"/>
          <w:lang w:val="ka-GE"/>
        </w:rPr>
        <w:t xml:space="preserve"> </w:t>
      </w:r>
      <w:r w:rsidRPr="00847AC4">
        <w:rPr>
          <w:rFonts w:eastAsia="Calibri" w:cs="Menlo Italic"/>
          <w:lang w:val="ka-GE"/>
        </w:rPr>
        <w:t>პრინციპიდან</w:t>
      </w:r>
      <w:r w:rsidRPr="00847AC4">
        <w:rPr>
          <w:rFonts w:eastAsia="Calibri" w:cs="Times New Roman"/>
          <w:lang w:val="ka-GE"/>
        </w:rPr>
        <w:t xml:space="preserve">, </w:t>
      </w:r>
      <w:r w:rsidRPr="00847AC4">
        <w:rPr>
          <w:rFonts w:eastAsia="Calibri" w:cs="Menlo Italic"/>
          <w:lang w:val="ka-GE"/>
        </w:rPr>
        <w:t>რომ</w:t>
      </w:r>
      <w:r w:rsidRPr="00847AC4">
        <w:rPr>
          <w:rFonts w:eastAsia="Calibri" w:cs="Times New Roman"/>
          <w:lang w:val="ka-GE"/>
        </w:rPr>
        <w:t xml:space="preserve"> </w:t>
      </w:r>
      <w:r w:rsidRPr="00847AC4">
        <w:rPr>
          <w:rFonts w:eastAsia="Calibri" w:cs="Menlo Italic"/>
          <w:lang w:val="ka-GE"/>
        </w:rPr>
        <w:t>სახეობების</w:t>
      </w:r>
      <w:r w:rsidRPr="00847AC4">
        <w:rPr>
          <w:rFonts w:eastAsia="Calibri" w:cs="Times New Roman"/>
          <w:lang w:val="ka-GE"/>
        </w:rPr>
        <w:t xml:space="preserve"> </w:t>
      </w:r>
      <w:r w:rsidRPr="00847AC4">
        <w:rPr>
          <w:rFonts w:eastAsia="Calibri" w:cs="Menlo Italic"/>
          <w:lang w:val="ka-GE"/>
        </w:rPr>
        <w:t>გრძელვადიანი</w:t>
      </w:r>
      <w:r w:rsidRPr="00847AC4">
        <w:rPr>
          <w:rFonts w:eastAsia="Calibri" w:cs="Times New Roman"/>
          <w:lang w:val="ka-GE"/>
        </w:rPr>
        <w:t xml:space="preserve"> </w:t>
      </w:r>
      <w:r w:rsidRPr="00847AC4">
        <w:rPr>
          <w:rFonts w:eastAsia="Calibri" w:cs="Menlo Italic"/>
          <w:lang w:val="ka-GE"/>
        </w:rPr>
        <w:t>გადარჩენა</w:t>
      </w:r>
      <w:r w:rsidRPr="00847AC4">
        <w:rPr>
          <w:rFonts w:eastAsia="Calibri" w:cs="Times New Roman"/>
          <w:lang w:val="ka-GE"/>
        </w:rPr>
        <w:t xml:space="preserve">, </w:t>
      </w:r>
      <w:r w:rsidRPr="00847AC4">
        <w:rPr>
          <w:rFonts w:eastAsia="Calibri" w:cs="Menlo Italic"/>
          <w:lang w:val="ka-GE"/>
        </w:rPr>
        <w:t>მათი</w:t>
      </w:r>
      <w:r w:rsidRPr="00847AC4">
        <w:rPr>
          <w:rFonts w:eastAsia="Calibri" w:cs="Times New Roman"/>
          <w:lang w:val="ka-GE"/>
        </w:rPr>
        <w:t xml:space="preserve"> </w:t>
      </w:r>
      <w:r w:rsidRPr="00847AC4">
        <w:rPr>
          <w:rFonts w:eastAsia="Calibri" w:cs="Menlo Italic"/>
          <w:lang w:val="ka-GE"/>
        </w:rPr>
        <w:t>მდგრადობის</w:t>
      </w:r>
      <w:r w:rsidRPr="00847AC4">
        <w:rPr>
          <w:rFonts w:eastAsia="Calibri" w:cs="Times New Roman"/>
          <w:lang w:val="ka-GE"/>
        </w:rPr>
        <w:t xml:space="preserve"> </w:t>
      </w:r>
      <w:r w:rsidRPr="00847AC4">
        <w:rPr>
          <w:rFonts w:eastAsia="Calibri" w:cs="Menlo Italic"/>
          <w:lang w:val="ka-GE"/>
        </w:rPr>
        <w:t>მიღწევა</w:t>
      </w:r>
      <w:r w:rsidRPr="00847AC4">
        <w:rPr>
          <w:rFonts w:eastAsia="Calibri" w:cs="Times New Roman"/>
          <w:lang w:val="ka-GE"/>
        </w:rPr>
        <w:t xml:space="preserve"> </w:t>
      </w:r>
      <w:r w:rsidRPr="00847AC4">
        <w:rPr>
          <w:rFonts w:eastAsia="Calibri" w:cs="Menlo Italic"/>
          <w:lang w:val="ka-GE"/>
        </w:rPr>
        <w:t>შეუძლებელია</w:t>
      </w:r>
      <w:r w:rsidRPr="00847AC4">
        <w:rPr>
          <w:rFonts w:eastAsia="Calibri" w:cs="Times New Roman"/>
          <w:lang w:val="ka-GE"/>
        </w:rPr>
        <w:t xml:space="preserve"> </w:t>
      </w:r>
      <w:r w:rsidRPr="00847AC4">
        <w:rPr>
          <w:rFonts w:eastAsia="Calibri" w:cs="Menlo Italic"/>
          <w:lang w:val="ka-GE"/>
        </w:rPr>
        <w:t>იმ</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დაცვის</w:t>
      </w:r>
      <w:r w:rsidRPr="00847AC4">
        <w:rPr>
          <w:rFonts w:eastAsia="Calibri" w:cs="Times New Roman"/>
          <w:lang w:val="ka-GE"/>
        </w:rPr>
        <w:t xml:space="preserve"> </w:t>
      </w:r>
      <w:r w:rsidRPr="00847AC4">
        <w:rPr>
          <w:rFonts w:eastAsia="Calibri" w:cs="Menlo Italic"/>
          <w:lang w:val="ka-GE"/>
        </w:rPr>
        <w:t>გარეშე</w:t>
      </w:r>
      <w:r w:rsidRPr="00847AC4">
        <w:rPr>
          <w:rFonts w:eastAsia="Calibri" w:cs="Times New Roman"/>
          <w:lang w:val="ka-GE"/>
        </w:rPr>
        <w:t xml:space="preserve">, </w:t>
      </w:r>
      <w:r w:rsidRPr="00847AC4">
        <w:rPr>
          <w:rFonts w:eastAsia="Calibri" w:cs="Menlo Italic"/>
          <w:lang w:val="ka-GE"/>
        </w:rPr>
        <w:t>რომელშიც</w:t>
      </w:r>
      <w:r w:rsidRPr="00847AC4">
        <w:rPr>
          <w:rFonts w:eastAsia="Calibri" w:cs="Times New Roman"/>
          <w:lang w:val="ka-GE"/>
        </w:rPr>
        <w:t xml:space="preserve"> </w:t>
      </w:r>
      <w:r w:rsidRPr="00847AC4">
        <w:rPr>
          <w:rFonts w:eastAsia="Calibri" w:cs="Menlo Italic"/>
          <w:lang w:val="ka-GE"/>
        </w:rPr>
        <w:t>ეს</w:t>
      </w:r>
      <w:r w:rsidRPr="00847AC4">
        <w:rPr>
          <w:rFonts w:eastAsia="Calibri" w:cs="Times New Roman"/>
          <w:lang w:val="ka-GE"/>
        </w:rPr>
        <w:t xml:space="preserve"> </w:t>
      </w:r>
      <w:r w:rsidRPr="00847AC4">
        <w:rPr>
          <w:rFonts w:eastAsia="Calibri" w:cs="Menlo Italic"/>
          <w:lang w:val="ka-GE"/>
        </w:rPr>
        <w:t>სახეობები</w:t>
      </w:r>
      <w:r w:rsidRPr="00847AC4">
        <w:rPr>
          <w:rFonts w:eastAsia="Calibri" w:cs="Times New Roman"/>
          <w:lang w:val="ka-GE"/>
        </w:rPr>
        <w:t xml:space="preserve"> </w:t>
      </w:r>
      <w:r w:rsidRPr="00847AC4">
        <w:rPr>
          <w:rFonts w:eastAsia="Calibri" w:cs="Menlo Italic"/>
          <w:lang w:val="ka-GE"/>
        </w:rPr>
        <w:t>ბინადრობენ</w:t>
      </w:r>
      <w:r w:rsidRPr="00847AC4">
        <w:rPr>
          <w:rFonts w:eastAsia="Calibri" w:cs="Times New Roman"/>
          <w:lang w:val="ka-GE"/>
        </w:rPr>
        <w:t xml:space="preserve">. </w:t>
      </w:r>
      <w:r w:rsidRPr="00847AC4">
        <w:rPr>
          <w:rFonts w:eastAsia="Calibri" w:cs="Menlo Italic"/>
          <w:lang w:val="ka-GE"/>
        </w:rPr>
        <w:t>აღნიშნული</w:t>
      </w:r>
      <w:r w:rsidRPr="00847AC4">
        <w:rPr>
          <w:rFonts w:eastAsia="Calibri" w:cs="Times New Roman"/>
          <w:lang w:val="ka-GE"/>
        </w:rPr>
        <w:t xml:space="preserve"> </w:t>
      </w:r>
      <w:r w:rsidRPr="00847AC4">
        <w:rPr>
          <w:rFonts w:eastAsia="Calibri" w:cs="Menlo Italic"/>
          <w:lang w:val="ka-GE"/>
        </w:rPr>
        <w:t>განაპირობებს</w:t>
      </w:r>
      <w:r w:rsidRPr="00847AC4">
        <w:rPr>
          <w:rFonts w:eastAsia="Calibri" w:cs="Times New Roman"/>
          <w:lang w:val="ka-GE"/>
        </w:rPr>
        <w:t xml:space="preserve"> </w:t>
      </w:r>
      <w:r w:rsidRPr="00847AC4">
        <w:rPr>
          <w:rFonts w:eastAsia="Calibri" w:cs="Menlo Italic"/>
          <w:lang w:val="ka-GE"/>
        </w:rPr>
        <w:t>იმ</w:t>
      </w:r>
      <w:r w:rsidRPr="00847AC4">
        <w:rPr>
          <w:rFonts w:eastAsia="Calibri" w:cs="Times New Roman"/>
          <w:lang w:val="ka-GE"/>
        </w:rPr>
        <w:t xml:space="preserve"> </w:t>
      </w:r>
      <w:r w:rsidRPr="00847AC4">
        <w:rPr>
          <w:rFonts w:eastAsia="Calibri" w:cs="Menlo Italic"/>
          <w:lang w:val="ka-GE"/>
        </w:rPr>
        <w:t>გარემოებას</w:t>
      </w:r>
      <w:r w:rsidRPr="00847AC4">
        <w:rPr>
          <w:rFonts w:eastAsia="Calibri" w:cs="Times New Roman"/>
          <w:lang w:val="ka-GE"/>
        </w:rPr>
        <w:t xml:space="preserve">, </w:t>
      </w:r>
      <w:r w:rsidRPr="00847AC4">
        <w:rPr>
          <w:rFonts w:eastAsia="Calibri" w:cs="Menlo Italic"/>
          <w:lang w:val="ka-GE"/>
        </w:rPr>
        <w:t>რომ</w:t>
      </w:r>
      <w:r w:rsidRPr="00847AC4">
        <w:rPr>
          <w:rFonts w:eastAsia="Calibri" w:cs="Times New Roman"/>
          <w:lang w:val="ka-GE"/>
        </w:rPr>
        <w:t xml:space="preserve"> </w:t>
      </w:r>
      <w:r w:rsidRPr="00847AC4">
        <w:rPr>
          <w:rFonts w:eastAsia="Calibri" w:cs="Menlo Italic"/>
          <w:lang w:val="ka-GE"/>
        </w:rPr>
        <w:t>კონვენცია</w:t>
      </w:r>
      <w:r w:rsidRPr="00847AC4">
        <w:rPr>
          <w:rFonts w:eastAsia="Calibri" w:cs="Times New Roman"/>
          <w:lang w:val="ka-GE"/>
        </w:rPr>
        <w:t xml:space="preserve"> </w:t>
      </w:r>
      <w:r w:rsidRPr="00847AC4">
        <w:rPr>
          <w:rFonts w:eastAsia="Calibri" w:cs="Menlo Italic"/>
          <w:lang w:val="ka-GE"/>
        </w:rPr>
        <w:t>მთავარ</w:t>
      </w:r>
      <w:r w:rsidRPr="00847AC4">
        <w:rPr>
          <w:rFonts w:eastAsia="Calibri" w:cs="Times New Roman"/>
          <w:lang w:val="ka-GE"/>
        </w:rPr>
        <w:t xml:space="preserve"> </w:t>
      </w:r>
      <w:r w:rsidRPr="00847AC4">
        <w:rPr>
          <w:rFonts w:eastAsia="Calibri" w:cs="Menlo Italic"/>
          <w:lang w:val="ka-GE"/>
        </w:rPr>
        <w:t>აქცენტს</w:t>
      </w:r>
      <w:r w:rsidRPr="00847AC4">
        <w:rPr>
          <w:rFonts w:eastAsia="Calibri" w:cs="Times New Roman"/>
          <w:lang w:val="ka-GE"/>
        </w:rPr>
        <w:t xml:space="preserve"> </w:t>
      </w:r>
      <w:r w:rsidRPr="00847AC4">
        <w:rPr>
          <w:rFonts w:eastAsia="Calibri" w:cs="Menlo Italic"/>
          <w:lang w:val="ka-GE"/>
        </w:rPr>
        <w:t>ბუნებრივი</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შენარჩუნებაზე</w:t>
      </w:r>
      <w:r w:rsidRPr="00847AC4">
        <w:rPr>
          <w:rFonts w:eastAsia="Calibri" w:cs="Times New Roman"/>
          <w:lang w:val="ka-GE"/>
        </w:rPr>
        <w:t xml:space="preserve"> </w:t>
      </w:r>
      <w:r w:rsidRPr="00847AC4">
        <w:rPr>
          <w:rFonts w:eastAsia="Calibri" w:cs="Menlo Italic"/>
          <w:lang w:val="ka-GE"/>
        </w:rPr>
        <w:t>აკეთებს</w:t>
      </w:r>
      <w:r w:rsidRPr="00847AC4">
        <w:rPr>
          <w:rFonts w:eastAsia="Calibri" w:cs="Times New Roman"/>
          <w:lang w:val="ka-GE"/>
        </w:rPr>
        <w:t xml:space="preserve">. </w:t>
      </w:r>
    </w:p>
    <w:p w14:paraId="49BE5996" w14:textId="77777777" w:rsidR="00847AC4" w:rsidRPr="00847AC4" w:rsidRDefault="00847AC4" w:rsidP="00847AC4">
      <w:pPr>
        <w:spacing w:line="240" w:lineRule="auto"/>
        <w:jc w:val="both"/>
        <w:rPr>
          <w:rFonts w:eastAsia="Calibri" w:cs="Times New Roman"/>
          <w:lang w:val="ka-GE"/>
        </w:rPr>
      </w:pPr>
      <w:r w:rsidRPr="00847AC4">
        <w:rPr>
          <w:rFonts w:eastAsia="Calibri" w:cs="Menlo Italic"/>
          <w:lang w:val="ka-GE"/>
        </w:rPr>
        <w:t>თავისი</w:t>
      </w:r>
      <w:r w:rsidRPr="00847AC4">
        <w:rPr>
          <w:rFonts w:eastAsia="Calibri" w:cs="Times New Roman"/>
          <w:lang w:val="ka-GE"/>
        </w:rPr>
        <w:t xml:space="preserve"> </w:t>
      </w:r>
      <w:r w:rsidRPr="00847AC4">
        <w:rPr>
          <w:rFonts w:eastAsia="Calibri" w:cs="Menlo Italic"/>
          <w:lang w:val="ka-GE"/>
        </w:rPr>
        <w:t>არსით</w:t>
      </w:r>
      <w:r w:rsidRPr="00847AC4">
        <w:rPr>
          <w:rFonts w:eastAsia="Calibri" w:cs="Times New Roman"/>
          <w:lang w:val="ka-GE"/>
        </w:rPr>
        <w:t xml:space="preserve"> „</w:t>
      </w:r>
      <w:r w:rsidRPr="00847AC4">
        <w:rPr>
          <w:rFonts w:eastAsia="Calibri" w:cs="Menlo Italic"/>
          <w:lang w:val="ka-GE"/>
        </w:rPr>
        <w:t>ზურმუხტის</w:t>
      </w:r>
      <w:r w:rsidRPr="00847AC4">
        <w:rPr>
          <w:rFonts w:eastAsia="Calibri" w:cs="Times New Roman"/>
          <w:lang w:val="ka-GE"/>
        </w:rPr>
        <w:t xml:space="preserve"> </w:t>
      </w:r>
      <w:r w:rsidRPr="00847AC4">
        <w:rPr>
          <w:rFonts w:eastAsia="Calibri" w:cs="Menlo Italic"/>
          <w:lang w:val="ka-GE"/>
        </w:rPr>
        <w:t>ქსელი</w:t>
      </w:r>
      <w:r w:rsidRPr="00847AC4">
        <w:rPr>
          <w:rFonts w:eastAsia="Calibri" w:cs="Times New Roman"/>
          <w:lang w:val="ka-GE"/>
        </w:rPr>
        <w:t xml:space="preserve">“ </w:t>
      </w:r>
      <w:r w:rsidRPr="00847AC4">
        <w:rPr>
          <w:rFonts w:eastAsia="Calibri" w:cs="Menlo Italic"/>
          <w:lang w:val="ka-GE"/>
        </w:rPr>
        <w:t>წარმოადგენს</w:t>
      </w:r>
      <w:r w:rsidRPr="00847AC4">
        <w:rPr>
          <w:rFonts w:eastAsia="Calibri" w:cs="Times New Roman"/>
          <w:lang w:val="ka-GE"/>
        </w:rPr>
        <w:t xml:space="preserve"> </w:t>
      </w:r>
      <w:r w:rsidRPr="00847AC4">
        <w:rPr>
          <w:rFonts w:eastAsia="Calibri" w:cs="Menlo Italic"/>
          <w:lang w:val="ka-GE"/>
        </w:rPr>
        <w:t>ეკოლოგიურ</w:t>
      </w:r>
      <w:r w:rsidRPr="00847AC4">
        <w:rPr>
          <w:rFonts w:eastAsia="Calibri" w:cs="Times New Roman"/>
          <w:lang w:val="ka-GE"/>
        </w:rPr>
        <w:t xml:space="preserve"> </w:t>
      </w:r>
      <w:r w:rsidRPr="00847AC4">
        <w:rPr>
          <w:rFonts w:eastAsia="Calibri" w:cs="Menlo Italic"/>
          <w:lang w:val="ka-GE"/>
        </w:rPr>
        <w:t>ქსელს</w:t>
      </w:r>
      <w:r w:rsidRPr="00847AC4">
        <w:rPr>
          <w:rFonts w:eastAsia="Calibri" w:cs="Times New Roman"/>
          <w:lang w:val="ka-GE"/>
        </w:rPr>
        <w:t xml:space="preserve">, </w:t>
      </w:r>
      <w:r w:rsidRPr="00847AC4">
        <w:rPr>
          <w:rFonts w:eastAsia="Calibri" w:cs="Menlo Italic"/>
          <w:lang w:val="ka-GE"/>
        </w:rPr>
        <w:t>სადაც</w:t>
      </w:r>
      <w:r w:rsidRPr="00847AC4">
        <w:rPr>
          <w:rFonts w:eastAsia="Calibri" w:cs="Times New Roman"/>
          <w:lang w:val="ka-GE"/>
        </w:rPr>
        <w:t xml:space="preserve"> </w:t>
      </w:r>
      <w:r w:rsidRPr="00847AC4">
        <w:rPr>
          <w:rFonts w:eastAsia="Calibri" w:cs="Menlo Italic"/>
          <w:lang w:val="ka-GE"/>
        </w:rPr>
        <w:t>ხორციელდება</w:t>
      </w:r>
      <w:r w:rsidRPr="00847AC4">
        <w:rPr>
          <w:rFonts w:eastAsia="Calibri" w:cs="Times New Roman"/>
          <w:lang w:val="ka-GE"/>
        </w:rPr>
        <w:t xml:space="preserve"> </w:t>
      </w:r>
      <w:r w:rsidRPr="00847AC4">
        <w:rPr>
          <w:rFonts w:eastAsia="Calibri" w:cs="Menlo Italic"/>
          <w:lang w:val="ka-GE"/>
        </w:rPr>
        <w:t>შესაბამისი</w:t>
      </w:r>
      <w:r w:rsidRPr="00847AC4">
        <w:rPr>
          <w:rFonts w:eastAsia="Calibri" w:cs="Times New Roman"/>
          <w:lang w:val="ka-GE"/>
        </w:rPr>
        <w:t xml:space="preserve"> </w:t>
      </w:r>
      <w:r w:rsidRPr="00847AC4">
        <w:rPr>
          <w:rFonts w:eastAsia="Calibri" w:cs="Menlo Italic"/>
          <w:lang w:val="ka-GE"/>
        </w:rPr>
        <w:t>მართვა</w:t>
      </w:r>
      <w:r w:rsidRPr="00847AC4">
        <w:rPr>
          <w:rFonts w:eastAsia="Calibri" w:cs="Times New Roman"/>
          <w:lang w:val="ka-GE"/>
        </w:rPr>
        <w:t xml:space="preserve">. </w:t>
      </w:r>
      <w:r w:rsidRPr="00847AC4">
        <w:rPr>
          <w:rFonts w:eastAsia="Calibri" w:cs="Menlo Italic"/>
          <w:lang w:val="ka-GE"/>
        </w:rPr>
        <w:t>რამდენადაც</w:t>
      </w:r>
      <w:r w:rsidRPr="00847AC4">
        <w:rPr>
          <w:rFonts w:eastAsia="Calibri" w:cs="Times New Roman"/>
          <w:lang w:val="ka-GE"/>
        </w:rPr>
        <w:t xml:space="preserve"> </w:t>
      </w:r>
      <w:r w:rsidRPr="00847AC4">
        <w:rPr>
          <w:rFonts w:eastAsia="Calibri" w:cs="Menlo Italic"/>
          <w:lang w:val="ka-GE"/>
        </w:rPr>
        <w:t>იგი</w:t>
      </w:r>
      <w:r w:rsidRPr="00847AC4">
        <w:rPr>
          <w:rFonts w:eastAsia="Calibri" w:cs="Times New Roman"/>
          <w:lang w:val="ka-GE"/>
        </w:rPr>
        <w:t xml:space="preserve">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ეგიდით</w:t>
      </w:r>
      <w:r w:rsidRPr="00847AC4">
        <w:rPr>
          <w:rFonts w:eastAsia="Calibri" w:cs="Times New Roman"/>
          <w:lang w:val="ka-GE"/>
        </w:rPr>
        <w:t xml:space="preserve"> </w:t>
      </w:r>
      <w:r w:rsidRPr="00847AC4">
        <w:rPr>
          <w:rFonts w:eastAsia="Calibri" w:cs="Menlo Italic"/>
          <w:lang w:val="ka-GE"/>
        </w:rPr>
        <w:t>შეიქმნა</w:t>
      </w:r>
      <w:r w:rsidRPr="00847AC4">
        <w:rPr>
          <w:rFonts w:eastAsia="Calibri" w:cs="Times New Roman"/>
          <w:lang w:val="ka-GE"/>
        </w:rPr>
        <w:t xml:space="preserve">, </w:t>
      </w:r>
      <w:r w:rsidRPr="00847AC4">
        <w:rPr>
          <w:rFonts w:eastAsia="Calibri" w:cs="Menlo Italic"/>
          <w:lang w:val="ka-GE"/>
        </w:rPr>
        <w:t>მისი</w:t>
      </w:r>
      <w:r w:rsidRPr="00847AC4">
        <w:rPr>
          <w:rFonts w:eastAsia="Calibri" w:cs="Times New Roman"/>
          <w:lang w:val="ka-GE"/>
        </w:rPr>
        <w:t xml:space="preserve"> </w:t>
      </w:r>
      <w:r w:rsidRPr="00847AC4">
        <w:rPr>
          <w:rFonts w:eastAsia="Calibri" w:cs="Menlo Italic"/>
          <w:lang w:val="ka-GE"/>
        </w:rPr>
        <w:t>მიზანია</w:t>
      </w:r>
      <w:r w:rsidRPr="00847AC4">
        <w:rPr>
          <w:rFonts w:eastAsia="Calibri" w:cs="Times New Roman"/>
          <w:lang w:val="ka-GE"/>
        </w:rPr>
        <w:t xml:space="preserve"> </w:t>
      </w:r>
      <w:r w:rsidRPr="00847AC4">
        <w:rPr>
          <w:rFonts w:eastAsia="Calibri" w:cs="Menlo Italic"/>
          <w:lang w:val="ka-GE"/>
        </w:rPr>
        <w:t>იმ</w:t>
      </w:r>
      <w:r w:rsidRPr="00847AC4">
        <w:rPr>
          <w:rFonts w:eastAsia="Calibri" w:cs="Times New Roman"/>
          <w:lang w:val="ka-GE"/>
        </w:rPr>
        <w:t xml:space="preserve"> </w:t>
      </w:r>
      <w:r w:rsidRPr="00847AC4">
        <w:rPr>
          <w:rFonts w:eastAsia="Calibri" w:cs="Menlo Italic"/>
          <w:lang w:val="ka-GE"/>
        </w:rPr>
        <w:t>სახეობებისა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გრძელვადიანი</w:t>
      </w:r>
      <w:r w:rsidRPr="00847AC4">
        <w:rPr>
          <w:rFonts w:eastAsia="Calibri" w:cs="Times New Roman"/>
          <w:lang w:val="ka-GE"/>
        </w:rPr>
        <w:t xml:space="preserve"> </w:t>
      </w:r>
      <w:r w:rsidRPr="00847AC4">
        <w:rPr>
          <w:rFonts w:eastAsia="Calibri" w:cs="Menlo Italic"/>
          <w:lang w:val="ka-GE"/>
        </w:rPr>
        <w:t>შენარჩუნების</w:t>
      </w:r>
      <w:r w:rsidRPr="00847AC4">
        <w:rPr>
          <w:rFonts w:eastAsia="Calibri" w:cs="Times New Roman"/>
          <w:lang w:val="ka-GE"/>
        </w:rPr>
        <w:t xml:space="preserve"> </w:t>
      </w:r>
      <w:r w:rsidRPr="00847AC4">
        <w:rPr>
          <w:rFonts w:eastAsia="Calibri" w:cs="Menlo Italic"/>
          <w:lang w:val="ka-GE"/>
        </w:rPr>
        <w:t>უზრუნველყოფა</w:t>
      </w:r>
      <w:r w:rsidRPr="00847AC4">
        <w:rPr>
          <w:rFonts w:eastAsia="Calibri" w:cs="Times New Roman"/>
          <w:lang w:val="ka-GE"/>
        </w:rPr>
        <w:t xml:space="preserve">, </w:t>
      </w:r>
      <w:r w:rsidRPr="00847AC4">
        <w:rPr>
          <w:rFonts w:eastAsia="Calibri" w:cs="Menlo Italic"/>
          <w:lang w:val="ka-GE"/>
        </w:rPr>
        <w:t>რომლებიც</w:t>
      </w:r>
      <w:r w:rsidRPr="00847AC4">
        <w:rPr>
          <w:rFonts w:eastAsia="Calibri" w:cs="Times New Roman"/>
          <w:lang w:val="ka-GE"/>
        </w:rPr>
        <w:t xml:space="preserve"> </w:t>
      </w:r>
      <w:r w:rsidRPr="00847AC4">
        <w:rPr>
          <w:rFonts w:eastAsia="Calibri" w:cs="Menlo Italic"/>
          <w:lang w:val="ka-GE"/>
        </w:rPr>
        <w:t>ამ</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მიხედვით</w:t>
      </w:r>
      <w:r w:rsidRPr="00847AC4">
        <w:rPr>
          <w:rFonts w:eastAsia="Calibri" w:cs="Times New Roman"/>
          <w:lang w:val="ka-GE"/>
        </w:rPr>
        <w:t xml:space="preserve"> </w:t>
      </w:r>
      <w:r w:rsidRPr="00847AC4">
        <w:rPr>
          <w:rFonts w:eastAsia="Calibri" w:cs="Menlo Italic"/>
          <w:lang w:val="ka-GE"/>
        </w:rPr>
        <w:t>დაცვის</w:t>
      </w:r>
      <w:r w:rsidRPr="00847AC4">
        <w:rPr>
          <w:rFonts w:eastAsia="Calibri" w:cs="Times New Roman"/>
          <w:lang w:val="ka-GE"/>
        </w:rPr>
        <w:t xml:space="preserve"> </w:t>
      </w:r>
      <w:r w:rsidRPr="00847AC4">
        <w:rPr>
          <w:rFonts w:eastAsia="Calibri" w:cs="Menlo Italic"/>
          <w:lang w:val="ka-GE"/>
        </w:rPr>
        <w:t>განსაკუთრებულ</w:t>
      </w:r>
      <w:r w:rsidRPr="00847AC4">
        <w:rPr>
          <w:rFonts w:eastAsia="Calibri" w:cs="Times New Roman"/>
          <w:lang w:val="ka-GE"/>
        </w:rPr>
        <w:t xml:space="preserve"> </w:t>
      </w:r>
      <w:r w:rsidRPr="00847AC4">
        <w:rPr>
          <w:rFonts w:eastAsia="Calibri" w:cs="Menlo Italic"/>
          <w:lang w:val="ka-GE"/>
        </w:rPr>
        <w:t>ღონისძიებებს</w:t>
      </w:r>
      <w:r w:rsidRPr="00847AC4">
        <w:rPr>
          <w:rFonts w:eastAsia="Calibri" w:cs="Times New Roman"/>
          <w:lang w:val="ka-GE"/>
        </w:rPr>
        <w:t xml:space="preserve"> </w:t>
      </w:r>
      <w:r w:rsidRPr="00847AC4">
        <w:rPr>
          <w:rFonts w:eastAsia="Calibri" w:cs="Menlo Italic"/>
          <w:lang w:val="ka-GE"/>
        </w:rPr>
        <w:t>საჭიროებენ</w:t>
      </w:r>
      <w:r w:rsidRPr="00847AC4">
        <w:rPr>
          <w:rFonts w:eastAsia="Calibri" w:cs="Times New Roman"/>
          <w:lang w:val="ka-GE"/>
        </w:rPr>
        <w:t xml:space="preserve">. </w:t>
      </w:r>
      <w:r w:rsidRPr="00847AC4">
        <w:rPr>
          <w:rFonts w:eastAsia="Calibri" w:cs="Menlo Italic"/>
          <w:lang w:val="ka-GE"/>
        </w:rPr>
        <w:t>შესაბამისად</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ფარგლებში</w:t>
      </w:r>
      <w:r w:rsidRPr="00847AC4">
        <w:rPr>
          <w:rFonts w:eastAsia="Calibri" w:cs="Times New Roman"/>
          <w:lang w:val="ka-GE"/>
        </w:rPr>
        <w:t xml:space="preserve"> </w:t>
      </w:r>
      <w:r w:rsidRPr="00847AC4">
        <w:rPr>
          <w:rFonts w:eastAsia="Calibri" w:cs="Menlo Italic"/>
          <w:lang w:val="ka-GE"/>
        </w:rPr>
        <w:t>იდენტიფიცირებულია</w:t>
      </w:r>
      <w:r w:rsidRPr="00847AC4">
        <w:rPr>
          <w:rFonts w:eastAsia="Calibri" w:cs="Times New Roman"/>
          <w:lang w:val="ka-GE"/>
        </w:rPr>
        <w:t xml:space="preserve"> </w:t>
      </w:r>
      <w:r w:rsidRPr="00847AC4">
        <w:rPr>
          <w:rFonts w:eastAsia="Calibri" w:cs="Menlo Italic"/>
          <w:lang w:val="ka-GE"/>
        </w:rPr>
        <w:t>ე</w:t>
      </w:r>
      <w:r w:rsidRPr="00847AC4">
        <w:rPr>
          <w:rFonts w:eastAsia="Calibri" w:cs="Times New Roman"/>
          <w:lang w:val="ka-GE"/>
        </w:rPr>
        <w:t>.</w:t>
      </w:r>
      <w:r w:rsidRPr="00847AC4">
        <w:rPr>
          <w:rFonts w:eastAsia="Calibri" w:cs="Menlo Italic"/>
          <w:lang w:val="ka-GE"/>
        </w:rPr>
        <w:t>წ</w:t>
      </w:r>
      <w:r w:rsidRPr="00847AC4">
        <w:rPr>
          <w:rFonts w:eastAsia="Calibri" w:cs="Times New Roman"/>
          <w:lang w:val="ka-GE"/>
        </w:rPr>
        <w:t>. „</w:t>
      </w:r>
      <w:r w:rsidRPr="00847AC4">
        <w:rPr>
          <w:rFonts w:eastAsia="Calibri" w:cs="Menlo Italic"/>
          <w:lang w:val="ka-GE"/>
        </w:rPr>
        <w:t>სპეციალური</w:t>
      </w:r>
      <w:r w:rsidRPr="00847AC4">
        <w:rPr>
          <w:rFonts w:eastAsia="Calibri" w:cs="Times New Roman"/>
          <w:lang w:val="ka-GE"/>
        </w:rPr>
        <w:t xml:space="preserve"> </w:t>
      </w:r>
      <w:r w:rsidRPr="00847AC4">
        <w:rPr>
          <w:rFonts w:eastAsia="Calibri" w:cs="Menlo Italic"/>
          <w:lang w:val="ka-GE"/>
        </w:rPr>
        <w:t>კონსერვაციული</w:t>
      </w:r>
      <w:r w:rsidRPr="00847AC4">
        <w:rPr>
          <w:rFonts w:eastAsia="Calibri" w:cs="Times New Roman"/>
          <w:lang w:val="ka-GE"/>
        </w:rPr>
        <w:t xml:space="preserve"> </w:t>
      </w:r>
      <w:r w:rsidRPr="00847AC4">
        <w:rPr>
          <w:rFonts w:eastAsia="Calibri" w:cs="Menlo Italic"/>
          <w:lang w:val="ka-GE"/>
        </w:rPr>
        <w:t>მნიშვნელობის</w:t>
      </w:r>
      <w:r w:rsidRPr="00847AC4">
        <w:rPr>
          <w:rFonts w:eastAsia="Calibri" w:cs="Times New Roman"/>
          <w:lang w:val="ka-GE"/>
        </w:rPr>
        <w:t xml:space="preserve"> </w:t>
      </w:r>
      <w:r w:rsidRPr="00847AC4">
        <w:rPr>
          <w:rFonts w:eastAsia="Calibri" w:cs="Menlo Italic"/>
          <w:lang w:val="ka-GE"/>
        </w:rPr>
        <w:t>მქონე</w:t>
      </w:r>
      <w:r w:rsidRPr="00847AC4">
        <w:rPr>
          <w:rFonts w:eastAsia="Calibri" w:cs="Times New Roman"/>
          <w:lang w:val="ka-GE"/>
        </w:rPr>
        <w:t xml:space="preserve"> </w:t>
      </w:r>
      <w:r w:rsidRPr="00847AC4">
        <w:rPr>
          <w:rFonts w:eastAsia="Calibri" w:cs="Menlo Italic"/>
          <w:lang w:val="ka-GE"/>
        </w:rPr>
        <w:t>ტერიტორიები</w:t>
      </w:r>
      <w:r w:rsidRPr="00847AC4">
        <w:rPr>
          <w:rFonts w:eastAsia="Calibri" w:cs="Times New Roman"/>
          <w:lang w:val="ka-GE"/>
        </w:rPr>
        <w:t xml:space="preserve"> (</w:t>
      </w:r>
      <w:r w:rsidRPr="00847AC4">
        <w:rPr>
          <w:rFonts w:eastAsia="Calibri" w:cs="Calibri"/>
          <w:color w:val="424142"/>
          <w:lang w:val="ka-GE"/>
        </w:rPr>
        <w:t>Areas of Special Conservational Interest – ASCI</w:t>
      </w:r>
      <w:r w:rsidRPr="00847AC4">
        <w:rPr>
          <w:rFonts w:eastAsia="Calibri" w:cs="Times New Roman"/>
          <w:lang w:val="ka-GE"/>
        </w:rPr>
        <w:t xml:space="preserve">). </w:t>
      </w:r>
      <w:r w:rsidRPr="00847AC4">
        <w:rPr>
          <w:rFonts w:eastAsia="Calibri" w:cs="Menlo Italic"/>
          <w:lang w:val="ka-GE"/>
        </w:rPr>
        <w:t>არსობრივად</w:t>
      </w:r>
      <w:r w:rsidRPr="00847AC4">
        <w:rPr>
          <w:rFonts w:eastAsia="Calibri" w:cs="Times New Roman"/>
          <w:lang w:val="ka-GE"/>
        </w:rPr>
        <w:t xml:space="preserve"> </w:t>
      </w:r>
      <w:r w:rsidRPr="00847AC4">
        <w:rPr>
          <w:rFonts w:eastAsia="Calibri" w:cs="Menlo Italic"/>
          <w:lang w:val="ka-GE"/>
        </w:rPr>
        <w:t>ეს</w:t>
      </w:r>
      <w:r w:rsidRPr="00847AC4">
        <w:rPr>
          <w:rFonts w:eastAsia="Calibri" w:cs="Times New Roman"/>
          <w:lang w:val="ka-GE"/>
        </w:rPr>
        <w:t xml:space="preserve"> </w:t>
      </w:r>
      <w:r w:rsidRPr="00847AC4">
        <w:rPr>
          <w:rFonts w:eastAsia="Calibri" w:cs="Menlo Italic"/>
          <w:lang w:val="ka-GE"/>
        </w:rPr>
        <w:t>არის</w:t>
      </w:r>
      <w:r w:rsidRPr="00847AC4">
        <w:rPr>
          <w:rFonts w:eastAsia="Calibri" w:cs="Times New Roman"/>
          <w:lang w:val="ka-GE"/>
        </w:rPr>
        <w:t xml:space="preserve"> </w:t>
      </w:r>
      <w:r w:rsidRPr="00847AC4">
        <w:rPr>
          <w:rFonts w:eastAsia="Calibri" w:cs="Menlo Italic"/>
          <w:lang w:val="ka-GE"/>
        </w:rPr>
        <w:t>ტერიტორიები</w:t>
      </w:r>
      <w:r w:rsidRPr="00847AC4">
        <w:rPr>
          <w:rFonts w:eastAsia="Calibri" w:cs="Times New Roman"/>
          <w:lang w:val="ka-GE"/>
        </w:rPr>
        <w:t xml:space="preserve">, </w:t>
      </w:r>
      <w:r w:rsidRPr="00847AC4">
        <w:rPr>
          <w:rFonts w:eastAsia="Calibri" w:cs="Menlo Italic"/>
          <w:lang w:val="ka-GE"/>
        </w:rPr>
        <w:t>რომლებსაც</w:t>
      </w:r>
      <w:r w:rsidRPr="00847AC4">
        <w:rPr>
          <w:rFonts w:eastAsia="Calibri" w:cs="Times New Roman"/>
          <w:lang w:val="ka-GE"/>
        </w:rPr>
        <w:t xml:space="preserve"> </w:t>
      </w:r>
      <w:r w:rsidRPr="00847AC4">
        <w:rPr>
          <w:rFonts w:eastAsia="Calibri" w:cs="Menlo Italic"/>
          <w:lang w:val="ka-GE"/>
        </w:rPr>
        <w:t>აქვთ</w:t>
      </w:r>
      <w:r w:rsidRPr="00847AC4">
        <w:rPr>
          <w:rFonts w:eastAsia="Calibri" w:cs="Times New Roman"/>
          <w:lang w:val="ka-GE"/>
        </w:rPr>
        <w:t xml:space="preserve"> </w:t>
      </w:r>
      <w:r w:rsidRPr="00847AC4">
        <w:rPr>
          <w:rFonts w:eastAsia="Calibri" w:cs="Menlo Italic"/>
          <w:lang w:val="ka-GE"/>
        </w:rPr>
        <w:t>სახარბიელო</w:t>
      </w:r>
      <w:r w:rsidRPr="00847AC4">
        <w:rPr>
          <w:rFonts w:eastAsia="Calibri" w:cs="Times New Roman"/>
          <w:lang w:val="ka-GE"/>
        </w:rPr>
        <w:t xml:space="preserve"> </w:t>
      </w:r>
      <w:r w:rsidRPr="00847AC4">
        <w:rPr>
          <w:rFonts w:eastAsia="Calibri" w:cs="Menlo Italic"/>
          <w:lang w:val="ka-GE"/>
        </w:rPr>
        <w:t>კონსერვაციული</w:t>
      </w:r>
      <w:r w:rsidRPr="00847AC4">
        <w:rPr>
          <w:rFonts w:eastAsia="Calibri" w:cs="Times New Roman"/>
          <w:lang w:val="ka-GE"/>
        </w:rPr>
        <w:t xml:space="preserve"> </w:t>
      </w:r>
      <w:r w:rsidRPr="00847AC4">
        <w:rPr>
          <w:rFonts w:eastAsia="Calibri" w:cs="Menlo Italic"/>
          <w:lang w:val="ka-GE"/>
        </w:rPr>
        <w:t>სტატუსის</w:t>
      </w:r>
      <w:r w:rsidRPr="00847AC4">
        <w:rPr>
          <w:rFonts w:eastAsia="Calibri" w:cs="Times New Roman"/>
          <w:lang w:val="ka-GE"/>
        </w:rPr>
        <w:t xml:space="preserve"> </w:t>
      </w:r>
      <w:r w:rsidRPr="00847AC4">
        <w:rPr>
          <w:rFonts w:eastAsia="Calibri" w:cs="Menlo Italic"/>
          <w:lang w:val="ka-GE"/>
        </w:rPr>
        <w:t>შენარჩუნების,</w:t>
      </w:r>
      <w:r w:rsidRPr="00847AC4">
        <w:rPr>
          <w:rFonts w:eastAsia="Calibri" w:cs="Times New Roman"/>
          <w:lang w:val="ka-GE"/>
        </w:rPr>
        <w:t xml:space="preserve"> </w:t>
      </w:r>
      <w:r w:rsidRPr="00847AC4">
        <w:rPr>
          <w:rFonts w:eastAsia="Calibri" w:cs="Menlo Italic"/>
          <w:lang w:val="ka-GE"/>
        </w:rPr>
        <w:t>ან</w:t>
      </w:r>
      <w:r w:rsidRPr="00847AC4">
        <w:rPr>
          <w:rFonts w:eastAsia="Calibri" w:cs="Times New Roman"/>
          <w:lang w:val="ka-GE"/>
        </w:rPr>
        <w:t xml:space="preserve"> </w:t>
      </w:r>
      <w:r w:rsidRPr="00847AC4">
        <w:rPr>
          <w:rFonts w:eastAsia="Calibri" w:cs="Menlo Italic"/>
          <w:lang w:val="ka-GE"/>
        </w:rPr>
        <w:t>აღდგენის</w:t>
      </w:r>
      <w:r w:rsidRPr="00847AC4">
        <w:rPr>
          <w:rFonts w:eastAsia="Calibri" w:cs="Times New Roman"/>
          <w:lang w:val="ka-GE"/>
        </w:rPr>
        <w:t xml:space="preserve"> </w:t>
      </w:r>
      <w:r w:rsidRPr="00847AC4">
        <w:rPr>
          <w:rFonts w:eastAsia="Calibri" w:cs="Menlo Italic"/>
          <w:lang w:val="ka-GE"/>
        </w:rPr>
        <w:t>პოტენციალი</w:t>
      </w:r>
      <w:r w:rsidRPr="00847AC4">
        <w:rPr>
          <w:rFonts w:eastAsia="Calibri" w:cs="Times New Roman"/>
          <w:lang w:val="ka-GE"/>
        </w:rPr>
        <w:t xml:space="preserve"> </w:t>
      </w:r>
      <w:r w:rsidRPr="00847AC4">
        <w:rPr>
          <w:rFonts w:eastAsia="Calibri" w:cs="Menlo Italic"/>
          <w:lang w:val="ka-GE"/>
        </w:rPr>
        <w:t>ისეთი</w:t>
      </w:r>
      <w:r w:rsidRPr="00847AC4">
        <w:rPr>
          <w:rFonts w:eastAsia="Calibri" w:cs="Times New Roman"/>
          <w:lang w:val="ka-GE"/>
        </w:rPr>
        <w:t xml:space="preserve"> </w:t>
      </w:r>
      <w:r w:rsidRPr="00847AC4">
        <w:rPr>
          <w:rFonts w:eastAsia="Calibri" w:cs="Menlo Italic"/>
          <w:lang w:val="ka-GE"/>
        </w:rPr>
        <w:t>სახეობებისა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ჰაბიტატებისთვის</w:t>
      </w:r>
      <w:r w:rsidRPr="00847AC4">
        <w:rPr>
          <w:rFonts w:eastAsia="Calibri" w:cs="Times New Roman"/>
          <w:lang w:val="ka-GE"/>
        </w:rPr>
        <w:t xml:space="preserve">, </w:t>
      </w:r>
      <w:r w:rsidRPr="00847AC4">
        <w:rPr>
          <w:rFonts w:eastAsia="Calibri" w:cs="Menlo Italic"/>
          <w:lang w:val="ka-GE"/>
        </w:rPr>
        <w:t>რომლებიც</w:t>
      </w:r>
      <w:r w:rsidRPr="00847AC4">
        <w:rPr>
          <w:rFonts w:eastAsia="Calibri" w:cs="Times New Roman"/>
          <w:lang w:val="ka-GE"/>
        </w:rPr>
        <w:t xml:space="preserve"> </w:t>
      </w:r>
      <w:r w:rsidRPr="00847AC4">
        <w:rPr>
          <w:rFonts w:eastAsia="Calibri" w:cs="Menlo Italic"/>
          <w:lang w:val="ka-GE"/>
        </w:rPr>
        <w:t>წარმოადგენენ</w:t>
      </w:r>
      <w:r w:rsidRPr="00847AC4">
        <w:rPr>
          <w:rFonts w:eastAsia="Calibri" w:cs="Menlo Italic"/>
          <w:vertAlign w:val="superscript"/>
          <w:lang w:val="ka-GE"/>
        </w:rPr>
        <w:footnoteReference w:id="1"/>
      </w:r>
      <w:r w:rsidRPr="00847AC4">
        <w:rPr>
          <w:rFonts w:eastAsia="Calibri" w:cs="Times New Roman"/>
          <w:lang w:val="ka-GE"/>
        </w:rPr>
        <w:t xml:space="preserve"> -</w:t>
      </w:r>
    </w:p>
    <w:p w14:paraId="267FB971" w14:textId="77777777" w:rsidR="00847AC4" w:rsidRPr="00847AC4" w:rsidRDefault="00847AC4" w:rsidP="00847AC4">
      <w:pPr>
        <w:numPr>
          <w:ilvl w:val="0"/>
          <w:numId w:val="30"/>
        </w:numPr>
        <w:spacing w:before="0" w:after="160" w:line="240" w:lineRule="auto"/>
        <w:contextualSpacing/>
        <w:jc w:val="both"/>
        <w:rPr>
          <w:rFonts w:eastAsia="Calibri" w:cs="Times New Roman"/>
          <w:lang w:val="ka-GE"/>
        </w:rPr>
      </w:pPr>
      <w:r w:rsidRPr="00847AC4">
        <w:rPr>
          <w:rFonts w:eastAsia="Calibri" w:cs="Menlo Italic"/>
          <w:lang w:val="ka-GE"/>
        </w:rPr>
        <w:t>საფრთხის</w:t>
      </w:r>
      <w:r w:rsidRPr="00847AC4">
        <w:rPr>
          <w:rFonts w:eastAsia="Calibri" w:cs="Times New Roman"/>
          <w:lang w:val="ka-GE"/>
        </w:rPr>
        <w:t xml:space="preserve"> </w:t>
      </w:r>
      <w:r w:rsidRPr="00847AC4">
        <w:rPr>
          <w:rFonts w:eastAsia="Calibri" w:cs="Menlo Italic"/>
          <w:lang w:val="ka-GE"/>
        </w:rPr>
        <w:t>წინაშე</w:t>
      </w:r>
      <w:r w:rsidRPr="00847AC4">
        <w:rPr>
          <w:rFonts w:eastAsia="Calibri" w:cs="Times New Roman"/>
          <w:lang w:val="ka-GE"/>
        </w:rPr>
        <w:t xml:space="preserve"> </w:t>
      </w:r>
      <w:r w:rsidRPr="00847AC4">
        <w:rPr>
          <w:rFonts w:eastAsia="Calibri" w:cs="Menlo Italic"/>
          <w:lang w:val="ka-GE"/>
        </w:rPr>
        <w:t>მყოფ</w:t>
      </w:r>
      <w:r w:rsidRPr="00847AC4">
        <w:rPr>
          <w:rFonts w:eastAsia="Calibri" w:cs="Times New Roman"/>
          <w:lang w:val="ka-GE"/>
        </w:rPr>
        <w:t xml:space="preserve">, </w:t>
      </w:r>
      <w:r w:rsidRPr="00847AC4">
        <w:rPr>
          <w:rFonts w:eastAsia="Calibri" w:cs="Menlo Italic"/>
          <w:lang w:val="ka-GE"/>
        </w:rPr>
        <w:t>ენდემურ</w:t>
      </w:r>
      <w:r w:rsidRPr="00847AC4">
        <w:rPr>
          <w:rFonts w:eastAsia="Calibri" w:cs="Times New Roman"/>
          <w:lang w:val="ka-GE"/>
        </w:rPr>
        <w:t xml:space="preserve">, </w:t>
      </w:r>
      <w:r w:rsidRPr="00847AC4">
        <w:rPr>
          <w:rFonts w:eastAsia="Calibri" w:cs="Menlo Italic"/>
          <w:lang w:val="ka-GE"/>
        </w:rPr>
        <w:t>მიგრირებად</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კონვენციით</w:t>
      </w:r>
      <w:r w:rsidRPr="00847AC4">
        <w:rPr>
          <w:rFonts w:eastAsia="Calibri" w:cs="Times New Roman"/>
          <w:lang w:val="ka-GE"/>
        </w:rPr>
        <w:t xml:space="preserve"> </w:t>
      </w:r>
      <w:r w:rsidRPr="00847AC4">
        <w:rPr>
          <w:rFonts w:eastAsia="Calibri" w:cs="Menlo Italic"/>
          <w:lang w:val="ka-GE"/>
        </w:rPr>
        <w:t>მკაცრად</w:t>
      </w:r>
      <w:r w:rsidRPr="00847AC4">
        <w:rPr>
          <w:rFonts w:eastAsia="Calibri" w:cs="Times New Roman"/>
          <w:lang w:val="ka-GE"/>
        </w:rPr>
        <w:t xml:space="preserve"> </w:t>
      </w:r>
      <w:r w:rsidRPr="00847AC4">
        <w:rPr>
          <w:rFonts w:eastAsia="Calibri" w:cs="Menlo Italic"/>
          <w:lang w:val="ka-GE"/>
        </w:rPr>
        <w:t>დაცულ</w:t>
      </w:r>
      <w:r w:rsidRPr="00847AC4">
        <w:rPr>
          <w:rFonts w:eastAsia="Calibri" w:cs="Times New Roman"/>
          <w:lang w:val="ka-GE"/>
        </w:rPr>
        <w:t xml:space="preserve"> </w:t>
      </w:r>
      <w:r w:rsidRPr="00847AC4">
        <w:rPr>
          <w:rFonts w:eastAsia="Calibri" w:cs="Menlo Italic"/>
          <w:lang w:val="ka-GE"/>
        </w:rPr>
        <w:t>სახეობებს</w:t>
      </w:r>
      <w:r w:rsidRPr="00847AC4">
        <w:rPr>
          <w:rFonts w:eastAsia="Calibri" w:cs="Times New Roman"/>
          <w:lang w:val="ka-GE"/>
        </w:rPr>
        <w:t>;</w:t>
      </w:r>
    </w:p>
    <w:p w14:paraId="0CF9F7C0" w14:textId="77777777" w:rsidR="00847AC4" w:rsidRPr="00847AC4" w:rsidRDefault="00847AC4" w:rsidP="00847AC4">
      <w:pPr>
        <w:numPr>
          <w:ilvl w:val="0"/>
          <w:numId w:val="30"/>
        </w:numPr>
        <w:spacing w:before="0" w:after="160" w:line="240" w:lineRule="auto"/>
        <w:contextualSpacing/>
        <w:jc w:val="both"/>
        <w:rPr>
          <w:rFonts w:eastAsia="Calibri" w:cs="Times New Roman"/>
          <w:lang w:val="ka-GE"/>
        </w:rPr>
      </w:pPr>
      <w:r w:rsidRPr="00847AC4">
        <w:rPr>
          <w:rFonts w:eastAsia="Calibri" w:cs="Menlo Italic"/>
          <w:lang w:val="ka-GE"/>
        </w:rPr>
        <w:t>საფრთხის</w:t>
      </w:r>
      <w:r w:rsidRPr="00847AC4">
        <w:rPr>
          <w:rFonts w:eastAsia="Calibri" w:cs="Times New Roman"/>
          <w:lang w:val="ka-GE"/>
        </w:rPr>
        <w:t xml:space="preserve"> </w:t>
      </w:r>
      <w:r w:rsidRPr="00847AC4">
        <w:rPr>
          <w:rFonts w:eastAsia="Calibri" w:cs="Menlo Italic"/>
          <w:lang w:val="ka-GE"/>
        </w:rPr>
        <w:t>წინაშე</w:t>
      </w:r>
      <w:r w:rsidRPr="00847AC4">
        <w:rPr>
          <w:rFonts w:eastAsia="Calibri" w:cs="Times New Roman"/>
          <w:lang w:val="ka-GE"/>
        </w:rPr>
        <w:t xml:space="preserve"> </w:t>
      </w:r>
      <w:r w:rsidRPr="00847AC4">
        <w:rPr>
          <w:rFonts w:eastAsia="Calibri" w:cs="Menlo Italic"/>
          <w:lang w:val="ka-GE"/>
        </w:rPr>
        <w:t>მყოფ</w:t>
      </w:r>
      <w:r w:rsidRPr="00847AC4">
        <w:rPr>
          <w:rFonts w:eastAsia="Calibri" w:cs="Times New Roman"/>
          <w:lang w:val="ka-GE"/>
        </w:rPr>
        <w:t xml:space="preserve">, </w:t>
      </w:r>
      <w:r w:rsidRPr="00847AC4">
        <w:rPr>
          <w:rFonts w:eastAsia="Calibri" w:cs="Menlo Italic"/>
          <w:lang w:val="ka-GE"/>
        </w:rPr>
        <w:t>ან</w:t>
      </w:r>
      <w:r w:rsidRPr="00847AC4">
        <w:rPr>
          <w:rFonts w:eastAsia="Calibri" w:cs="Times New Roman"/>
          <w:lang w:val="ka-GE"/>
        </w:rPr>
        <w:t xml:space="preserve"> </w:t>
      </w:r>
      <w:r w:rsidRPr="00847AC4">
        <w:rPr>
          <w:rFonts w:eastAsia="Calibri" w:cs="Menlo Italic"/>
          <w:lang w:val="ka-GE"/>
        </w:rPr>
        <w:t>სამაგალითო</w:t>
      </w:r>
      <w:r w:rsidRPr="00847AC4">
        <w:rPr>
          <w:rFonts w:eastAsia="Calibri" w:cs="Times New Roman"/>
          <w:lang w:val="ka-GE"/>
        </w:rPr>
        <w:t xml:space="preserve"> </w:t>
      </w:r>
      <w:r w:rsidRPr="00847AC4">
        <w:rPr>
          <w:rFonts w:eastAsia="Calibri" w:cs="Menlo Italic"/>
          <w:lang w:val="ka-GE"/>
        </w:rPr>
        <w:t>ჰაბიტატებს</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კონვენციით</w:t>
      </w:r>
      <w:r w:rsidRPr="00847AC4">
        <w:rPr>
          <w:rFonts w:eastAsia="Calibri" w:cs="Times New Roman"/>
          <w:lang w:val="ka-GE"/>
        </w:rPr>
        <w:t xml:space="preserve"> </w:t>
      </w:r>
      <w:r w:rsidRPr="00847AC4">
        <w:rPr>
          <w:rFonts w:eastAsia="Calibri" w:cs="Menlo Italic"/>
          <w:lang w:val="ka-GE"/>
        </w:rPr>
        <w:t>მკაცრად</w:t>
      </w:r>
      <w:r w:rsidRPr="00847AC4">
        <w:rPr>
          <w:rFonts w:eastAsia="Calibri" w:cs="Times New Roman"/>
          <w:lang w:val="ka-GE"/>
        </w:rPr>
        <w:t xml:space="preserve"> </w:t>
      </w:r>
      <w:r w:rsidRPr="00847AC4">
        <w:rPr>
          <w:rFonts w:eastAsia="Calibri" w:cs="Menlo Italic"/>
          <w:lang w:val="ka-GE"/>
        </w:rPr>
        <w:t>დაცულ</w:t>
      </w:r>
      <w:r w:rsidRPr="00847AC4">
        <w:rPr>
          <w:rFonts w:eastAsia="Calibri" w:cs="Times New Roman"/>
          <w:lang w:val="ka-GE"/>
        </w:rPr>
        <w:t xml:space="preserve"> </w:t>
      </w:r>
      <w:r w:rsidRPr="00847AC4">
        <w:rPr>
          <w:rFonts w:eastAsia="Calibri" w:cs="Menlo Italic"/>
          <w:lang w:val="ka-GE"/>
        </w:rPr>
        <w:t>სხვადასხვა</w:t>
      </w:r>
      <w:r w:rsidRPr="00847AC4">
        <w:rPr>
          <w:rFonts w:eastAsia="Calibri" w:cs="Times New Roman"/>
          <w:lang w:val="ka-GE"/>
        </w:rPr>
        <w:t xml:space="preserve"> </w:t>
      </w:r>
      <w:r w:rsidRPr="00847AC4">
        <w:rPr>
          <w:rFonts w:eastAsia="Calibri" w:cs="Menlo Italic"/>
          <w:lang w:val="ka-GE"/>
        </w:rPr>
        <w:t>ტიპის</w:t>
      </w:r>
      <w:r w:rsidRPr="00847AC4">
        <w:rPr>
          <w:rFonts w:eastAsia="Calibri" w:cs="Times New Roman"/>
          <w:lang w:val="ka-GE"/>
        </w:rPr>
        <w:t xml:space="preserve"> </w:t>
      </w:r>
      <w:r w:rsidRPr="00847AC4">
        <w:rPr>
          <w:rFonts w:eastAsia="Calibri" w:cs="Menlo Italic"/>
          <w:lang w:val="ka-GE"/>
        </w:rPr>
        <w:t>ჰაბიტატებისგან</w:t>
      </w:r>
      <w:r w:rsidRPr="00847AC4">
        <w:rPr>
          <w:rFonts w:eastAsia="Calibri" w:cs="Times New Roman"/>
          <w:lang w:val="ka-GE"/>
        </w:rPr>
        <w:t xml:space="preserve"> </w:t>
      </w:r>
      <w:r w:rsidRPr="00847AC4">
        <w:rPr>
          <w:rFonts w:eastAsia="Calibri" w:cs="Menlo Italic"/>
          <w:lang w:val="ka-GE"/>
        </w:rPr>
        <w:t>შემდგარ</w:t>
      </w:r>
      <w:r w:rsidRPr="00847AC4">
        <w:rPr>
          <w:rFonts w:eastAsia="Calibri" w:cs="Times New Roman"/>
          <w:lang w:val="ka-GE"/>
        </w:rPr>
        <w:t xml:space="preserve"> </w:t>
      </w:r>
      <w:r w:rsidRPr="00847AC4">
        <w:rPr>
          <w:rFonts w:eastAsia="Calibri" w:cs="Menlo Italic"/>
          <w:lang w:val="ka-GE"/>
        </w:rPr>
        <w:t>მოზაიკურ</w:t>
      </w:r>
      <w:r w:rsidRPr="00847AC4">
        <w:rPr>
          <w:rFonts w:eastAsia="Calibri" w:cs="Times New Roman"/>
          <w:lang w:val="ka-GE"/>
        </w:rPr>
        <w:t xml:space="preserve"> </w:t>
      </w:r>
      <w:r w:rsidRPr="00847AC4">
        <w:rPr>
          <w:rFonts w:eastAsia="Calibri" w:cs="Menlo Italic"/>
          <w:lang w:val="ka-GE"/>
        </w:rPr>
        <w:t>ჰაბიტატებს</w:t>
      </w:r>
      <w:r w:rsidRPr="00847AC4">
        <w:rPr>
          <w:rFonts w:eastAsia="Calibri" w:cs="Times New Roman"/>
          <w:lang w:val="ka-GE"/>
        </w:rPr>
        <w:t>;</w:t>
      </w:r>
    </w:p>
    <w:p w14:paraId="6CA2301A" w14:textId="77777777" w:rsidR="00847AC4" w:rsidRPr="00847AC4" w:rsidRDefault="00847AC4" w:rsidP="00847AC4">
      <w:pPr>
        <w:numPr>
          <w:ilvl w:val="0"/>
          <w:numId w:val="30"/>
        </w:numPr>
        <w:spacing w:before="0" w:after="160" w:line="240" w:lineRule="auto"/>
        <w:contextualSpacing/>
        <w:jc w:val="both"/>
        <w:rPr>
          <w:rFonts w:eastAsia="Calibri" w:cs="Times New Roman"/>
          <w:lang w:val="ka-GE"/>
        </w:rPr>
      </w:pPr>
      <w:r w:rsidRPr="00847AC4">
        <w:rPr>
          <w:rFonts w:eastAsia="Calibri" w:cs="Menlo Italic"/>
          <w:lang w:val="ka-GE"/>
        </w:rPr>
        <w:t>მიგრირებად</w:t>
      </w:r>
      <w:r w:rsidRPr="00847AC4">
        <w:rPr>
          <w:rFonts w:eastAsia="Calibri" w:cs="Times New Roman"/>
          <w:lang w:val="ka-GE"/>
        </w:rPr>
        <w:t xml:space="preserve"> </w:t>
      </w:r>
      <w:r w:rsidRPr="00847AC4">
        <w:rPr>
          <w:rFonts w:eastAsia="Calibri" w:cs="Menlo Italic"/>
          <w:lang w:val="ka-GE"/>
        </w:rPr>
        <w:t>სახეობებს</w:t>
      </w:r>
      <w:r w:rsidRPr="00847AC4">
        <w:rPr>
          <w:rFonts w:eastAsia="Calibri" w:cs="Times New Roman"/>
          <w:lang w:val="ka-GE"/>
        </w:rPr>
        <w:t xml:space="preserve">, </w:t>
      </w:r>
      <w:r w:rsidRPr="00847AC4">
        <w:rPr>
          <w:rFonts w:eastAsia="Calibri" w:cs="Menlo Italic"/>
          <w:lang w:val="ka-GE"/>
        </w:rPr>
        <w:t>რომლებიც</w:t>
      </w:r>
      <w:r w:rsidRPr="00847AC4">
        <w:rPr>
          <w:rFonts w:eastAsia="Calibri" w:cs="Times New Roman"/>
          <w:lang w:val="ka-GE"/>
        </w:rPr>
        <w:t xml:space="preserve"> </w:t>
      </w:r>
      <w:r w:rsidRPr="00847AC4">
        <w:rPr>
          <w:rFonts w:eastAsia="Calibri" w:cs="Menlo Italic"/>
          <w:lang w:val="ka-GE"/>
        </w:rPr>
        <w:t>ევროპული</w:t>
      </w:r>
      <w:r w:rsidRPr="00847AC4">
        <w:rPr>
          <w:rFonts w:eastAsia="Calibri" w:cs="Times New Roman"/>
          <w:lang w:val="ka-GE"/>
        </w:rPr>
        <w:t xml:space="preserve"> </w:t>
      </w:r>
      <w:r w:rsidRPr="00847AC4">
        <w:rPr>
          <w:rFonts w:eastAsia="Calibri" w:cs="Menlo Italic"/>
          <w:lang w:val="ka-GE"/>
        </w:rPr>
        <w:t>ქვეყნების</w:t>
      </w:r>
      <w:r w:rsidRPr="00847AC4">
        <w:rPr>
          <w:rFonts w:eastAsia="Calibri" w:cs="Times New Roman"/>
          <w:lang w:val="ka-GE"/>
        </w:rPr>
        <w:t xml:space="preserve"> </w:t>
      </w:r>
      <w:r w:rsidRPr="00847AC4">
        <w:rPr>
          <w:rFonts w:eastAsia="Calibri" w:cs="Menlo Italic"/>
          <w:lang w:val="ka-GE"/>
        </w:rPr>
        <w:t>საერთო</w:t>
      </w:r>
      <w:r w:rsidRPr="00847AC4">
        <w:rPr>
          <w:rFonts w:eastAsia="Calibri" w:cs="Times New Roman"/>
          <w:lang w:val="ka-GE"/>
        </w:rPr>
        <w:t xml:space="preserve"> </w:t>
      </w:r>
      <w:r w:rsidRPr="00847AC4">
        <w:rPr>
          <w:rFonts w:eastAsia="Calibri" w:cs="Menlo Italic"/>
          <w:lang w:val="ka-GE"/>
        </w:rPr>
        <w:t>ბუნებრივ</w:t>
      </w:r>
      <w:r w:rsidRPr="00847AC4">
        <w:rPr>
          <w:rFonts w:eastAsia="Calibri" w:cs="Times New Roman"/>
          <w:lang w:val="ka-GE"/>
        </w:rPr>
        <w:t xml:space="preserve"> </w:t>
      </w:r>
      <w:r w:rsidRPr="00847AC4">
        <w:rPr>
          <w:rFonts w:eastAsia="Calibri" w:cs="Menlo Italic"/>
          <w:lang w:val="ka-GE"/>
        </w:rPr>
        <w:t>მემკვიდრეობას</w:t>
      </w:r>
      <w:r w:rsidRPr="00847AC4">
        <w:rPr>
          <w:rFonts w:eastAsia="Calibri" w:cs="Times New Roman"/>
          <w:lang w:val="ka-GE"/>
        </w:rPr>
        <w:t xml:space="preserve"> </w:t>
      </w:r>
      <w:r w:rsidRPr="00847AC4">
        <w:rPr>
          <w:rFonts w:eastAsia="Calibri" w:cs="Menlo Italic"/>
          <w:lang w:val="ka-GE"/>
        </w:rPr>
        <w:t>წარმოადგენს</w:t>
      </w:r>
      <w:r w:rsidRPr="00847AC4">
        <w:rPr>
          <w:rFonts w:eastAsia="Calibri" w:cs="Times New Roman"/>
          <w:lang w:val="ka-GE"/>
        </w:rPr>
        <w:t>.</w:t>
      </w:r>
    </w:p>
    <w:p w14:paraId="251C4DDB" w14:textId="77777777" w:rsidR="00847AC4" w:rsidRPr="00847AC4" w:rsidRDefault="00847AC4" w:rsidP="00847AC4">
      <w:pPr>
        <w:spacing w:line="240" w:lineRule="auto"/>
        <w:jc w:val="both"/>
        <w:rPr>
          <w:rFonts w:eastAsia="Calibri" w:cs="Times New Roman"/>
          <w:lang w:val="ka-GE"/>
        </w:rPr>
      </w:pP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მხარე</w:t>
      </w:r>
      <w:r w:rsidRPr="00847AC4">
        <w:rPr>
          <w:rFonts w:eastAsia="Calibri" w:cs="Times New Roman"/>
          <w:lang w:val="ka-GE"/>
        </w:rPr>
        <w:t xml:space="preserve"> </w:t>
      </w:r>
      <w:r w:rsidRPr="00847AC4">
        <w:rPr>
          <w:rFonts w:eastAsia="Calibri" w:cs="Menlo Italic"/>
          <w:lang w:val="ka-GE"/>
        </w:rPr>
        <w:t>ქვეყნები</w:t>
      </w:r>
      <w:r w:rsidRPr="00847AC4">
        <w:rPr>
          <w:rFonts w:eastAsia="Calibri" w:cs="Times New Roman"/>
          <w:lang w:val="ka-GE"/>
        </w:rPr>
        <w:t xml:space="preserve"> </w:t>
      </w:r>
      <w:r w:rsidRPr="00847AC4">
        <w:rPr>
          <w:rFonts w:eastAsia="Calibri" w:cs="Menlo Italic"/>
          <w:lang w:val="ka-GE"/>
        </w:rPr>
        <w:t>შეარჩევენ</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წარადგენენ</w:t>
      </w:r>
      <w:r w:rsidRPr="00847AC4">
        <w:rPr>
          <w:rFonts w:eastAsia="Calibri" w:cs="Times New Roman"/>
          <w:lang w:val="ka-GE"/>
        </w:rPr>
        <w:t xml:space="preserve"> </w:t>
      </w:r>
      <w:r w:rsidRPr="00847AC4">
        <w:rPr>
          <w:rFonts w:eastAsia="Calibri" w:cs="Menlo Italic"/>
          <w:lang w:val="ka-GE"/>
        </w:rPr>
        <w:t>სპეციალური</w:t>
      </w:r>
      <w:r w:rsidRPr="00847AC4">
        <w:rPr>
          <w:rFonts w:eastAsia="Calibri" w:cs="Times New Roman"/>
          <w:lang w:val="ka-GE"/>
        </w:rPr>
        <w:t xml:space="preserve"> </w:t>
      </w:r>
      <w:r w:rsidRPr="00847AC4">
        <w:rPr>
          <w:rFonts w:eastAsia="Calibri" w:cs="Menlo Italic"/>
          <w:lang w:val="ka-GE"/>
        </w:rPr>
        <w:t>კონსერვაციული</w:t>
      </w:r>
      <w:r w:rsidRPr="00847AC4">
        <w:rPr>
          <w:rFonts w:eastAsia="Calibri" w:cs="Times New Roman"/>
          <w:lang w:val="ka-GE"/>
        </w:rPr>
        <w:t xml:space="preserve"> </w:t>
      </w:r>
      <w:r w:rsidRPr="00847AC4">
        <w:rPr>
          <w:rFonts w:eastAsia="Calibri" w:cs="Menlo Italic"/>
          <w:lang w:val="ka-GE"/>
        </w:rPr>
        <w:t>მნიშვნელობის</w:t>
      </w:r>
      <w:r w:rsidRPr="00847AC4">
        <w:rPr>
          <w:rFonts w:eastAsia="Calibri" w:cs="Times New Roman"/>
          <w:lang w:val="ka-GE"/>
        </w:rPr>
        <w:t xml:space="preserve"> </w:t>
      </w:r>
      <w:r w:rsidRPr="00847AC4">
        <w:rPr>
          <w:rFonts w:eastAsia="Calibri" w:cs="Menlo Italic"/>
          <w:lang w:val="ka-GE"/>
        </w:rPr>
        <w:t>ტერიტორიებს</w:t>
      </w:r>
      <w:r w:rsidRPr="00847AC4">
        <w:rPr>
          <w:rFonts w:eastAsia="Calibri" w:cs="Times New Roman"/>
          <w:lang w:val="ka-GE"/>
        </w:rPr>
        <w:t xml:space="preserve">. </w:t>
      </w:r>
      <w:r w:rsidRPr="00847AC4">
        <w:rPr>
          <w:rFonts w:eastAsia="Calibri" w:cs="Menlo Italic"/>
          <w:lang w:val="ka-GE"/>
        </w:rPr>
        <w:t>შერჩეული</w:t>
      </w:r>
      <w:r w:rsidRPr="00847AC4">
        <w:rPr>
          <w:rFonts w:eastAsia="Calibri" w:cs="Times New Roman"/>
          <w:lang w:val="ka-GE"/>
        </w:rPr>
        <w:t xml:space="preserve"> </w:t>
      </w:r>
      <w:r w:rsidRPr="00847AC4">
        <w:rPr>
          <w:rFonts w:eastAsia="Calibri" w:cs="Menlo Italic"/>
          <w:lang w:val="ka-GE"/>
        </w:rPr>
        <w:t>ტერიტორიები</w:t>
      </w:r>
      <w:r w:rsidRPr="00847AC4">
        <w:rPr>
          <w:rFonts w:eastAsia="Calibri" w:cs="Times New Roman"/>
          <w:lang w:val="ka-GE"/>
        </w:rPr>
        <w:t xml:space="preserve"> </w:t>
      </w:r>
      <w:r w:rsidRPr="00847AC4">
        <w:rPr>
          <w:rFonts w:eastAsia="Calibri" w:cs="Menlo Italic"/>
          <w:lang w:val="ka-GE"/>
        </w:rPr>
        <w:t>უნდა</w:t>
      </w:r>
      <w:r w:rsidRPr="00847AC4">
        <w:rPr>
          <w:rFonts w:eastAsia="Calibri" w:cs="Times New Roman"/>
          <w:lang w:val="ka-GE"/>
        </w:rPr>
        <w:t xml:space="preserve"> </w:t>
      </w:r>
      <w:r w:rsidRPr="00847AC4">
        <w:rPr>
          <w:rFonts w:eastAsia="Calibri" w:cs="Menlo Italic"/>
          <w:lang w:val="ka-GE"/>
        </w:rPr>
        <w:t>აკმაყოფილებდეს</w:t>
      </w:r>
      <w:r w:rsidRPr="00847AC4">
        <w:rPr>
          <w:rFonts w:eastAsia="Calibri" w:cs="Times New Roman"/>
          <w:lang w:val="ka-GE"/>
        </w:rPr>
        <w:t xml:space="preserve"> </w:t>
      </w:r>
      <w:r w:rsidRPr="00847AC4">
        <w:rPr>
          <w:rFonts w:eastAsia="Calibri" w:cs="Menlo Italic"/>
          <w:lang w:val="ka-GE"/>
        </w:rPr>
        <w:t>კონვენციისთვის</w:t>
      </w:r>
      <w:r w:rsidRPr="00847AC4">
        <w:rPr>
          <w:rFonts w:eastAsia="Calibri" w:cs="Times New Roman"/>
          <w:lang w:val="ka-GE"/>
        </w:rPr>
        <w:t xml:space="preserve"> </w:t>
      </w:r>
      <w:r w:rsidRPr="00847AC4">
        <w:rPr>
          <w:rFonts w:eastAsia="Calibri" w:cs="Menlo Italic"/>
          <w:lang w:val="ka-GE"/>
        </w:rPr>
        <w:t>მნიშვნელოვანი</w:t>
      </w:r>
      <w:r w:rsidRPr="00847AC4">
        <w:rPr>
          <w:rFonts w:eastAsia="Calibri" w:cs="Times New Roman"/>
          <w:lang w:val="ka-GE"/>
        </w:rPr>
        <w:t xml:space="preserve"> </w:t>
      </w:r>
      <w:r w:rsidRPr="00847AC4">
        <w:rPr>
          <w:rFonts w:eastAsia="Calibri" w:cs="Menlo Italic"/>
          <w:lang w:val="ka-GE"/>
        </w:rPr>
        <w:t>სახეობებისა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კონსერვაციის</w:t>
      </w:r>
      <w:r w:rsidRPr="00847AC4">
        <w:rPr>
          <w:rFonts w:eastAsia="Calibri" w:cs="Times New Roman"/>
          <w:lang w:val="ka-GE"/>
        </w:rPr>
        <w:t xml:space="preserve"> </w:t>
      </w:r>
      <w:r w:rsidRPr="00847AC4">
        <w:rPr>
          <w:rFonts w:eastAsia="Calibri" w:cs="Menlo Italic"/>
          <w:lang w:val="ka-GE"/>
        </w:rPr>
        <w:t>სხვადასხვა</w:t>
      </w:r>
      <w:r w:rsidRPr="00847AC4">
        <w:rPr>
          <w:rFonts w:eastAsia="Calibri" w:cs="Times New Roman"/>
          <w:lang w:val="ka-GE"/>
        </w:rPr>
        <w:t xml:space="preserve"> </w:t>
      </w:r>
      <w:r w:rsidRPr="00847AC4">
        <w:rPr>
          <w:rFonts w:eastAsia="Calibri" w:cs="Menlo Italic"/>
          <w:lang w:val="ka-GE"/>
        </w:rPr>
        <w:t>კრიტერიუმებს</w:t>
      </w:r>
      <w:r w:rsidRPr="00847AC4">
        <w:rPr>
          <w:rFonts w:eastAsia="Calibri" w:cs="Times New Roman"/>
          <w:lang w:val="ka-GE"/>
        </w:rPr>
        <w:t xml:space="preserve">. </w:t>
      </w:r>
    </w:p>
    <w:p w14:paraId="49E3A080" w14:textId="77777777" w:rsidR="00847AC4" w:rsidRPr="00847AC4" w:rsidRDefault="00847AC4" w:rsidP="00847AC4">
      <w:pPr>
        <w:spacing w:line="240" w:lineRule="auto"/>
        <w:jc w:val="both"/>
        <w:rPr>
          <w:lang w:val="ka-GE"/>
        </w:rPr>
      </w:pPr>
      <w:r w:rsidRPr="00847AC4">
        <w:rPr>
          <w:rFonts w:eastAsia="Calibri" w:cs="Times New Roman"/>
          <w:lang w:val="ka-GE"/>
        </w:rPr>
        <w:t xml:space="preserve">1992 </w:t>
      </w:r>
      <w:r w:rsidRPr="00847AC4">
        <w:rPr>
          <w:rFonts w:eastAsia="Calibri" w:cs="Menlo Italic"/>
          <w:lang w:val="ka-GE"/>
        </w:rPr>
        <w:t>წლის</w:t>
      </w:r>
      <w:r w:rsidRPr="00847AC4">
        <w:rPr>
          <w:rFonts w:eastAsia="Calibri" w:cs="Times New Roman"/>
          <w:lang w:val="ka-GE"/>
        </w:rPr>
        <w:t xml:space="preserve"> 21 </w:t>
      </w:r>
      <w:r w:rsidRPr="00847AC4">
        <w:rPr>
          <w:rFonts w:eastAsia="Calibri" w:cs="Menlo Italic"/>
          <w:lang w:val="ka-GE"/>
        </w:rPr>
        <w:t>მაისს</w:t>
      </w:r>
      <w:r w:rsidRPr="00847AC4">
        <w:rPr>
          <w:rFonts w:eastAsia="Calibri" w:cs="Times New Roman"/>
          <w:lang w:val="ka-GE"/>
        </w:rPr>
        <w:t xml:space="preserve"> </w:t>
      </w:r>
      <w:r w:rsidRPr="00847AC4">
        <w:rPr>
          <w:rFonts w:eastAsia="Calibri" w:cs="Menlo Italic"/>
          <w:lang w:val="ka-GE"/>
        </w:rPr>
        <w:t>ევროსაბჭომ</w:t>
      </w:r>
      <w:r w:rsidRPr="00847AC4">
        <w:rPr>
          <w:rFonts w:eastAsia="Calibri" w:cs="Times New Roman"/>
          <w:lang w:val="ka-GE"/>
        </w:rPr>
        <w:t xml:space="preserve"> </w:t>
      </w:r>
      <w:r w:rsidRPr="00847AC4">
        <w:rPr>
          <w:rFonts w:eastAsia="Calibri" w:cs="Menlo Italic"/>
          <w:lang w:val="ka-GE"/>
        </w:rPr>
        <w:t>მიიღო</w:t>
      </w:r>
      <w:r w:rsidRPr="00847AC4">
        <w:rPr>
          <w:rFonts w:eastAsia="Calibri" w:cs="Times New Roman"/>
          <w:lang w:val="ka-GE"/>
        </w:rPr>
        <w:t xml:space="preserve"> </w:t>
      </w:r>
      <w:r w:rsidRPr="00847AC4">
        <w:rPr>
          <w:rFonts w:eastAsia="Calibri" w:cs="Menlo Italic"/>
          <w:lang w:val="ka-GE"/>
        </w:rPr>
        <w:t>დირექტივა</w:t>
      </w:r>
      <w:r w:rsidRPr="00847AC4">
        <w:rPr>
          <w:rFonts w:eastAsia="Calibri" w:cs="Times New Roman"/>
          <w:lang w:val="ka-GE"/>
        </w:rPr>
        <w:t xml:space="preserve"> </w:t>
      </w:r>
      <w:r w:rsidRPr="00847AC4">
        <w:rPr>
          <w:rFonts w:eastAsia="Calibri" w:cs="Menlo Italic"/>
          <w:lang w:val="ka-GE"/>
        </w:rPr>
        <w:t>ბუნებრივი</w:t>
      </w:r>
      <w:r w:rsidRPr="00847AC4">
        <w:rPr>
          <w:rFonts w:eastAsia="Calibri" w:cs="Times New Roman"/>
          <w:lang w:val="ka-GE"/>
        </w:rPr>
        <w:t xml:space="preserve"> </w:t>
      </w:r>
      <w:r w:rsidRPr="00847AC4">
        <w:rPr>
          <w:rFonts w:eastAsia="Calibri" w:cs="Menlo Italic"/>
          <w:lang w:val="ka-GE"/>
        </w:rPr>
        <w:t>ჰაბიტატებისა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ველური</w:t>
      </w:r>
      <w:r w:rsidRPr="00847AC4">
        <w:rPr>
          <w:rFonts w:eastAsia="Calibri" w:cs="Times New Roman"/>
          <w:lang w:val="ka-GE"/>
        </w:rPr>
        <w:t xml:space="preserve"> </w:t>
      </w:r>
      <w:r w:rsidRPr="00847AC4">
        <w:rPr>
          <w:rFonts w:eastAsia="Calibri" w:cs="Menlo Italic"/>
          <w:lang w:val="ka-GE"/>
        </w:rPr>
        <w:t>ფლორისა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ფაუნის</w:t>
      </w:r>
      <w:r w:rsidRPr="00847AC4">
        <w:rPr>
          <w:rFonts w:eastAsia="Calibri" w:cs="Times New Roman"/>
          <w:lang w:val="ka-GE"/>
        </w:rPr>
        <w:t xml:space="preserve"> </w:t>
      </w:r>
      <w:r w:rsidRPr="00847AC4">
        <w:rPr>
          <w:rFonts w:eastAsia="Calibri" w:cs="Menlo Italic"/>
          <w:lang w:val="ka-GE"/>
        </w:rPr>
        <w:t>კონსერვაციის</w:t>
      </w:r>
      <w:r w:rsidRPr="00847AC4">
        <w:rPr>
          <w:rFonts w:eastAsia="Calibri" w:cs="Times New Roman"/>
          <w:lang w:val="ka-GE"/>
        </w:rPr>
        <w:t xml:space="preserve"> </w:t>
      </w:r>
      <w:r w:rsidRPr="00847AC4">
        <w:rPr>
          <w:rFonts w:eastAsia="Calibri" w:cs="Menlo Italic"/>
          <w:lang w:val="ka-GE"/>
        </w:rPr>
        <w:t>შესახებ</w:t>
      </w:r>
      <w:r w:rsidRPr="00847AC4">
        <w:rPr>
          <w:rFonts w:eastAsia="Calibri" w:cs="Times New Roman"/>
          <w:lang w:val="ka-GE"/>
        </w:rPr>
        <w:t xml:space="preserve"> (#92/43/EEC). </w:t>
      </w:r>
      <w:r w:rsidRPr="00847AC4">
        <w:rPr>
          <w:rFonts w:eastAsia="Calibri" w:cs="Menlo Italic"/>
          <w:lang w:val="ka-GE"/>
        </w:rPr>
        <w:t>დირექტივა</w:t>
      </w:r>
      <w:r w:rsidRPr="00847AC4">
        <w:rPr>
          <w:rFonts w:eastAsia="Calibri" w:cs="Times New Roman"/>
          <w:lang w:val="ka-GE"/>
        </w:rPr>
        <w:t xml:space="preserve"> </w:t>
      </w:r>
      <w:r w:rsidRPr="00847AC4">
        <w:rPr>
          <w:rFonts w:eastAsia="Calibri" w:cs="Menlo Italic"/>
          <w:lang w:val="ka-GE"/>
        </w:rPr>
        <w:t>მიზნად</w:t>
      </w:r>
      <w:r w:rsidRPr="00847AC4">
        <w:rPr>
          <w:rFonts w:eastAsia="Calibri" w:cs="Times New Roman"/>
          <w:lang w:val="ka-GE"/>
        </w:rPr>
        <w:t xml:space="preserve"> </w:t>
      </w:r>
      <w:r w:rsidRPr="00847AC4">
        <w:rPr>
          <w:rFonts w:eastAsia="Calibri" w:cs="Menlo Italic"/>
          <w:lang w:val="ka-GE"/>
        </w:rPr>
        <w:t>ისახავს</w:t>
      </w:r>
      <w:r w:rsidRPr="00847AC4">
        <w:rPr>
          <w:rFonts w:eastAsia="Calibri" w:cs="Times New Roman"/>
          <w:lang w:val="ka-GE"/>
        </w:rPr>
        <w:t xml:space="preserve"> </w:t>
      </w:r>
      <w:r w:rsidRPr="00847AC4">
        <w:rPr>
          <w:rFonts w:eastAsia="Calibri" w:cs="Menlo Italic"/>
          <w:lang w:val="ka-GE"/>
        </w:rPr>
        <w:t>ბიომრავალფეროვნების</w:t>
      </w:r>
      <w:r w:rsidRPr="00847AC4">
        <w:rPr>
          <w:rFonts w:eastAsia="Calibri" w:cs="Times New Roman"/>
          <w:lang w:val="ka-GE"/>
        </w:rPr>
        <w:t xml:space="preserve"> </w:t>
      </w:r>
      <w:r w:rsidRPr="00847AC4">
        <w:rPr>
          <w:rFonts w:eastAsia="Calibri" w:cs="Menlo Italic"/>
          <w:lang w:val="ka-GE"/>
        </w:rPr>
        <w:t>დაცვას</w:t>
      </w:r>
      <w:r w:rsidRPr="00847AC4">
        <w:rPr>
          <w:rFonts w:eastAsia="Calibri" w:cs="Times New Roman"/>
          <w:lang w:val="ka-GE"/>
        </w:rPr>
        <w:t xml:space="preserve"> </w:t>
      </w:r>
      <w:r w:rsidRPr="00847AC4">
        <w:rPr>
          <w:rFonts w:eastAsia="Calibri" w:cs="Menlo Italic"/>
          <w:lang w:val="ka-GE"/>
        </w:rPr>
        <w:t>ბუნებრივი</w:t>
      </w:r>
      <w:r w:rsidRPr="00847AC4">
        <w:rPr>
          <w:rFonts w:eastAsia="Calibri" w:cs="Times New Roman"/>
          <w:lang w:val="ka-GE"/>
        </w:rPr>
        <w:t xml:space="preserve"> </w:t>
      </w:r>
      <w:r w:rsidRPr="00847AC4">
        <w:rPr>
          <w:rFonts w:eastAsia="Calibri" w:cs="Menlo Italic"/>
          <w:lang w:val="ka-GE"/>
        </w:rPr>
        <w:t>ჰაბიტატებისა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ველური</w:t>
      </w:r>
      <w:r w:rsidRPr="00847AC4">
        <w:rPr>
          <w:rFonts w:eastAsia="Calibri" w:cs="Times New Roman"/>
          <w:lang w:val="ka-GE"/>
        </w:rPr>
        <w:t xml:space="preserve"> </w:t>
      </w:r>
      <w:r w:rsidRPr="00847AC4">
        <w:rPr>
          <w:rFonts w:eastAsia="Calibri" w:cs="Menlo Italic"/>
          <w:lang w:val="ka-GE"/>
        </w:rPr>
        <w:t>სახეობების</w:t>
      </w:r>
      <w:r w:rsidRPr="00847AC4">
        <w:rPr>
          <w:rFonts w:eastAsia="Calibri" w:cs="Times New Roman"/>
          <w:lang w:val="ka-GE"/>
        </w:rPr>
        <w:t xml:space="preserve"> </w:t>
      </w:r>
      <w:r w:rsidRPr="00847AC4">
        <w:rPr>
          <w:rFonts w:eastAsia="Calibri" w:cs="Menlo Italic"/>
          <w:lang w:val="ka-GE"/>
        </w:rPr>
        <w:t>კონსერვაციის</w:t>
      </w:r>
      <w:r w:rsidRPr="00847AC4">
        <w:rPr>
          <w:rFonts w:eastAsia="Calibri" w:cs="Times New Roman"/>
          <w:lang w:val="ka-GE"/>
        </w:rPr>
        <w:t xml:space="preserve"> </w:t>
      </w:r>
      <w:r w:rsidRPr="00847AC4">
        <w:rPr>
          <w:rFonts w:eastAsia="Calibri" w:cs="Menlo Italic"/>
          <w:lang w:val="ka-GE"/>
        </w:rPr>
        <w:t>გზით</w:t>
      </w:r>
      <w:r w:rsidRPr="00847AC4">
        <w:rPr>
          <w:rFonts w:eastAsia="Calibri" w:cs="Times New Roman"/>
          <w:lang w:val="ka-GE"/>
        </w:rPr>
        <w:t xml:space="preserve">. </w:t>
      </w:r>
      <w:r w:rsidRPr="00847AC4">
        <w:rPr>
          <w:rFonts w:eastAsia="Calibri" w:cs="Menlo Italic"/>
          <w:lang w:val="ka-GE"/>
        </w:rPr>
        <w:t>დირექტივა</w:t>
      </w:r>
      <w:r w:rsidRPr="00847AC4">
        <w:rPr>
          <w:rFonts w:eastAsia="Calibri" w:cs="Times New Roman"/>
          <w:lang w:val="ka-GE"/>
        </w:rPr>
        <w:t xml:space="preserve"> </w:t>
      </w:r>
      <w:r w:rsidRPr="00847AC4">
        <w:rPr>
          <w:rFonts w:eastAsia="Calibri" w:cs="Menlo Italic"/>
          <w:lang w:val="ka-GE"/>
        </w:rPr>
        <w:t>მოითხოვს</w:t>
      </w:r>
      <w:r w:rsidRPr="00847AC4">
        <w:rPr>
          <w:rFonts w:eastAsia="Calibri" w:cs="Times New Roman"/>
          <w:lang w:val="ka-GE"/>
        </w:rPr>
        <w:t xml:space="preserve"> </w:t>
      </w:r>
      <w:r w:rsidRPr="00847AC4">
        <w:rPr>
          <w:rFonts w:eastAsia="Calibri" w:cs="Menlo Italic"/>
          <w:lang w:val="ka-GE"/>
        </w:rPr>
        <w:t>მნიშვნელოვანი</w:t>
      </w:r>
      <w:r w:rsidRPr="00847AC4">
        <w:rPr>
          <w:rFonts w:eastAsia="Calibri" w:cs="Times New Roman"/>
          <w:lang w:val="ka-GE"/>
        </w:rPr>
        <w:t xml:space="preserve"> </w:t>
      </w:r>
      <w:r w:rsidRPr="00847AC4">
        <w:rPr>
          <w:rFonts w:eastAsia="Calibri" w:cs="Menlo Italic"/>
          <w:lang w:val="ka-GE"/>
        </w:rPr>
        <w:t>სახეობებისა</w:t>
      </w:r>
      <w:r w:rsidRPr="00847AC4">
        <w:rPr>
          <w:rFonts w:eastAsia="Calibri" w:cs="Times New Roman"/>
          <w:lang w:val="ka-GE"/>
        </w:rPr>
        <w:t xml:space="preserve"> </w:t>
      </w:r>
      <w:r w:rsidRPr="00847AC4">
        <w:rPr>
          <w:rFonts w:eastAsia="Calibri" w:cs="Menlo Italic"/>
          <w:lang w:val="ka-GE"/>
        </w:rPr>
        <w:t>და</w:t>
      </w:r>
      <w:r w:rsidRPr="00847AC4">
        <w:rPr>
          <w:rFonts w:eastAsia="Calibri" w:cs="Times New Roman"/>
          <w:lang w:val="ka-GE"/>
        </w:rPr>
        <w:t xml:space="preserve"> </w:t>
      </w:r>
      <w:r w:rsidRPr="00847AC4">
        <w:rPr>
          <w:rFonts w:eastAsia="Calibri" w:cs="Menlo Italic"/>
          <w:lang w:val="ka-GE"/>
        </w:rPr>
        <w:t>ჰაბიტატების</w:t>
      </w:r>
      <w:r w:rsidRPr="00847AC4">
        <w:rPr>
          <w:rFonts w:eastAsia="Calibri" w:cs="Times New Roman"/>
          <w:lang w:val="ka-GE"/>
        </w:rPr>
        <w:t xml:space="preserve"> </w:t>
      </w:r>
      <w:r w:rsidRPr="00847AC4">
        <w:rPr>
          <w:rFonts w:eastAsia="Calibri" w:cs="Menlo Italic"/>
          <w:lang w:val="ka-GE"/>
        </w:rPr>
        <w:t>აღდგენას</w:t>
      </w:r>
      <w:r w:rsidRPr="00847AC4">
        <w:rPr>
          <w:rFonts w:eastAsia="Calibri" w:cs="Times New Roman"/>
          <w:lang w:val="ka-GE"/>
        </w:rPr>
        <w:t xml:space="preserve"> </w:t>
      </w:r>
      <w:r w:rsidRPr="00847AC4">
        <w:rPr>
          <w:rFonts w:eastAsia="Calibri" w:cs="Menlo Italic"/>
          <w:lang w:val="ka-GE"/>
        </w:rPr>
        <w:t>ან</w:t>
      </w:r>
      <w:r w:rsidRPr="00847AC4">
        <w:rPr>
          <w:rFonts w:eastAsia="Calibri" w:cs="Times New Roman"/>
          <w:lang w:val="ka-GE"/>
        </w:rPr>
        <w:t xml:space="preserve">, </w:t>
      </w:r>
      <w:r w:rsidRPr="00847AC4">
        <w:rPr>
          <w:rFonts w:eastAsia="Calibri" w:cs="Menlo Italic"/>
          <w:lang w:val="ka-GE"/>
        </w:rPr>
        <w:t>თუ</w:t>
      </w:r>
      <w:r w:rsidRPr="00847AC4">
        <w:rPr>
          <w:rFonts w:eastAsia="Calibri" w:cs="Times New Roman"/>
          <w:lang w:val="ka-GE"/>
        </w:rPr>
        <w:t xml:space="preserve"> </w:t>
      </w:r>
      <w:r w:rsidRPr="00847AC4">
        <w:rPr>
          <w:rFonts w:eastAsia="Calibri" w:cs="Menlo Italic"/>
          <w:lang w:val="ka-GE"/>
        </w:rPr>
        <w:t>ისინი</w:t>
      </w:r>
      <w:r w:rsidRPr="00847AC4">
        <w:rPr>
          <w:rFonts w:eastAsia="Calibri" w:cs="Times New Roman"/>
          <w:lang w:val="ka-GE"/>
        </w:rPr>
        <w:t xml:space="preserve"> </w:t>
      </w:r>
      <w:r w:rsidRPr="00847AC4">
        <w:rPr>
          <w:rFonts w:eastAsia="Calibri" w:cs="Menlo Italic"/>
          <w:lang w:val="ka-GE"/>
        </w:rPr>
        <w:t>არ</w:t>
      </w:r>
      <w:r w:rsidRPr="00847AC4">
        <w:rPr>
          <w:rFonts w:eastAsia="Calibri" w:cs="Times New Roman"/>
          <w:lang w:val="ka-GE"/>
        </w:rPr>
        <w:t xml:space="preserve"> </w:t>
      </w:r>
      <w:r w:rsidRPr="00847AC4">
        <w:rPr>
          <w:rFonts w:eastAsia="Calibri" w:cs="Menlo Italic"/>
          <w:lang w:val="ka-GE"/>
        </w:rPr>
        <w:t>საჭიროებენ</w:t>
      </w:r>
      <w:r w:rsidRPr="00847AC4">
        <w:rPr>
          <w:rFonts w:eastAsia="Calibri" w:cs="Times New Roman"/>
          <w:lang w:val="ka-GE"/>
        </w:rPr>
        <w:t xml:space="preserve"> </w:t>
      </w:r>
      <w:r w:rsidRPr="00847AC4">
        <w:rPr>
          <w:rFonts w:eastAsia="Calibri" w:cs="Menlo Italic"/>
          <w:lang w:val="ka-GE"/>
        </w:rPr>
        <w:t>აღდგენას</w:t>
      </w:r>
      <w:r w:rsidRPr="00847AC4">
        <w:rPr>
          <w:rFonts w:eastAsia="Calibri" w:cs="Times New Roman"/>
          <w:lang w:val="ka-GE"/>
        </w:rPr>
        <w:t xml:space="preserve">, </w:t>
      </w:r>
      <w:r w:rsidRPr="00847AC4">
        <w:rPr>
          <w:rFonts w:eastAsia="Calibri" w:cs="Menlo Italic"/>
          <w:lang w:val="ka-GE"/>
        </w:rPr>
        <w:t>მათი</w:t>
      </w:r>
      <w:r w:rsidRPr="00847AC4">
        <w:rPr>
          <w:rFonts w:eastAsia="Calibri" w:cs="Times New Roman"/>
          <w:lang w:val="ka-GE"/>
        </w:rPr>
        <w:t xml:space="preserve"> </w:t>
      </w:r>
      <w:r w:rsidRPr="00847AC4">
        <w:rPr>
          <w:rFonts w:eastAsia="Calibri" w:cs="Menlo Italic"/>
          <w:lang w:val="ka-GE"/>
        </w:rPr>
        <w:t>სახარბიელო</w:t>
      </w:r>
      <w:r w:rsidRPr="00847AC4">
        <w:rPr>
          <w:rFonts w:eastAsia="Calibri" w:cs="Times New Roman"/>
          <w:lang w:val="ka-GE"/>
        </w:rPr>
        <w:t xml:space="preserve"> </w:t>
      </w:r>
      <w:r w:rsidRPr="00847AC4">
        <w:rPr>
          <w:rFonts w:eastAsia="Calibri" w:cs="Menlo Italic"/>
          <w:lang w:val="ka-GE"/>
        </w:rPr>
        <w:t>კონსერვაციული</w:t>
      </w:r>
      <w:r w:rsidRPr="00847AC4">
        <w:rPr>
          <w:rFonts w:eastAsia="Calibri" w:cs="Times New Roman"/>
          <w:lang w:val="ka-GE"/>
        </w:rPr>
        <w:t xml:space="preserve"> </w:t>
      </w:r>
      <w:r w:rsidRPr="00847AC4">
        <w:rPr>
          <w:rFonts w:eastAsia="Calibri" w:cs="Menlo Italic"/>
          <w:lang w:val="ka-GE"/>
        </w:rPr>
        <w:t>სტატუსის</w:t>
      </w:r>
      <w:r w:rsidRPr="00847AC4">
        <w:rPr>
          <w:rFonts w:eastAsia="Calibri" w:cs="Times New Roman"/>
          <w:lang w:val="ka-GE"/>
        </w:rPr>
        <w:t xml:space="preserve"> </w:t>
      </w:r>
      <w:r w:rsidRPr="00847AC4">
        <w:rPr>
          <w:rFonts w:eastAsia="Calibri" w:cs="Menlo Italic"/>
          <w:lang w:val="ka-GE"/>
        </w:rPr>
        <w:t>შენარჩუნებას</w:t>
      </w:r>
      <w:r w:rsidRPr="00847AC4">
        <w:rPr>
          <w:rFonts w:eastAsia="Calibri" w:cs="Times New Roman"/>
          <w:lang w:val="ka-GE"/>
        </w:rPr>
        <w:t xml:space="preserve">. </w:t>
      </w:r>
      <w:r w:rsidRPr="00847AC4">
        <w:rPr>
          <w:rFonts w:eastAsia="Calibri" w:cs="Menlo Italic"/>
          <w:lang w:val="ka-GE"/>
        </w:rPr>
        <w:t>შესაბამისად</w:t>
      </w:r>
      <w:r w:rsidRPr="00847AC4">
        <w:rPr>
          <w:rFonts w:eastAsia="Calibri" w:cs="Times New Roman"/>
          <w:lang w:val="ka-GE"/>
        </w:rPr>
        <w:t xml:space="preserve">, </w:t>
      </w:r>
      <w:r w:rsidRPr="00847AC4">
        <w:rPr>
          <w:rFonts w:eastAsia="Calibri" w:cs="Menlo Italic"/>
          <w:lang w:val="ka-GE"/>
        </w:rPr>
        <w:t>დირექტივაზე</w:t>
      </w:r>
      <w:r w:rsidRPr="00847AC4">
        <w:rPr>
          <w:rFonts w:eastAsia="Calibri" w:cs="Times New Roman"/>
          <w:lang w:val="ka-GE"/>
        </w:rPr>
        <w:t xml:space="preserve"> </w:t>
      </w:r>
      <w:r w:rsidRPr="00847AC4">
        <w:rPr>
          <w:rFonts w:eastAsia="Calibri" w:cs="Menlo Italic"/>
          <w:lang w:val="ka-GE"/>
        </w:rPr>
        <w:t>დაყრდნობით</w:t>
      </w:r>
      <w:r w:rsidRPr="00847AC4">
        <w:rPr>
          <w:rFonts w:eastAsia="Calibri" w:cs="Times New Roman"/>
          <w:lang w:val="ka-GE"/>
        </w:rPr>
        <w:t xml:space="preserve"> </w:t>
      </w:r>
      <w:r w:rsidRPr="00847AC4">
        <w:rPr>
          <w:rFonts w:eastAsia="Calibri" w:cs="Menlo Italic"/>
          <w:lang w:val="ka-GE"/>
        </w:rPr>
        <w:t>ევროკავშირის</w:t>
      </w:r>
      <w:r w:rsidRPr="00847AC4">
        <w:rPr>
          <w:rFonts w:eastAsia="Calibri" w:cs="Times New Roman"/>
          <w:lang w:val="ka-GE"/>
        </w:rPr>
        <w:t xml:space="preserve"> </w:t>
      </w:r>
      <w:r w:rsidRPr="00847AC4">
        <w:rPr>
          <w:rFonts w:eastAsia="Calibri" w:cs="Menlo Italic"/>
          <w:lang w:val="ka-GE"/>
        </w:rPr>
        <w:t>ქვეყნებში</w:t>
      </w:r>
      <w:r w:rsidRPr="00847AC4">
        <w:rPr>
          <w:rFonts w:eastAsia="Calibri" w:cs="Times New Roman"/>
          <w:lang w:val="ka-GE"/>
        </w:rPr>
        <w:t xml:space="preserve"> </w:t>
      </w:r>
      <w:r w:rsidRPr="00847AC4">
        <w:rPr>
          <w:rFonts w:eastAsia="Calibri" w:cs="Menlo Italic"/>
          <w:lang w:val="ka-GE"/>
        </w:rPr>
        <w:t>შექმნილია</w:t>
      </w:r>
      <w:r w:rsidRPr="00847AC4">
        <w:rPr>
          <w:rFonts w:eastAsia="Calibri" w:cs="Times New Roman"/>
          <w:lang w:val="ka-GE"/>
        </w:rPr>
        <w:t xml:space="preserve"> „</w:t>
      </w:r>
      <w:r w:rsidRPr="00847AC4">
        <w:rPr>
          <w:rFonts w:eastAsia="Calibri" w:cs="Menlo Italic"/>
          <w:lang w:val="ka-GE"/>
        </w:rPr>
        <w:t>ზურმუხტის</w:t>
      </w:r>
      <w:r w:rsidRPr="00847AC4">
        <w:rPr>
          <w:rFonts w:eastAsia="Calibri" w:cs="Times New Roman"/>
          <w:lang w:val="ka-GE"/>
        </w:rPr>
        <w:t xml:space="preserve"> </w:t>
      </w:r>
      <w:r w:rsidRPr="00847AC4">
        <w:rPr>
          <w:rFonts w:eastAsia="Calibri" w:cs="Menlo Italic"/>
          <w:lang w:val="ka-GE"/>
        </w:rPr>
        <w:t>ქსელის</w:t>
      </w:r>
      <w:r w:rsidRPr="00847AC4">
        <w:rPr>
          <w:rFonts w:eastAsia="Calibri" w:cs="Times New Roman"/>
          <w:lang w:val="ka-GE"/>
        </w:rPr>
        <w:t xml:space="preserve">“ </w:t>
      </w:r>
      <w:r w:rsidRPr="00847AC4">
        <w:rPr>
          <w:rFonts w:eastAsia="Calibri" w:cs="Menlo Italic"/>
          <w:lang w:val="ka-GE"/>
        </w:rPr>
        <w:t>ანალოგიური</w:t>
      </w:r>
      <w:r w:rsidRPr="00847AC4">
        <w:rPr>
          <w:rFonts w:eastAsia="Calibri" w:cs="Times New Roman"/>
          <w:lang w:val="ka-GE"/>
        </w:rPr>
        <w:t xml:space="preserve"> </w:t>
      </w:r>
      <w:r w:rsidRPr="00847AC4">
        <w:rPr>
          <w:rFonts w:eastAsia="Calibri" w:cs="Menlo Italic"/>
          <w:lang w:val="ka-GE"/>
        </w:rPr>
        <w:t>ეკოლოგიური</w:t>
      </w:r>
      <w:r w:rsidRPr="00847AC4">
        <w:rPr>
          <w:rFonts w:eastAsia="Calibri" w:cs="Times New Roman"/>
          <w:lang w:val="ka-GE"/>
        </w:rPr>
        <w:t xml:space="preserve"> </w:t>
      </w:r>
      <w:r w:rsidRPr="00847AC4">
        <w:rPr>
          <w:rFonts w:eastAsia="Calibri" w:cs="Menlo Italic"/>
          <w:lang w:val="ka-GE"/>
        </w:rPr>
        <w:t>ქსელი</w:t>
      </w:r>
      <w:r w:rsidRPr="00847AC4">
        <w:rPr>
          <w:rFonts w:eastAsia="Calibri" w:cs="Times New Roman"/>
          <w:lang w:val="ka-GE"/>
        </w:rPr>
        <w:t xml:space="preserve"> „</w:t>
      </w:r>
      <w:r w:rsidRPr="00847AC4">
        <w:rPr>
          <w:rFonts w:eastAsia="Calibri" w:cs="Menlo Italic"/>
          <w:lang w:val="ka-GE"/>
        </w:rPr>
        <w:t>ნატურა</w:t>
      </w:r>
      <w:r w:rsidRPr="00847AC4">
        <w:rPr>
          <w:rFonts w:eastAsia="Calibri" w:cs="Times New Roman"/>
          <w:lang w:val="ka-GE"/>
        </w:rPr>
        <w:t xml:space="preserve"> 2000”. </w:t>
      </w:r>
      <w:r w:rsidRPr="00847AC4">
        <w:rPr>
          <w:rFonts w:eastAsia="Calibri" w:cs="Menlo Italic"/>
          <w:lang w:val="ka-GE"/>
        </w:rPr>
        <w:t>რამდენადაც</w:t>
      </w:r>
      <w:r w:rsidRPr="00847AC4">
        <w:rPr>
          <w:rFonts w:eastAsia="Calibri" w:cs="Times New Roman"/>
          <w:lang w:val="ka-GE"/>
        </w:rPr>
        <w:t xml:space="preserve"> </w:t>
      </w:r>
      <w:r w:rsidRPr="00847AC4">
        <w:rPr>
          <w:rFonts w:eastAsia="Calibri" w:cs="Menlo Italic"/>
          <w:lang w:val="ka-GE"/>
        </w:rPr>
        <w:t>ბერნის</w:t>
      </w:r>
      <w:r w:rsidRPr="00847AC4">
        <w:rPr>
          <w:rFonts w:eastAsia="Calibri" w:cs="Times New Roman"/>
          <w:lang w:val="ka-GE"/>
        </w:rPr>
        <w:t xml:space="preserve"> </w:t>
      </w:r>
      <w:r w:rsidRPr="00847AC4">
        <w:rPr>
          <w:rFonts w:eastAsia="Calibri" w:cs="Menlo Italic"/>
          <w:lang w:val="ka-GE"/>
        </w:rPr>
        <w:t>კონვენციის</w:t>
      </w:r>
      <w:r w:rsidRPr="00847AC4">
        <w:rPr>
          <w:rFonts w:eastAsia="Calibri" w:cs="Times New Roman"/>
          <w:lang w:val="ka-GE"/>
        </w:rPr>
        <w:t xml:space="preserve"> </w:t>
      </w:r>
      <w:r w:rsidRPr="00847AC4">
        <w:rPr>
          <w:rFonts w:eastAsia="Calibri" w:cs="Menlo Italic"/>
          <w:lang w:val="ka-GE"/>
        </w:rPr>
        <w:t>გეოგრაფია</w:t>
      </w:r>
      <w:r w:rsidRPr="00847AC4">
        <w:rPr>
          <w:rFonts w:eastAsia="Calibri" w:cs="Times New Roman"/>
          <w:lang w:val="ka-GE"/>
        </w:rPr>
        <w:t xml:space="preserve"> </w:t>
      </w:r>
      <w:r w:rsidRPr="00847AC4">
        <w:rPr>
          <w:rFonts w:eastAsia="Calibri" w:cs="Menlo Italic"/>
          <w:lang w:val="ka-GE"/>
        </w:rPr>
        <w:t>სცდება</w:t>
      </w:r>
      <w:r w:rsidRPr="00847AC4">
        <w:rPr>
          <w:rFonts w:eastAsia="Calibri" w:cs="Times New Roman"/>
          <w:lang w:val="ka-GE"/>
        </w:rPr>
        <w:t xml:space="preserve"> </w:t>
      </w:r>
      <w:r w:rsidRPr="00847AC4">
        <w:rPr>
          <w:rFonts w:eastAsia="Calibri" w:cs="Menlo Italic"/>
          <w:lang w:val="ka-GE"/>
        </w:rPr>
        <w:t>ევროკავშირის</w:t>
      </w:r>
      <w:r w:rsidRPr="00847AC4">
        <w:rPr>
          <w:rFonts w:eastAsia="Calibri" w:cs="Times New Roman"/>
          <w:lang w:val="ka-GE"/>
        </w:rPr>
        <w:t xml:space="preserve"> </w:t>
      </w:r>
      <w:r w:rsidRPr="00847AC4">
        <w:rPr>
          <w:rFonts w:eastAsia="Calibri" w:cs="Menlo Italic"/>
          <w:lang w:val="ka-GE"/>
        </w:rPr>
        <w:t>ფარგლებს</w:t>
      </w:r>
      <w:r w:rsidRPr="00847AC4">
        <w:rPr>
          <w:rFonts w:eastAsia="Calibri" w:cs="Times New Roman"/>
          <w:lang w:val="ka-GE"/>
        </w:rPr>
        <w:t xml:space="preserve">, </w:t>
      </w:r>
      <w:r w:rsidRPr="00847AC4">
        <w:rPr>
          <w:rFonts w:eastAsia="Calibri" w:cs="Times New Roman"/>
          <w:lang w:val="ka-GE"/>
        </w:rPr>
        <w:lastRenderedPageBreak/>
        <w:t>„</w:t>
      </w:r>
      <w:r w:rsidRPr="00847AC4">
        <w:rPr>
          <w:rFonts w:eastAsia="Calibri" w:cs="Menlo Italic"/>
          <w:lang w:val="ka-GE"/>
        </w:rPr>
        <w:t>ნატურა</w:t>
      </w:r>
      <w:r w:rsidRPr="00847AC4">
        <w:rPr>
          <w:rFonts w:eastAsia="Calibri" w:cs="Times New Roman"/>
          <w:lang w:val="ka-GE"/>
        </w:rPr>
        <w:t xml:space="preserve"> 2000“ </w:t>
      </w:r>
      <w:r w:rsidRPr="00847AC4">
        <w:rPr>
          <w:rFonts w:eastAsia="Calibri" w:cs="Menlo Italic"/>
          <w:lang w:val="ka-GE"/>
        </w:rPr>
        <w:t>განიხილება</w:t>
      </w:r>
      <w:r w:rsidRPr="00847AC4">
        <w:rPr>
          <w:rFonts w:eastAsia="Calibri" w:cs="Times New Roman"/>
          <w:lang w:val="ka-GE"/>
        </w:rPr>
        <w:t xml:space="preserve"> „</w:t>
      </w:r>
      <w:r w:rsidRPr="00847AC4">
        <w:rPr>
          <w:rFonts w:eastAsia="Calibri" w:cs="Menlo Italic"/>
          <w:lang w:val="ka-GE"/>
        </w:rPr>
        <w:t>ზურმუხტის</w:t>
      </w:r>
      <w:r w:rsidRPr="00847AC4">
        <w:rPr>
          <w:rFonts w:eastAsia="Calibri" w:cs="Times New Roman"/>
          <w:lang w:val="ka-GE"/>
        </w:rPr>
        <w:t xml:space="preserve"> </w:t>
      </w:r>
      <w:r w:rsidRPr="00847AC4">
        <w:rPr>
          <w:rFonts w:eastAsia="Calibri" w:cs="Menlo Italic"/>
          <w:lang w:val="ka-GE"/>
        </w:rPr>
        <w:t>ქსელის</w:t>
      </w:r>
      <w:r w:rsidRPr="00847AC4">
        <w:rPr>
          <w:rFonts w:eastAsia="Calibri" w:cs="Times New Roman"/>
          <w:lang w:val="ka-GE"/>
        </w:rPr>
        <w:t xml:space="preserve">“ </w:t>
      </w:r>
      <w:r w:rsidRPr="00847AC4">
        <w:rPr>
          <w:rFonts w:eastAsia="Calibri" w:cs="Menlo Italic"/>
          <w:lang w:val="ka-GE"/>
        </w:rPr>
        <w:t>ნაწილად</w:t>
      </w:r>
      <w:r w:rsidRPr="00847AC4">
        <w:rPr>
          <w:rFonts w:eastAsia="Calibri" w:cs="Times New Roman"/>
          <w:lang w:val="ka-GE"/>
        </w:rPr>
        <w:t xml:space="preserve">. </w:t>
      </w:r>
      <w:r w:rsidRPr="00847AC4">
        <w:rPr>
          <w:rFonts w:eastAsia="Calibri" w:cs="Menlo Italic"/>
          <w:lang w:val="ka-GE"/>
        </w:rPr>
        <w:t>ეს</w:t>
      </w:r>
      <w:r w:rsidRPr="00847AC4">
        <w:rPr>
          <w:rFonts w:eastAsia="Calibri" w:cs="Times New Roman"/>
          <w:lang w:val="ka-GE"/>
        </w:rPr>
        <w:t xml:space="preserve"> </w:t>
      </w:r>
      <w:r w:rsidRPr="00847AC4">
        <w:rPr>
          <w:rFonts w:eastAsia="Calibri" w:cs="Menlo Italic"/>
          <w:lang w:val="ka-GE"/>
        </w:rPr>
        <w:t>ორი</w:t>
      </w:r>
      <w:r w:rsidRPr="00847AC4">
        <w:rPr>
          <w:rFonts w:eastAsia="Calibri" w:cs="Times New Roman"/>
          <w:lang w:val="ka-GE"/>
        </w:rPr>
        <w:t xml:space="preserve"> </w:t>
      </w:r>
      <w:r w:rsidRPr="00847AC4">
        <w:rPr>
          <w:rFonts w:eastAsia="Calibri" w:cs="Menlo Italic"/>
          <w:lang w:val="ka-GE"/>
        </w:rPr>
        <w:t>ქსელი</w:t>
      </w:r>
      <w:r w:rsidRPr="00847AC4">
        <w:rPr>
          <w:rFonts w:eastAsia="Calibri" w:cs="Times New Roman"/>
          <w:lang w:val="ka-GE"/>
        </w:rPr>
        <w:t xml:space="preserve"> </w:t>
      </w:r>
      <w:r w:rsidRPr="00847AC4">
        <w:rPr>
          <w:rFonts w:eastAsia="Calibri" w:cs="Menlo Italic"/>
          <w:lang w:val="ka-GE"/>
        </w:rPr>
        <w:t>სრულად</w:t>
      </w:r>
      <w:r w:rsidRPr="00847AC4">
        <w:rPr>
          <w:rFonts w:eastAsia="Calibri" w:cs="Times New Roman"/>
          <w:lang w:val="ka-GE"/>
        </w:rPr>
        <w:t xml:space="preserve"> </w:t>
      </w:r>
      <w:r w:rsidRPr="00847AC4">
        <w:rPr>
          <w:rFonts w:eastAsia="Calibri" w:cs="Menlo Italic"/>
          <w:lang w:val="ka-GE"/>
        </w:rPr>
        <w:t>თავსებადია</w:t>
      </w:r>
      <w:r w:rsidRPr="00847AC4">
        <w:rPr>
          <w:rFonts w:eastAsia="Calibri" w:cs="Times New Roman"/>
          <w:lang w:val="ka-GE"/>
        </w:rPr>
        <w:t xml:space="preserve"> </w:t>
      </w:r>
      <w:r w:rsidRPr="00847AC4">
        <w:rPr>
          <w:rFonts w:eastAsia="Calibri" w:cs="Menlo Italic"/>
          <w:lang w:val="ka-GE"/>
        </w:rPr>
        <w:t>ერთმანეთთან</w:t>
      </w:r>
      <w:r w:rsidRPr="00847AC4">
        <w:rPr>
          <w:rFonts w:eastAsia="Calibri" w:cs="Menlo Italic"/>
          <w:vertAlign w:val="superscript"/>
          <w:lang w:val="ka-GE"/>
        </w:rPr>
        <w:footnoteReference w:id="2"/>
      </w:r>
      <w:r w:rsidRPr="00847AC4">
        <w:rPr>
          <w:rFonts w:eastAsia="Calibri" w:cs="Menlo Italic"/>
          <w:lang w:val="ka-GE"/>
        </w:rPr>
        <w:t>.</w:t>
      </w:r>
    </w:p>
    <w:p w14:paraId="3C913574" w14:textId="77777777" w:rsidR="00847AC4" w:rsidRPr="00847AC4" w:rsidRDefault="00847AC4" w:rsidP="00847AC4">
      <w:pPr>
        <w:spacing w:after="0" w:line="240" w:lineRule="auto"/>
        <w:jc w:val="both"/>
        <w:rPr>
          <w:rFonts w:eastAsia="MS Mincho" w:cs="Times New Roman"/>
          <w:b/>
          <w:bCs/>
          <w:sz w:val="20"/>
          <w:szCs w:val="20"/>
          <w:lang w:val="ka-GE" w:eastAsia="ja-JP"/>
        </w:rPr>
      </w:pPr>
      <w:bookmarkStart w:id="52" w:name="_Toc91169139"/>
      <w:bookmarkStart w:id="53" w:name="_Toc91243679"/>
      <w:r w:rsidRPr="00847AC4">
        <w:rPr>
          <w:rFonts w:eastAsia="MS Mincho" w:cs="Times New Roman"/>
          <w:b/>
          <w:bCs/>
          <w:sz w:val="20"/>
          <w:szCs w:val="20"/>
          <w:lang w:val="de-AT" w:eastAsia="ja-JP"/>
        </w:rPr>
        <w:t xml:space="preserve">ილუსტრაცია </w:t>
      </w:r>
      <w:r w:rsidRPr="00847AC4">
        <w:rPr>
          <w:rFonts w:eastAsia="MS Mincho" w:cs="Times New Roman"/>
          <w:b/>
          <w:bCs/>
          <w:sz w:val="20"/>
          <w:szCs w:val="20"/>
          <w:lang w:val="de-AT" w:eastAsia="ja-JP"/>
        </w:rPr>
        <w:fldChar w:fldCharType="begin"/>
      </w:r>
      <w:r w:rsidRPr="00847AC4">
        <w:rPr>
          <w:rFonts w:eastAsia="MS Mincho" w:cs="Times New Roman"/>
          <w:b/>
          <w:bCs/>
          <w:sz w:val="20"/>
          <w:szCs w:val="20"/>
          <w:lang w:val="de-AT" w:eastAsia="ja-JP"/>
        </w:rPr>
        <w:instrText xml:space="preserve"> SEQ ილუსტრაცია \* ARABIC </w:instrText>
      </w:r>
      <w:r w:rsidRPr="00847AC4">
        <w:rPr>
          <w:rFonts w:eastAsia="MS Mincho" w:cs="Times New Roman"/>
          <w:b/>
          <w:bCs/>
          <w:sz w:val="20"/>
          <w:szCs w:val="20"/>
          <w:lang w:val="de-AT" w:eastAsia="ja-JP"/>
        </w:rPr>
        <w:fldChar w:fldCharType="separate"/>
      </w:r>
      <w:r w:rsidRPr="00847AC4">
        <w:rPr>
          <w:rFonts w:eastAsia="MS Mincho" w:cs="Times New Roman"/>
          <w:b/>
          <w:bCs/>
          <w:noProof/>
          <w:sz w:val="20"/>
          <w:szCs w:val="20"/>
          <w:lang w:val="de-AT" w:eastAsia="ja-JP"/>
        </w:rPr>
        <w:t>5</w:t>
      </w:r>
      <w:r w:rsidRPr="00847AC4">
        <w:rPr>
          <w:rFonts w:eastAsia="MS Mincho" w:cs="Times New Roman"/>
          <w:b/>
          <w:bCs/>
          <w:sz w:val="20"/>
          <w:szCs w:val="20"/>
          <w:lang w:val="de-AT" w:eastAsia="ja-JP"/>
        </w:rPr>
        <w:fldChar w:fldCharType="end"/>
      </w:r>
      <w:r w:rsidRPr="00847AC4">
        <w:rPr>
          <w:rFonts w:eastAsia="MS Mincho" w:cs="Times New Roman"/>
          <w:b/>
          <w:bCs/>
          <w:sz w:val="20"/>
          <w:szCs w:val="20"/>
          <w:lang w:val="ka-GE" w:eastAsia="ja-JP"/>
        </w:rPr>
        <w:t xml:space="preserve"> ზურმუხტის სქელის საიტები</w:t>
      </w:r>
      <w:bookmarkEnd w:id="52"/>
      <w:bookmarkEnd w:id="53"/>
    </w:p>
    <w:p w14:paraId="29BC6CA6" w14:textId="6B2816D1" w:rsidR="00847AC4" w:rsidRPr="00847AC4" w:rsidRDefault="00847AC4" w:rsidP="00847AC4">
      <w:pPr>
        <w:spacing w:line="240" w:lineRule="auto"/>
        <w:jc w:val="both"/>
        <w:rPr>
          <w:lang w:val="ka-GE"/>
        </w:rPr>
      </w:pPr>
      <w:r>
        <w:rPr>
          <w:noProof/>
        </w:rPr>
        <w:drawing>
          <wp:inline distT="0" distB="0" distL="0" distR="0" wp14:anchorId="71BC07E0" wp14:editId="68AA649A">
            <wp:extent cx="5732145" cy="405320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14:paraId="3CA0D70D" w14:textId="77777777" w:rsidR="00847AC4" w:rsidRPr="00847AC4" w:rsidRDefault="00847AC4" w:rsidP="00847AC4">
      <w:pPr>
        <w:spacing w:line="240" w:lineRule="auto"/>
        <w:jc w:val="both"/>
        <w:rPr>
          <w:lang w:val="ka-GE"/>
        </w:rPr>
      </w:pPr>
      <w:r w:rsidRPr="00847AC4">
        <w:rPr>
          <w:lang w:val="ka-GE"/>
        </w:rPr>
        <w:t>ბათუმის ტერიტორიაზე ასევე წარმოდგენილია ფრინველთა სპეციალური დაცული ტერიტორია დასახელებით „ჭოროხის დელტა“ და ფრინველთათვის მნიშვნელოვანი ადგილი დასახელებით „ბათუმი“.</w:t>
      </w:r>
    </w:p>
    <w:p w14:paraId="0166D0CA" w14:textId="77777777" w:rsidR="00847AC4" w:rsidRPr="00847AC4" w:rsidRDefault="00847AC4" w:rsidP="00847AC4">
      <w:pPr>
        <w:rPr>
          <w:lang w:val="ka-GE"/>
        </w:rPr>
      </w:pPr>
      <w:r w:rsidRPr="00847AC4">
        <w:rPr>
          <w:lang w:val="ka-GE"/>
        </w:rPr>
        <w:br w:type="page"/>
      </w:r>
    </w:p>
    <w:p w14:paraId="6064784C" w14:textId="77777777" w:rsidR="00847AC4" w:rsidRPr="00847AC4" w:rsidRDefault="00847AC4" w:rsidP="00847AC4">
      <w:pPr>
        <w:spacing w:after="0" w:line="240" w:lineRule="auto"/>
        <w:jc w:val="both"/>
        <w:rPr>
          <w:rFonts w:eastAsia="MS Mincho" w:cs="Times New Roman"/>
          <w:b/>
          <w:bCs/>
          <w:sz w:val="20"/>
          <w:szCs w:val="20"/>
          <w:lang w:val="ka-GE" w:eastAsia="ja-JP"/>
        </w:rPr>
      </w:pPr>
      <w:bookmarkStart w:id="54" w:name="_Toc91169140"/>
      <w:bookmarkStart w:id="55" w:name="_Toc91243680"/>
      <w:r w:rsidRPr="00847AC4">
        <w:rPr>
          <w:rFonts w:eastAsia="MS Mincho" w:cs="Times New Roman"/>
          <w:b/>
          <w:bCs/>
          <w:sz w:val="20"/>
          <w:szCs w:val="20"/>
          <w:lang w:val="de-AT" w:eastAsia="ja-JP"/>
        </w:rPr>
        <w:lastRenderedPageBreak/>
        <w:t xml:space="preserve">ილუსტრაცია </w:t>
      </w:r>
      <w:r w:rsidRPr="00847AC4">
        <w:rPr>
          <w:rFonts w:eastAsia="MS Mincho" w:cs="Times New Roman"/>
          <w:b/>
          <w:bCs/>
          <w:sz w:val="20"/>
          <w:szCs w:val="20"/>
          <w:lang w:val="de-AT" w:eastAsia="ja-JP"/>
        </w:rPr>
        <w:fldChar w:fldCharType="begin"/>
      </w:r>
      <w:r w:rsidRPr="00847AC4">
        <w:rPr>
          <w:rFonts w:eastAsia="MS Mincho" w:cs="Times New Roman"/>
          <w:b/>
          <w:bCs/>
          <w:sz w:val="20"/>
          <w:szCs w:val="20"/>
          <w:lang w:val="de-AT" w:eastAsia="ja-JP"/>
        </w:rPr>
        <w:instrText xml:space="preserve"> SEQ ილუსტრაცია \* ARABIC </w:instrText>
      </w:r>
      <w:r w:rsidRPr="00847AC4">
        <w:rPr>
          <w:rFonts w:eastAsia="MS Mincho" w:cs="Times New Roman"/>
          <w:b/>
          <w:bCs/>
          <w:sz w:val="20"/>
          <w:szCs w:val="20"/>
          <w:lang w:val="de-AT" w:eastAsia="ja-JP"/>
        </w:rPr>
        <w:fldChar w:fldCharType="separate"/>
      </w:r>
      <w:r w:rsidRPr="00847AC4">
        <w:rPr>
          <w:rFonts w:eastAsia="MS Mincho" w:cs="Times New Roman"/>
          <w:b/>
          <w:bCs/>
          <w:noProof/>
          <w:sz w:val="20"/>
          <w:szCs w:val="20"/>
          <w:lang w:val="de-AT" w:eastAsia="ja-JP"/>
        </w:rPr>
        <w:t>6</w:t>
      </w:r>
      <w:r w:rsidRPr="00847AC4">
        <w:rPr>
          <w:rFonts w:eastAsia="MS Mincho" w:cs="Times New Roman"/>
          <w:b/>
          <w:bCs/>
          <w:sz w:val="20"/>
          <w:szCs w:val="20"/>
          <w:lang w:val="de-AT" w:eastAsia="ja-JP"/>
        </w:rPr>
        <w:fldChar w:fldCharType="end"/>
      </w:r>
      <w:r w:rsidRPr="00847AC4">
        <w:rPr>
          <w:rFonts w:eastAsia="MS Mincho" w:cs="Times New Roman"/>
          <w:b/>
          <w:bCs/>
          <w:sz w:val="20"/>
          <w:szCs w:val="20"/>
          <w:lang w:val="ka-GE" w:eastAsia="ja-JP"/>
        </w:rPr>
        <w:t xml:space="preserve"> ფრინველთა სპეციალური დაცული ტერიტორია და ფრინველთათვის მნიშვნელოვანი ადგილი</w:t>
      </w:r>
      <w:bookmarkEnd w:id="54"/>
      <w:bookmarkEnd w:id="55"/>
    </w:p>
    <w:p w14:paraId="0967EE2E" w14:textId="03B8DE2A" w:rsidR="00847AC4" w:rsidRPr="00847AC4" w:rsidRDefault="00847AC4" w:rsidP="00847AC4">
      <w:pPr>
        <w:spacing w:line="240" w:lineRule="auto"/>
        <w:jc w:val="both"/>
        <w:rPr>
          <w:lang w:val="ka-GE"/>
        </w:rPr>
      </w:pPr>
      <w:r>
        <w:rPr>
          <w:noProof/>
        </w:rPr>
        <w:drawing>
          <wp:inline distT="0" distB="0" distL="0" distR="0" wp14:anchorId="0EDBA715" wp14:editId="6768D481">
            <wp:extent cx="5732145" cy="405320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14:paraId="4B2276CC" w14:textId="03D47D81" w:rsidR="00847AC4" w:rsidRDefault="00847AC4" w:rsidP="00847AC4">
      <w:pPr>
        <w:jc w:val="both"/>
        <w:rPr>
          <w:lang w:val="ka-GE"/>
        </w:rPr>
      </w:pPr>
      <w:r w:rsidRPr="00847AC4">
        <w:rPr>
          <w:lang w:val="ka-GE"/>
        </w:rPr>
        <w:t>ზემოთ მოცემული ეროვნული და საერთაშორისო მნიშვნელობის დაცული ტერიტორიების საზღვრები</w:t>
      </w:r>
      <w:r w:rsidR="003B6048">
        <w:rPr>
          <w:lang w:val="ka-GE"/>
        </w:rPr>
        <w:t>ს დიდი ნაწილი</w:t>
      </w:r>
      <w:r w:rsidRPr="00847AC4">
        <w:rPr>
          <w:lang w:val="ka-GE"/>
        </w:rPr>
        <w:t xml:space="preserve"> უმეტეს შემთხვევაში ერთმანეთს ფარავს.</w:t>
      </w:r>
    </w:p>
    <w:p w14:paraId="71790329" w14:textId="77777777" w:rsidR="00847AC4" w:rsidRDefault="00847AC4" w:rsidP="00847AC4">
      <w:pPr>
        <w:pStyle w:val="2"/>
        <w:rPr>
          <w:noProof/>
          <w:lang w:val="ka-GE"/>
        </w:rPr>
      </w:pPr>
      <w:bookmarkStart w:id="56" w:name="_Toc91169091"/>
      <w:bookmarkStart w:id="57" w:name="_Toc91243620"/>
      <w:r>
        <w:rPr>
          <w:noProof/>
          <w:lang w:val="ka-GE"/>
        </w:rPr>
        <w:t>სოციალურ ეკონომიკური გარემო</w:t>
      </w:r>
      <w:bookmarkEnd w:id="56"/>
      <w:bookmarkEnd w:id="57"/>
    </w:p>
    <w:p w14:paraId="4A7B36C7" w14:textId="77777777" w:rsidR="00847AC4" w:rsidRDefault="00847AC4" w:rsidP="00847AC4">
      <w:pPr>
        <w:pStyle w:val="3"/>
        <w:rPr>
          <w:lang w:val="ka-GE"/>
        </w:rPr>
      </w:pPr>
      <w:bookmarkStart w:id="58" w:name="_Toc91169092"/>
      <w:bookmarkStart w:id="59" w:name="_Toc91243621"/>
      <w:r>
        <w:rPr>
          <w:lang w:val="ka-GE"/>
        </w:rPr>
        <w:t>მოსახლეობის რაოდენობა</w:t>
      </w:r>
      <w:bookmarkEnd w:id="58"/>
      <w:bookmarkEnd w:id="59"/>
    </w:p>
    <w:p w14:paraId="73F145EF" w14:textId="77777777" w:rsidR="00847AC4" w:rsidRPr="002477D8" w:rsidRDefault="00847AC4" w:rsidP="00847AC4">
      <w:pPr>
        <w:jc w:val="both"/>
        <w:rPr>
          <w:lang w:val="ka-GE"/>
        </w:rPr>
      </w:pPr>
      <w:r w:rsidRPr="002477D8">
        <w:rPr>
          <w:lang w:val="ka-GE"/>
        </w:rPr>
        <w:t>2019</w:t>
      </w:r>
      <w:r>
        <w:rPr>
          <w:lang w:val="ka-GE"/>
        </w:rPr>
        <w:t xml:space="preserve"> </w:t>
      </w:r>
      <w:r w:rsidRPr="002477D8">
        <w:rPr>
          <w:lang w:val="ka-GE"/>
        </w:rPr>
        <w:t>წლის მონაცემების მიხედვით ბათუმის მოსახლეობა 166</w:t>
      </w:r>
      <w:r>
        <w:rPr>
          <w:lang w:val="ka-GE"/>
        </w:rPr>
        <w:t xml:space="preserve"> ათას, ხოლო 2020 წელს </w:t>
      </w:r>
      <w:r w:rsidRPr="008C09BE">
        <w:rPr>
          <w:lang w:val="ka-GE"/>
        </w:rPr>
        <w:t>169.1</w:t>
      </w:r>
      <w:r>
        <w:rPr>
          <w:lang w:val="ka-GE"/>
        </w:rPr>
        <w:t xml:space="preserve"> კაცს შეადგენდა,</w:t>
      </w:r>
      <w:r w:rsidRPr="002477D8">
        <w:rPr>
          <w:lang w:val="ka-GE"/>
        </w:rPr>
        <w:t xml:space="preserve"> რაც მას თბილისის</w:t>
      </w:r>
      <w:r>
        <w:rPr>
          <w:lang w:val="ka-GE"/>
        </w:rPr>
        <w:t xml:space="preserve"> </w:t>
      </w:r>
      <w:r w:rsidRPr="002477D8">
        <w:rPr>
          <w:lang w:val="ka-GE"/>
        </w:rPr>
        <w:t>შემდეგ სიდიდით მეორე ქალაქად აქცევს.</w:t>
      </w:r>
      <w:r>
        <w:rPr>
          <w:lang w:val="ka-GE"/>
        </w:rPr>
        <w:t xml:space="preserve"> </w:t>
      </w:r>
      <w:r w:rsidRPr="002477D8">
        <w:rPr>
          <w:lang w:val="ka-GE"/>
        </w:rPr>
        <w:t xml:space="preserve">ემიგრაციის ეროვნული ტენდენციის შესაბამისად აჭარის </w:t>
      </w:r>
      <w:r>
        <w:rPr>
          <w:lang w:val="ka-GE"/>
        </w:rPr>
        <w:t>რეგიონის</w:t>
      </w:r>
      <w:r w:rsidRPr="002477D8">
        <w:rPr>
          <w:lang w:val="ka-GE"/>
        </w:rPr>
        <w:t xml:space="preserve"> მოსახლეობის მთლიანი რაოდენო</w:t>
      </w:r>
      <w:r>
        <w:rPr>
          <w:lang w:val="ka-GE"/>
        </w:rPr>
        <w:t xml:space="preserve">ბა შემცირდა, თუმცა ქალაქ ბათუმის - გაიზარდა. </w:t>
      </w:r>
      <w:r w:rsidRPr="002477D8">
        <w:rPr>
          <w:lang w:val="ka-GE"/>
        </w:rPr>
        <w:t xml:space="preserve">ბევრი </w:t>
      </w:r>
      <w:r>
        <w:rPr>
          <w:lang w:val="ka-GE"/>
        </w:rPr>
        <w:t xml:space="preserve">ადამიანი </w:t>
      </w:r>
      <w:r w:rsidRPr="002477D8">
        <w:rPr>
          <w:lang w:val="ka-GE"/>
        </w:rPr>
        <w:t>უკეთესი სამსახურისა თუ ეკონომიკური მდგომარეობის გასაუმჯობესებლად საცხოვრებლად ბათუმში</w:t>
      </w:r>
      <w:r>
        <w:rPr>
          <w:lang w:val="ka-GE"/>
        </w:rPr>
        <w:t xml:space="preserve"> </w:t>
      </w:r>
      <w:r w:rsidRPr="002477D8">
        <w:rPr>
          <w:lang w:val="ka-GE"/>
        </w:rPr>
        <w:t>გადავიდა</w:t>
      </w:r>
      <w:r>
        <w:rPr>
          <w:lang w:val="ka-GE"/>
        </w:rPr>
        <w:t xml:space="preserve">. </w:t>
      </w:r>
      <w:r w:rsidRPr="002477D8">
        <w:rPr>
          <w:lang w:val="ka-GE"/>
        </w:rPr>
        <w:t>გარდა ამისა , ბათუმი ერთ ერთი დანიშნულების ადგილია დასაქმების მაძიებელი უცხოელი</w:t>
      </w:r>
      <w:r>
        <w:rPr>
          <w:lang w:val="ka-GE"/>
        </w:rPr>
        <w:t xml:space="preserve"> </w:t>
      </w:r>
      <w:r w:rsidRPr="002477D8">
        <w:rPr>
          <w:lang w:val="ka-GE"/>
        </w:rPr>
        <w:t>მიგრანტებისთვისაც, განსაკუთრებით კი ტურიზმის სექტორში. ბათუმის გაფართოება ასევე აისახება მის</w:t>
      </w:r>
      <w:r>
        <w:rPr>
          <w:lang w:val="ka-GE"/>
        </w:rPr>
        <w:t xml:space="preserve"> </w:t>
      </w:r>
      <w:r w:rsidRPr="002477D8">
        <w:rPr>
          <w:lang w:val="ka-GE"/>
        </w:rPr>
        <w:t xml:space="preserve">ტერიტორიულ საზღვრებზე 2009 დან 2011 წლებში, როდესაც </w:t>
      </w:r>
      <w:r>
        <w:rPr>
          <w:lang w:val="ka-GE"/>
        </w:rPr>
        <w:t>მას</w:t>
      </w:r>
      <w:r w:rsidRPr="002477D8">
        <w:rPr>
          <w:lang w:val="ka-GE"/>
        </w:rPr>
        <w:t xml:space="preserve"> გონიო, კვარიათი, მწვანე კონცხი, ადლია,</w:t>
      </w:r>
      <w:r>
        <w:rPr>
          <w:lang w:val="ka-GE"/>
        </w:rPr>
        <w:t xml:space="preserve"> </w:t>
      </w:r>
      <w:r w:rsidRPr="002477D8">
        <w:rPr>
          <w:lang w:val="ka-GE"/>
        </w:rPr>
        <w:t xml:space="preserve">ანგისა , ინჯალო და მახვილაურის ზონებიც </w:t>
      </w:r>
      <w:r>
        <w:rPr>
          <w:lang w:val="ka-GE"/>
        </w:rPr>
        <w:t xml:space="preserve">დაემატა. </w:t>
      </w:r>
    </w:p>
    <w:p w14:paraId="0A14D345" w14:textId="77777777" w:rsidR="00847AC4" w:rsidRPr="002477D8" w:rsidRDefault="00847AC4" w:rsidP="00847AC4">
      <w:pPr>
        <w:jc w:val="both"/>
        <w:rPr>
          <w:lang w:val="ka-GE"/>
        </w:rPr>
      </w:pPr>
      <w:r w:rsidRPr="002477D8">
        <w:rPr>
          <w:lang w:val="ka-GE"/>
        </w:rPr>
        <w:t>საქართველოში</w:t>
      </w:r>
      <w:r>
        <w:rPr>
          <w:lang w:val="ka-GE"/>
        </w:rPr>
        <w:t xml:space="preserve"> </w:t>
      </w:r>
      <w:r w:rsidRPr="002477D8">
        <w:rPr>
          <w:lang w:val="ka-GE"/>
        </w:rPr>
        <w:t>ეთნიკურ ჯგუფებს შორის რაოდენობრივად პირველ ადგილზე ქართველები არიან</w:t>
      </w:r>
      <w:r>
        <w:rPr>
          <w:lang w:val="ka-GE"/>
        </w:rPr>
        <w:t>.</w:t>
      </w:r>
      <w:r w:rsidRPr="002477D8">
        <w:rPr>
          <w:lang w:val="ka-GE"/>
        </w:rPr>
        <w:t xml:space="preserve"> 2014</w:t>
      </w:r>
      <w:r>
        <w:rPr>
          <w:lang w:val="ka-GE"/>
        </w:rPr>
        <w:t xml:space="preserve"> </w:t>
      </w:r>
      <w:r w:rsidRPr="002477D8">
        <w:rPr>
          <w:lang w:val="ka-GE"/>
        </w:rPr>
        <w:t>წლის აღწერის მონაცემების თანახმად, მათი პროცენტული მაჩვენებელი 86.6% ს შეადგენს.</w:t>
      </w:r>
      <w:r>
        <w:rPr>
          <w:lang w:val="ka-GE"/>
        </w:rPr>
        <w:t xml:space="preserve"> </w:t>
      </w:r>
      <w:r w:rsidRPr="002477D8">
        <w:rPr>
          <w:lang w:val="ka-GE"/>
        </w:rPr>
        <w:t>მართლმადიდებლური ქრისტიანობა საქართველოში ყველაზე გავრცელებული რელიგიაა, ხოლო ისლამი</w:t>
      </w:r>
      <w:r>
        <w:rPr>
          <w:lang w:val="ka-GE"/>
        </w:rPr>
        <w:t xml:space="preserve"> </w:t>
      </w:r>
      <w:r w:rsidRPr="002477D8">
        <w:rPr>
          <w:lang w:val="ka-GE"/>
        </w:rPr>
        <w:t>სიდიდით მეორე რელიგიური ჯგუფია. მიუხედავად იმისა, რომ აჭარის რეგიონი ისტორიულად ძირითადად</w:t>
      </w:r>
      <w:r>
        <w:rPr>
          <w:lang w:val="ka-GE"/>
        </w:rPr>
        <w:t xml:space="preserve"> </w:t>
      </w:r>
      <w:r w:rsidRPr="002477D8">
        <w:rPr>
          <w:lang w:val="ka-GE"/>
        </w:rPr>
        <w:lastRenderedPageBreak/>
        <w:t>მუსულმანებით იყო დასახლებული, 2014 წლის აღწერის მონაცემებით, 70% მართლმადიდებელია, ხოლო</w:t>
      </w:r>
      <w:r>
        <w:rPr>
          <w:lang w:val="ka-GE"/>
        </w:rPr>
        <w:t xml:space="preserve"> </w:t>
      </w:r>
      <w:r w:rsidRPr="002477D8">
        <w:rPr>
          <w:lang w:val="ka-GE"/>
        </w:rPr>
        <w:t>30% მუსულმანი</w:t>
      </w:r>
    </w:p>
    <w:p w14:paraId="5BF9B1D7" w14:textId="77777777" w:rsidR="00847AC4" w:rsidRDefault="00847AC4" w:rsidP="00847AC4">
      <w:pPr>
        <w:pStyle w:val="3"/>
        <w:rPr>
          <w:lang w:val="ka-GE"/>
        </w:rPr>
      </w:pPr>
      <w:bookmarkStart w:id="60" w:name="_Toc91169093"/>
      <w:bookmarkStart w:id="61" w:name="_Toc91243622"/>
      <w:r>
        <w:rPr>
          <w:lang w:val="ka-GE"/>
        </w:rPr>
        <w:t>დასაქმება</w:t>
      </w:r>
      <w:bookmarkEnd w:id="60"/>
      <w:bookmarkEnd w:id="61"/>
    </w:p>
    <w:p w14:paraId="152872A7" w14:textId="77777777" w:rsidR="00847AC4" w:rsidRDefault="00847AC4" w:rsidP="00847AC4">
      <w:pPr>
        <w:jc w:val="both"/>
        <w:rPr>
          <w:lang w:val="ka-GE"/>
        </w:rPr>
      </w:pPr>
      <w:r w:rsidRPr="008C09BE">
        <w:rPr>
          <w:lang w:val="ka-GE"/>
        </w:rPr>
        <w:t xml:space="preserve">საქართველოს სტატისტიკის ეროვნული სამსახურის მონაცემებით, ქალაქ ბათუმში 2020 წელს აღირიცხებოდა 56,658 დასაქმებული, </w:t>
      </w:r>
      <w:r>
        <w:rPr>
          <w:lang w:val="ka-GE"/>
        </w:rPr>
        <w:t>რომელთაგან</w:t>
      </w:r>
      <w:r w:rsidRPr="008C09BE">
        <w:rPr>
          <w:lang w:val="ka-GE"/>
        </w:rPr>
        <w:t xml:space="preserve"> 51,597 დაქირავებული პირი</w:t>
      </w:r>
      <w:r>
        <w:rPr>
          <w:lang w:val="ka-GE"/>
        </w:rPr>
        <w:t xml:space="preserve">ა.  </w:t>
      </w:r>
      <w:r w:rsidRPr="00554178">
        <w:rPr>
          <w:lang w:val="ka-GE"/>
        </w:rPr>
        <w:t>ბათუმში დასაქმების მთავარ დარგ</w:t>
      </w:r>
      <w:r>
        <w:rPr>
          <w:lang w:val="ka-GE"/>
        </w:rPr>
        <w:t>ებს წარმოადგენს:</w:t>
      </w:r>
      <w:r w:rsidRPr="00554178">
        <w:rPr>
          <w:lang w:val="ka-GE"/>
        </w:rPr>
        <w:t xml:space="preserve"> ვაჭრობა</w:t>
      </w:r>
      <w:r>
        <w:rPr>
          <w:lang w:val="ka-GE"/>
        </w:rPr>
        <w:t xml:space="preserve">, </w:t>
      </w:r>
      <w:r w:rsidRPr="00554178">
        <w:rPr>
          <w:lang w:val="ka-GE"/>
        </w:rPr>
        <w:t xml:space="preserve">მშენებლობა </w:t>
      </w:r>
      <w:r>
        <w:rPr>
          <w:lang w:val="ka-GE"/>
        </w:rPr>
        <w:t>და</w:t>
      </w:r>
      <w:r w:rsidRPr="00554178">
        <w:rPr>
          <w:lang w:val="ka-GE"/>
        </w:rPr>
        <w:t xml:space="preserve"> </w:t>
      </w:r>
      <w:r>
        <w:rPr>
          <w:lang w:val="ka-GE"/>
        </w:rPr>
        <w:t>გა</w:t>
      </w:r>
      <w:r w:rsidRPr="00554178">
        <w:rPr>
          <w:lang w:val="ka-GE"/>
        </w:rPr>
        <w:t>დამამუშავებელი მრეწველობა.</w:t>
      </w:r>
      <w:r>
        <w:rPr>
          <w:lang w:val="ka-GE"/>
        </w:rPr>
        <w:t xml:space="preserve"> გარდა ამისა დასაქმების მნიშვნელოვან </w:t>
      </w:r>
      <w:r w:rsidRPr="00554178">
        <w:rPr>
          <w:lang w:val="ka-GE"/>
        </w:rPr>
        <w:t>დარგებს ასევე წარმოადგენენ: ტრანსპორტი</w:t>
      </w:r>
      <w:r>
        <w:rPr>
          <w:lang w:val="ka-GE"/>
        </w:rPr>
        <w:t xml:space="preserve">, </w:t>
      </w:r>
      <w:r w:rsidRPr="00554178">
        <w:rPr>
          <w:lang w:val="ka-GE"/>
        </w:rPr>
        <w:t>ჯანდაცვა და სოციალური მომსახურების საქმიანობები, საკვების მიწოდების საქმიანობები</w:t>
      </w:r>
      <w:r>
        <w:rPr>
          <w:lang w:val="ka-GE"/>
        </w:rPr>
        <w:t xml:space="preserve">, </w:t>
      </w:r>
      <w:r w:rsidRPr="00554178">
        <w:rPr>
          <w:lang w:val="ka-GE"/>
        </w:rPr>
        <w:t xml:space="preserve">ხელოვნების, გართობისა და დასვენების სექტორი. </w:t>
      </w:r>
    </w:p>
    <w:p w14:paraId="4BC33993" w14:textId="77777777" w:rsidR="00847AC4" w:rsidRPr="008C09BE" w:rsidRDefault="00847AC4" w:rsidP="00847AC4">
      <w:pPr>
        <w:jc w:val="both"/>
        <w:rPr>
          <w:lang w:val="ka-GE"/>
        </w:rPr>
      </w:pPr>
      <w:r>
        <w:rPr>
          <w:lang w:val="ka-GE"/>
        </w:rPr>
        <w:t xml:space="preserve">აღსანიშნავია, რომ დასაქმებულ ქალთა რაოდენობა მნიშვნელოვნად ჩამორჩება კაცთა რაოდენობას. ამასთან, ქალთა საშუალო ხელფასი კაცთა საშუალო ხელფასზე მცირეა. </w:t>
      </w:r>
    </w:p>
    <w:p w14:paraId="1B848C21" w14:textId="77777777" w:rsidR="00847AC4" w:rsidRDefault="00847AC4" w:rsidP="00847AC4">
      <w:pPr>
        <w:pStyle w:val="3"/>
        <w:rPr>
          <w:lang w:val="ka-GE"/>
        </w:rPr>
      </w:pPr>
      <w:bookmarkStart w:id="62" w:name="_Toc91169094"/>
      <w:bookmarkStart w:id="63" w:name="_Toc91243623"/>
      <w:r>
        <w:rPr>
          <w:lang w:val="ka-GE"/>
        </w:rPr>
        <w:t>ტურიზმი</w:t>
      </w:r>
      <w:bookmarkEnd w:id="62"/>
      <w:bookmarkEnd w:id="63"/>
    </w:p>
    <w:p w14:paraId="47008BA7" w14:textId="77777777" w:rsidR="00847AC4" w:rsidRDefault="00847AC4" w:rsidP="00847AC4">
      <w:pPr>
        <w:jc w:val="both"/>
        <w:rPr>
          <w:lang w:val="ka-GE"/>
        </w:rPr>
      </w:pPr>
      <w:r w:rsidRPr="008C09BE">
        <w:rPr>
          <w:lang w:val="ka-GE"/>
        </w:rPr>
        <w:t>ტურიზმი აჭარის ეკონომიკის ერთ-ერთი პერსპექტიული და სწრაფად განვითარებადი</w:t>
      </w:r>
      <w:r>
        <w:rPr>
          <w:lang w:val="ka-GE"/>
        </w:rPr>
        <w:t xml:space="preserve"> </w:t>
      </w:r>
      <w:r w:rsidRPr="008C09BE">
        <w:rPr>
          <w:lang w:val="ka-GE"/>
        </w:rPr>
        <w:t>დარგია. ყოველწლიურად მნიშვნელოვნად იზრდება ტურიზმის სექტორში შექმნილი</w:t>
      </w:r>
      <w:r>
        <w:rPr>
          <w:lang w:val="ka-GE"/>
        </w:rPr>
        <w:t xml:space="preserve"> </w:t>
      </w:r>
      <w:r w:rsidRPr="008C09BE">
        <w:rPr>
          <w:lang w:val="ka-GE"/>
        </w:rPr>
        <w:t>დამატებული ღირებულება. რეგიონ</w:t>
      </w:r>
      <w:r>
        <w:rPr>
          <w:lang w:val="ka-GE"/>
        </w:rPr>
        <w:t xml:space="preserve">ში </w:t>
      </w:r>
      <w:r w:rsidRPr="008C09BE">
        <w:rPr>
          <w:lang w:val="ka-GE"/>
        </w:rPr>
        <w:t>ბოლო წლებში მაღალი ტემპით იზრდებოდა ტურიზმის სფეროში განხორციელებული</w:t>
      </w:r>
      <w:r>
        <w:rPr>
          <w:lang w:val="ka-GE"/>
        </w:rPr>
        <w:t xml:space="preserve"> </w:t>
      </w:r>
      <w:r w:rsidRPr="008C09BE">
        <w:rPr>
          <w:lang w:val="ka-GE"/>
        </w:rPr>
        <w:t>ინვესტიციებისა და ტურისტების რაოდენობა.</w:t>
      </w:r>
    </w:p>
    <w:p w14:paraId="7AFA7250" w14:textId="77777777" w:rsidR="00847AC4" w:rsidRPr="002477D8" w:rsidRDefault="00847AC4" w:rsidP="00847AC4">
      <w:pPr>
        <w:jc w:val="both"/>
        <w:rPr>
          <w:lang w:val="ka-GE"/>
        </w:rPr>
      </w:pPr>
      <w:r w:rsidRPr="005F4A40">
        <w:rPr>
          <w:lang w:val="ka-GE"/>
        </w:rPr>
        <w:t>2017</w:t>
      </w:r>
      <w:r>
        <w:rPr>
          <w:lang w:val="ka-GE"/>
        </w:rPr>
        <w:t xml:space="preserve"> </w:t>
      </w:r>
      <w:r w:rsidRPr="005F4A40">
        <w:rPr>
          <w:lang w:val="ka-GE"/>
        </w:rPr>
        <w:t>წელს საქართველოს მშპ</w:t>
      </w:r>
      <w:r>
        <w:rPr>
          <w:lang w:val="ka-GE"/>
        </w:rPr>
        <w:t>-</w:t>
      </w:r>
      <w:r w:rsidRPr="005F4A40">
        <w:rPr>
          <w:lang w:val="ka-GE"/>
        </w:rPr>
        <w:t>ს 6.9%</w:t>
      </w:r>
      <w:r>
        <w:rPr>
          <w:lang w:val="ka-GE"/>
        </w:rPr>
        <w:t>-</w:t>
      </w:r>
      <w:r w:rsidRPr="005F4A40">
        <w:rPr>
          <w:lang w:val="ka-GE"/>
        </w:rPr>
        <w:t>ს</w:t>
      </w:r>
      <w:r>
        <w:rPr>
          <w:lang w:val="ka-GE"/>
        </w:rPr>
        <w:t>,</w:t>
      </w:r>
      <w:r w:rsidRPr="005F4A40">
        <w:rPr>
          <w:lang w:val="ka-GE"/>
        </w:rPr>
        <w:t xml:space="preserve"> ხოლო მომსახურებების ექსპორტის 68%</w:t>
      </w:r>
      <w:r>
        <w:rPr>
          <w:lang w:val="ka-GE"/>
        </w:rPr>
        <w:t>-</w:t>
      </w:r>
      <w:r w:rsidRPr="005F4A40">
        <w:rPr>
          <w:lang w:val="ka-GE"/>
        </w:rPr>
        <w:t>ს ტურიზმი შეადგენდა</w:t>
      </w:r>
      <w:r>
        <w:rPr>
          <w:lang w:val="ka-GE"/>
        </w:rPr>
        <w:t xml:space="preserve"> (</w:t>
      </w:r>
      <w:r w:rsidRPr="005F4A40">
        <w:rPr>
          <w:lang w:val="ka-GE"/>
        </w:rPr>
        <w:t>საქართველოს ტურიზმი ციფრებში, 2017)</w:t>
      </w:r>
      <w:r>
        <w:rPr>
          <w:lang w:val="ka-GE"/>
        </w:rPr>
        <w:t>.</w:t>
      </w:r>
      <w:r w:rsidRPr="005F4A40">
        <w:rPr>
          <w:lang w:val="ka-GE"/>
        </w:rPr>
        <w:t xml:space="preserve"> ეს განსაკუთრებით მნიშვნელოვანია ბათუმისთვის, რადგან ის</w:t>
      </w:r>
      <w:r>
        <w:rPr>
          <w:lang w:val="ka-GE"/>
        </w:rPr>
        <w:t xml:space="preserve"> </w:t>
      </w:r>
      <w:r w:rsidRPr="005F4A40">
        <w:rPr>
          <w:lang w:val="ka-GE"/>
        </w:rPr>
        <w:t>აჭარის ავტონომიური რესპუბლიკის მთავარი ტურისტული ქალაქია. სასტუმროებისა და რესტორნების</w:t>
      </w:r>
      <w:r>
        <w:rPr>
          <w:lang w:val="ka-GE"/>
        </w:rPr>
        <w:t xml:space="preserve"> </w:t>
      </w:r>
      <w:r w:rsidRPr="005F4A40">
        <w:rPr>
          <w:lang w:val="ka-GE"/>
        </w:rPr>
        <w:t xml:space="preserve">სექტორებში 6,510 ადამიანია დასაქმებული, რომელთაც 2016 წელს </w:t>
      </w:r>
      <w:r>
        <w:rPr>
          <w:lang w:val="ka-GE"/>
        </w:rPr>
        <w:t>მთლიან დამატებით ღირებულებაში</w:t>
      </w:r>
      <w:r w:rsidRPr="005F4A40">
        <w:rPr>
          <w:lang w:val="ka-GE"/>
        </w:rPr>
        <w:t xml:space="preserve"> წვლილი 43 მლნ . ევროთი</w:t>
      </w:r>
      <w:r>
        <w:rPr>
          <w:lang w:val="ka-GE"/>
        </w:rPr>
        <w:t xml:space="preserve"> </w:t>
      </w:r>
      <w:r w:rsidRPr="005F4A40">
        <w:rPr>
          <w:lang w:val="ka-GE"/>
        </w:rPr>
        <w:t>შეიტანეს. ტურისტთა ყველაზე მაღალი რიცხვი ბათუმში აზერბაიჯანიდან, სომხეთიდან, რუსეთიდან და</w:t>
      </w:r>
      <w:r>
        <w:rPr>
          <w:lang w:val="ka-GE"/>
        </w:rPr>
        <w:t xml:space="preserve"> </w:t>
      </w:r>
      <w:r w:rsidRPr="005F4A40">
        <w:rPr>
          <w:lang w:val="ka-GE"/>
        </w:rPr>
        <w:t>თურქეთიდან შემოდის</w:t>
      </w:r>
      <w:r>
        <w:rPr>
          <w:lang w:val="ka-GE"/>
        </w:rPr>
        <w:t xml:space="preserve">. 2020 წელს ქალაქ ბათუმში შეინიშნებოდა ტურისტების მნიშვნელოვანი კლება, რაც </w:t>
      </w:r>
      <w:r w:rsidRPr="008C09BE">
        <w:rPr>
          <w:lang w:val="ka-GE"/>
        </w:rPr>
        <w:t>პანდემიის უარყოფით შედეგებს უნდა მივაწეროთ.</w:t>
      </w:r>
    </w:p>
    <w:p w14:paraId="75004F6F" w14:textId="77777777" w:rsidR="00847AC4" w:rsidRDefault="00847AC4" w:rsidP="00847AC4">
      <w:pPr>
        <w:pStyle w:val="3"/>
        <w:rPr>
          <w:lang w:val="ka-GE"/>
        </w:rPr>
      </w:pPr>
      <w:bookmarkStart w:id="64" w:name="_Toc91169095"/>
      <w:bookmarkStart w:id="65" w:name="_Toc91243624"/>
      <w:r>
        <w:rPr>
          <w:lang w:val="ka-GE"/>
        </w:rPr>
        <w:t>განათლება და კულტურა</w:t>
      </w:r>
      <w:bookmarkEnd w:id="64"/>
      <w:bookmarkEnd w:id="65"/>
    </w:p>
    <w:p w14:paraId="27F45694" w14:textId="77777777" w:rsidR="00847AC4" w:rsidRPr="0024353B" w:rsidRDefault="00847AC4" w:rsidP="00847AC4">
      <w:pPr>
        <w:spacing w:line="240" w:lineRule="auto"/>
        <w:jc w:val="both"/>
        <w:rPr>
          <w:noProof/>
          <w:lang w:val="ka-GE"/>
        </w:rPr>
      </w:pPr>
      <w:r w:rsidRPr="0024353B">
        <w:rPr>
          <w:noProof/>
          <w:lang w:val="ka-GE"/>
        </w:rPr>
        <w:t xml:space="preserve">ქ. ბათუმში მოქმედებს საზღვაო აკადემია, სახელმწიფო უნივერსიტეტი და მუსიკალური ცენტრი. ბათუმში ფუნქციონირებს რამდენიმე მუზეუმი, მათ შორის აჭარის სახელმწიფო მუზეუმი, ხელოვნების მუზეუმი, არქეოლოგიური მუზეუმი და აკაკი წერეთლის სახელობის ქალაქ ბათუმის საჯარო ბიბლიოთეკა. </w:t>
      </w:r>
    </w:p>
    <w:p w14:paraId="63AA2BFA" w14:textId="77777777" w:rsidR="00847AC4" w:rsidRPr="0024353B" w:rsidRDefault="00847AC4" w:rsidP="00847AC4">
      <w:pPr>
        <w:spacing w:line="240" w:lineRule="auto"/>
        <w:jc w:val="both"/>
        <w:rPr>
          <w:noProof/>
          <w:lang w:val="ka-GE"/>
        </w:rPr>
      </w:pPr>
      <w:r w:rsidRPr="0024353B">
        <w:rPr>
          <w:noProof/>
          <w:lang w:val="ka-GE"/>
        </w:rPr>
        <w:t>ასევე ფუნქციონირებს:</w:t>
      </w:r>
    </w:p>
    <w:p w14:paraId="12660937" w14:textId="77777777" w:rsidR="00847AC4" w:rsidRPr="0024353B" w:rsidRDefault="00847AC4" w:rsidP="00847AC4">
      <w:pPr>
        <w:pStyle w:val="a3"/>
        <w:numPr>
          <w:ilvl w:val="0"/>
          <w:numId w:val="31"/>
        </w:numPr>
        <w:spacing w:line="240" w:lineRule="auto"/>
        <w:jc w:val="both"/>
        <w:rPr>
          <w:noProof/>
          <w:lang w:val="ka-GE"/>
        </w:rPr>
      </w:pPr>
      <w:r w:rsidRPr="0024353B">
        <w:rPr>
          <w:noProof/>
          <w:lang w:val="ka-GE"/>
        </w:rPr>
        <w:t>ბათუმის თანამედროვე ხელოვნების სივრცე;</w:t>
      </w:r>
    </w:p>
    <w:p w14:paraId="6F7C2BF7" w14:textId="77777777" w:rsidR="00847AC4" w:rsidRPr="0024353B" w:rsidRDefault="00847AC4" w:rsidP="00847AC4">
      <w:pPr>
        <w:pStyle w:val="a3"/>
        <w:numPr>
          <w:ilvl w:val="0"/>
          <w:numId w:val="31"/>
        </w:numPr>
        <w:spacing w:line="240" w:lineRule="auto"/>
        <w:jc w:val="both"/>
        <w:rPr>
          <w:noProof/>
          <w:lang w:val="ka-GE"/>
        </w:rPr>
      </w:pPr>
      <w:r w:rsidRPr="0024353B">
        <w:rPr>
          <w:noProof/>
          <w:lang w:val="ka-GE"/>
        </w:rPr>
        <w:t>ბათუმის ილია ჭავჭავაძის სახელობის სახელმწიფო დრამატული თეატრი;</w:t>
      </w:r>
    </w:p>
    <w:p w14:paraId="09AF8A49" w14:textId="77777777" w:rsidR="00847AC4" w:rsidRPr="0024353B" w:rsidRDefault="00847AC4" w:rsidP="00847AC4">
      <w:pPr>
        <w:pStyle w:val="a3"/>
        <w:numPr>
          <w:ilvl w:val="0"/>
          <w:numId w:val="31"/>
        </w:numPr>
        <w:spacing w:line="240" w:lineRule="auto"/>
        <w:jc w:val="both"/>
        <w:rPr>
          <w:noProof/>
          <w:lang w:val="ka-GE"/>
        </w:rPr>
      </w:pPr>
      <w:r w:rsidRPr="0024353B">
        <w:rPr>
          <w:noProof/>
          <w:lang w:val="ka-GE"/>
        </w:rPr>
        <w:t>ბათუმის თოჯინებისა და მოზარდ მაყურებელთა პროფესიული თეატრი;</w:t>
      </w:r>
    </w:p>
    <w:p w14:paraId="2E58C732" w14:textId="77777777" w:rsidR="00847AC4" w:rsidRDefault="00847AC4" w:rsidP="00847AC4">
      <w:pPr>
        <w:spacing w:line="240" w:lineRule="auto"/>
        <w:jc w:val="both"/>
        <w:rPr>
          <w:noProof/>
          <w:lang w:val="ka-GE"/>
        </w:rPr>
      </w:pPr>
      <w:r w:rsidRPr="0024353B">
        <w:rPr>
          <w:noProof/>
          <w:lang w:val="ka-GE"/>
        </w:rPr>
        <w:t>აჭარის ავტონომიური რესპუბლიკის მთავრობის ერთიანი პორტალის მონაცემების მიხედვით ქ. ბათუმში ფუნქციონირებს 27 საჯარო და 17 კერძო სკოლა. ქ. ბათუმში ფუნქციონირებს 32 საბავშვო ბაღი.</w:t>
      </w:r>
    </w:p>
    <w:p w14:paraId="1EDE973E" w14:textId="77777777" w:rsidR="00847AC4" w:rsidRDefault="00847AC4" w:rsidP="00847AC4">
      <w:pPr>
        <w:jc w:val="both"/>
        <w:rPr>
          <w:noProof/>
          <w:lang w:val="ka-GE"/>
        </w:rPr>
      </w:pPr>
      <w:r>
        <w:rPr>
          <w:noProof/>
          <w:lang w:val="ka-GE"/>
        </w:rPr>
        <w:t xml:space="preserve">ქალაქის ისტორიული ძეგლებიდან აღსანიშნავია: </w:t>
      </w:r>
      <w:r w:rsidRPr="00921DEE">
        <w:rPr>
          <w:noProof/>
          <w:lang w:val="ka-GE"/>
        </w:rPr>
        <w:t>ბათუმის წმინდა ნიკოლოზის სახელობის ტაძარი</w:t>
      </w:r>
      <w:r>
        <w:rPr>
          <w:noProof/>
          <w:lang w:val="ka-GE"/>
        </w:rPr>
        <w:t xml:space="preserve">, </w:t>
      </w:r>
      <w:r w:rsidRPr="00921DEE">
        <w:rPr>
          <w:noProof/>
          <w:lang w:val="ka-GE"/>
        </w:rPr>
        <w:t>ღვთისმშობლის შობის სახელობის საკათედრო ტაძარი</w:t>
      </w:r>
      <w:r>
        <w:rPr>
          <w:noProof/>
          <w:lang w:val="ka-GE"/>
        </w:rPr>
        <w:t xml:space="preserve">, </w:t>
      </w:r>
      <w:r w:rsidRPr="00921DEE">
        <w:rPr>
          <w:noProof/>
          <w:lang w:val="ka-GE"/>
        </w:rPr>
        <w:t>ბათუმის სინაგოგა</w:t>
      </w:r>
      <w:r>
        <w:rPr>
          <w:noProof/>
          <w:lang w:val="ka-GE"/>
        </w:rPr>
        <w:t xml:space="preserve">, </w:t>
      </w:r>
      <w:r w:rsidRPr="00921DEE">
        <w:rPr>
          <w:noProof/>
          <w:lang w:val="ka-GE"/>
        </w:rPr>
        <w:t>ბათუმის სამების ტაძარი</w:t>
      </w:r>
      <w:r>
        <w:rPr>
          <w:noProof/>
          <w:lang w:val="ka-GE"/>
        </w:rPr>
        <w:t xml:space="preserve">, </w:t>
      </w:r>
      <w:r w:rsidRPr="00921DEE">
        <w:rPr>
          <w:noProof/>
          <w:lang w:val="ka-GE"/>
        </w:rPr>
        <w:t>ბათუმის კათოლიკური ეკლესია</w:t>
      </w:r>
      <w:r>
        <w:rPr>
          <w:noProof/>
          <w:lang w:val="ka-GE"/>
        </w:rPr>
        <w:t xml:space="preserve"> და სხვ. </w:t>
      </w:r>
    </w:p>
    <w:p w14:paraId="5C5CE356" w14:textId="77777777" w:rsidR="00847AC4" w:rsidRDefault="00847AC4" w:rsidP="00847AC4">
      <w:pPr>
        <w:pStyle w:val="3"/>
        <w:rPr>
          <w:lang w:val="ka-GE"/>
        </w:rPr>
      </w:pPr>
      <w:bookmarkStart w:id="66" w:name="_Toc91169096"/>
      <w:bookmarkStart w:id="67" w:name="_Toc91243625"/>
      <w:r>
        <w:rPr>
          <w:lang w:val="ka-GE"/>
        </w:rPr>
        <w:lastRenderedPageBreak/>
        <w:t>ლოგისტიკა</w:t>
      </w:r>
      <w:bookmarkEnd w:id="66"/>
      <w:bookmarkEnd w:id="67"/>
    </w:p>
    <w:p w14:paraId="085CF6E9" w14:textId="728A54D2" w:rsidR="00847AC4" w:rsidRPr="00847AC4" w:rsidRDefault="00847AC4" w:rsidP="00847AC4">
      <w:pPr>
        <w:jc w:val="both"/>
        <w:rPr>
          <w:lang w:val="ka-GE"/>
        </w:rPr>
      </w:pPr>
      <w:r w:rsidRPr="00B8143C">
        <w:rPr>
          <w:lang w:val="ka-GE"/>
        </w:rPr>
        <w:t>აჭარის</w:t>
      </w:r>
      <w:r>
        <w:rPr>
          <w:lang w:val="ka-GE"/>
        </w:rPr>
        <w:t xml:space="preserve"> </w:t>
      </w:r>
      <w:r w:rsidRPr="00B8143C">
        <w:rPr>
          <w:lang w:val="ka-GE"/>
        </w:rPr>
        <w:t>ავტონომიური რესპუბლიკა საზღვაო, საჰაერო და სახმელეთო ტრანსპორტის საკვანძო ცენტრად</w:t>
      </w:r>
      <w:r>
        <w:rPr>
          <w:lang w:val="ka-GE"/>
        </w:rPr>
        <w:t xml:space="preserve"> </w:t>
      </w:r>
      <w:r w:rsidRPr="00B8143C">
        <w:rPr>
          <w:lang w:val="ka-GE"/>
        </w:rPr>
        <w:t>მიიჩნევა . ბათუმის საერთაშორისო აეროპორტი საერთაშორისო ფრენებს 22 მიმართულებით ახორციელებს</w:t>
      </w:r>
      <w:r>
        <w:rPr>
          <w:lang w:val="ka-GE"/>
        </w:rPr>
        <w:t xml:space="preserve"> </w:t>
      </w:r>
      <w:r w:rsidRPr="00B8143C">
        <w:rPr>
          <w:lang w:val="ka-GE"/>
        </w:rPr>
        <w:t>და საათში 600, ხოლო წელიწადში 600,000 მგზავრი გადაჰყავს. ბათუმის პორტი კიდევ ერთი ლოგისტიკური</w:t>
      </w:r>
      <w:r>
        <w:rPr>
          <w:lang w:val="ka-GE"/>
        </w:rPr>
        <w:t xml:space="preserve"> </w:t>
      </w:r>
      <w:r w:rsidRPr="00B8143C">
        <w:rPr>
          <w:lang w:val="ka-GE"/>
        </w:rPr>
        <w:t>ცენტრია და მას 11 ნავსადგომი და ხუთი ტერმინალი აქვს</w:t>
      </w:r>
      <w:r>
        <w:rPr>
          <w:lang w:val="ka-GE"/>
        </w:rPr>
        <w:t>.</w:t>
      </w:r>
      <w:r w:rsidRPr="00B8143C">
        <w:rPr>
          <w:lang w:val="ka-GE"/>
        </w:rPr>
        <w:t xml:space="preserve"> მათ შორის ნავთობის, კონტეინერის, სარკინიგზო</w:t>
      </w:r>
      <w:r>
        <w:rPr>
          <w:lang w:val="ka-GE"/>
        </w:rPr>
        <w:t xml:space="preserve"> </w:t>
      </w:r>
      <w:r w:rsidRPr="00B8143C">
        <w:rPr>
          <w:lang w:val="ka-GE"/>
        </w:rPr>
        <w:t>ბორანი , მშრალი ტვირთის და საზღვაო სამგზავრო ტერმინალები. ბათუმს ასევე აქვს თანამედროვე</w:t>
      </w:r>
      <w:r>
        <w:rPr>
          <w:lang w:val="ka-GE"/>
        </w:rPr>
        <w:t xml:space="preserve"> </w:t>
      </w:r>
      <w:r w:rsidRPr="00B8143C">
        <w:rPr>
          <w:lang w:val="ka-GE"/>
        </w:rPr>
        <w:t>სარკინიგზო სადგური, რომელიც ყოველწლიურად 500,000 ზე მეტ მგზავრს ემსახურება</w:t>
      </w:r>
      <w:r>
        <w:rPr>
          <w:lang w:val="ka-GE"/>
        </w:rPr>
        <w:t>.</w:t>
      </w:r>
      <w:r w:rsidRPr="00B8143C">
        <w:rPr>
          <w:lang w:val="ka-GE"/>
        </w:rPr>
        <w:t xml:space="preserve"> ეს ლოგისტიკური ცენტრები ასევე მნიშვნელოვან როლს ასრულებს ადგილობრივი</w:t>
      </w:r>
      <w:r>
        <w:rPr>
          <w:lang w:val="ka-GE"/>
        </w:rPr>
        <w:t xml:space="preserve"> </w:t>
      </w:r>
      <w:r w:rsidRPr="00B8143C">
        <w:rPr>
          <w:lang w:val="ka-GE"/>
        </w:rPr>
        <w:t>ეკონომიკისა და დასაქმების წყაროს კუთხით</w:t>
      </w:r>
      <w:r>
        <w:rPr>
          <w:lang w:val="ka-GE"/>
        </w:rPr>
        <w:t>.</w:t>
      </w:r>
    </w:p>
    <w:p w14:paraId="7A6DEA50" w14:textId="55E86121" w:rsidR="00385141" w:rsidRPr="00524DFA" w:rsidRDefault="00385141" w:rsidP="00847AC4">
      <w:pPr>
        <w:pStyle w:val="1"/>
        <w:rPr>
          <w:lang w:val="ka-GE"/>
        </w:rPr>
      </w:pPr>
      <w:bookmarkStart w:id="68" w:name="_Toc91243626"/>
      <w:r w:rsidRPr="00524DFA">
        <w:rPr>
          <w:lang w:val="ka-GE"/>
        </w:rPr>
        <w:t xml:space="preserve">გარემოსა და ადამიანის ჯანმრთელობაზე ზემოქმედების </w:t>
      </w:r>
      <w:r w:rsidR="00821D0F" w:rsidRPr="00524DFA">
        <w:rPr>
          <w:lang w:val="ka-GE"/>
        </w:rPr>
        <w:t>ფაქტორები</w:t>
      </w:r>
      <w:bookmarkEnd w:id="44"/>
      <w:bookmarkEnd w:id="68"/>
    </w:p>
    <w:p w14:paraId="7464AD9C" w14:textId="6F2FDC65" w:rsidR="00821D0F" w:rsidRPr="00524DFA" w:rsidRDefault="00821D0F" w:rsidP="00847AC4">
      <w:pPr>
        <w:pStyle w:val="2"/>
        <w:rPr>
          <w:lang w:val="ka-GE"/>
        </w:rPr>
      </w:pPr>
      <w:bookmarkStart w:id="69" w:name="_Toc73462385"/>
      <w:bookmarkStart w:id="70" w:name="_Toc91243627"/>
      <w:r w:rsidRPr="00524DFA">
        <w:rPr>
          <w:lang w:val="ka-GE"/>
        </w:rPr>
        <w:t>მოსალოდნელი ზემოქმედების მოკლე აღწერა</w:t>
      </w:r>
      <w:bookmarkEnd w:id="69"/>
      <w:bookmarkEnd w:id="70"/>
      <w:r w:rsidRPr="00524DFA">
        <w:rPr>
          <w:lang w:val="ka-GE"/>
        </w:rPr>
        <w:t xml:space="preserve"> </w:t>
      </w:r>
    </w:p>
    <w:p w14:paraId="0C74E772" w14:textId="7572D345" w:rsidR="00821D0F" w:rsidRPr="005677B2" w:rsidRDefault="0016659D" w:rsidP="00821D0F">
      <w:pPr>
        <w:jc w:val="both"/>
        <w:rPr>
          <w:lang w:val="ka-GE"/>
        </w:rPr>
      </w:pPr>
      <w:r w:rsidRPr="005677B2">
        <w:rPr>
          <w:lang w:val="ka-GE"/>
        </w:rPr>
        <w:t>გეგმარებითი ერთეულის</w:t>
      </w:r>
      <w:r w:rsidR="00821D0F" w:rsidRPr="005677B2">
        <w:rPr>
          <w:lang w:val="ka-GE"/>
        </w:rPr>
        <w:t xml:space="preserve"> განაშენიანების დეტალური გეგმი</w:t>
      </w:r>
      <w:r w:rsidR="00EA759D" w:rsidRPr="005677B2">
        <w:rPr>
          <w:lang w:val="ka-GE"/>
        </w:rPr>
        <w:t xml:space="preserve">თ </w:t>
      </w:r>
      <w:r w:rsidR="00821D0F" w:rsidRPr="005677B2">
        <w:rPr>
          <w:lang w:val="ka-GE"/>
        </w:rPr>
        <w:t xml:space="preserve">გათვალისწინებული </w:t>
      </w:r>
      <w:r w:rsidR="00EA759D" w:rsidRPr="005677B2">
        <w:rPr>
          <w:lang w:val="ka-GE"/>
        </w:rPr>
        <w:t>საქმიანობების</w:t>
      </w:r>
      <w:r w:rsidR="00821D0F" w:rsidRPr="005677B2">
        <w:rPr>
          <w:lang w:val="ka-GE"/>
        </w:rPr>
        <w:t xml:space="preserve"> განხორციელებამ გარემოს კომპონენტებზე შესაძლოა იქონიოს როგორც პირდაპირ, ასევე არაპირდაპირ ზემოქმედება. მოსალოდნელი ზემოქმედება შესაძლოა იყოს დადებითიც და უარყოფითიც. უარყოფითი ზემოქმედების ხარისხი დამოკიდებული იქნება </w:t>
      </w:r>
      <w:r w:rsidR="00EA759D" w:rsidRPr="005677B2">
        <w:rPr>
          <w:lang w:val="ka-GE"/>
        </w:rPr>
        <w:t>საქმიანობის</w:t>
      </w:r>
      <w:r w:rsidR="00821D0F" w:rsidRPr="005677B2">
        <w:rPr>
          <w:lang w:val="ka-GE"/>
        </w:rPr>
        <w:t xml:space="preserve"> სპეციფიკაზე, მის განხორციელების ხანგრძლივობაზე და გარემოს კომპონენტების მგრძნობელობის ხარისხზე.</w:t>
      </w:r>
    </w:p>
    <w:p w14:paraId="7BDFC7E4" w14:textId="77777777" w:rsidR="00821D0F" w:rsidRPr="005677B2" w:rsidRDefault="00821D0F" w:rsidP="00821D0F">
      <w:pPr>
        <w:jc w:val="both"/>
        <w:rPr>
          <w:lang w:val="ka-GE"/>
        </w:rPr>
      </w:pPr>
      <w:r w:rsidRPr="005677B2">
        <w:rPr>
          <w:lang w:val="ka-GE"/>
        </w:rPr>
        <w:t>წინასწარი მონაცემებით დაგეგმილი საქმიანობების განხორციელებით გამოწვეული ზემოქმედების სახეები შეიძლება იყოს:</w:t>
      </w:r>
    </w:p>
    <w:p w14:paraId="530480F8" w14:textId="77777777" w:rsidR="00821D0F" w:rsidRPr="005677B2" w:rsidRDefault="00821D0F" w:rsidP="00821D0F">
      <w:pPr>
        <w:numPr>
          <w:ilvl w:val="0"/>
          <w:numId w:val="15"/>
        </w:numPr>
        <w:spacing w:before="0" w:after="160"/>
        <w:contextualSpacing/>
        <w:jc w:val="both"/>
        <w:rPr>
          <w:lang w:val="ka-GE"/>
        </w:rPr>
      </w:pPr>
      <w:r w:rsidRPr="005677B2">
        <w:rPr>
          <w:lang w:val="ka-GE"/>
        </w:rPr>
        <w:t>ატმოსფერულ ჰაერში მტვრის ნაწილაკებისა და მავნე ნივთიერებების ემისიები;</w:t>
      </w:r>
    </w:p>
    <w:p w14:paraId="6ED48FC5" w14:textId="77777777" w:rsidR="00821D0F" w:rsidRPr="005677B2" w:rsidRDefault="00821D0F" w:rsidP="00821D0F">
      <w:pPr>
        <w:numPr>
          <w:ilvl w:val="0"/>
          <w:numId w:val="15"/>
        </w:numPr>
        <w:spacing w:before="0" w:after="160"/>
        <w:contextualSpacing/>
        <w:jc w:val="both"/>
        <w:rPr>
          <w:lang w:val="ka-GE"/>
        </w:rPr>
      </w:pPr>
      <w:r w:rsidRPr="005677B2">
        <w:rPr>
          <w:lang w:val="ka-GE"/>
        </w:rPr>
        <w:t>ხმაური და ვიბრაცია გავრცელება;</w:t>
      </w:r>
    </w:p>
    <w:p w14:paraId="69DDF140" w14:textId="77777777" w:rsidR="00821D0F" w:rsidRPr="005677B2" w:rsidRDefault="00821D0F" w:rsidP="00821D0F">
      <w:pPr>
        <w:numPr>
          <w:ilvl w:val="0"/>
          <w:numId w:val="15"/>
        </w:numPr>
        <w:spacing w:before="0" w:after="160"/>
        <w:contextualSpacing/>
        <w:jc w:val="both"/>
        <w:rPr>
          <w:lang w:val="ka-GE"/>
        </w:rPr>
      </w:pPr>
      <w:r w:rsidRPr="005677B2">
        <w:rPr>
          <w:lang w:val="ka-GE"/>
        </w:rPr>
        <w:t>ნარჩენებით დაბინძურება;</w:t>
      </w:r>
    </w:p>
    <w:p w14:paraId="027D0762" w14:textId="77777777" w:rsidR="00821D0F" w:rsidRPr="005677B2" w:rsidRDefault="00821D0F" w:rsidP="00821D0F">
      <w:pPr>
        <w:numPr>
          <w:ilvl w:val="0"/>
          <w:numId w:val="15"/>
        </w:numPr>
        <w:spacing w:before="0" w:after="160"/>
        <w:contextualSpacing/>
        <w:jc w:val="both"/>
        <w:rPr>
          <w:lang w:val="ka-GE"/>
        </w:rPr>
      </w:pPr>
      <w:r w:rsidRPr="005677B2">
        <w:rPr>
          <w:lang w:val="ka-GE"/>
        </w:rPr>
        <w:t>ავარიული დაღვრებით გამოწვეული უარყოფითი ზემოქმედება.</w:t>
      </w:r>
    </w:p>
    <w:p w14:paraId="1190F9FE" w14:textId="77777777" w:rsidR="00821D0F" w:rsidRPr="005677B2" w:rsidRDefault="00821D0F" w:rsidP="00821D0F">
      <w:pPr>
        <w:spacing w:before="240"/>
        <w:jc w:val="both"/>
        <w:rPr>
          <w:lang w:val="ka-GE"/>
        </w:rPr>
      </w:pPr>
      <w:r w:rsidRPr="005677B2">
        <w:rPr>
          <w:lang w:val="ka-GE"/>
        </w:rPr>
        <w:t>უარყოფითი ზეგავლენა მოსალოდნელია შემდეგ რეცეპტორებზე:</w:t>
      </w:r>
    </w:p>
    <w:p w14:paraId="01D35262" w14:textId="77777777" w:rsidR="00821D0F" w:rsidRPr="005677B2" w:rsidRDefault="00821D0F" w:rsidP="00821D0F">
      <w:pPr>
        <w:numPr>
          <w:ilvl w:val="0"/>
          <w:numId w:val="16"/>
        </w:numPr>
        <w:spacing w:before="0" w:after="160"/>
        <w:contextualSpacing/>
        <w:jc w:val="both"/>
        <w:rPr>
          <w:lang w:val="ka-GE"/>
        </w:rPr>
      </w:pPr>
      <w:r w:rsidRPr="005677B2">
        <w:rPr>
          <w:lang w:val="ka-GE"/>
        </w:rPr>
        <w:t>ატმოსფერული ჰაერი;</w:t>
      </w:r>
    </w:p>
    <w:p w14:paraId="230C1A33" w14:textId="77777777" w:rsidR="00821D0F" w:rsidRPr="005677B2" w:rsidRDefault="00821D0F" w:rsidP="00821D0F">
      <w:pPr>
        <w:numPr>
          <w:ilvl w:val="0"/>
          <w:numId w:val="16"/>
        </w:numPr>
        <w:spacing w:before="0" w:after="160"/>
        <w:contextualSpacing/>
        <w:jc w:val="both"/>
        <w:rPr>
          <w:lang w:val="ka-GE"/>
        </w:rPr>
      </w:pPr>
      <w:r w:rsidRPr="005677B2">
        <w:rPr>
          <w:lang w:val="ka-GE"/>
        </w:rPr>
        <w:t>ზედაპირული და მიწისქვეშა წყლები;</w:t>
      </w:r>
    </w:p>
    <w:p w14:paraId="2255CA88" w14:textId="77777777" w:rsidR="00821D0F" w:rsidRPr="005677B2" w:rsidRDefault="00821D0F" w:rsidP="00821D0F">
      <w:pPr>
        <w:numPr>
          <w:ilvl w:val="0"/>
          <w:numId w:val="16"/>
        </w:numPr>
        <w:spacing w:before="0" w:after="160"/>
        <w:contextualSpacing/>
        <w:jc w:val="both"/>
        <w:rPr>
          <w:lang w:val="ka-GE"/>
        </w:rPr>
      </w:pPr>
      <w:r w:rsidRPr="005677B2">
        <w:rPr>
          <w:lang w:val="ka-GE"/>
        </w:rPr>
        <w:t>ნიადაგი და გრუნტი;</w:t>
      </w:r>
    </w:p>
    <w:p w14:paraId="64635D8E" w14:textId="3DCCBA5A" w:rsidR="0052279E" w:rsidRPr="005677B2" w:rsidRDefault="00821D0F" w:rsidP="0052279E">
      <w:pPr>
        <w:numPr>
          <w:ilvl w:val="0"/>
          <w:numId w:val="16"/>
        </w:numPr>
        <w:spacing w:before="0" w:after="160"/>
        <w:contextualSpacing/>
        <w:jc w:val="both"/>
        <w:rPr>
          <w:lang w:val="ka-GE"/>
        </w:rPr>
      </w:pPr>
      <w:r w:rsidRPr="005677B2">
        <w:rPr>
          <w:lang w:val="ka-GE"/>
        </w:rPr>
        <w:t>სოციალური გარემო</w:t>
      </w:r>
      <w:r w:rsidR="0052279E" w:rsidRPr="005677B2">
        <w:rPr>
          <w:lang w:val="ka-GE"/>
        </w:rPr>
        <w:t>;</w:t>
      </w:r>
    </w:p>
    <w:p w14:paraId="7215F605" w14:textId="3C9DB4A0" w:rsidR="0052279E" w:rsidRPr="005677B2" w:rsidRDefault="0052279E" w:rsidP="0052279E">
      <w:pPr>
        <w:numPr>
          <w:ilvl w:val="0"/>
          <w:numId w:val="16"/>
        </w:numPr>
        <w:spacing w:before="0" w:after="160"/>
        <w:contextualSpacing/>
        <w:jc w:val="both"/>
        <w:rPr>
          <w:lang w:val="ka-GE"/>
        </w:rPr>
      </w:pPr>
      <w:r w:rsidRPr="005677B2">
        <w:rPr>
          <w:lang w:val="ka-GE"/>
        </w:rPr>
        <w:t>ბიოლოგიური გარემო</w:t>
      </w:r>
    </w:p>
    <w:p w14:paraId="7E83F4DF" w14:textId="73C240BE" w:rsidR="00821D0F" w:rsidRPr="005677B2" w:rsidRDefault="00821D0F" w:rsidP="00DF2B30">
      <w:pPr>
        <w:jc w:val="both"/>
        <w:rPr>
          <w:lang w:val="ka-GE"/>
        </w:rPr>
      </w:pPr>
      <w:r w:rsidRPr="005677B2">
        <w:rPr>
          <w:lang w:val="ka-GE"/>
        </w:rPr>
        <w:t>პროექტის განხორციელების შედეგად ტრანსსასაზღვრო ზემოქმედება მოსალოდნელი არაა.</w:t>
      </w:r>
    </w:p>
    <w:p w14:paraId="7E3AB540" w14:textId="2594C0D1" w:rsidR="0052279E" w:rsidRPr="001F4BF2" w:rsidRDefault="0052279E" w:rsidP="003B6048">
      <w:pPr>
        <w:pStyle w:val="3"/>
        <w:rPr>
          <w:lang w:val="ka-GE"/>
        </w:rPr>
      </w:pPr>
      <w:bookmarkStart w:id="71" w:name="_Toc73462386"/>
      <w:bookmarkStart w:id="72" w:name="_Toc91243628"/>
      <w:r w:rsidRPr="001F4BF2">
        <w:rPr>
          <w:lang w:val="ka-GE"/>
        </w:rPr>
        <w:t>ატმოსფერულ ჰაერში მავნე ნივთიერებათა ემისიები და ხმაურის გავრცელება</w:t>
      </w:r>
      <w:bookmarkEnd w:id="71"/>
      <w:bookmarkEnd w:id="72"/>
    </w:p>
    <w:p w14:paraId="09F380BA" w14:textId="33FC6460" w:rsidR="0052279E" w:rsidRPr="005677B2" w:rsidRDefault="0052279E" w:rsidP="00CF50AD">
      <w:pPr>
        <w:jc w:val="both"/>
        <w:rPr>
          <w:lang w:val="ka-GE"/>
        </w:rPr>
      </w:pPr>
      <w:r w:rsidRPr="005677B2">
        <w:rPr>
          <w:lang w:val="ka-GE"/>
        </w:rPr>
        <w:t xml:space="preserve">ბათუმში ატმოსფერული ჰაერის დაბინძურების სტაციონარული წყაროებიდან მნიშვნელოვანია სხვადასხვა პროფილის წარმოებები, ასეთი შესაძლოა იყოს: მეტალურგიული წარმოება და ლითონის დამუშავება, ქიმიური მრეწველობა, საწვავის შენახვა/რეალიზაცია და სხვა. მობილური წყაროებიდან ატმოსფერული ჰაერის დაბინძურების მნიშვნელოვან ფაქტორს წარმოადგენს ავტოტრანსპორტის გამონაბოლქვი. </w:t>
      </w:r>
    </w:p>
    <w:p w14:paraId="15955190" w14:textId="1C66B791" w:rsidR="003B6048" w:rsidRDefault="003B6048" w:rsidP="00CF50AD">
      <w:pPr>
        <w:jc w:val="both"/>
        <w:rPr>
          <w:lang w:val="ka-GE"/>
        </w:rPr>
      </w:pPr>
      <w:r w:rsidRPr="003B6048">
        <w:rPr>
          <w:rFonts w:eastAsia="Calibri" w:cs="Times New Roman"/>
          <w:lang w:val="ka-GE"/>
        </w:rPr>
        <w:lastRenderedPageBreak/>
        <w:t>ბათუმის ტერიტორიაზე არსებული სტაციონალური წყაროებიდან ატმოსფერულ ჰაერში გაფრქვეული ძირითადი დამბინძურებელი ნივთიერებებია: მტვერი (შეწონილი ნაწილაკები), ჭვარტლი, მანგანუმის ორჟანგი, ბენზ(ა)პირენი, სუსტად ხსნადი ფტორიდები, აბრაზიული მტვერი, რკინის ოქსიდები, გოგირდის ორჟანგი და სხვა.</w:t>
      </w:r>
    </w:p>
    <w:p w14:paraId="0037DFDB" w14:textId="2358E149" w:rsidR="0052279E" w:rsidRDefault="0052279E" w:rsidP="00CF50AD">
      <w:pPr>
        <w:jc w:val="both"/>
        <w:rPr>
          <w:lang w:val="ka-GE"/>
        </w:rPr>
      </w:pPr>
      <w:r w:rsidRPr="005677B2">
        <w:rPr>
          <w:lang w:val="ka-GE"/>
        </w:rPr>
        <w:t>ქ. ბათუმში არსებ</w:t>
      </w:r>
      <w:r w:rsidR="002B6652">
        <w:rPr>
          <w:lang w:val="ka-GE"/>
        </w:rPr>
        <w:t>ობს</w:t>
      </w:r>
      <w:r w:rsidRPr="005677B2">
        <w:rPr>
          <w:lang w:val="ka-GE"/>
        </w:rPr>
        <w:t xml:space="preserve"> სადამკვირვებლო სადგურები, სადაც პერიოდულად ხდება ჰაერის დამაბინძურებლებზე დაკვირვება, განთავსებულია რუსთაველის ქუჩაზე (დრამატულ თეატრთან), ანგისის პოლიციის შენობასთან, ლ. ასათიანის ქუჩაზე (ყინულის სახლთან), მაიაკოვსკის ქუჩაზე (ტერმინალის ცენტრალურ შესასვლელთან) და ფერიის მთაზე (საბაგიროს სადგურთან). ამის გარდა, აბუსერიძის ქუჩაზე განთავსებულ სადგურზე ჰაერის დამბინძურებლებზე დაკვირვება მიმდინარეობს საათობრივად, ხოლო დანარჩენ სადგურებზე – გარკვეული პერიოდულობით. </w:t>
      </w:r>
    </w:p>
    <w:p w14:paraId="0F7AFA36" w14:textId="77777777" w:rsidR="002B6652" w:rsidRDefault="002B6652" w:rsidP="002B6652">
      <w:pPr>
        <w:jc w:val="both"/>
        <w:rPr>
          <w:rFonts w:eastAsia="Calibri" w:cs="Times New Roman"/>
          <w:lang w:val="ka-GE"/>
        </w:rPr>
      </w:pPr>
      <w:r w:rsidRPr="005266DE">
        <w:rPr>
          <w:rFonts w:eastAsia="Calibri" w:cs="Times New Roman"/>
          <w:lang w:val="ka-GE"/>
        </w:rPr>
        <w:t>ქალაქ ბათუმში ატმოსფერული ჰაერის ფონური ხარისხის შეფასებისთვის გამოყენებული იქნა გარემოს ეროვნულ სააგენტოს მიერ მომზადებული წელიწდეული (შედეგები ასახავს 2019 წლის მდგომარეობას). წელიწდეულში ასახულია აბუსერიძის ქუჩაზე განთავსებული ავტომატური სადგურის და ქალაქის სხვადასხვა წერტილში ჩატარებული ინდიკატორული გაზომვის შედეგები.</w:t>
      </w:r>
    </w:p>
    <w:p w14:paraId="7BDD94FF" w14:textId="77777777" w:rsidR="002B6652" w:rsidRPr="005266DE" w:rsidRDefault="002B6652" w:rsidP="002B6652">
      <w:pPr>
        <w:spacing w:line="240" w:lineRule="auto"/>
        <w:rPr>
          <w:rFonts w:eastAsia="Calibri" w:cs="Times New Roman"/>
          <w:b/>
          <w:bCs/>
          <w:u w:val="single"/>
          <w:lang w:val="ka-GE"/>
        </w:rPr>
      </w:pPr>
      <w:r w:rsidRPr="005266DE">
        <w:rPr>
          <w:rFonts w:eastAsia="Calibri" w:cs="Times New Roman"/>
          <w:b/>
          <w:bCs/>
          <w:u w:val="single"/>
          <w:lang w:val="ka-GE"/>
        </w:rPr>
        <w:t>ავტომატური სადგურის გაზომვების შედეგები</w:t>
      </w:r>
    </w:p>
    <w:p w14:paraId="7EAA015B" w14:textId="77777777" w:rsidR="002B6652" w:rsidRPr="005266DE" w:rsidRDefault="002B6652" w:rsidP="002B6652">
      <w:pPr>
        <w:spacing w:line="240" w:lineRule="auto"/>
        <w:jc w:val="both"/>
        <w:rPr>
          <w:rFonts w:eastAsia="Calibri" w:cs="Times New Roman"/>
          <w:lang w:val="ka-GE"/>
        </w:rPr>
      </w:pPr>
      <w:r w:rsidRPr="005266DE">
        <w:rPr>
          <w:rFonts w:eastAsia="Calibri" w:cs="Times New Roman"/>
          <w:lang w:val="ka-GE"/>
        </w:rPr>
        <w:t xml:space="preserve">ქ. ბათუმში ატმოსფერული ჰაერის დაბინძურების მონიტორინგი წარმოებდა </w:t>
      </w:r>
      <w:bookmarkStart w:id="73" w:name="_Hlk87295029"/>
      <w:r w:rsidRPr="005266DE">
        <w:rPr>
          <w:rFonts w:eastAsia="Calibri" w:cs="Times New Roman"/>
          <w:lang w:val="ka-GE"/>
        </w:rPr>
        <w:t>აბუსერიძის ქუჩაზე</w:t>
      </w:r>
      <w:bookmarkEnd w:id="73"/>
      <w:r w:rsidRPr="005266DE">
        <w:rPr>
          <w:rFonts w:eastAsia="Calibri" w:cs="Times New Roman"/>
          <w:lang w:val="ka-GE"/>
        </w:rPr>
        <w:t xml:space="preserve"> განთავსებულ ავტომატურ სადგურზე, სადაც ისაზღვრებოდა ატმოსფერული ჰაერში შემდეგი მავნე ნივთიერებების კონცენტრაციები: გოგირდისა (SO</w:t>
      </w:r>
      <w:r w:rsidRPr="005266DE">
        <w:rPr>
          <w:rFonts w:eastAsia="Calibri" w:cs="Times New Roman"/>
          <w:vertAlign w:val="subscript"/>
          <w:lang w:val="ka-GE"/>
        </w:rPr>
        <w:t>2</w:t>
      </w:r>
      <w:r w:rsidRPr="005266DE">
        <w:rPr>
          <w:rFonts w:eastAsia="Calibri" w:cs="Times New Roman"/>
          <w:lang w:val="ka-GE"/>
        </w:rPr>
        <w:t>) და აზოტის (NO</w:t>
      </w:r>
      <w:r w:rsidRPr="005266DE">
        <w:rPr>
          <w:rFonts w:eastAsia="Calibri" w:cs="Times New Roman"/>
          <w:vertAlign w:val="subscript"/>
          <w:lang w:val="ka-GE"/>
        </w:rPr>
        <w:t>2</w:t>
      </w:r>
      <w:r w:rsidRPr="005266DE">
        <w:rPr>
          <w:rFonts w:eastAsia="Calibri" w:cs="Times New Roman"/>
          <w:lang w:val="ka-GE"/>
        </w:rPr>
        <w:t>) დიოქსიდები, ოზონი (O</w:t>
      </w:r>
      <w:r w:rsidRPr="005266DE">
        <w:rPr>
          <w:rFonts w:eastAsia="Calibri" w:cs="Times New Roman"/>
          <w:vertAlign w:val="subscript"/>
          <w:lang w:val="ka-GE"/>
        </w:rPr>
        <w:t>3</w:t>
      </w:r>
      <w:r w:rsidRPr="005266DE">
        <w:rPr>
          <w:rFonts w:eastAsia="Calibri" w:cs="Times New Roman"/>
          <w:lang w:val="ka-GE"/>
        </w:rPr>
        <w:t>), მყარი ნაწილაკები (PM10 და PM2.5), ნახშირბადის მონოქსიდი (CO).</w:t>
      </w:r>
    </w:p>
    <w:p w14:paraId="5B02F0AD" w14:textId="77777777" w:rsidR="002B6652" w:rsidRPr="005266DE" w:rsidRDefault="002B6652" w:rsidP="002B6652">
      <w:pPr>
        <w:numPr>
          <w:ilvl w:val="0"/>
          <w:numId w:val="32"/>
        </w:numPr>
        <w:spacing w:before="0" w:after="160" w:line="240" w:lineRule="auto"/>
        <w:contextualSpacing/>
        <w:jc w:val="both"/>
        <w:rPr>
          <w:rFonts w:eastAsia="Calibri" w:cs="Times New Roman"/>
          <w:lang w:val="ka-GE"/>
        </w:rPr>
      </w:pPr>
      <w:r w:rsidRPr="005266DE">
        <w:rPr>
          <w:rFonts w:eastAsia="Calibri" w:cs="Times New Roman"/>
          <w:lang w:val="ka-GE"/>
        </w:rPr>
        <w:t>გოგირდის დიოქსიდის (SO</w:t>
      </w:r>
      <w:r w:rsidRPr="005266DE">
        <w:rPr>
          <w:rFonts w:eastAsia="Calibri" w:cs="Times New Roman"/>
          <w:vertAlign w:val="subscript"/>
          <w:lang w:val="ka-GE"/>
        </w:rPr>
        <w:t>2</w:t>
      </w:r>
      <w:r w:rsidRPr="005266DE">
        <w:rPr>
          <w:rFonts w:eastAsia="Calibri" w:cs="Times New Roman"/>
          <w:lang w:val="ka-GE"/>
        </w:rPr>
        <w:t>) 1-საათიანი და 24-საათიანი გასაშუალებით მიღებული კონცენტრაციები არ აღემატებოდა შესაბამის ზღვრულ მნიშვნელობებს.</w:t>
      </w:r>
    </w:p>
    <w:p w14:paraId="1AD7F6FD" w14:textId="77777777" w:rsidR="002B6652" w:rsidRPr="005266DE" w:rsidRDefault="002B6652" w:rsidP="002B6652">
      <w:pPr>
        <w:numPr>
          <w:ilvl w:val="0"/>
          <w:numId w:val="32"/>
        </w:numPr>
        <w:spacing w:before="0" w:after="160" w:line="240" w:lineRule="auto"/>
        <w:contextualSpacing/>
        <w:jc w:val="both"/>
        <w:rPr>
          <w:rFonts w:eastAsia="Calibri" w:cs="Times New Roman"/>
          <w:lang w:val="ka-GE"/>
        </w:rPr>
      </w:pPr>
      <w:r w:rsidRPr="005266DE">
        <w:rPr>
          <w:rFonts w:eastAsia="Calibri" w:cs="Times New Roman"/>
          <w:lang w:val="ka-GE"/>
        </w:rPr>
        <w:t>მყარი ნაწილაკების (PM10) საშუალო წლიური კონცენტრაცია (38 მკგ/მ</w:t>
      </w:r>
      <w:r w:rsidRPr="005266DE">
        <w:rPr>
          <w:rFonts w:eastAsia="Calibri" w:cs="Times New Roman"/>
          <w:vertAlign w:val="superscript"/>
          <w:lang w:val="ka-GE"/>
        </w:rPr>
        <w:t>3</w:t>
      </w:r>
      <w:r w:rsidRPr="005266DE">
        <w:rPr>
          <w:rFonts w:eastAsia="Calibri" w:cs="Times New Roman"/>
          <w:lang w:val="ka-GE"/>
        </w:rPr>
        <w:t>) არ აღემატებოდა ზღვრულად დასაშვებ ნორმას; PM10-ის 24-სთ-იანი გასაშუალებით მიღებული კონცენტრაციები წლის განმავლობაში აღემატებოდა ზღვრულ მნიშვნელობას 81 შემთხვევაში, აქედან 41 შემთხვევა გამოწვეული იყო სინოპტიკური პროცესით - საქართველოს ტერიტორიაზე გავრცელებული უდაბნოს (საჰარის, არაბეთის ნახევარკუნძულისა და შუა აზიის უდაბნოები) მტვრის ნაწილაკების შემცველი ჰაერის მასების გავრცელებით.</w:t>
      </w:r>
    </w:p>
    <w:p w14:paraId="6A2B0F17" w14:textId="77777777" w:rsidR="002B6652" w:rsidRPr="005266DE" w:rsidRDefault="002B6652" w:rsidP="002B6652">
      <w:pPr>
        <w:numPr>
          <w:ilvl w:val="0"/>
          <w:numId w:val="32"/>
        </w:numPr>
        <w:spacing w:before="0" w:after="160" w:line="240" w:lineRule="auto"/>
        <w:contextualSpacing/>
        <w:jc w:val="both"/>
        <w:rPr>
          <w:rFonts w:eastAsia="Calibri" w:cs="Times New Roman"/>
          <w:lang w:val="ka-GE"/>
        </w:rPr>
      </w:pPr>
      <w:r w:rsidRPr="005266DE">
        <w:rPr>
          <w:rFonts w:eastAsia="Calibri" w:cs="Times New Roman"/>
          <w:lang w:val="ka-GE"/>
        </w:rPr>
        <w:t>მყარი ნაწილაკების (PM2.5) საშუალო წლიური კონცენტრაცია (19 მკგ/მ3) არ აღემატებოდა შესაბამის ზღვრულ მნიშვნელობას.</w:t>
      </w:r>
    </w:p>
    <w:p w14:paraId="10EED4A1" w14:textId="77777777" w:rsidR="002B6652" w:rsidRPr="005266DE" w:rsidRDefault="002B6652" w:rsidP="002B6652">
      <w:pPr>
        <w:numPr>
          <w:ilvl w:val="0"/>
          <w:numId w:val="32"/>
        </w:numPr>
        <w:spacing w:before="0" w:after="160" w:line="240" w:lineRule="auto"/>
        <w:contextualSpacing/>
        <w:jc w:val="both"/>
        <w:rPr>
          <w:rFonts w:eastAsia="Calibri" w:cs="Times New Roman"/>
          <w:lang w:val="ka-GE"/>
        </w:rPr>
      </w:pPr>
      <w:r w:rsidRPr="005266DE">
        <w:rPr>
          <w:rFonts w:eastAsia="Calibri" w:cs="Times New Roman"/>
          <w:lang w:val="ka-GE"/>
        </w:rPr>
        <w:t>აზოტის დიოქსიდის (NO</w:t>
      </w:r>
      <w:r w:rsidRPr="005266DE">
        <w:rPr>
          <w:rFonts w:eastAsia="Calibri" w:cs="Times New Roman"/>
          <w:vertAlign w:val="subscript"/>
          <w:lang w:val="ka-GE"/>
        </w:rPr>
        <w:t>2</w:t>
      </w:r>
      <w:r w:rsidRPr="005266DE">
        <w:rPr>
          <w:rFonts w:eastAsia="Calibri" w:cs="Times New Roman"/>
          <w:lang w:val="ka-GE"/>
        </w:rPr>
        <w:t>) საშუალო წლიური კონცენტრაცია (47 მკგ/მ</w:t>
      </w:r>
      <w:r w:rsidRPr="005266DE">
        <w:rPr>
          <w:rFonts w:eastAsia="Calibri" w:cs="Times New Roman"/>
          <w:vertAlign w:val="superscript"/>
          <w:lang w:val="ka-GE"/>
        </w:rPr>
        <w:t>3</w:t>
      </w:r>
      <w:r w:rsidRPr="005266DE">
        <w:rPr>
          <w:rFonts w:eastAsia="Calibri" w:cs="Times New Roman"/>
          <w:lang w:val="ka-GE"/>
        </w:rPr>
        <w:t>) აღემატებოდა შესაბამის ზღვრულად დასაშვებ კონცენტრაციას 1.2-ჯერ, ხოლო 1 სთ-იანი გასაშუალებით მიღებული კონცენტრაციები 2019 წელს აღემატებოდა ნოემბრის თვეში 2-ჯერ (14 და 27 ნოემბერს) თითო საათის და დეკემბრის თვეში (16 დეკემბერს) ერთხელ 2 საათის განმავლობაში;</w:t>
      </w:r>
    </w:p>
    <w:p w14:paraId="355FCDDA" w14:textId="77777777" w:rsidR="002B6652" w:rsidRPr="005266DE" w:rsidRDefault="002B6652" w:rsidP="002B6652">
      <w:pPr>
        <w:numPr>
          <w:ilvl w:val="0"/>
          <w:numId w:val="32"/>
        </w:numPr>
        <w:spacing w:before="0" w:after="160" w:line="240" w:lineRule="auto"/>
        <w:contextualSpacing/>
        <w:jc w:val="both"/>
        <w:rPr>
          <w:rFonts w:eastAsia="Calibri" w:cs="Times New Roman"/>
          <w:lang w:val="ka-GE"/>
        </w:rPr>
      </w:pPr>
      <w:r w:rsidRPr="005266DE">
        <w:rPr>
          <w:rFonts w:eastAsia="Calibri" w:cs="Times New Roman"/>
          <w:lang w:val="ka-GE"/>
        </w:rPr>
        <w:t>ნახშირბადის მონოქსიდის (CO) დღეში 8 სთ-იანი გასაშუალების კონცენტრაციები არ აღემატებოდა შესაბამის ზღვრულ მნიშვნელობას მთელი წლის განმავლობაში;</w:t>
      </w:r>
    </w:p>
    <w:p w14:paraId="3768E1DD" w14:textId="77777777" w:rsidR="002B6652" w:rsidRPr="005266DE" w:rsidRDefault="002B6652" w:rsidP="002B6652">
      <w:pPr>
        <w:numPr>
          <w:ilvl w:val="0"/>
          <w:numId w:val="32"/>
        </w:numPr>
        <w:spacing w:before="0" w:after="160" w:line="240" w:lineRule="auto"/>
        <w:contextualSpacing/>
        <w:jc w:val="both"/>
        <w:rPr>
          <w:rFonts w:eastAsia="Calibri" w:cs="Times New Roman"/>
          <w:lang w:val="ka-GE"/>
        </w:rPr>
      </w:pPr>
      <w:r w:rsidRPr="005266DE">
        <w:rPr>
          <w:rFonts w:eastAsia="Calibri" w:cs="Times New Roman"/>
          <w:lang w:val="ka-GE"/>
        </w:rPr>
        <w:t>ოზონის (O</w:t>
      </w:r>
      <w:r w:rsidRPr="005266DE">
        <w:rPr>
          <w:rFonts w:eastAsia="Calibri" w:cs="Times New Roman"/>
          <w:vertAlign w:val="subscript"/>
          <w:lang w:val="ka-GE"/>
        </w:rPr>
        <w:t>3</w:t>
      </w:r>
      <w:r w:rsidRPr="005266DE">
        <w:rPr>
          <w:rFonts w:eastAsia="Calibri" w:cs="Times New Roman"/>
          <w:lang w:val="ka-GE"/>
        </w:rPr>
        <w:t>) მაქსიმალური დღიური რვასაათიანი საშუალო კონცენტრაციები არ აღემატებოდა შესაბამის ზღვრულ მნიშვნელობებს მთელი წლის განმავლობაში.</w:t>
      </w:r>
    </w:p>
    <w:p w14:paraId="4DADA191" w14:textId="77777777" w:rsidR="002B6652" w:rsidRPr="005266DE" w:rsidRDefault="002B6652" w:rsidP="002B6652">
      <w:pPr>
        <w:pStyle w:val="a8"/>
        <w:spacing w:before="1320"/>
        <w:rPr>
          <w:rFonts w:eastAsia="Calibri"/>
          <w:lang w:val="ka-GE"/>
        </w:rPr>
      </w:pPr>
      <w:bookmarkStart w:id="74" w:name="_Toc91169141"/>
      <w:bookmarkStart w:id="75" w:name="_Toc91243681"/>
      <w:r w:rsidRPr="00354ED8">
        <w:lastRenderedPageBreak/>
        <w:t xml:space="preserve">ილუსტრაცია </w:t>
      </w:r>
      <w:r w:rsidRPr="00354ED8">
        <w:fldChar w:fldCharType="begin"/>
      </w:r>
      <w:r w:rsidRPr="00354ED8">
        <w:instrText xml:space="preserve"> SEQ ილუსტრაცია \* ARABIC </w:instrText>
      </w:r>
      <w:r w:rsidRPr="00354ED8">
        <w:fldChar w:fldCharType="separate"/>
      </w:r>
      <w:r w:rsidRPr="00354ED8">
        <w:rPr>
          <w:noProof/>
        </w:rPr>
        <w:t>7</w:t>
      </w:r>
      <w:r w:rsidRPr="00354ED8">
        <w:fldChar w:fldCharType="end"/>
      </w:r>
      <w:r w:rsidRPr="00354ED8">
        <w:rPr>
          <w:lang w:val="ka-GE"/>
        </w:rPr>
        <w:t xml:space="preserve"> </w:t>
      </w:r>
      <w:r w:rsidRPr="00354ED8">
        <w:rPr>
          <w:rFonts w:eastAsia="Calibri"/>
          <w:lang w:val="ka-GE"/>
        </w:rPr>
        <w:t>მყარი ნაწილაკების (PM10) საშუალო სადღეღამისო კონცენტრაციების გადაჭარბებების რაოდენობა</w:t>
      </w:r>
      <w:bookmarkEnd w:id="74"/>
      <w:bookmarkEnd w:id="75"/>
    </w:p>
    <w:p w14:paraId="191C200E" w14:textId="77777777" w:rsidR="002B6652" w:rsidRPr="005266DE" w:rsidRDefault="002B6652" w:rsidP="002B6652">
      <w:pPr>
        <w:spacing w:before="0" w:after="160"/>
        <w:jc w:val="center"/>
        <w:rPr>
          <w:rFonts w:eastAsia="Calibri" w:cs="Times New Roman"/>
          <w:lang w:val="ka-GE"/>
        </w:rPr>
      </w:pPr>
      <w:r w:rsidRPr="005266DE">
        <w:rPr>
          <w:rFonts w:eastAsia="Calibri" w:cs="Times New Roman"/>
          <w:noProof/>
        </w:rPr>
        <w:drawing>
          <wp:inline distT="0" distB="0" distL="0" distR="0" wp14:anchorId="6D65D007" wp14:editId="75EA91F4">
            <wp:extent cx="5933219" cy="300639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4021" cy="3057476"/>
                    </a:xfrm>
                    <a:prstGeom prst="rect">
                      <a:avLst/>
                    </a:prstGeom>
                    <a:noFill/>
                    <a:ln>
                      <a:noFill/>
                    </a:ln>
                  </pic:spPr>
                </pic:pic>
              </a:graphicData>
            </a:graphic>
          </wp:inline>
        </w:drawing>
      </w:r>
    </w:p>
    <w:p w14:paraId="67066D89" w14:textId="77777777" w:rsidR="002B6652" w:rsidRPr="00354ED8" w:rsidRDefault="002B6652" w:rsidP="002B6652">
      <w:pPr>
        <w:pStyle w:val="a8"/>
        <w:rPr>
          <w:rFonts w:eastAsia="Calibri"/>
          <w:lang w:val="ka-GE"/>
        </w:rPr>
      </w:pPr>
      <w:bookmarkStart w:id="76" w:name="_Toc91169122"/>
      <w:bookmarkStart w:id="77" w:name="_Toc91243670"/>
      <w:r w:rsidRPr="00354ED8">
        <w:t xml:space="preserve">ცხრილი  </w:t>
      </w:r>
      <w:r w:rsidRPr="00354ED8">
        <w:fldChar w:fldCharType="begin"/>
      </w:r>
      <w:r w:rsidRPr="00354ED8">
        <w:instrText xml:space="preserve"> SEQ ცხრილი_ \* ARABIC </w:instrText>
      </w:r>
      <w:r w:rsidRPr="00354ED8">
        <w:fldChar w:fldCharType="separate"/>
      </w:r>
      <w:r>
        <w:rPr>
          <w:noProof/>
        </w:rPr>
        <w:t>13</w:t>
      </w:r>
      <w:r w:rsidRPr="00354ED8">
        <w:fldChar w:fldCharType="end"/>
      </w:r>
      <w:r w:rsidRPr="00354ED8">
        <w:rPr>
          <w:lang w:val="ka-GE"/>
        </w:rPr>
        <w:t xml:space="preserve"> </w:t>
      </w:r>
      <w:r w:rsidRPr="00354ED8">
        <w:rPr>
          <w:rFonts w:eastAsia="Calibri"/>
          <w:lang w:val="ka-GE"/>
        </w:rPr>
        <w:t>PM10-ის, PM2. 5-ისდა NO</w:t>
      </w:r>
      <w:r w:rsidRPr="00354ED8">
        <w:rPr>
          <w:rFonts w:eastAsia="Calibri"/>
          <w:vertAlign w:val="subscript"/>
          <w:lang w:val="ka-GE"/>
        </w:rPr>
        <w:t>2</w:t>
      </w:r>
      <w:r w:rsidRPr="00354ED8">
        <w:rPr>
          <w:rFonts w:eastAsia="Calibri"/>
          <w:lang w:val="ka-GE"/>
        </w:rPr>
        <w:t>-ის საშუალო წლიური კონცენტრაციები (01.01.2019-31.12.2019)</w:t>
      </w:r>
      <w:bookmarkEnd w:id="76"/>
      <w:bookmarkEnd w:id="7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85"/>
        <w:gridCol w:w="4007"/>
        <w:gridCol w:w="1223"/>
        <w:gridCol w:w="1145"/>
        <w:gridCol w:w="1257"/>
      </w:tblGrid>
      <w:tr w:rsidR="002B6652" w:rsidRPr="005266DE" w14:paraId="79AAB5FC" w14:textId="77777777" w:rsidTr="00AB468C">
        <w:trPr>
          <w:trHeight w:val="738"/>
          <w:jc w:val="center"/>
        </w:trPr>
        <w:tc>
          <w:tcPr>
            <w:tcW w:w="768" w:type="pct"/>
            <w:shd w:val="clear" w:color="auto" w:fill="BEC6CA"/>
            <w:vAlign w:val="center"/>
          </w:tcPr>
          <w:p w14:paraId="7CA5004D" w14:textId="77777777" w:rsidR="002B6652" w:rsidRPr="005266DE" w:rsidRDefault="002B6652" w:rsidP="00AB468C">
            <w:pPr>
              <w:widowControl w:val="0"/>
              <w:autoSpaceDE w:val="0"/>
              <w:autoSpaceDN w:val="0"/>
              <w:spacing w:before="0" w:after="0" w:line="240" w:lineRule="auto"/>
              <w:ind w:left="292"/>
              <w:jc w:val="center"/>
              <w:rPr>
                <w:rFonts w:eastAsia="Sylfaen" w:cs="Sylfaen"/>
                <w:b/>
                <w:bCs/>
                <w:sz w:val="20"/>
                <w:lang w:val="ka-GE"/>
              </w:rPr>
            </w:pPr>
            <w:r w:rsidRPr="005266DE">
              <w:rPr>
                <w:rFonts w:eastAsia="Sylfaen" w:cs="Sylfaen"/>
                <w:b/>
                <w:bCs/>
                <w:sz w:val="20"/>
                <w:lang w:val="ka-GE"/>
              </w:rPr>
              <w:t>ქალაქი</w:t>
            </w:r>
          </w:p>
        </w:tc>
        <w:tc>
          <w:tcPr>
            <w:tcW w:w="2222" w:type="pct"/>
            <w:shd w:val="clear" w:color="auto" w:fill="E7EDEF"/>
            <w:vAlign w:val="center"/>
          </w:tcPr>
          <w:p w14:paraId="61097A83" w14:textId="77777777" w:rsidR="002B6652" w:rsidRPr="005266DE" w:rsidRDefault="002B6652" w:rsidP="00AB468C">
            <w:pPr>
              <w:widowControl w:val="0"/>
              <w:autoSpaceDE w:val="0"/>
              <w:autoSpaceDN w:val="0"/>
              <w:spacing w:before="0" w:after="0" w:line="240" w:lineRule="auto"/>
              <w:ind w:left="290"/>
              <w:jc w:val="center"/>
              <w:rPr>
                <w:rFonts w:eastAsia="Sylfaen" w:cs="Sylfaen"/>
                <w:b/>
                <w:bCs/>
                <w:sz w:val="20"/>
                <w:lang w:val="ka-GE"/>
              </w:rPr>
            </w:pPr>
            <w:r w:rsidRPr="005266DE">
              <w:rPr>
                <w:rFonts w:eastAsia="Sylfaen" w:cs="Sylfaen"/>
                <w:b/>
                <w:bCs/>
                <w:sz w:val="20"/>
                <w:lang w:val="ka-GE"/>
              </w:rPr>
              <w:t>სადგურის ლოკაცია</w:t>
            </w:r>
          </w:p>
        </w:tc>
        <w:tc>
          <w:tcPr>
            <w:tcW w:w="678" w:type="pct"/>
            <w:shd w:val="clear" w:color="auto" w:fill="E7EDEF"/>
            <w:vAlign w:val="center"/>
          </w:tcPr>
          <w:p w14:paraId="43ADED33" w14:textId="77777777" w:rsidR="002B6652" w:rsidRPr="005266DE" w:rsidRDefault="002B6652" w:rsidP="00AB468C">
            <w:pPr>
              <w:widowControl w:val="0"/>
              <w:autoSpaceDE w:val="0"/>
              <w:autoSpaceDN w:val="0"/>
              <w:spacing w:before="0" w:after="0" w:line="240" w:lineRule="auto"/>
              <w:jc w:val="center"/>
              <w:rPr>
                <w:rFonts w:eastAsia="Sylfaen" w:cs="Sylfaen"/>
                <w:b/>
                <w:sz w:val="20"/>
                <w:lang w:val="ka-GE"/>
              </w:rPr>
            </w:pPr>
            <w:r w:rsidRPr="005266DE">
              <w:rPr>
                <w:rFonts w:eastAsia="Sylfaen" w:cs="Sylfaen"/>
                <w:b/>
                <w:position w:val="1"/>
                <w:sz w:val="20"/>
                <w:lang w:val="ka-GE"/>
              </w:rPr>
              <w:t>PM</w:t>
            </w:r>
            <w:r w:rsidRPr="005266DE">
              <w:rPr>
                <w:rFonts w:eastAsia="Sylfaen" w:cs="Sylfaen"/>
                <w:b/>
                <w:sz w:val="20"/>
                <w:lang w:val="ka-GE"/>
              </w:rPr>
              <w:t>10</w:t>
            </w:r>
          </w:p>
          <w:p w14:paraId="02718FCD" w14:textId="77777777" w:rsidR="002B6652" w:rsidRPr="005266DE" w:rsidRDefault="002B6652" w:rsidP="00AB468C">
            <w:pPr>
              <w:widowControl w:val="0"/>
              <w:autoSpaceDE w:val="0"/>
              <w:autoSpaceDN w:val="0"/>
              <w:spacing w:before="0" w:after="0" w:line="240" w:lineRule="auto"/>
              <w:jc w:val="center"/>
              <w:rPr>
                <w:rFonts w:eastAsia="Century" w:cs="Century"/>
                <w:b/>
                <w:bCs/>
                <w:sz w:val="20"/>
                <w:lang w:val="ka-GE"/>
              </w:rPr>
            </w:pPr>
            <w:r w:rsidRPr="005266DE">
              <w:rPr>
                <w:rFonts w:eastAsia="Century" w:cs="Century"/>
                <w:b/>
                <w:bCs/>
                <w:sz w:val="20"/>
                <w:lang w:val="ka-GE"/>
              </w:rPr>
              <w:t>(</w:t>
            </w:r>
            <w:r w:rsidRPr="005266DE">
              <w:rPr>
                <w:rFonts w:eastAsia="Sylfaen" w:cs="Sylfaen"/>
                <w:b/>
                <w:bCs/>
                <w:spacing w:val="-2"/>
                <w:w w:val="102"/>
                <w:sz w:val="20"/>
                <w:lang w:val="ka-GE"/>
              </w:rPr>
              <w:t>მ</w:t>
            </w:r>
            <w:r w:rsidRPr="005266DE">
              <w:rPr>
                <w:rFonts w:eastAsia="Sylfaen" w:cs="Sylfaen"/>
                <w:b/>
                <w:bCs/>
                <w:spacing w:val="-4"/>
                <w:w w:val="102"/>
                <w:sz w:val="20"/>
                <w:lang w:val="ka-GE"/>
              </w:rPr>
              <w:t>კ</w:t>
            </w:r>
            <w:r w:rsidRPr="005266DE">
              <w:rPr>
                <w:rFonts w:eastAsia="Sylfaen" w:cs="Sylfaen"/>
                <w:b/>
                <w:bCs/>
                <w:spacing w:val="-3"/>
                <w:w w:val="102"/>
                <w:sz w:val="20"/>
                <w:lang w:val="ka-GE"/>
              </w:rPr>
              <w:t>გ</w:t>
            </w:r>
            <w:r w:rsidRPr="005266DE">
              <w:rPr>
                <w:rFonts w:eastAsia="Century" w:cs="Century"/>
                <w:b/>
                <w:bCs/>
                <w:spacing w:val="1"/>
                <w:sz w:val="20"/>
                <w:lang w:val="ka-GE"/>
              </w:rPr>
              <w:t>/</w:t>
            </w:r>
            <w:r w:rsidRPr="005266DE">
              <w:rPr>
                <w:rFonts w:eastAsia="Sylfaen" w:cs="Sylfaen"/>
                <w:b/>
                <w:bCs/>
                <w:spacing w:val="-2"/>
                <w:w w:val="102"/>
                <w:sz w:val="20"/>
                <w:lang w:val="ka-GE"/>
              </w:rPr>
              <w:t>მ</w:t>
            </w:r>
            <w:r w:rsidRPr="005266DE">
              <w:rPr>
                <w:rFonts w:eastAsia="Century" w:cs="Century"/>
                <w:b/>
                <w:bCs/>
                <w:spacing w:val="-4"/>
                <w:position w:val="4"/>
                <w:sz w:val="20"/>
                <w:lang w:val="ka-GE"/>
              </w:rPr>
              <w:t>3</w:t>
            </w:r>
            <w:r w:rsidRPr="005266DE">
              <w:rPr>
                <w:rFonts w:eastAsia="Century" w:cs="Century"/>
                <w:b/>
                <w:bCs/>
                <w:sz w:val="20"/>
                <w:lang w:val="ka-GE"/>
              </w:rPr>
              <w:t>)</w:t>
            </w:r>
          </w:p>
        </w:tc>
        <w:tc>
          <w:tcPr>
            <w:tcW w:w="635" w:type="pct"/>
            <w:shd w:val="clear" w:color="auto" w:fill="E7EDEF"/>
            <w:vAlign w:val="center"/>
          </w:tcPr>
          <w:p w14:paraId="59A66FE2" w14:textId="77777777" w:rsidR="002B6652" w:rsidRPr="005266DE" w:rsidRDefault="002B6652" w:rsidP="00AB468C">
            <w:pPr>
              <w:widowControl w:val="0"/>
              <w:autoSpaceDE w:val="0"/>
              <w:autoSpaceDN w:val="0"/>
              <w:spacing w:before="0" w:after="0" w:line="240" w:lineRule="auto"/>
              <w:ind w:left="53"/>
              <w:jc w:val="center"/>
              <w:rPr>
                <w:rFonts w:eastAsia="Sylfaen" w:cs="Sylfaen"/>
                <w:b/>
                <w:sz w:val="20"/>
                <w:lang w:val="ka-GE"/>
              </w:rPr>
            </w:pPr>
            <w:r w:rsidRPr="005266DE">
              <w:rPr>
                <w:rFonts w:eastAsia="Sylfaen" w:cs="Sylfaen"/>
                <w:b/>
                <w:position w:val="1"/>
                <w:sz w:val="20"/>
                <w:lang w:val="ka-GE"/>
              </w:rPr>
              <w:t>PM</w:t>
            </w:r>
            <w:r w:rsidRPr="005266DE">
              <w:rPr>
                <w:rFonts w:eastAsia="Sylfaen" w:cs="Sylfaen"/>
                <w:b/>
                <w:sz w:val="20"/>
                <w:lang w:val="ka-GE"/>
              </w:rPr>
              <w:t>2.5</w:t>
            </w:r>
          </w:p>
          <w:p w14:paraId="611F04B9" w14:textId="77777777" w:rsidR="002B6652" w:rsidRPr="005266DE" w:rsidRDefault="002B6652" w:rsidP="00AB468C">
            <w:pPr>
              <w:widowControl w:val="0"/>
              <w:autoSpaceDE w:val="0"/>
              <w:autoSpaceDN w:val="0"/>
              <w:spacing w:before="0" w:after="0" w:line="240" w:lineRule="auto"/>
              <w:ind w:left="43"/>
              <w:jc w:val="center"/>
              <w:rPr>
                <w:rFonts w:eastAsia="Century" w:cs="Century"/>
                <w:b/>
                <w:bCs/>
                <w:sz w:val="20"/>
                <w:lang w:val="ka-GE"/>
              </w:rPr>
            </w:pPr>
            <w:r w:rsidRPr="005266DE">
              <w:rPr>
                <w:rFonts w:eastAsia="Century" w:cs="Century"/>
                <w:b/>
                <w:bCs/>
                <w:spacing w:val="1"/>
                <w:sz w:val="20"/>
                <w:lang w:val="ka-GE"/>
              </w:rPr>
              <w:t>(</w:t>
            </w:r>
            <w:r w:rsidRPr="005266DE">
              <w:rPr>
                <w:rFonts w:eastAsia="Sylfaen" w:cs="Sylfaen"/>
                <w:b/>
                <w:bCs/>
                <w:spacing w:val="-2"/>
                <w:w w:val="102"/>
                <w:sz w:val="20"/>
                <w:lang w:val="ka-GE"/>
              </w:rPr>
              <w:t>მ</w:t>
            </w:r>
            <w:r w:rsidRPr="005266DE">
              <w:rPr>
                <w:rFonts w:eastAsia="Sylfaen" w:cs="Sylfaen"/>
                <w:b/>
                <w:bCs/>
                <w:spacing w:val="-4"/>
                <w:w w:val="102"/>
                <w:sz w:val="20"/>
                <w:lang w:val="ka-GE"/>
              </w:rPr>
              <w:t>კ</w:t>
            </w:r>
            <w:r w:rsidRPr="005266DE">
              <w:rPr>
                <w:rFonts w:eastAsia="Sylfaen" w:cs="Sylfaen"/>
                <w:b/>
                <w:bCs/>
                <w:spacing w:val="-3"/>
                <w:w w:val="102"/>
                <w:sz w:val="20"/>
                <w:lang w:val="ka-GE"/>
              </w:rPr>
              <w:t>გ</w:t>
            </w:r>
            <w:r w:rsidRPr="005266DE">
              <w:rPr>
                <w:rFonts w:eastAsia="Century" w:cs="Century"/>
                <w:b/>
                <w:bCs/>
                <w:spacing w:val="1"/>
                <w:sz w:val="20"/>
                <w:lang w:val="ka-GE"/>
              </w:rPr>
              <w:t>/</w:t>
            </w:r>
            <w:r w:rsidRPr="005266DE">
              <w:rPr>
                <w:rFonts w:eastAsia="Sylfaen" w:cs="Sylfaen"/>
                <w:b/>
                <w:bCs/>
                <w:spacing w:val="-2"/>
                <w:w w:val="102"/>
                <w:sz w:val="20"/>
                <w:lang w:val="ka-GE"/>
              </w:rPr>
              <w:t>მ</w:t>
            </w:r>
            <w:r w:rsidRPr="005266DE">
              <w:rPr>
                <w:rFonts w:eastAsia="Century" w:cs="Century"/>
                <w:b/>
                <w:bCs/>
                <w:spacing w:val="-4"/>
                <w:position w:val="4"/>
                <w:sz w:val="20"/>
                <w:lang w:val="ka-GE"/>
              </w:rPr>
              <w:t>3</w:t>
            </w:r>
            <w:r w:rsidRPr="005266DE">
              <w:rPr>
                <w:rFonts w:eastAsia="Century" w:cs="Century"/>
                <w:b/>
                <w:bCs/>
                <w:sz w:val="20"/>
                <w:lang w:val="ka-GE"/>
              </w:rPr>
              <w:t>)</w:t>
            </w:r>
          </w:p>
        </w:tc>
        <w:tc>
          <w:tcPr>
            <w:tcW w:w="697" w:type="pct"/>
            <w:shd w:val="clear" w:color="auto" w:fill="E7EDEF"/>
            <w:vAlign w:val="center"/>
          </w:tcPr>
          <w:p w14:paraId="7E0512F5" w14:textId="77777777" w:rsidR="002B6652" w:rsidRPr="005266DE" w:rsidRDefault="002B6652" w:rsidP="00AB468C">
            <w:pPr>
              <w:widowControl w:val="0"/>
              <w:autoSpaceDE w:val="0"/>
              <w:autoSpaceDN w:val="0"/>
              <w:spacing w:before="0" w:after="0" w:line="240" w:lineRule="auto"/>
              <w:ind w:left="27"/>
              <w:jc w:val="center"/>
              <w:rPr>
                <w:rFonts w:eastAsia="Sylfaen" w:cs="Sylfaen"/>
                <w:b/>
                <w:sz w:val="20"/>
                <w:lang w:val="ka-GE"/>
              </w:rPr>
            </w:pPr>
            <w:r w:rsidRPr="005266DE">
              <w:rPr>
                <w:rFonts w:eastAsia="Sylfaen" w:cs="Sylfaen"/>
                <w:b/>
                <w:position w:val="1"/>
                <w:sz w:val="20"/>
                <w:lang w:val="ka-GE"/>
              </w:rPr>
              <w:t>NO</w:t>
            </w:r>
            <w:r w:rsidRPr="005266DE">
              <w:rPr>
                <w:rFonts w:eastAsia="Sylfaen" w:cs="Sylfaen"/>
                <w:b/>
                <w:sz w:val="20"/>
                <w:vertAlign w:val="subscript"/>
                <w:lang w:val="ka-GE"/>
              </w:rPr>
              <w:t>2</w:t>
            </w:r>
          </w:p>
          <w:p w14:paraId="23B53478" w14:textId="77777777" w:rsidR="002B6652" w:rsidRPr="005266DE" w:rsidRDefault="002B6652" w:rsidP="00AB468C">
            <w:pPr>
              <w:widowControl w:val="0"/>
              <w:autoSpaceDE w:val="0"/>
              <w:autoSpaceDN w:val="0"/>
              <w:spacing w:before="0" w:after="0" w:line="240" w:lineRule="auto"/>
              <w:ind w:left="27"/>
              <w:jc w:val="center"/>
              <w:rPr>
                <w:rFonts w:eastAsia="Century" w:cs="Century"/>
                <w:b/>
                <w:bCs/>
                <w:sz w:val="20"/>
                <w:lang w:val="ka-GE"/>
              </w:rPr>
            </w:pPr>
            <w:r w:rsidRPr="005266DE">
              <w:rPr>
                <w:rFonts w:eastAsia="Century" w:cs="Century"/>
                <w:b/>
                <w:bCs/>
                <w:sz w:val="20"/>
                <w:lang w:val="ka-GE"/>
              </w:rPr>
              <w:t>(</w:t>
            </w:r>
            <w:r w:rsidRPr="005266DE">
              <w:rPr>
                <w:rFonts w:eastAsia="Sylfaen" w:cs="Sylfaen"/>
                <w:b/>
                <w:bCs/>
                <w:spacing w:val="-2"/>
                <w:w w:val="102"/>
                <w:sz w:val="20"/>
                <w:lang w:val="ka-GE"/>
              </w:rPr>
              <w:t>მ</w:t>
            </w:r>
            <w:r w:rsidRPr="005266DE">
              <w:rPr>
                <w:rFonts w:eastAsia="Sylfaen" w:cs="Sylfaen"/>
                <w:b/>
                <w:bCs/>
                <w:spacing w:val="-4"/>
                <w:w w:val="102"/>
                <w:sz w:val="20"/>
                <w:lang w:val="ka-GE"/>
              </w:rPr>
              <w:t>კ</w:t>
            </w:r>
            <w:r w:rsidRPr="005266DE">
              <w:rPr>
                <w:rFonts w:eastAsia="Sylfaen" w:cs="Sylfaen"/>
                <w:b/>
                <w:bCs/>
                <w:spacing w:val="-3"/>
                <w:w w:val="102"/>
                <w:sz w:val="20"/>
                <w:lang w:val="ka-GE"/>
              </w:rPr>
              <w:t>გ</w:t>
            </w:r>
            <w:r w:rsidRPr="005266DE">
              <w:rPr>
                <w:rFonts w:eastAsia="Century" w:cs="Century"/>
                <w:b/>
                <w:bCs/>
                <w:spacing w:val="1"/>
                <w:sz w:val="20"/>
                <w:lang w:val="ka-GE"/>
              </w:rPr>
              <w:t>/</w:t>
            </w:r>
            <w:r w:rsidRPr="005266DE">
              <w:rPr>
                <w:rFonts w:eastAsia="Sylfaen" w:cs="Sylfaen"/>
                <w:b/>
                <w:bCs/>
                <w:spacing w:val="-2"/>
                <w:w w:val="102"/>
                <w:sz w:val="20"/>
                <w:lang w:val="ka-GE"/>
              </w:rPr>
              <w:t>მ</w:t>
            </w:r>
            <w:r w:rsidRPr="005266DE">
              <w:rPr>
                <w:rFonts w:eastAsia="Century" w:cs="Century"/>
                <w:b/>
                <w:bCs/>
                <w:spacing w:val="-4"/>
                <w:position w:val="4"/>
                <w:sz w:val="20"/>
                <w:lang w:val="ka-GE"/>
              </w:rPr>
              <w:t>3</w:t>
            </w:r>
            <w:r w:rsidRPr="005266DE">
              <w:rPr>
                <w:rFonts w:eastAsia="Century" w:cs="Century"/>
                <w:b/>
                <w:bCs/>
                <w:sz w:val="20"/>
                <w:lang w:val="ka-GE"/>
              </w:rPr>
              <w:t>)</w:t>
            </w:r>
          </w:p>
        </w:tc>
      </w:tr>
      <w:tr w:rsidR="002B6652" w:rsidRPr="005266DE" w14:paraId="7119CCFA" w14:textId="77777777" w:rsidTr="00AB468C">
        <w:trPr>
          <w:trHeight w:val="393"/>
          <w:jc w:val="center"/>
        </w:trPr>
        <w:tc>
          <w:tcPr>
            <w:tcW w:w="768" w:type="pct"/>
          </w:tcPr>
          <w:p w14:paraId="25146EF2" w14:textId="77777777" w:rsidR="002B6652" w:rsidRPr="005266DE" w:rsidRDefault="002B6652" w:rsidP="00AB468C">
            <w:pPr>
              <w:widowControl w:val="0"/>
              <w:autoSpaceDE w:val="0"/>
              <w:autoSpaceDN w:val="0"/>
              <w:spacing w:before="0" w:after="0" w:line="240" w:lineRule="auto"/>
              <w:ind w:left="292"/>
              <w:rPr>
                <w:rFonts w:eastAsia="Sylfaen" w:cs="Sylfaen"/>
                <w:sz w:val="20"/>
                <w:lang w:val="ka-GE"/>
              </w:rPr>
            </w:pPr>
            <w:r w:rsidRPr="005266DE">
              <w:rPr>
                <w:rFonts w:eastAsia="Sylfaen" w:cs="Sylfaen"/>
                <w:sz w:val="20"/>
                <w:lang w:val="ka-GE"/>
              </w:rPr>
              <w:t>ბათუმი</w:t>
            </w:r>
          </w:p>
        </w:tc>
        <w:tc>
          <w:tcPr>
            <w:tcW w:w="2222" w:type="pct"/>
          </w:tcPr>
          <w:p w14:paraId="1BF1110F" w14:textId="77777777" w:rsidR="002B6652" w:rsidRPr="005266DE" w:rsidRDefault="002B6652" w:rsidP="00AB468C">
            <w:pPr>
              <w:widowControl w:val="0"/>
              <w:autoSpaceDE w:val="0"/>
              <w:autoSpaceDN w:val="0"/>
              <w:spacing w:before="0" w:after="0" w:line="240" w:lineRule="auto"/>
              <w:ind w:left="290"/>
              <w:rPr>
                <w:rFonts w:eastAsia="Sylfaen" w:cs="Sylfaen"/>
                <w:sz w:val="20"/>
                <w:lang w:val="ka-GE"/>
              </w:rPr>
            </w:pPr>
            <w:r w:rsidRPr="005266DE">
              <w:rPr>
                <w:rFonts w:eastAsia="Sylfaen" w:cs="Sylfaen"/>
                <w:sz w:val="20"/>
                <w:lang w:val="ka-GE"/>
              </w:rPr>
              <w:t>აბუსერიძის</w:t>
            </w:r>
            <w:r w:rsidRPr="005266DE">
              <w:rPr>
                <w:rFonts w:eastAsia="Sylfaen" w:cs="Sylfaen"/>
                <w:spacing w:val="58"/>
                <w:sz w:val="20"/>
                <w:lang w:val="ka-GE"/>
              </w:rPr>
              <w:t xml:space="preserve"> </w:t>
            </w:r>
            <w:r w:rsidRPr="005266DE">
              <w:rPr>
                <w:rFonts w:eastAsia="Sylfaen" w:cs="Sylfaen"/>
                <w:sz w:val="20"/>
                <w:lang w:val="ka-GE"/>
              </w:rPr>
              <w:t>ქ.1</w:t>
            </w:r>
          </w:p>
        </w:tc>
        <w:tc>
          <w:tcPr>
            <w:tcW w:w="678" w:type="pct"/>
          </w:tcPr>
          <w:p w14:paraId="0A282972" w14:textId="77777777" w:rsidR="002B6652" w:rsidRPr="005266DE" w:rsidRDefault="002B6652" w:rsidP="00AB468C">
            <w:pPr>
              <w:widowControl w:val="0"/>
              <w:autoSpaceDE w:val="0"/>
              <w:autoSpaceDN w:val="0"/>
              <w:spacing w:before="0" w:after="0" w:line="240" w:lineRule="auto"/>
              <w:ind w:right="454"/>
              <w:jc w:val="right"/>
              <w:rPr>
                <w:rFonts w:eastAsia="Sylfaen" w:cs="Sylfaen"/>
                <w:b/>
                <w:sz w:val="20"/>
                <w:lang w:val="ka-GE"/>
              </w:rPr>
            </w:pPr>
            <w:r w:rsidRPr="005266DE">
              <w:rPr>
                <w:rFonts w:eastAsia="Sylfaen" w:cs="Sylfaen"/>
                <w:b/>
                <w:sz w:val="20"/>
                <w:lang w:val="ka-GE"/>
              </w:rPr>
              <w:t>38</w:t>
            </w:r>
          </w:p>
        </w:tc>
        <w:tc>
          <w:tcPr>
            <w:tcW w:w="635" w:type="pct"/>
          </w:tcPr>
          <w:p w14:paraId="41CAA858" w14:textId="77777777" w:rsidR="002B6652" w:rsidRPr="005266DE" w:rsidRDefault="002B6652" w:rsidP="00AB468C">
            <w:pPr>
              <w:widowControl w:val="0"/>
              <w:autoSpaceDE w:val="0"/>
              <w:autoSpaceDN w:val="0"/>
              <w:spacing w:before="0" w:after="0" w:line="240" w:lineRule="auto"/>
              <w:ind w:right="408"/>
              <w:jc w:val="right"/>
              <w:rPr>
                <w:rFonts w:eastAsia="Sylfaen" w:cs="Sylfaen"/>
                <w:b/>
                <w:sz w:val="20"/>
                <w:lang w:val="ka-GE"/>
              </w:rPr>
            </w:pPr>
            <w:r w:rsidRPr="005266DE">
              <w:rPr>
                <w:rFonts w:eastAsia="Sylfaen" w:cs="Sylfaen"/>
                <w:b/>
                <w:sz w:val="20"/>
                <w:lang w:val="ka-GE"/>
              </w:rPr>
              <w:t>19</w:t>
            </w:r>
          </w:p>
        </w:tc>
        <w:tc>
          <w:tcPr>
            <w:tcW w:w="697" w:type="pct"/>
          </w:tcPr>
          <w:p w14:paraId="16A91F13" w14:textId="77777777" w:rsidR="002B6652" w:rsidRPr="005266DE" w:rsidRDefault="002B6652" w:rsidP="00AB468C">
            <w:pPr>
              <w:widowControl w:val="0"/>
              <w:autoSpaceDE w:val="0"/>
              <w:autoSpaceDN w:val="0"/>
              <w:spacing w:before="0" w:after="0" w:line="240" w:lineRule="auto"/>
              <w:ind w:right="472"/>
              <w:jc w:val="right"/>
              <w:rPr>
                <w:rFonts w:eastAsia="Sylfaen" w:cs="Sylfaen"/>
                <w:b/>
                <w:sz w:val="20"/>
                <w:lang w:val="ka-GE"/>
              </w:rPr>
            </w:pPr>
            <w:r w:rsidRPr="005266DE">
              <w:rPr>
                <w:rFonts w:eastAsia="Sylfaen" w:cs="Sylfaen"/>
                <w:b/>
                <w:sz w:val="20"/>
                <w:lang w:val="ka-GE"/>
              </w:rPr>
              <w:t>47</w:t>
            </w:r>
          </w:p>
        </w:tc>
      </w:tr>
      <w:tr w:rsidR="002B6652" w:rsidRPr="005266DE" w14:paraId="154A7135" w14:textId="77777777" w:rsidTr="00AB468C">
        <w:trPr>
          <w:trHeight w:val="441"/>
          <w:jc w:val="center"/>
        </w:trPr>
        <w:tc>
          <w:tcPr>
            <w:tcW w:w="2990" w:type="pct"/>
            <w:gridSpan w:val="2"/>
          </w:tcPr>
          <w:p w14:paraId="05D9920D" w14:textId="77777777" w:rsidR="002B6652" w:rsidRPr="005266DE" w:rsidRDefault="002B6652" w:rsidP="00AB468C">
            <w:pPr>
              <w:widowControl w:val="0"/>
              <w:autoSpaceDE w:val="0"/>
              <w:autoSpaceDN w:val="0"/>
              <w:spacing w:before="0" w:after="0" w:line="240" w:lineRule="auto"/>
              <w:ind w:left="292"/>
              <w:rPr>
                <w:rFonts w:eastAsia="Sylfaen" w:cs="Sylfaen"/>
                <w:sz w:val="20"/>
                <w:lang w:val="ka-GE"/>
              </w:rPr>
            </w:pPr>
            <w:r w:rsidRPr="005266DE">
              <w:rPr>
                <w:rFonts w:eastAsia="Sylfaen" w:cs="Sylfaen"/>
                <w:sz w:val="20"/>
                <w:lang w:val="ka-GE"/>
              </w:rPr>
              <w:t>კონცენტრაციის ზღვრული მნიშვნელობა</w:t>
            </w:r>
          </w:p>
        </w:tc>
        <w:tc>
          <w:tcPr>
            <w:tcW w:w="678" w:type="pct"/>
          </w:tcPr>
          <w:p w14:paraId="06C4C0B0" w14:textId="77777777" w:rsidR="002B6652" w:rsidRPr="005266DE" w:rsidRDefault="002B6652" w:rsidP="00AB468C">
            <w:pPr>
              <w:widowControl w:val="0"/>
              <w:autoSpaceDE w:val="0"/>
              <w:autoSpaceDN w:val="0"/>
              <w:spacing w:before="0" w:after="0" w:line="240" w:lineRule="auto"/>
              <w:ind w:right="433"/>
              <w:jc w:val="right"/>
              <w:rPr>
                <w:rFonts w:eastAsia="Sylfaen" w:cs="Sylfaen"/>
                <w:sz w:val="20"/>
                <w:lang w:val="ka-GE"/>
              </w:rPr>
            </w:pPr>
            <w:r w:rsidRPr="005266DE">
              <w:rPr>
                <w:rFonts w:eastAsia="Sylfaen" w:cs="Sylfaen"/>
                <w:sz w:val="20"/>
                <w:lang w:val="ka-GE"/>
              </w:rPr>
              <w:t>40</w:t>
            </w:r>
          </w:p>
        </w:tc>
        <w:tc>
          <w:tcPr>
            <w:tcW w:w="635" w:type="pct"/>
          </w:tcPr>
          <w:p w14:paraId="4520C9BF" w14:textId="77777777" w:rsidR="002B6652" w:rsidRPr="005266DE" w:rsidRDefault="002B6652" w:rsidP="00AB468C">
            <w:pPr>
              <w:widowControl w:val="0"/>
              <w:autoSpaceDE w:val="0"/>
              <w:autoSpaceDN w:val="0"/>
              <w:spacing w:before="0" w:after="0" w:line="240" w:lineRule="auto"/>
              <w:ind w:right="387"/>
              <w:jc w:val="right"/>
              <w:rPr>
                <w:rFonts w:eastAsia="Sylfaen" w:cs="Sylfaen"/>
                <w:sz w:val="20"/>
                <w:lang w:val="ka-GE"/>
              </w:rPr>
            </w:pPr>
            <w:r w:rsidRPr="005266DE">
              <w:rPr>
                <w:rFonts w:eastAsia="Sylfaen" w:cs="Sylfaen"/>
                <w:sz w:val="20"/>
                <w:lang w:val="ka-GE"/>
              </w:rPr>
              <w:t>25</w:t>
            </w:r>
          </w:p>
        </w:tc>
        <w:tc>
          <w:tcPr>
            <w:tcW w:w="697" w:type="pct"/>
          </w:tcPr>
          <w:p w14:paraId="15E88BDE" w14:textId="77777777" w:rsidR="002B6652" w:rsidRPr="005266DE" w:rsidRDefault="002B6652" w:rsidP="00AB468C">
            <w:pPr>
              <w:widowControl w:val="0"/>
              <w:autoSpaceDE w:val="0"/>
              <w:autoSpaceDN w:val="0"/>
              <w:spacing w:before="0" w:after="0" w:line="240" w:lineRule="auto"/>
              <w:ind w:right="454"/>
              <w:jc w:val="right"/>
              <w:rPr>
                <w:rFonts w:eastAsia="Sylfaen" w:cs="Sylfaen"/>
                <w:sz w:val="20"/>
                <w:lang w:val="ka-GE"/>
              </w:rPr>
            </w:pPr>
            <w:r w:rsidRPr="005266DE">
              <w:rPr>
                <w:rFonts w:eastAsia="Sylfaen" w:cs="Sylfaen"/>
                <w:sz w:val="20"/>
                <w:lang w:val="ka-GE"/>
              </w:rPr>
              <w:t>40</w:t>
            </w:r>
          </w:p>
        </w:tc>
      </w:tr>
    </w:tbl>
    <w:p w14:paraId="63E5C283" w14:textId="77777777" w:rsidR="002B6652" w:rsidRPr="005266DE" w:rsidRDefault="002B6652" w:rsidP="002B6652">
      <w:pPr>
        <w:spacing w:line="240" w:lineRule="auto"/>
        <w:jc w:val="both"/>
        <w:rPr>
          <w:rFonts w:eastAsia="Calibri" w:cs="Times New Roman"/>
          <w:b/>
          <w:bCs/>
          <w:u w:val="single"/>
          <w:lang w:val="ka-GE"/>
        </w:rPr>
      </w:pPr>
      <w:r w:rsidRPr="005266DE">
        <w:rPr>
          <w:rFonts w:eastAsia="Calibri" w:cs="Times New Roman"/>
          <w:b/>
          <w:bCs/>
          <w:u w:val="single"/>
          <w:lang w:val="ka-GE"/>
        </w:rPr>
        <w:t>ინდიკატორული გაზომვების შედეგები</w:t>
      </w:r>
    </w:p>
    <w:p w14:paraId="006407A4" w14:textId="77777777" w:rsidR="002B6652" w:rsidRPr="005266DE" w:rsidRDefault="002B6652" w:rsidP="002B6652">
      <w:pPr>
        <w:spacing w:line="240" w:lineRule="auto"/>
        <w:jc w:val="both"/>
        <w:rPr>
          <w:rFonts w:eastAsia="Calibri" w:cs="Times New Roman"/>
          <w:lang w:val="ka-GE"/>
        </w:rPr>
      </w:pPr>
      <w:r w:rsidRPr="005266DE">
        <w:rPr>
          <w:rFonts w:eastAsia="Calibri" w:cs="Times New Roman"/>
          <w:lang w:val="ka-GE"/>
        </w:rPr>
        <w:t xml:space="preserve">2019 წელს ქ. ბათუმში ჩატარდა 40 ინდიკატორული გაზომვა ოთხ ეტაპად ქალაქის ცხრა წერტილში. აქედან აზოტის დიოქსიდის - 20, ოზონის - 8 გაზომვა  და  ბენზოლის - 12. აზოტის დიოქსიდის ინდექსი 4 შემთხვევაში იყო ძალიან კარგი, 6 შემთხვევაში- კარგი, 9 შემთხვევაში - საშუალო, ხოლო 1 შემთხვევაში - ცუდი. ოზონის ინდექსი 6 შემთხვევაში იყო ძალიან კარგი, ხოლო 2 შემთხვევაში - კარგი. ბენზოლის ინდექსი 3 შემთხვევაში იყო ძალიან კარგი, 7 შემთხვევაში - კარგი, 1 შემთხვევაში - საშუალო, ხოლო 1 შემთხვევაში - ცუდი. </w:t>
      </w:r>
    </w:p>
    <w:p w14:paraId="1885CF36" w14:textId="77777777" w:rsidR="002B6652" w:rsidRPr="00354ED8" w:rsidRDefault="002B6652" w:rsidP="002B6652">
      <w:pPr>
        <w:spacing w:line="240" w:lineRule="auto"/>
        <w:jc w:val="both"/>
        <w:rPr>
          <w:rFonts w:eastAsia="Calibri" w:cs="Times New Roman"/>
          <w:lang w:val="ka-GE"/>
        </w:rPr>
        <w:sectPr w:rsidR="002B6652" w:rsidRPr="00354ED8" w:rsidSect="00D81B34">
          <w:pgSz w:w="11907" w:h="16840" w:code="9"/>
          <w:pgMar w:top="1440" w:right="1440" w:bottom="1440" w:left="1440" w:header="720" w:footer="720" w:gutter="0"/>
          <w:cols w:space="720"/>
          <w:titlePg/>
          <w:docGrid w:linePitch="360"/>
        </w:sectPr>
      </w:pPr>
      <w:r w:rsidRPr="005266DE">
        <w:rPr>
          <w:rFonts w:eastAsia="Calibri" w:cs="Times New Roman"/>
          <w:lang w:val="ka-GE"/>
        </w:rPr>
        <w:t>2019 წელს ქალაქ ბათუმში ინდიკატორული გაზომვების შედეგად მიღებული მონაცემებით აზოტის დიოქსიდის საშუალო წლიური კონცენტრაციის ნორმაზე გადაჭარბება ხუთ წერტილში გაზომვიდან დაფიქსირდა ორ ლოკაციაზე: გორგილაძის ქ.59, „თიბისი“ ბანკთან - 54.05 მკგ/მ</w:t>
      </w:r>
      <w:r w:rsidRPr="005266DE">
        <w:rPr>
          <w:rFonts w:eastAsia="Calibri" w:cs="Times New Roman"/>
          <w:vertAlign w:val="superscript"/>
          <w:lang w:val="ka-GE"/>
        </w:rPr>
        <w:t>3</w:t>
      </w:r>
      <w:r w:rsidRPr="005266DE">
        <w:rPr>
          <w:rFonts w:eastAsia="Calibri" w:cs="Times New Roman"/>
          <w:lang w:val="ka-GE"/>
        </w:rPr>
        <w:t>, რაც 1.4-ჯერ აღემატებოდა კონცენტრაციის ზღვრულ მნიშვნელობას და ლუკა ასათიანის ქუჩაზე - 66.27 მკგ/მ</w:t>
      </w:r>
      <w:r w:rsidRPr="005266DE">
        <w:rPr>
          <w:rFonts w:eastAsia="Calibri" w:cs="Times New Roman"/>
          <w:vertAlign w:val="superscript"/>
          <w:lang w:val="ka-GE"/>
        </w:rPr>
        <w:t>3</w:t>
      </w:r>
      <w:r w:rsidRPr="005266DE">
        <w:rPr>
          <w:rFonts w:eastAsia="Calibri" w:cs="Times New Roman"/>
          <w:lang w:val="ka-GE"/>
        </w:rPr>
        <w:t xml:space="preserve"> (1.7 ზდკ); მიღებული შედეგების მიხედვით ბენზოლის საშუალო წლიური კონცენტრაციები ყველა ლოკაციაზე ნორმის ფარგლებში იყო. ამასთანავე ასპირატორის საშუალებით ხდებოდა  სინჯების აღება ტყვიის შემცველობის განსაზღვრის მიზნით და ტყვიის საშუალო წლიურმა კონცენტრაციამ შეადგინა 0.06 მკგ/მ</w:t>
      </w:r>
      <w:r w:rsidRPr="005266DE">
        <w:rPr>
          <w:rFonts w:eastAsia="Calibri" w:cs="Times New Roman"/>
          <w:vertAlign w:val="superscript"/>
          <w:lang w:val="ka-GE"/>
        </w:rPr>
        <w:t>3</w:t>
      </w:r>
      <w:r w:rsidRPr="005266DE">
        <w:rPr>
          <w:rFonts w:eastAsia="Calibri" w:cs="Times New Roman"/>
          <w:lang w:val="ka-GE"/>
        </w:rPr>
        <w:t xml:space="preserve">, რაც არ აღემატებოდა ზღვრულ ნორმას. ინდიკატორული გაზომვის შედეგები მოცემულია </w:t>
      </w:r>
      <w:r w:rsidRPr="00354ED8">
        <w:rPr>
          <w:rFonts w:eastAsia="Calibri" w:cs="Times New Roman"/>
          <w:lang w:val="ka-GE"/>
        </w:rPr>
        <w:t xml:space="preserve">ქვემოთ 14. </w:t>
      </w:r>
    </w:p>
    <w:p w14:paraId="606AF9AC" w14:textId="77777777" w:rsidR="002B6652" w:rsidRPr="00354ED8" w:rsidRDefault="002B6652" w:rsidP="002B6652">
      <w:pPr>
        <w:pStyle w:val="a8"/>
        <w:rPr>
          <w:rFonts w:eastAsia="Calibri"/>
          <w:lang w:val="ka-GE"/>
        </w:rPr>
      </w:pPr>
      <w:bookmarkStart w:id="78" w:name="_Toc91169123"/>
      <w:bookmarkStart w:id="79" w:name="_Toc91243671"/>
      <w:r w:rsidRPr="00354ED8">
        <w:lastRenderedPageBreak/>
        <w:t xml:space="preserve">ცხრილი  </w:t>
      </w:r>
      <w:r w:rsidRPr="00354ED8">
        <w:fldChar w:fldCharType="begin"/>
      </w:r>
      <w:r w:rsidRPr="00354ED8">
        <w:instrText xml:space="preserve"> SEQ ცხრილი_ \* ARABIC </w:instrText>
      </w:r>
      <w:r w:rsidRPr="00354ED8">
        <w:fldChar w:fldCharType="separate"/>
      </w:r>
      <w:r>
        <w:rPr>
          <w:noProof/>
        </w:rPr>
        <w:t>14</w:t>
      </w:r>
      <w:r w:rsidRPr="00354ED8">
        <w:fldChar w:fldCharType="end"/>
      </w:r>
      <w:r w:rsidRPr="00354ED8">
        <w:rPr>
          <w:lang w:val="ka-GE"/>
        </w:rPr>
        <w:t xml:space="preserve"> </w:t>
      </w:r>
      <w:r w:rsidRPr="00354ED8">
        <w:rPr>
          <w:rFonts w:eastAsia="Calibri"/>
          <w:lang w:val="ka-GE"/>
        </w:rPr>
        <w:t>ინდიკატორული გაზომვების ოთხი ეტაპის შედეგები ქალაქ ბათუმში</w:t>
      </w:r>
      <w:bookmarkEnd w:id="78"/>
      <w:bookmarkEnd w:id="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30"/>
        <w:gridCol w:w="873"/>
        <w:gridCol w:w="1010"/>
        <w:gridCol w:w="881"/>
        <w:gridCol w:w="971"/>
        <w:gridCol w:w="898"/>
        <w:gridCol w:w="1012"/>
        <w:gridCol w:w="898"/>
        <w:gridCol w:w="898"/>
        <w:gridCol w:w="1010"/>
        <w:gridCol w:w="895"/>
        <w:gridCol w:w="898"/>
        <w:gridCol w:w="971"/>
      </w:tblGrid>
      <w:tr w:rsidR="002B6652" w:rsidRPr="005266DE" w14:paraId="55EC3F81" w14:textId="77777777" w:rsidTr="00AB468C">
        <w:trPr>
          <w:trHeight w:val="472"/>
        </w:trPr>
        <w:tc>
          <w:tcPr>
            <w:tcW w:w="979" w:type="pct"/>
            <w:vMerge w:val="restart"/>
            <w:tcBorders>
              <w:tr2bl w:val="single" w:sz="4" w:space="0" w:color="auto"/>
            </w:tcBorders>
          </w:tcPr>
          <w:p w14:paraId="02F92664" w14:textId="77777777" w:rsidR="002B6652" w:rsidRPr="005266DE" w:rsidRDefault="002B6652" w:rsidP="00AB468C">
            <w:pPr>
              <w:widowControl w:val="0"/>
              <w:autoSpaceDE w:val="0"/>
              <w:autoSpaceDN w:val="0"/>
              <w:spacing w:before="1" w:after="0" w:line="240" w:lineRule="auto"/>
              <w:ind w:left="107"/>
              <w:rPr>
                <w:rFonts w:eastAsia="Sylfaen" w:cs="Sylfaen"/>
                <w:b/>
                <w:bCs/>
                <w:sz w:val="18"/>
                <w:szCs w:val="18"/>
                <w:lang w:val="ka-GE"/>
              </w:rPr>
            </w:pPr>
            <w:r w:rsidRPr="005266DE">
              <w:rPr>
                <w:rFonts w:eastAsia="Sylfaen" w:cs="Sylfaen"/>
                <w:b/>
                <w:bCs/>
                <w:sz w:val="18"/>
                <w:szCs w:val="18"/>
                <w:lang w:val="ka-GE"/>
              </w:rPr>
              <w:t>მისამართი</w:t>
            </w:r>
          </w:p>
          <w:p w14:paraId="2B428D64" w14:textId="77777777" w:rsidR="002B6652" w:rsidRPr="005266DE" w:rsidRDefault="002B6652" w:rsidP="00AB468C">
            <w:pPr>
              <w:widowControl w:val="0"/>
              <w:autoSpaceDE w:val="0"/>
              <w:autoSpaceDN w:val="0"/>
              <w:spacing w:before="12" w:after="0" w:line="240" w:lineRule="auto"/>
              <w:rPr>
                <w:rFonts w:eastAsia="Sylfaen" w:cs="Sylfaen"/>
                <w:b/>
                <w:i/>
                <w:sz w:val="17"/>
                <w:lang w:val="ka-GE"/>
              </w:rPr>
            </w:pPr>
          </w:p>
          <w:p w14:paraId="3336FE9D" w14:textId="77777777" w:rsidR="002B6652" w:rsidRPr="005266DE" w:rsidRDefault="002B6652" w:rsidP="00AB468C">
            <w:pPr>
              <w:widowControl w:val="0"/>
              <w:autoSpaceDE w:val="0"/>
              <w:autoSpaceDN w:val="0"/>
              <w:spacing w:before="0" w:after="0" w:line="240" w:lineRule="auto"/>
              <w:ind w:left="763" w:right="-247"/>
              <w:jc w:val="center"/>
              <w:rPr>
                <w:rFonts w:eastAsia="Sylfaen" w:cs="Sylfaen"/>
                <w:b/>
                <w:bCs/>
                <w:sz w:val="18"/>
                <w:szCs w:val="18"/>
                <w:lang w:val="ka-GE"/>
              </w:rPr>
            </w:pPr>
            <w:r w:rsidRPr="005266DE">
              <w:rPr>
                <w:rFonts w:eastAsia="Sylfaen" w:cs="Sylfaen"/>
                <w:b/>
                <w:bCs/>
                <w:sz w:val="18"/>
                <w:szCs w:val="18"/>
                <w:lang w:val="ka-GE"/>
              </w:rPr>
              <w:t>ეტაპები</w:t>
            </w:r>
          </w:p>
        </w:tc>
        <w:tc>
          <w:tcPr>
            <w:tcW w:w="1339" w:type="pct"/>
            <w:gridSpan w:val="4"/>
            <w:tcBorders>
              <w:top w:val="single" w:sz="8" w:space="0" w:color="000000"/>
              <w:right w:val="single" w:sz="8" w:space="0" w:color="000000"/>
            </w:tcBorders>
          </w:tcPr>
          <w:p w14:paraId="5FD289E0" w14:textId="77777777" w:rsidR="002B6652" w:rsidRPr="005266DE" w:rsidRDefault="002B6652" w:rsidP="00AB468C">
            <w:pPr>
              <w:widowControl w:val="0"/>
              <w:autoSpaceDE w:val="0"/>
              <w:autoSpaceDN w:val="0"/>
              <w:spacing w:before="1" w:after="0" w:line="230" w:lineRule="atLeast"/>
              <w:ind w:left="1286" w:right="671" w:hanging="584"/>
              <w:rPr>
                <w:rFonts w:eastAsia="Sylfaen" w:cs="Sylfaen"/>
                <w:b/>
                <w:bCs/>
                <w:sz w:val="11"/>
                <w:szCs w:val="11"/>
                <w:lang w:val="ka-GE"/>
              </w:rPr>
            </w:pPr>
            <w:r w:rsidRPr="005266DE">
              <w:rPr>
                <w:rFonts w:eastAsia="Sylfaen" w:cs="Sylfaen"/>
                <w:b/>
                <w:bCs/>
                <w:sz w:val="18"/>
                <w:szCs w:val="18"/>
                <w:lang w:val="ka-GE"/>
              </w:rPr>
              <w:t>აზოტის დიოქსიდი, მკგ/მ</w:t>
            </w:r>
            <w:r w:rsidRPr="005266DE">
              <w:rPr>
                <w:rFonts w:eastAsia="Sylfaen" w:cs="Sylfaen"/>
                <w:b/>
                <w:bCs/>
                <w:position w:val="5"/>
                <w:sz w:val="11"/>
                <w:szCs w:val="11"/>
                <w:lang w:val="ka-GE"/>
              </w:rPr>
              <w:t>3</w:t>
            </w:r>
          </w:p>
        </w:tc>
        <w:tc>
          <w:tcPr>
            <w:tcW w:w="1329" w:type="pct"/>
            <w:gridSpan w:val="4"/>
            <w:tcBorders>
              <w:top w:val="single" w:sz="8" w:space="0" w:color="000000"/>
              <w:left w:val="single" w:sz="8" w:space="0" w:color="000000"/>
              <w:right w:val="single" w:sz="8" w:space="0" w:color="000000"/>
            </w:tcBorders>
          </w:tcPr>
          <w:p w14:paraId="2B004319" w14:textId="77777777" w:rsidR="002B6652" w:rsidRPr="005266DE" w:rsidRDefault="002B6652" w:rsidP="00AB468C">
            <w:pPr>
              <w:widowControl w:val="0"/>
              <w:autoSpaceDE w:val="0"/>
              <w:autoSpaceDN w:val="0"/>
              <w:spacing w:before="119" w:after="0" w:line="240" w:lineRule="auto"/>
              <w:ind w:left="946"/>
              <w:rPr>
                <w:rFonts w:eastAsia="Sylfaen" w:cs="Sylfaen"/>
                <w:b/>
                <w:bCs/>
                <w:sz w:val="11"/>
                <w:szCs w:val="11"/>
                <w:lang w:val="ka-GE"/>
              </w:rPr>
            </w:pPr>
            <w:r w:rsidRPr="005266DE">
              <w:rPr>
                <w:rFonts w:eastAsia="Sylfaen" w:cs="Sylfaen"/>
                <w:b/>
                <w:bCs/>
                <w:sz w:val="18"/>
                <w:szCs w:val="18"/>
                <w:lang w:val="ka-GE"/>
              </w:rPr>
              <w:t>ოზონი, მკგ/მ</w:t>
            </w:r>
            <w:r w:rsidRPr="005266DE">
              <w:rPr>
                <w:rFonts w:eastAsia="Sylfaen" w:cs="Sylfaen"/>
                <w:b/>
                <w:bCs/>
                <w:position w:val="5"/>
                <w:sz w:val="11"/>
                <w:szCs w:val="11"/>
                <w:lang w:val="ka-GE"/>
              </w:rPr>
              <w:t>3</w:t>
            </w:r>
          </w:p>
        </w:tc>
        <w:tc>
          <w:tcPr>
            <w:tcW w:w="1353" w:type="pct"/>
            <w:gridSpan w:val="4"/>
            <w:tcBorders>
              <w:top w:val="single" w:sz="8" w:space="0" w:color="000000"/>
              <w:left w:val="single" w:sz="8" w:space="0" w:color="000000"/>
              <w:right w:val="single" w:sz="8" w:space="0" w:color="000000"/>
            </w:tcBorders>
          </w:tcPr>
          <w:p w14:paraId="441ADF10" w14:textId="77777777" w:rsidR="002B6652" w:rsidRPr="005266DE" w:rsidRDefault="002B6652" w:rsidP="00AB468C">
            <w:pPr>
              <w:widowControl w:val="0"/>
              <w:autoSpaceDE w:val="0"/>
              <w:autoSpaceDN w:val="0"/>
              <w:spacing w:before="119" w:after="0" w:line="240" w:lineRule="auto"/>
              <w:ind w:left="875"/>
              <w:rPr>
                <w:rFonts w:eastAsia="Sylfaen" w:cs="Sylfaen"/>
                <w:b/>
                <w:bCs/>
                <w:sz w:val="11"/>
                <w:szCs w:val="11"/>
                <w:lang w:val="ka-GE"/>
              </w:rPr>
            </w:pPr>
            <w:r w:rsidRPr="005266DE">
              <w:rPr>
                <w:rFonts w:eastAsia="Sylfaen" w:cs="Sylfaen"/>
                <w:b/>
                <w:bCs/>
                <w:sz w:val="18"/>
                <w:szCs w:val="18"/>
                <w:lang w:val="ka-GE"/>
              </w:rPr>
              <w:t>ბენზოლი, მკგ/მ</w:t>
            </w:r>
            <w:r w:rsidRPr="005266DE">
              <w:rPr>
                <w:rFonts w:eastAsia="Sylfaen" w:cs="Sylfaen"/>
                <w:b/>
                <w:bCs/>
                <w:position w:val="5"/>
                <w:sz w:val="11"/>
                <w:szCs w:val="11"/>
                <w:lang w:val="ka-GE"/>
              </w:rPr>
              <w:t>3</w:t>
            </w:r>
          </w:p>
        </w:tc>
      </w:tr>
      <w:tr w:rsidR="002B6652" w:rsidRPr="005266DE" w14:paraId="20C0F147" w14:textId="77777777" w:rsidTr="00AB468C">
        <w:trPr>
          <w:trHeight w:val="501"/>
        </w:trPr>
        <w:tc>
          <w:tcPr>
            <w:tcW w:w="979" w:type="pct"/>
            <w:vMerge/>
            <w:tcBorders>
              <w:top w:val="nil"/>
            </w:tcBorders>
          </w:tcPr>
          <w:p w14:paraId="634D17C5" w14:textId="77777777" w:rsidR="002B6652" w:rsidRPr="005266DE" w:rsidRDefault="002B6652" w:rsidP="00AB468C">
            <w:pPr>
              <w:spacing w:before="0" w:after="160"/>
              <w:rPr>
                <w:rFonts w:eastAsia="Calibri" w:cs="Times New Roman"/>
                <w:sz w:val="2"/>
                <w:szCs w:val="2"/>
                <w:lang w:val="ka-GE"/>
              </w:rPr>
            </w:pPr>
          </w:p>
        </w:tc>
        <w:tc>
          <w:tcPr>
            <w:tcW w:w="313" w:type="pct"/>
          </w:tcPr>
          <w:p w14:paraId="1F95CD97" w14:textId="77777777" w:rsidR="002B6652" w:rsidRPr="005266DE" w:rsidRDefault="002B6652" w:rsidP="00AB468C">
            <w:pPr>
              <w:widowControl w:val="0"/>
              <w:autoSpaceDE w:val="0"/>
              <w:autoSpaceDN w:val="0"/>
              <w:spacing w:before="126" w:after="0" w:line="240" w:lineRule="auto"/>
              <w:ind w:left="8"/>
              <w:jc w:val="center"/>
              <w:rPr>
                <w:rFonts w:eastAsia="Sylfaen" w:cs="Sylfaen"/>
                <w:sz w:val="20"/>
                <w:lang w:val="ka-GE"/>
              </w:rPr>
            </w:pPr>
            <w:r w:rsidRPr="005266DE">
              <w:rPr>
                <w:rFonts w:eastAsia="Sylfaen" w:cs="Sylfaen"/>
                <w:w w:val="99"/>
                <w:sz w:val="20"/>
                <w:lang w:val="ka-GE"/>
              </w:rPr>
              <w:t>I</w:t>
            </w:r>
          </w:p>
        </w:tc>
        <w:tc>
          <w:tcPr>
            <w:tcW w:w="362" w:type="pct"/>
          </w:tcPr>
          <w:p w14:paraId="50FCD858" w14:textId="77777777" w:rsidR="002B6652" w:rsidRPr="005266DE" w:rsidRDefault="002B6652" w:rsidP="00AB468C">
            <w:pPr>
              <w:widowControl w:val="0"/>
              <w:autoSpaceDE w:val="0"/>
              <w:autoSpaceDN w:val="0"/>
              <w:spacing w:before="126" w:after="0" w:line="240" w:lineRule="auto"/>
              <w:ind w:left="161" w:right="156"/>
              <w:jc w:val="center"/>
              <w:rPr>
                <w:rFonts w:eastAsia="Sylfaen" w:cs="Sylfaen"/>
                <w:sz w:val="20"/>
                <w:lang w:val="ka-GE"/>
              </w:rPr>
            </w:pPr>
            <w:r w:rsidRPr="005266DE">
              <w:rPr>
                <w:rFonts w:eastAsia="Sylfaen" w:cs="Sylfaen"/>
                <w:sz w:val="20"/>
                <w:lang w:val="ka-GE"/>
              </w:rPr>
              <w:t>II</w:t>
            </w:r>
          </w:p>
        </w:tc>
        <w:tc>
          <w:tcPr>
            <w:tcW w:w="316" w:type="pct"/>
          </w:tcPr>
          <w:p w14:paraId="0F04948B" w14:textId="77777777" w:rsidR="002B6652" w:rsidRPr="005266DE" w:rsidRDefault="002B6652" w:rsidP="00AB468C">
            <w:pPr>
              <w:widowControl w:val="0"/>
              <w:autoSpaceDE w:val="0"/>
              <w:autoSpaceDN w:val="0"/>
              <w:spacing w:before="126" w:after="0" w:line="240" w:lineRule="auto"/>
              <w:ind w:left="109" w:right="103"/>
              <w:jc w:val="center"/>
              <w:rPr>
                <w:rFonts w:eastAsia="Sylfaen" w:cs="Sylfaen"/>
                <w:sz w:val="20"/>
                <w:lang w:val="ka-GE"/>
              </w:rPr>
            </w:pPr>
            <w:r w:rsidRPr="005266DE">
              <w:rPr>
                <w:rFonts w:eastAsia="Sylfaen" w:cs="Sylfaen"/>
                <w:sz w:val="20"/>
                <w:lang w:val="ka-GE"/>
              </w:rPr>
              <w:t>III</w:t>
            </w:r>
          </w:p>
        </w:tc>
        <w:tc>
          <w:tcPr>
            <w:tcW w:w="348" w:type="pct"/>
          </w:tcPr>
          <w:p w14:paraId="3DC3538A" w14:textId="77777777" w:rsidR="002B6652" w:rsidRPr="005266DE" w:rsidRDefault="002B6652" w:rsidP="00AB468C">
            <w:pPr>
              <w:widowControl w:val="0"/>
              <w:autoSpaceDE w:val="0"/>
              <w:autoSpaceDN w:val="0"/>
              <w:spacing w:before="126" w:after="0" w:line="240" w:lineRule="auto"/>
              <w:ind w:left="148" w:right="141"/>
              <w:jc w:val="center"/>
              <w:rPr>
                <w:rFonts w:eastAsia="Sylfaen" w:cs="Sylfaen"/>
                <w:sz w:val="20"/>
                <w:lang w:val="ka-GE"/>
              </w:rPr>
            </w:pPr>
            <w:r w:rsidRPr="005266DE">
              <w:rPr>
                <w:rFonts w:eastAsia="Sylfaen" w:cs="Sylfaen"/>
                <w:sz w:val="20"/>
                <w:lang w:val="ka-GE"/>
              </w:rPr>
              <w:t>IV</w:t>
            </w:r>
          </w:p>
        </w:tc>
        <w:tc>
          <w:tcPr>
            <w:tcW w:w="322" w:type="pct"/>
          </w:tcPr>
          <w:p w14:paraId="0968B412" w14:textId="77777777" w:rsidR="002B6652" w:rsidRPr="005266DE" w:rsidRDefault="002B6652" w:rsidP="00AB468C">
            <w:pPr>
              <w:widowControl w:val="0"/>
              <w:autoSpaceDE w:val="0"/>
              <w:autoSpaceDN w:val="0"/>
              <w:spacing w:before="126" w:after="0" w:line="240" w:lineRule="auto"/>
              <w:ind w:left="8"/>
              <w:jc w:val="center"/>
              <w:rPr>
                <w:rFonts w:eastAsia="Sylfaen" w:cs="Sylfaen"/>
                <w:sz w:val="20"/>
                <w:lang w:val="ka-GE"/>
              </w:rPr>
            </w:pPr>
            <w:r w:rsidRPr="005266DE">
              <w:rPr>
                <w:rFonts w:eastAsia="Sylfaen" w:cs="Sylfaen"/>
                <w:w w:val="99"/>
                <w:sz w:val="20"/>
                <w:lang w:val="ka-GE"/>
              </w:rPr>
              <w:t>I</w:t>
            </w:r>
          </w:p>
        </w:tc>
        <w:tc>
          <w:tcPr>
            <w:tcW w:w="363" w:type="pct"/>
          </w:tcPr>
          <w:p w14:paraId="10D0CF57" w14:textId="77777777" w:rsidR="002B6652" w:rsidRPr="005266DE" w:rsidRDefault="002B6652" w:rsidP="00AB468C">
            <w:pPr>
              <w:widowControl w:val="0"/>
              <w:autoSpaceDE w:val="0"/>
              <w:autoSpaceDN w:val="0"/>
              <w:spacing w:before="126" w:after="0" w:line="240" w:lineRule="auto"/>
              <w:ind w:left="341" w:right="330"/>
              <w:jc w:val="center"/>
              <w:rPr>
                <w:rFonts w:eastAsia="Sylfaen" w:cs="Sylfaen"/>
                <w:sz w:val="20"/>
                <w:lang w:val="ka-GE"/>
              </w:rPr>
            </w:pPr>
            <w:r w:rsidRPr="005266DE">
              <w:rPr>
                <w:rFonts w:eastAsia="Sylfaen" w:cs="Sylfaen"/>
                <w:sz w:val="20"/>
                <w:lang w:val="ka-GE"/>
              </w:rPr>
              <w:t>II</w:t>
            </w:r>
          </w:p>
        </w:tc>
        <w:tc>
          <w:tcPr>
            <w:tcW w:w="322" w:type="pct"/>
          </w:tcPr>
          <w:p w14:paraId="35AEE3F2" w14:textId="77777777" w:rsidR="002B6652" w:rsidRPr="005266DE" w:rsidRDefault="002B6652" w:rsidP="00AB468C">
            <w:pPr>
              <w:widowControl w:val="0"/>
              <w:autoSpaceDE w:val="0"/>
              <w:autoSpaceDN w:val="0"/>
              <w:spacing w:before="126" w:after="0" w:line="240" w:lineRule="auto"/>
              <w:ind w:left="270" w:right="256"/>
              <w:jc w:val="center"/>
              <w:rPr>
                <w:rFonts w:eastAsia="Sylfaen" w:cs="Sylfaen"/>
                <w:sz w:val="20"/>
                <w:lang w:val="ka-GE"/>
              </w:rPr>
            </w:pPr>
            <w:r w:rsidRPr="005266DE">
              <w:rPr>
                <w:rFonts w:eastAsia="Sylfaen" w:cs="Sylfaen"/>
                <w:sz w:val="20"/>
                <w:lang w:val="ka-GE"/>
              </w:rPr>
              <w:t>III</w:t>
            </w:r>
          </w:p>
        </w:tc>
        <w:tc>
          <w:tcPr>
            <w:tcW w:w="322" w:type="pct"/>
          </w:tcPr>
          <w:p w14:paraId="116B7C41" w14:textId="77777777" w:rsidR="002B6652" w:rsidRPr="005266DE" w:rsidRDefault="002B6652" w:rsidP="00AB468C">
            <w:pPr>
              <w:widowControl w:val="0"/>
              <w:autoSpaceDE w:val="0"/>
              <w:autoSpaceDN w:val="0"/>
              <w:spacing w:before="126" w:after="0" w:line="240" w:lineRule="auto"/>
              <w:ind w:left="267" w:right="249"/>
              <w:jc w:val="center"/>
              <w:rPr>
                <w:rFonts w:eastAsia="Sylfaen" w:cs="Sylfaen"/>
                <w:sz w:val="20"/>
                <w:lang w:val="ka-GE"/>
              </w:rPr>
            </w:pPr>
            <w:r w:rsidRPr="005266DE">
              <w:rPr>
                <w:rFonts w:eastAsia="Sylfaen" w:cs="Sylfaen"/>
                <w:sz w:val="20"/>
                <w:lang w:val="ka-GE"/>
              </w:rPr>
              <w:t>IV</w:t>
            </w:r>
          </w:p>
        </w:tc>
        <w:tc>
          <w:tcPr>
            <w:tcW w:w="362" w:type="pct"/>
          </w:tcPr>
          <w:p w14:paraId="638A8C13" w14:textId="77777777" w:rsidR="002B6652" w:rsidRPr="005266DE" w:rsidRDefault="002B6652" w:rsidP="00AB468C">
            <w:pPr>
              <w:widowControl w:val="0"/>
              <w:autoSpaceDE w:val="0"/>
              <w:autoSpaceDN w:val="0"/>
              <w:spacing w:before="126" w:after="0" w:line="240" w:lineRule="auto"/>
              <w:ind w:left="27"/>
              <w:jc w:val="center"/>
              <w:rPr>
                <w:rFonts w:eastAsia="Sylfaen" w:cs="Sylfaen"/>
                <w:sz w:val="20"/>
                <w:lang w:val="ka-GE"/>
              </w:rPr>
            </w:pPr>
            <w:r w:rsidRPr="005266DE">
              <w:rPr>
                <w:rFonts w:eastAsia="Sylfaen" w:cs="Sylfaen"/>
                <w:w w:val="99"/>
                <w:sz w:val="20"/>
                <w:lang w:val="ka-GE"/>
              </w:rPr>
              <w:t>I</w:t>
            </w:r>
          </w:p>
        </w:tc>
        <w:tc>
          <w:tcPr>
            <w:tcW w:w="321" w:type="pct"/>
          </w:tcPr>
          <w:p w14:paraId="552C9329" w14:textId="77777777" w:rsidR="002B6652" w:rsidRPr="005266DE" w:rsidRDefault="002B6652" w:rsidP="00AB468C">
            <w:pPr>
              <w:widowControl w:val="0"/>
              <w:autoSpaceDE w:val="0"/>
              <w:autoSpaceDN w:val="0"/>
              <w:spacing w:before="126" w:after="0" w:line="240" w:lineRule="auto"/>
              <w:ind w:left="227" w:right="198"/>
              <w:jc w:val="center"/>
              <w:rPr>
                <w:rFonts w:eastAsia="Sylfaen" w:cs="Sylfaen"/>
                <w:sz w:val="20"/>
                <w:lang w:val="ka-GE"/>
              </w:rPr>
            </w:pPr>
            <w:r w:rsidRPr="005266DE">
              <w:rPr>
                <w:rFonts w:eastAsia="Sylfaen" w:cs="Sylfaen"/>
                <w:sz w:val="20"/>
                <w:lang w:val="ka-GE"/>
              </w:rPr>
              <w:t>II</w:t>
            </w:r>
          </w:p>
        </w:tc>
        <w:tc>
          <w:tcPr>
            <w:tcW w:w="322" w:type="pct"/>
          </w:tcPr>
          <w:p w14:paraId="2A167911" w14:textId="77777777" w:rsidR="002B6652" w:rsidRPr="005266DE" w:rsidRDefault="002B6652" w:rsidP="00AB468C">
            <w:pPr>
              <w:widowControl w:val="0"/>
              <w:autoSpaceDE w:val="0"/>
              <w:autoSpaceDN w:val="0"/>
              <w:spacing w:before="126" w:after="0" w:line="240" w:lineRule="auto"/>
              <w:ind w:left="228" w:right="198"/>
              <w:jc w:val="center"/>
              <w:rPr>
                <w:rFonts w:eastAsia="Sylfaen" w:cs="Sylfaen"/>
                <w:sz w:val="20"/>
                <w:lang w:val="ka-GE"/>
              </w:rPr>
            </w:pPr>
            <w:r w:rsidRPr="005266DE">
              <w:rPr>
                <w:rFonts w:eastAsia="Sylfaen" w:cs="Sylfaen"/>
                <w:sz w:val="20"/>
                <w:lang w:val="ka-GE"/>
              </w:rPr>
              <w:t>III</w:t>
            </w:r>
          </w:p>
        </w:tc>
        <w:tc>
          <w:tcPr>
            <w:tcW w:w="348" w:type="pct"/>
          </w:tcPr>
          <w:p w14:paraId="3B2F4D9A" w14:textId="77777777" w:rsidR="002B6652" w:rsidRPr="005266DE" w:rsidRDefault="002B6652" w:rsidP="00AB468C">
            <w:pPr>
              <w:widowControl w:val="0"/>
              <w:autoSpaceDE w:val="0"/>
              <w:autoSpaceDN w:val="0"/>
              <w:spacing w:before="126" w:after="0" w:line="240" w:lineRule="auto"/>
              <w:ind w:left="148" w:right="107"/>
              <w:jc w:val="center"/>
              <w:rPr>
                <w:rFonts w:eastAsia="Sylfaen" w:cs="Sylfaen"/>
                <w:sz w:val="20"/>
                <w:lang w:val="ka-GE"/>
              </w:rPr>
            </w:pPr>
            <w:r w:rsidRPr="005266DE">
              <w:rPr>
                <w:rFonts w:eastAsia="Sylfaen" w:cs="Sylfaen"/>
                <w:sz w:val="20"/>
                <w:lang w:val="ka-GE"/>
              </w:rPr>
              <w:t>IV</w:t>
            </w:r>
          </w:p>
        </w:tc>
      </w:tr>
      <w:tr w:rsidR="002B6652" w:rsidRPr="005266DE" w14:paraId="5E6AED27" w14:textId="77777777" w:rsidTr="00AB468C">
        <w:trPr>
          <w:trHeight w:val="474"/>
        </w:trPr>
        <w:tc>
          <w:tcPr>
            <w:tcW w:w="979" w:type="pct"/>
          </w:tcPr>
          <w:p w14:paraId="24F4EC96" w14:textId="77777777" w:rsidR="002B6652" w:rsidRPr="005266DE" w:rsidRDefault="002B6652" w:rsidP="00AB468C">
            <w:pPr>
              <w:widowControl w:val="0"/>
              <w:autoSpaceDE w:val="0"/>
              <w:autoSpaceDN w:val="0"/>
              <w:spacing w:before="1" w:after="0" w:line="230" w:lineRule="atLeast"/>
              <w:ind w:left="107" w:right="603"/>
              <w:rPr>
                <w:rFonts w:eastAsia="Sylfaen" w:cs="Sylfaen"/>
                <w:b/>
                <w:bCs/>
                <w:sz w:val="18"/>
                <w:szCs w:val="18"/>
                <w:lang w:val="ka-GE"/>
              </w:rPr>
            </w:pPr>
            <w:r w:rsidRPr="005266DE">
              <w:rPr>
                <w:rFonts w:eastAsia="Sylfaen" w:cs="Sylfaen"/>
                <w:b/>
                <w:bCs/>
                <w:sz w:val="18"/>
                <w:szCs w:val="18"/>
                <w:lang w:val="ka-GE"/>
              </w:rPr>
              <w:t>მარჯანიშვილის ქ. მუზეუმთან</w:t>
            </w:r>
          </w:p>
        </w:tc>
        <w:tc>
          <w:tcPr>
            <w:tcW w:w="313" w:type="pct"/>
            <w:shd w:val="clear" w:color="auto" w:fill="33CC33"/>
          </w:tcPr>
          <w:p w14:paraId="63250E62" w14:textId="77777777" w:rsidR="002B6652" w:rsidRPr="005266DE" w:rsidRDefault="002B6652" w:rsidP="00AB468C">
            <w:pPr>
              <w:widowControl w:val="0"/>
              <w:autoSpaceDE w:val="0"/>
              <w:autoSpaceDN w:val="0"/>
              <w:spacing w:before="108" w:after="0" w:line="240" w:lineRule="auto"/>
              <w:ind w:left="109" w:right="98"/>
              <w:jc w:val="center"/>
              <w:rPr>
                <w:rFonts w:eastAsia="Sylfaen" w:cs="Sylfaen"/>
                <w:sz w:val="20"/>
                <w:lang w:val="ka-GE"/>
              </w:rPr>
            </w:pPr>
            <w:r w:rsidRPr="005266DE">
              <w:rPr>
                <w:rFonts w:eastAsia="Sylfaen" w:cs="Sylfaen"/>
                <w:sz w:val="20"/>
                <w:lang w:val="ka-GE"/>
              </w:rPr>
              <w:t>30.51</w:t>
            </w:r>
          </w:p>
        </w:tc>
        <w:tc>
          <w:tcPr>
            <w:tcW w:w="362" w:type="pct"/>
            <w:shd w:val="clear" w:color="auto" w:fill="00FFFF"/>
          </w:tcPr>
          <w:p w14:paraId="1FA5A1EA" w14:textId="77777777" w:rsidR="002B6652" w:rsidRPr="005266DE" w:rsidRDefault="002B6652" w:rsidP="00AB468C">
            <w:pPr>
              <w:widowControl w:val="0"/>
              <w:autoSpaceDE w:val="0"/>
              <w:autoSpaceDN w:val="0"/>
              <w:spacing w:before="108" w:after="0" w:line="240" w:lineRule="auto"/>
              <w:ind w:left="162" w:right="156"/>
              <w:jc w:val="center"/>
              <w:rPr>
                <w:rFonts w:eastAsia="Sylfaen" w:cs="Sylfaen"/>
                <w:sz w:val="20"/>
                <w:lang w:val="ka-GE"/>
              </w:rPr>
            </w:pPr>
            <w:r w:rsidRPr="005266DE">
              <w:rPr>
                <w:rFonts w:eastAsia="Sylfaen" w:cs="Sylfaen"/>
                <w:sz w:val="20"/>
                <w:lang w:val="ka-GE"/>
              </w:rPr>
              <w:t>24.91</w:t>
            </w:r>
          </w:p>
        </w:tc>
        <w:tc>
          <w:tcPr>
            <w:tcW w:w="316" w:type="pct"/>
            <w:shd w:val="clear" w:color="auto" w:fill="33CC33"/>
          </w:tcPr>
          <w:p w14:paraId="30415F75" w14:textId="77777777" w:rsidR="002B6652" w:rsidRPr="005266DE" w:rsidRDefault="002B6652" w:rsidP="00AB468C">
            <w:pPr>
              <w:widowControl w:val="0"/>
              <w:autoSpaceDE w:val="0"/>
              <w:autoSpaceDN w:val="0"/>
              <w:spacing w:before="108" w:after="0" w:line="240" w:lineRule="auto"/>
              <w:ind w:left="112" w:right="103"/>
              <w:jc w:val="center"/>
              <w:rPr>
                <w:rFonts w:eastAsia="Sylfaen" w:cs="Sylfaen"/>
                <w:sz w:val="20"/>
                <w:lang w:val="ka-GE"/>
              </w:rPr>
            </w:pPr>
            <w:r w:rsidRPr="005266DE">
              <w:rPr>
                <w:rFonts w:eastAsia="Sylfaen" w:cs="Sylfaen"/>
                <w:sz w:val="20"/>
                <w:lang w:val="ka-GE"/>
              </w:rPr>
              <w:t>33.08</w:t>
            </w:r>
          </w:p>
        </w:tc>
        <w:tc>
          <w:tcPr>
            <w:tcW w:w="348" w:type="pct"/>
            <w:shd w:val="clear" w:color="auto" w:fill="FFFF00"/>
          </w:tcPr>
          <w:p w14:paraId="56F7CFFD" w14:textId="77777777" w:rsidR="002B6652" w:rsidRPr="005266DE" w:rsidRDefault="002B6652" w:rsidP="00AB468C">
            <w:pPr>
              <w:widowControl w:val="0"/>
              <w:autoSpaceDE w:val="0"/>
              <w:autoSpaceDN w:val="0"/>
              <w:spacing w:before="108" w:after="0" w:line="240" w:lineRule="auto"/>
              <w:ind w:left="148" w:right="141"/>
              <w:jc w:val="center"/>
              <w:rPr>
                <w:rFonts w:eastAsia="Sylfaen" w:cs="Sylfaen"/>
                <w:sz w:val="20"/>
                <w:lang w:val="ka-GE"/>
              </w:rPr>
            </w:pPr>
            <w:r w:rsidRPr="005266DE">
              <w:rPr>
                <w:rFonts w:eastAsia="Sylfaen" w:cs="Sylfaen"/>
                <w:sz w:val="20"/>
                <w:lang w:val="ka-GE"/>
              </w:rPr>
              <w:t>53.02</w:t>
            </w:r>
          </w:p>
        </w:tc>
        <w:tc>
          <w:tcPr>
            <w:tcW w:w="322" w:type="pct"/>
          </w:tcPr>
          <w:p w14:paraId="7BF2F77F"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Pr>
          <w:p w14:paraId="330DB421"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2FC42C88"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13ED2F61"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tcPr>
          <w:p w14:paraId="0D3F6B24"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1" w:type="pct"/>
          </w:tcPr>
          <w:p w14:paraId="54FE01D1"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2F98A28B"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48" w:type="pct"/>
          </w:tcPr>
          <w:p w14:paraId="0DA06C64" w14:textId="77777777" w:rsidR="002B6652" w:rsidRPr="005266DE" w:rsidRDefault="002B6652" w:rsidP="00AB468C">
            <w:pPr>
              <w:widowControl w:val="0"/>
              <w:autoSpaceDE w:val="0"/>
              <w:autoSpaceDN w:val="0"/>
              <w:spacing w:before="0" w:after="0" w:line="240" w:lineRule="auto"/>
              <w:rPr>
                <w:rFonts w:eastAsia="Sylfaen" w:cs="Sylfaen"/>
                <w:lang w:val="ka-GE"/>
              </w:rPr>
            </w:pPr>
          </w:p>
        </w:tc>
      </w:tr>
      <w:tr w:rsidR="002B6652" w:rsidRPr="005266DE" w14:paraId="5DE5F94B" w14:textId="77777777" w:rsidTr="00AB468C">
        <w:trPr>
          <w:trHeight w:val="386"/>
        </w:trPr>
        <w:tc>
          <w:tcPr>
            <w:tcW w:w="979" w:type="pct"/>
          </w:tcPr>
          <w:p w14:paraId="4718CD2E" w14:textId="77777777" w:rsidR="002B6652" w:rsidRPr="005266DE" w:rsidRDefault="002B6652" w:rsidP="00AB468C">
            <w:pPr>
              <w:widowControl w:val="0"/>
              <w:autoSpaceDE w:val="0"/>
              <w:autoSpaceDN w:val="0"/>
              <w:spacing w:before="106" w:after="0" w:line="216" w:lineRule="exact"/>
              <w:ind w:left="107"/>
              <w:rPr>
                <w:rFonts w:eastAsia="Sylfaen" w:cs="Sylfaen"/>
                <w:b/>
                <w:bCs/>
                <w:sz w:val="18"/>
                <w:szCs w:val="18"/>
                <w:lang w:val="ka-GE"/>
              </w:rPr>
            </w:pPr>
            <w:r w:rsidRPr="005266DE">
              <w:rPr>
                <w:rFonts w:eastAsia="Sylfaen" w:cs="Sylfaen"/>
                <w:b/>
                <w:bCs/>
                <w:sz w:val="18"/>
                <w:szCs w:val="18"/>
                <w:lang w:val="ka-GE"/>
              </w:rPr>
              <w:t>სასტუმრო "ლეონ"-თან</w:t>
            </w:r>
          </w:p>
        </w:tc>
        <w:tc>
          <w:tcPr>
            <w:tcW w:w="313" w:type="pct"/>
            <w:shd w:val="clear" w:color="auto" w:fill="33CC33"/>
          </w:tcPr>
          <w:p w14:paraId="1D8439A6" w14:textId="77777777" w:rsidR="002B6652" w:rsidRPr="005266DE" w:rsidRDefault="002B6652" w:rsidP="00AB468C">
            <w:pPr>
              <w:widowControl w:val="0"/>
              <w:autoSpaceDE w:val="0"/>
              <w:autoSpaceDN w:val="0"/>
              <w:spacing w:before="43" w:after="0" w:line="240" w:lineRule="auto"/>
              <w:ind w:left="109" w:right="98"/>
              <w:jc w:val="center"/>
              <w:rPr>
                <w:rFonts w:eastAsia="Sylfaen" w:cs="Sylfaen"/>
                <w:sz w:val="20"/>
                <w:lang w:val="ka-GE"/>
              </w:rPr>
            </w:pPr>
            <w:r w:rsidRPr="005266DE">
              <w:rPr>
                <w:rFonts w:eastAsia="Sylfaen" w:cs="Sylfaen"/>
                <w:sz w:val="20"/>
                <w:lang w:val="ka-GE"/>
              </w:rPr>
              <w:t>35.87</w:t>
            </w:r>
          </w:p>
        </w:tc>
        <w:tc>
          <w:tcPr>
            <w:tcW w:w="362" w:type="pct"/>
            <w:shd w:val="clear" w:color="auto" w:fill="00FFFF"/>
          </w:tcPr>
          <w:p w14:paraId="74A46A45" w14:textId="77777777" w:rsidR="002B6652" w:rsidRPr="005266DE" w:rsidRDefault="002B6652" w:rsidP="00AB468C">
            <w:pPr>
              <w:widowControl w:val="0"/>
              <w:autoSpaceDE w:val="0"/>
              <w:autoSpaceDN w:val="0"/>
              <w:spacing w:before="43" w:after="0" w:line="240" w:lineRule="auto"/>
              <w:ind w:left="162" w:right="156"/>
              <w:jc w:val="center"/>
              <w:rPr>
                <w:rFonts w:eastAsia="Sylfaen" w:cs="Sylfaen"/>
                <w:sz w:val="20"/>
                <w:lang w:val="ka-GE"/>
              </w:rPr>
            </w:pPr>
            <w:r w:rsidRPr="005266DE">
              <w:rPr>
                <w:rFonts w:eastAsia="Sylfaen" w:cs="Sylfaen"/>
                <w:sz w:val="20"/>
                <w:lang w:val="ka-GE"/>
              </w:rPr>
              <w:t>25.36</w:t>
            </w:r>
          </w:p>
        </w:tc>
        <w:tc>
          <w:tcPr>
            <w:tcW w:w="316" w:type="pct"/>
            <w:shd w:val="clear" w:color="auto" w:fill="33CC33"/>
          </w:tcPr>
          <w:p w14:paraId="628DD885" w14:textId="77777777" w:rsidR="002B6652" w:rsidRPr="005266DE" w:rsidRDefault="002B6652" w:rsidP="00AB468C">
            <w:pPr>
              <w:widowControl w:val="0"/>
              <w:autoSpaceDE w:val="0"/>
              <w:autoSpaceDN w:val="0"/>
              <w:spacing w:before="43" w:after="0" w:line="240" w:lineRule="auto"/>
              <w:ind w:left="112" w:right="103"/>
              <w:jc w:val="center"/>
              <w:rPr>
                <w:rFonts w:eastAsia="Sylfaen" w:cs="Sylfaen"/>
                <w:sz w:val="20"/>
                <w:lang w:val="ka-GE"/>
              </w:rPr>
            </w:pPr>
            <w:r w:rsidRPr="005266DE">
              <w:rPr>
                <w:rFonts w:eastAsia="Sylfaen" w:cs="Sylfaen"/>
                <w:sz w:val="20"/>
                <w:lang w:val="ka-GE"/>
              </w:rPr>
              <w:t>33.00</w:t>
            </w:r>
          </w:p>
        </w:tc>
        <w:tc>
          <w:tcPr>
            <w:tcW w:w="348" w:type="pct"/>
            <w:shd w:val="clear" w:color="auto" w:fill="FFFF00"/>
          </w:tcPr>
          <w:p w14:paraId="76B83F1A" w14:textId="77777777" w:rsidR="002B6652" w:rsidRPr="005266DE" w:rsidRDefault="002B6652" w:rsidP="00AB468C">
            <w:pPr>
              <w:widowControl w:val="0"/>
              <w:autoSpaceDE w:val="0"/>
              <w:autoSpaceDN w:val="0"/>
              <w:spacing w:before="43" w:after="0" w:line="240" w:lineRule="auto"/>
              <w:ind w:left="148" w:right="141"/>
              <w:jc w:val="center"/>
              <w:rPr>
                <w:rFonts w:eastAsia="Sylfaen" w:cs="Sylfaen"/>
                <w:sz w:val="20"/>
                <w:lang w:val="ka-GE"/>
              </w:rPr>
            </w:pPr>
            <w:r w:rsidRPr="005266DE">
              <w:rPr>
                <w:rFonts w:eastAsia="Sylfaen" w:cs="Sylfaen"/>
                <w:sz w:val="20"/>
                <w:lang w:val="ka-GE"/>
              </w:rPr>
              <w:t>47.97</w:t>
            </w:r>
          </w:p>
        </w:tc>
        <w:tc>
          <w:tcPr>
            <w:tcW w:w="322" w:type="pct"/>
          </w:tcPr>
          <w:p w14:paraId="1559D204"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Pr>
          <w:p w14:paraId="31DAA9D0"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2CB1598B"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2AC50031"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tcPr>
          <w:p w14:paraId="62A51158"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1" w:type="pct"/>
          </w:tcPr>
          <w:p w14:paraId="719749FD"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53FE53C3"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48" w:type="pct"/>
          </w:tcPr>
          <w:p w14:paraId="5EE04C8F" w14:textId="77777777" w:rsidR="002B6652" w:rsidRPr="005266DE" w:rsidRDefault="002B6652" w:rsidP="00AB468C">
            <w:pPr>
              <w:widowControl w:val="0"/>
              <w:autoSpaceDE w:val="0"/>
              <w:autoSpaceDN w:val="0"/>
              <w:spacing w:before="0" w:after="0" w:line="240" w:lineRule="auto"/>
              <w:rPr>
                <w:rFonts w:eastAsia="Sylfaen" w:cs="Sylfaen"/>
                <w:lang w:val="ka-GE"/>
              </w:rPr>
            </w:pPr>
          </w:p>
        </w:tc>
      </w:tr>
      <w:tr w:rsidR="002B6652" w:rsidRPr="005266DE" w14:paraId="45B99E22" w14:textId="77777777" w:rsidTr="00AB468C">
        <w:trPr>
          <w:trHeight w:val="709"/>
        </w:trPr>
        <w:tc>
          <w:tcPr>
            <w:tcW w:w="979" w:type="pct"/>
          </w:tcPr>
          <w:p w14:paraId="5A9988F0" w14:textId="77777777" w:rsidR="002B6652" w:rsidRPr="005266DE" w:rsidRDefault="002B6652" w:rsidP="00AB468C">
            <w:pPr>
              <w:widowControl w:val="0"/>
              <w:autoSpaceDE w:val="0"/>
              <w:autoSpaceDN w:val="0"/>
              <w:spacing w:before="1" w:after="0" w:line="230" w:lineRule="atLeast"/>
              <w:ind w:left="107" w:right="930"/>
              <w:rPr>
                <w:rFonts w:eastAsia="Sylfaen" w:cs="Sylfaen"/>
                <w:b/>
                <w:bCs/>
                <w:sz w:val="18"/>
                <w:szCs w:val="18"/>
                <w:lang w:val="ka-GE"/>
              </w:rPr>
            </w:pPr>
            <w:r w:rsidRPr="005266DE">
              <w:rPr>
                <w:rFonts w:eastAsia="Sylfaen" w:cs="Sylfaen"/>
                <w:b/>
                <w:bCs/>
                <w:sz w:val="18"/>
                <w:szCs w:val="18"/>
                <w:lang w:val="ka-GE"/>
              </w:rPr>
              <w:t>წმ. დავით აღმაშენებლის ეკლესიასთან</w:t>
            </w:r>
          </w:p>
        </w:tc>
        <w:tc>
          <w:tcPr>
            <w:tcW w:w="313" w:type="pct"/>
            <w:shd w:val="clear" w:color="auto" w:fill="33CC33"/>
          </w:tcPr>
          <w:p w14:paraId="4F273F18" w14:textId="77777777" w:rsidR="002B6652" w:rsidRPr="005266DE" w:rsidRDefault="002B6652" w:rsidP="00AB468C">
            <w:pPr>
              <w:widowControl w:val="0"/>
              <w:autoSpaceDE w:val="0"/>
              <w:autoSpaceDN w:val="0"/>
              <w:spacing w:before="0" w:after="0" w:line="240" w:lineRule="auto"/>
              <w:ind w:left="109" w:right="98"/>
              <w:jc w:val="center"/>
              <w:rPr>
                <w:rFonts w:eastAsia="Sylfaen" w:cs="Sylfaen"/>
                <w:sz w:val="20"/>
                <w:lang w:val="ka-GE"/>
              </w:rPr>
            </w:pPr>
            <w:r w:rsidRPr="005266DE">
              <w:rPr>
                <w:rFonts w:eastAsia="Sylfaen" w:cs="Sylfaen"/>
                <w:sz w:val="20"/>
                <w:lang w:val="ka-GE"/>
              </w:rPr>
              <w:t>26.33</w:t>
            </w:r>
          </w:p>
        </w:tc>
        <w:tc>
          <w:tcPr>
            <w:tcW w:w="362" w:type="pct"/>
            <w:shd w:val="clear" w:color="auto" w:fill="00FFFF"/>
          </w:tcPr>
          <w:p w14:paraId="2FAC68BE" w14:textId="77777777" w:rsidR="002B6652" w:rsidRPr="005266DE" w:rsidRDefault="002B6652" w:rsidP="00AB468C">
            <w:pPr>
              <w:widowControl w:val="0"/>
              <w:autoSpaceDE w:val="0"/>
              <w:autoSpaceDN w:val="0"/>
              <w:spacing w:before="0" w:after="0" w:line="240" w:lineRule="auto"/>
              <w:ind w:left="162" w:right="156"/>
              <w:jc w:val="center"/>
              <w:rPr>
                <w:rFonts w:eastAsia="Sylfaen" w:cs="Sylfaen"/>
                <w:sz w:val="20"/>
                <w:lang w:val="ka-GE"/>
              </w:rPr>
            </w:pPr>
            <w:r w:rsidRPr="005266DE">
              <w:rPr>
                <w:rFonts w:eastAsia="Sylfaen" w:cs="Sylfaen"/>
                <w:sz w:val="20"/>
                <w:lang w:val="ka-GE"/>
              </w:rPr>
              <w:t>15.38</w:t>
            </w:r>
          </w:p>
        </w:tc>
        <w:tc>
          <w:tcPr>
            <w:tcW w:w="316" w:type="pct"/>
            <w:shd w:val="clear" w:color="auto" w:fill="00FFFF"/>
          </w:tcPr>
          <w:p w14:paraId="043AFF85" w14:textId="77777777" w:rsidR="002B6652" w:rsidRPr="005266DE" w:rsidRDefault="002B6652" w:rsidP="00AB468C">
            <w:pPr>
              <w:widowControl w:val="0"/>
              <w:autoSpaceDE w:val="0"/>
              <w:autoSpaceDN w:val="0"/>
              <w:spacing w:before="0" w:after="0" w:line="240" w:lineRule="auto"/>
              <w:ind w:left="112" w:right="103"/>
              <w:jc w:val="center"/>
              <w:rPr>
                <w:rFonts w:eastAsia="Sylfaen" w:cs="Sylfaen"/>
                <w:sz w:val="20"/>
                <w:lang w:val="ka-GE"/>
              </w:rPr>
            </w:pPr>
            <w:r w:rsidRPr="005266DE">
              <w:rPr>
                <w:rFonts w:eastAsia="Sylfaen" w:cs="Sylfaen"/>
                <w:sz w:val="20"/>
                <w:lang w:val="ka-GE"/>
              </w:rPr>
              <w:t>22.83</w:t>
            </w:r>
          </w:p>
        </w:tc>
        <w:tc>
          <w:tcPr>
            <w:tcW w:w="348" w:type="pct"/>
            <w:shd w:val="clear" w:color="auto" w:fill="33CC33"/>
          </w:tcPr>
          <w:p w14:paraId="66693129" w14:textId="77777777" w:rsidR="002B6652" w:rsidRPr="005266DE" w:rsidRDefault="002B6652" w:rsidP="00AB468C">
            <w:pPr>
              <w:widowControl w:val="0"/>
              <w:autoSpaceDE w:val="0"/>
              <w:autoSpaceDN w:val="0"/>
              <w:spacing w:before="0" w:after="0" w:line="240" w:lineRule="auto"/>
              <w:ind w:left="148" w:right="141"/>
              <w:jc w:val="center"/>
              <w:rPr>
                <w:rFonts w:eastAsia="Sylfaen" w:cs="Sylfaen"/>
                <w:sz w:val="20"/>
                <w:lang w:val="ka-GE"/>
              </w:rPr>
            </w:pPr>
            <w:r w:rsidRPr="005266DE">
              <w:rPr>
                <w:rFonts w:eastAsia="Sylfaen" w:cs="Sylfaen"/>
                <w:sz w:val="20"/>
                <w:lang w:val="ka-GE"/>
              </w:rPr>
              <w:t>33.46</w:t>
            </w:r>
          </w:p>
        </w:tc>
        <w:tc>
          <w:tcPr>
            <w:tcW w:w="322" w:type="pct"/>
          </w:tcPr>
          <w:p w14:paraId="6C8FD34D"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Pr>
          <w:p w14:paraId="64AA0FE8"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6B311683"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55399A9F"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shd w:val="clear" w:color="auto" w:fill="33CC33"/>
          </w:tcPr>
          <w:p w14:paraId="1DEDA97E" w14:textId="77777777" w:rsidR="002B6652" w:rsidRPr="005266DE" w:rsidRDefault="002B6652" w:rsidP="00AB468C">
            <w:pPr>
              <w:widowControl w:val="0"/>
              <w:autoSpaceDE w:val="0"/>
              <w:autoSpaceDN w:val="0"/>
              <w:spacing w:before="0" w:after="0" w:line="240" w:lineRule="auto"/>
              <w:ind w:left="162" w:right="137"/>
              <w:jc w:val="center"/>
              <w:rPr>
                <w:rFonts w:eastAsia="Sylfaen" w:cs="Sylfaen"/>
                <w:sz w:val="20"/>
                <w:lang w:val="ka-GE"/>
              </w:rPr>
            </w:pPr>
            <w:r w:rsidRPr="005266DE">
              <w:rPr>
                <w:rFonts w:eastAsia="Sylfaen" w:cs="Sylfaen"/>
                <w:sz w:val="20"/>
                <w:lang w:val="ka-GE"/>
              </w:rPr>
              <w:t>2.2</w:t>
            </w:r>
          </w:p>
        </w:tc>
        <w:tc>
          <w:tcPr>
            <w:tcW w:w="321" w:type="pct"/>
            <w:shd w:val="clear" w:color="auto" w:fill="00FFFF"/>
          </w:tcPr>
          <w:p w14:paraId="418C178C" w14:textId="77777777" w:rsidR="002B6652" w:rsidRPr="005266DE" w:rsidRDefault="002B6652" w:rsidP="00AB468C">
            <w:pPr>
              <w:widowControl w:val="0"/>
              <w:autoSpaceDE w:val="0"/>
              <w:autoSpaceDN w:val="0"/>
              <w:spacing w:before="0" w:after="0" w:line="240" w:lineRule="auto"/>
              <w:ind w:left="228" w:right="198"/>
              <w:jc w:val="center"/>
              <w:rPr>
                <w:rFonts w:eastAsia="Sylfaen" w:cs="Sylfaen"/>
                <w:sz w:val="20"/>
                <w:lang w:val="ka-GE"/>
              </w:rPr>
            </w:pPr>
            <w:r w:rsidRPr="005266DE">
              <w:rPr>
                <w:rFonts w:eastAsia="Sylfaen" w:cs="Sylfaen"/>
                <w:sz w:val="20"/>
                <w:lang w:val="ka-GE"/>
              </w:rPr>
              <w:t>0.8</w:t>
            </w:r>
          </w:p>
        </w:tc>
        <w:tc>
          <w:tcPr>
            <w:tcW w:w="322" w:type="pct"/>
            <w:shd w:val="clear" w:color="auto" w:fill="00FFFF"/>
          </w:tcPr>
          <w:p w14:paraId="3670285B" w14:textId="77777777" w:rsidR="002B6652" w:rsidRPr="005266DE" w:rsidRDefault="002B6652" w:rsidP="00AB468C">
            <w:pPr>
              <w:widowControl w:val="0"/>
              <w:autoSpaceDE w:val="0"/>
              <w:autoSpaceDN w:val="0"/>
              <w:spacing w:before="0" w:after="0" w:line="240" w:lineRule="auto"/>
              <w:ind w:left="231" w:right="198"/>
              <w:jc w:val="center"/>
              <w:rPr>
                <w:rFonts w:eastAsia="Sylfaen" w:cs="Sylfaen"/>
                <w:sz w:val="20"/>
                <w:lang w:val="ka-GE"/>
              </w:rPr>
            </w:pPr>
            <w:r w:rsidRPr="005266DE">
              <w:rPr>
                <w:rFonts w:eastAsia="Sylfaen" w:cs="Sylfaen"/>
                <w:sz w:val="20"/>
                <w:lang w:val="ka-GE"/>
              </w:rPr>
              <w:t>1.0</w:t>
            </w:r>
          </w:p>
        </w:tc>
        <w:tc>
          <w:tcPr>
            <w:tcW w:w="348" w:type="pct"/>
            <w:shd w:val="clear" w:color="auto" w:fill="33CC33"/>
          </w:tcPr>
          <w:p w14:paraId="07C90460" w14:textId="77777777" w:rsidR="002B6652" w:rsidRPr="005266DE" w:rsidRDefault="002B6652" w:rsidP="00AB468C">
            <w:pPr>
              <w:widowControl w:val="0"/>
              <w:autoSpaceDE w:val="0"/>
              <w:autoSpaceDN w:val="0"/>
              <w:spacing w:before="0" w:after="0" w:line="240" w:lineRule="auto"/>
              <w:ind w:left="148" w:right="107"/>
              <w:jc w:val="center"/>
              <w:rPr>
                <w:rFonts w:eastAsia="Sylfaen" w:cs="Sylfaen"/>
                <w:sz w:val="20"/>
                <w:lang w:val="ka-GE"/>
              </w:rPr>
            </w:pPr>
            <w:r w:rsidRPr="005266DE">
              <w:rPr>
                <w:rFonts w:eastAsia="Sylfaen" w:cs="Sylfaen"/>
                <w:sz w:val="20"/>
                <w:lang w:val="ka-GE"/>
              </w:rPr>
              <w:t>2.2</w:t>
            </w:r>
          </w:p>
        </w:tc>
      </w:tr>
      <w:tr w:rsidR="002B6652" w:rsidRPr="005266DE" w14:paraId="0EC06E9C" w14:textId="77777777" w:rsidTr="00AB468C">
        <w:trPr>
          <w:trHeight w:val="472"/>
        </w:trPr>
        <w:tc>
          <w:tcPr>
            <w:tcW w:w="979" w:type="pct"/>
          </w:tcPr>
          <w:p w14:paraId="7CF44E39" w14:textId="77777777" w:rsidR="002B6652" w:rsidRPr="005266DE" w:rsidRDefault="002B6652" w:rsidP="00AB468C">
            <w:pPr>
              <w:widowControl w:val="0"/>
              <w:autoSpaceDE w:val="0"/>
              <w:autoSpaceDN w:val="0"/>
              <w:spacing w:before="1" w:after="0" w:line="236" w:lineRule="exact"/>
              <w:ind w:left="107"/>
              <w:rPr>
                <w:rFonts w:eastAsia="Sylfaen" w:cs="Sylfaen"/>
                <w:b/>
                <w:bCs/>
                <w:sz w:val="18"/>
                <w:szCs w:val="18"/>
                <w:lang w:val="ka-GE"/>
              </w:rPr>
            </w:pPr>
            <w:r w:rsidRPr="005266DE">
              <w:rPr>
                <w:rFonts w:eastAsia="Sylfaen" w:cs="Sylfaen"/>
                <w:b/>
                <w:bCs/>
                <w:sz w:val="18"/>
                <w:szCs w:val="18"/>
                <w:lang w:val="ka-GE"/>
              </w:rPr>
              <w:t>გორგილაძის ქ. N59,</w:t>
            </w:r>
          </w:p>
          <w:p w14:paraId="4369D2AC" w14:textId="77777777" w:rsidR="002B6652" w:rsidRPr="005266DE" w:rsidRDefault="002B6652" w:rsidP="00AB468C">
            <w:pPr>
              <w:widowControl w:val="0"/>
              <w:autoSpaceDE w:val="0"/>
              <w:autoSpaceDN w:val="0"/>
              <w:spacing w:before="0" w:after="0" w:line="215" w:lineRule="exact"/>
              <w:ind w:left="107"/>
              <w:rPr>
                <w:rFonts w:eastAsia="Sylfaen" w:cs="Sylfaen"/>
                <w:b/>
                <w:bCs/>
                <w:sz w:val="18"/>
                <w:szCs w:val="18"/>
                <w:lang w:val="ka-GE"/>
              </w:rPr>
            </w:pPr>
            <w:r w:rsidRPr="005266DE">
              <w:rPr>
                <w:rFonts w:eastAsia="Sylfaen" w:cs="Sylfaen"/>
                <w:b/>
                <w:bCs/>
                <w:sz w:val="18"/>
                <w:szCs w:val="18"/>
                <w:lang w:val="ka-GE"/>
              </w:rPr>
              <w:t>"თიბისი" ბანკთან</w:t>
            </w:r>
          </w:p>
        </w:tc>
        <w:tc>
          <w:tcPr>
            <w:tcW w:w="313" w:type="pct"/>
            <w:shd w:val="clear" w:color="auto" w:fill="FFFF00"/>
          </w:tcPr>
          <w:p w14:paraId="4DC3F4F6" w14:textId="77777777" w:rsidR="002B6652" w:rsidRPr="005266DE" w:rsidRDefault="002B6652" w:rsidP="00AB468C">
            <w:pPr>
              <w:widowControl w:val="0"/>
              <w:autoSpaceDE w:val="0"/>
              <w:autoSpaceDN w:val="0"/>
              <w:spacing w:before="106" w:after="0" w:line="240" w:lineRule="auto"/>
              <w:ind w:left="109" w:right="98"/>
              <w:jc w:val="center"/>
              <w:rPr>
                <w:rFonts w:eastAsia="Sylfaen" w:cs="Sylfaen"/>
                <w:sz w:val="20"/>
                <w:lang w:val="ka-GE"/>
              </w:rPr>
            </w:pPr>
            <w:r w:rsidRPr="005266DE">
              <w:rPr>
                <w:rFonts w:eastAsia="Sylfaen" w:cs="Sylfaen"/>
                <w:sz w:val="20"/>
                <w:lang w:val="ka-GE"/>
              </w:rPr>
              <w:t>47.50</w:t>
            </w:r>
          </w:p>
        </w:tc>
        <w:tc>
          <w:tcPr>
            <w:tcW w:w="362" w:type="pct"/>
            <w:shd w:val="clear" w:color="auto" w:fill="FFFF00"/>
          </w:tcPr>
          <w:p w14:paraId="71997175" w14:textId="77777777" w:rsidR="002B6652" w:rsidRPr="005266DE" w:rsidRDefault="002B6652" w:rsidP="00AB468C">
            <w:pPr>
              <w:widowControl w:val="0"/>
              <w:autoSpaceDE w:val="0"/>
              <w:autoSpaceDN w:val="0"/>
              <w:spacing w:before="106" w:after="0" w:line="240" w:lineRule="auto"/>
              <w:ind w:left="162" w:right="156"/>
              <w:jc w:val="center"/>
              <w:rPr>
                <w:rFonts w:eastAsia="Sylfaen" w:cs="Sylfaen"/>
                <w:sz w:val="20"/>
                <w:lang w:val="ka-GE"/>
              </w:rPr>
            </w:pPr>
            <w:r w:rsidRPr="005266DE">
              <w:rPr>
                <w:rFonts w:eastAsia="Sylfaen" w:cs="Sylfaen"/>
                <w:sz w:val="20"/>
                <w:lang w:val="ka-GE"/>
              </w:rPr>
              <w:t>52.64</w:t>
            </w:r>
          </w:p>
        </w:tc>
        <w:tc>
          <w:tcPr>
            <w:tcW w:w="316" w:type="pct"/>
            <w:shd w:val="clear" w:color="auto" w:fill="FFFF00"/>
          </w:tcPr>
          <w:p w14:paraId="26A28B85" w14:textId="77777777" w:rsidR="002B6652" w:rsidRPr="005266DE" w:rsidRDefault="002B6652" w:rsidP="00AB468C">
            <w:pPr>
              <w:widowControl w:val="0"/>
              <w:autoSpaceDE w:val="0"/>
              <w:autoSpaceDN w:val="0"/>
              <w:spacing w:before="106" w:after="0" w:line="240" w:lineRule="auto"/>
              <w:ind w:left="112" w:right="103"/>
              <w:jc w:val="center"/>
              <w:rPr>
                <w:rFonts w:eastAsia="Sylfaen" w:cs="Sylfaen"/>
                <w:sz w:val="20"/>
                <w:lang w:val="ka-GE"/>
              </w:rPr>
            </w:pPr>
            <w:r w:rsidRPr="005266DE">
              <w:rPr>
                <w:rFonts w:eastAsia="Sylfaen" w:cs="Sylfaen"/>
                <w:sz w:val="20"/>
                <w:lang w:val="ka-GE"/>
              </w:rPr>
              <w:t>50.22</w:t>
            </w:r>
          </w:p>
        </w:tc>
        <w:tc>
          <w:tcPr>
            <w:tcW w:w="348" w:type="pct"/>
            <w:shd w:val="clear" w:color="auto" w:fill="FFFF00"/>
          </w:tcPr>
          <w:p w14:paraId="44CF2417" w14:textId="77777777" w:rsidR="002B6652" w:rsidRPr="005266DE" w:rsidRDefault="002B6652" w:rsidP="00AB468C">
            <w:pPr>
              <w:widowControl w:val="0"/>
              <w:autoSpaceDE w:val="0"/>
              <w:autoSpaceDN w:val="0"/>
              <w:spacing w:before="106" w:after="0" w:line="240" w:lineRule="auto"/>
              <w:ind w:left="148" w:right="141"/>
              <w:jc w:val="center"/>
              <w:rPr>
                <w:rFonts w:eastAsia="Sylfaen" w:cs="Sylfaen"/>
                <w:sz w:val="20"/>
                <w:lang w:val="ka-GE"/>
              </w:rPr>
            </w:pPr>
            <w:r w:rsidRPr="005266DE">
              <w:rPr>
                <w:rFonts w:eastAsia="Sylfaen" w:cs="Sylfaen"/>
                <w:sz w:val="20"/>
                <w:lang w:val="ka-GE"/>
              </w:rPr>
              <w:t>65.83</w:t>
            </w:r>
          </w:p>
        </w:tc>
        <w:tc>
          <w:tcPr>
            <w:tcW w:w="322" w:type="pct"/>
          </w:tcPr>
          <w:p w14:paraId="59A857BA"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Pr>
          <w:p w14:paraId="2A3A5E74"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1C46407D"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4E24C5AA"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tcPr>
          <w:p w14:paraId="73BFE4D2"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1" w:type="pct"/>
          </w:tcPr>
          <w:p w14:paraId="23BA32DE"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393E3BC0"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48" w:type="pct"/>
          </w:tcPr>
          <w:p w14:paraId="23870B12" w14:textId="77777777" w:rsidR="002B6652" w:rsidRPr="005266DE" w:rsidRDefault="002B6652" w:rsidP="00AB468C">
            <w:pPr>
              <w:widowControl w:val="0"/>
              <w:autoSpaceDE w:val="0"/>
              <w:autoSpaceDN w:val="0"/>
              <w:spacing w:before="0" w:after="0" w:line="240" w:lineRule="auto"/>
              <w:rPr>
                <w:rFonts w:eastAsia="Sylfaen" w:cs="Sylfaen"/>
                <w:lang w:val="ka-GE"/>
              </w:rPr>
            </w:pPr>
          </w:p>
        </w:tc>
      </w:tr>
      <w:tr w:rsidR="002B6652" w:rsidRPr="005266DE" w14:paraId="7294C010" w14:textId="77777777" w:rsidTr="00AB468C">
        <w:trPr>
          <w:trHeight w:val="343"/>
        </w:trPr>
        <w:tc>
          <w:tcPr>
            <w:tcW w:w="979" w:type="pct"/>
          </w:tcPr>
          <w:p w14:paraId="07600B93" w14:textId="77777777" w:rsidR="002B6652" w:rsidRPr="005266DE" w:rsidRDefault="002B6652" w:rsidP="00AB468C">
            <w:pPr>
              <w:widowControl w:val="0"/>
              <w:autoSpaceDE w:val="0"/>
              <w:autoSpaceDN w:val="0"/>
              <w:spacing w:before="53" w:after="0" w:line="240" w:lineRule="auto"/>
              <w:ind w:left="107"/>
              <w:rPr>
                <w:rFonts w:eastAsia="Sylfaen" w:cs="Sylfaen"/>
                <w:b/>
                <w:bCs/>
                <w:sz w:val="18"/>
                <w:szCs w:val="18"/>
                <w:lang w:val="ka-GE"/>
              </w:rPr>
            </w:pPr>
            <w:r w:rsidRPr="005266DE">
              <w:rPr>
                <w:rFonts w:eastAsia="Sylfaen" w:cs="Sylfaen"/>
                <w:b/>
                <w:bCs/>
                <w:sz w:val="18"/>
                <w:szCs w:val="18"/>
                <w:lang w:val="ka-GE"/>
              </w:rPr>
              <w:t>ლუკა ასათიანის ქ.</w:t>
            </w:r>
          </w:p>
        </w:tc>
        <w:tc>
          <w:tcPr>
            <w:tcW w:w="313" w:type="pct"/>
            <w:shd w:val="clear" w:color="auto" w:fill="FFFF00"/>
          </w:tcPr>
          <w:p w14:paraId="0AA8C306" w14:textId="77777777" w:rsidR="002B6652" w:rsidRPr="005266DE" w:rsidRDefault="002B6652" w:rsidP="00AB468C">
            <w:pPr>
              <w:widowControl w:val="0"/>
              <w:autoSpaceDE w:val="0"/>
              <w:autoSpaceDN w:val="0"/>
              <w:spacing w:before="43" w:after="0" w:line="240" w:lineRule="auto"/>
              <w:ind w:left="109" w:right="98"/>
              <w:jc w:val="center"/>
              <w:rPr>
                <w:rFonts w:eastAsia="Sylfaen" w:cs="Sylfaen"/>
                <w:sz w:val="20"/>
                <w:lang w:val="ka-GE"/>
              </w:rPr>
            </w:pPr>
            <w:r w:rsidRPr="005266DE">
              <w:rPr>
                <w:rFonts w:eastAsia="Sylfaen" w:cs="Sylfaen"/>
                <w:sz w:val="20"/>
                <w:lang w:val="ka-GE"/>
              </w:rPr>
              <w:t>60.11</w:t>
            </w:r>
          </w:p>
        </w:tc>
        <w:tc>
          <w:tcPr>
            <w:tcW w:w="362" w:type="pct"/>
            <w:shd w:val="clear" w:color="auto" w:fill="FFFF00"/>
          </w:tcPr>
          <w:p w14:paraId="074E6EA3" w14:textId="77777777" w:rsidR="002B6652" w:rsidRPr="005266DE" w:rsidRDefault="002B6652" w:rsidP="00AB468C">
            <w:pPr>
              <w:widowControl w:val="0"/>
              <w:autoSpaceDE w:val="0"/>
              <w:autoSpaceDN w:val="0"/>
              <w:spacing w:before="43" w:after="0" w:line="240" w:lineRule="auto"/>
              <w:ind w:left="162" w:right="156"/>
              <w:jc w:val="center"/>
              <w:rPr>
                <w:rFonts w:eastAsia="Sylfaen" w:cs="Sylfaen"/>
                <w:sz w:val="20"/>
                <w:lang w:val="ka-GE"/>
              </w:rPr>
            </w:pPr>
            <w:r w:rsidRPr="005266DE">
              <w:rPr>
                <w:rFonts w:eastAsia="Sylfaen" w:cs="Sylfaen"/>
                <w:sz w:val="20"/>
                <w:lang w:val="ka-GE"/>
              </w:rPr>
              <w:t>53.10</w:t>
            </w:r>
          </w:p>
        </w:tc>
        <w:tc>
          <w:tcPr>
            <w:tcW w:w="316" w:type="pct"/>
            <w:shd w:val="clear" w:color="auto" w:fill="FFFF00"/>
          </w:tcPr>
          <w:p w14:paraId="66F71231" w14:textId="77777777" w:rsidR="002B6652" w:rsidRPr="005266DE" w:rsidRDefault="002B6652" w:rsidP="00AB468C">
            <w:pPr>
              <w:widowControl w:val="0"/>
              <w:autoSpaceDE w:val="0"/>
              <w:autoSpaceDN w:val="0"/>
              <w:spacing w:before="43" w:after="0" w:line="240" w:lineRule="auto"/>
              <w:ind w:left="112" w:right="103"/>
              <w:jc w:val="center"/>
              <w:rPr>
                <w:rFonts w:eastAsia="Sylfaen" w:cs="Sylfaen"/>
                <w:sz w:val="20"/>
                <w:lang w:val="ka-GE"/>
              </w:rPr>
            </w:pPr>
            <w:r w:rsidRPr="005266DE">
              <w:rPr>
                <w:rFonts w:eastAsia="Sylfaen" w:cs="Sylfaen"/>
                <w:sz w:val="20"/>
                <w:lang w:val="ka-GE"/>
              </w:rPr>
              <w:t>66.74</w:t>
            </w:r>
          </w:p>
        </w:tc>
        <w:tc>
          <w:tcPr>
            <w:tcW w:w="348" w:type="pct"/>
            <w:shd w:val="clear" w:color="auto" w:fill="FF7B80"/>
          </w:tcPr>
          <w:p w14:paraId="2F81DDBC" w14:textId="77777777" w:rsidR="002B6652" w:rsidRPr="005266DE" w:rsidRDefault="002B6652" w:rsidP="00AB468C">
            <w:pPr>
              <w:widowControl w:val="0"/>
              <w:autoSpaceDE w:val="0"/>
              <w:autoSpaceDN w:val="0"/>
              <w:spacing w:before="43" w:after="0" w:line="240" w:lineRule="auto"/>
              <w:ind w:left="148" w:right="141"/>
              <w:jc w:val="center"/>
              <w:rPr>
                <w:rFonts w:eastAsia="Sylfaen" w:cs="Sylfaen"/>
                <w:sz w:val="20"/>
                <w:lang w:val="ka-GE"/>
              </w:rPr>
            </w:pPr>
            <w:r w:rsidRPr="005266DE">
              <w:rPr>
                <w:rFonts w:eastAsia="Sylfaen" w:cs="Sylfaen"/>
                <w:sz w:val="20"/>
                <w:lang w:val="ka-GE"/>
              </w:rPr>
              <w:t>85.11</w:t>
            </w:r>
          </w:p>
        </w:tc>
        <w:tc>
          <w:tcPr>
            <w:tcW w:w="322" w:type="pct"/>
          </w:tcPr>
          <w:p w14:paraId="24243969"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Pr>
          <w:p w14:paraId="1CBB28E5"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531C9210"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Pr>
          <w:p w14:paraId="0A1C447C"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shd w:val="clear" w:color="auto" w:fill="33CC33"/>
          </w:tcPr>
          <w:p w14:paraId="797C0643" w14:textId="77777777" w:rsidR="002B6652" w:rsidRPr="005266DE" w:rsidRDefault="002B6652" w:rsidP="00AB468C">
            <w:pPr>
              <w:widowControl w:val="0"/>
              <w:autoSpaceDE w:val="0"/>
              <w:autoSpaceDN w:val="0"/>
              <w:spacing w:before="43" w:after="0" w:line="240" w:lineRule="auto"/>
              <w:ind w:left="162" w:right="137"/>
              <w:jc w:val="center"/>
              <w:rPr>
                <w:rFonts w:eastAsia="Sylfaen" w:cs="Sylfaen"/>
                <w:sz w:val="20"/>
                <w:lang w:val="ka-GE"/>
              </w:rPr>
            </w:pPr>
            <w:r w:rsidRPr="005266DE">
              <w:rPr>
                <w:rFonts w:eastAsia="Sylfaen" w:cs="Sylfaen"/>
                <w:sz w:val="20"/>
                <w:lang w:val="ka-GE"/>
              </w:rPr>
              <w:t>4.0</w:t>
            </w:r>
          </w:p>
        </w:tc>
        <w:tc>
          <w:tcPr>
            <w:tcW w:w="321" w:type="pct"/>
            <w:shd w:val="clear" w:color="auto" w:fill="00FFFF"/>
          </w:tcPr>
          <w:p w14:paraId="2609218B" w14:textId="77777777" w:rsidR="002B6652" w:rsidRPr="005266DE" w:rsidRDefault="002B6652" w:rsidP="00AB468C">
            <w:pPr>
              <w:widowControl w:val="0"/>
              <w:autoSpaceDE w:val="0"/>
              <w:autoSpaceDN w:val="0"/>
              <w:spacing w:before="43" w:after="0" w:line="240" w:lineRule="auto"/>
              <w:ind w:left="228" w:right="198"/>
              <w:jc w:val="center"/>
              <w:rPr>
                <w:rFonts w:eastAsia="Sylfaen" w:cs="Sylfaen"/>
                <w:sz w:val="20"/>
                <w:lang w:val="ka-GE"/>
              </w:rPr>
            </w:pPr>
            <w:r w:rsidRPr="005266DE">
              <w:rPr>
                <w:rFonts w:eastAsia="Sylfaen" w:cs="Sylfaen"/>
                <w:sz w:val="20"/>
                <w:lang w:val="ka-GE"/>
              </w:rPr>
              <w:t>1.4</w:t>
            </w:r>
          </w:p>
        </w:tc>
        <w:tc>
          <w:tcPr>
            <w:tcW w:w="322" w:type="pct"/>
            <w:shd w:val="clear" w:color="auto" w:fill="33CC33"/>
          </w:tcPr>
          <w:p w14:paraId="475885DF" w14:textId="77777777" w:rsidR="002B6652" w:rsidRPr="005266DE" w:rsidRDefault="002B6652" w:rsidP="00AB468C">
            <w:pPr>
              <w:widowControl w:val="0"/>
              <w:autoSpaceDE w:val="0"/>
              <w:autoSpaceDN w:val="0"/>
              <w:spacing w:before="43" w:after="0" w:line="240" w:lineRule="auto"/>
              <w:ind w:left="231" w:right="198"/>
              <w:jc w:val="center"/>
              <w:rPr>
                <w:rFonts w:eastAsia="Sylfaen" w:cs="Sylfaen"/>
                <w:sz w:val="20"/>
                <w:lang w:val="ka-GE"/>
              </w:rPr>
            </w:pPr>
            <w:r w:rsidRPr="005266DE">
              <w:rPr>
                <w:rFonts w:eastAsia="Sylfaen" w:cs="Sylfaen"/>
                <w:sz w:val="20"/>
                <w:lang w:val="ka-GE"/>
              </w:rPr>
              <w:t>2.9</w:t>
            </w:r>
          </w:p>
        </w:tc>
        <w:tc>
          <w:tcPr>
            <w:tcW w:w="348" w:type="pct"/>
            <w:shd w:val="clear" w:color="auto" w:fill="FF7B80"/>
          </w:tcPr>
          <w:p w14:paraId="2A149494" w14:textId="77777777" w:rsidR="002B6652" w:rsidRPr="005266DE" w:rsidRDefault="002B6652" w:rsidP="00AB468C">
            <w:pPr>
              <w:widowControl w:val="0"/>
              <w:autoSpaceDE w:val="0"/>
              <w:autoSpaceDN w:val="0"/>
              <w:spacing w:before="43" w:after="0" w:line="240" w:lineRule="auto"/>
              <w:ind w:left="148" w:right="107"/>
              <w:jc w:val="center"/>
              <w:rPr>
                <w:rFonts w:eastAsia="Sylfaen" w:cs="Sylfaen"/>
                <w:sz w:val="20"/>
                <w:lang w:val="ka-GE"/>
              </w:rPr>
            </w:pPr>
            <w:r w:rsidRPr="005266DE">
              <w:rPr>
                <w:rFonts w:eastAsia="Sylfaen" w:cs="Sylfaen"/>
                <w:sz w:val="20"/>
                <w:lang w:val="ka-GE"/>
              </w:rPr>
              <w:t>7.3</w:t>
            </w:r>
          </w:p>
        </w:tc>
      </w:tr>
      <w:tr w:rsidR="002B6652" w:rsidRPr="005266DE" w14:paraId="305947EE" w14:textId="77777777" w:rsidTr="00AB468C">
        <w:trPr>
          <w:trHeight w:val="343"/>
        </w:trPr>
        <w:tc>
          <w:tcPr>
            <w:tcW w:w="979" w:type="pct"/>
            <w:tcBorders>
              <w:top w:val="single" w:sz="4" w:space="0" w:color="000000"/>
              <w:left w:val="single" w:sz="4" w:space="0" w:color="000000"/>
              <w:bottom w:val="single" w:sz="4" w:space="0" w:color="000000"/>
              <w:right w:val="single" w:sz="4" w:space="0" w:color="000000"/>
            </w:tcBorders>
          </w:tcPr>
          <w:p w14:paraId="4F991EE5" w14:textId="77777777" w:rsidR="002B6652" w:rsidRPr="005266DE" w:rsidRDefault="002B6652" w:rsidP="00AB468C">
            <w:pPr>
              <w:widowControl w:val="0"/>
              <w:autoSpaceDE w:val="0"/>
              <w:autoSpaceDN w:val="0"/>
              <w:spacing w:before="53" w:after="0" w:line="240" w:lineRule="auto"/>
              <w:ind w:left="107"/>
              <w:rPr>
                <w:rFonts w:eastAsia="Sylfaen" w:cs="Sylfaen"/>
                <w:b/>
                <w:bCs/>
                <w:sz w:val="18"/>
                <w:szCs w:val="18"/>
                <w:lang w:val="ka-GE"/>
              </w:rPr>
            </w:pPr>
            <w:r w:rsidRPr="005266DE">
              <w:rPr>
                <w:rFonts w:eastAsia="Sylfaen" w:cs="Sylfaen"/>
                <w:b/>
                <w:bCs/>
                <w:sz w:val="18"/>
                <w:szCs w:val="18"/>
                <w:lang w:val="ka-GE"/>
              </w:rPr>
              <w:t>ბაქრაძის ქ. N28, ტერმინალის</w:t>
            </w:r>
          </w:p>
          <w:p w14:paraId="40432569" w14:textId="77777777" w:rsidR="002B6652" w:rsidRPr="005266DE" w:rsidRDefault="002B6652" w:rsidP="00AB468C">
            <w:pPr>
              <w:widowControl w:val="0"/>
              <w:autoSpaceDE w:val="0"/>
              <w:autoSpaceDN w:val="0"/>
              <w:spacing w:before="53" w:after="0" w:line="240" w:lineRule="auto"/>
              <w:ind w:left="107"/>
              <w:rPr>
                <w:rFonts w:eastAsia="Sylfaen" w:cs="Sylfaen"/>
                <w:b/>
                <w:bCs/>
                <w:sz w:val="18"/>
                <w:szCs w:val="18"/>
                <w:lang w:val="ka-GE"/>
              </w:rPr>
            </w:pPr>
            <w:r w:rsidRPr="005266DE">
              <w:rPr>
                <w:rFonts w:eastAsia="Sylfaen" w:cs="Sylfaen"/>
                <w:b/>
                <w:bCs/>
                <w:sz w:val="18"/>
                <w:szCs w:val="18"/>
                <w:lang w:val="ka-GE"/>
              </w:rPr>
              <w:t>მიმდებარედ</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Pr>
          <w:p w14:paraId="6AFF0E66" w14:textId="77777777" w:rsidR="002B6652" w:rsidRPr="005266DE" w:rsidRDefault="002B6652" w:rsidP="00AB468C">
            <w:pPr>
              <w:widowControl w:val="0"/>
              <w:autoSpaceDE w:val="0"/>
              <w:autoSpaceDN w:val="0"/>
              <w:spacing w:before="43" w:after="0" w:line="240" w:lineRule="auto"/>
              <w:ind w:left="109" w:right="98"/>
              <w:jc w:val="center"/>
              <w:rPr>
                <w:rFonts w:eastAsia="Sylfaen" w:cs="Sylfaen"/>
                <w:sz w:val="20"/>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FFFF00"/>
          </w:tcPr>
          <w:p w14:paraId="55D8566A" w14:textId="77777777" w:rsidR="002B6652" w:rsidRPr="005266DE" w:rsidRDefault="002B6652" w:rsidP="00AB468C">
            <w:pPr>
              <w:widowControl w:val="0"/>
              <w:autoSpaceDE w:val="0"/>
              <w:autoSpaceDN w:val="0"/>
              <w:spacing w:before="43" w:after="0" w:line="240" w:lineRule="auto"/>
              <w:ind w:left="162" w:right="156"/>
              <w:jc w:val="center"/>
              <w:rPr>
                <w:rFonts w:eastAsia="Sylfaen" w:cs="Sylfaen"/>
                <w:sz w:val="20"/>
                <w:lang w:val="ka-GE"/>
              </w:rPr>
            </w:pPr>
          </w:p>
        </w:tc>
        <w:tc>
          <w:tcPr>
            <w:tcW w:w="316" w:type="pct"/>
            <w:tcBorders>
              <w:top w:val="single" w:sz="4" w:space="0" w:color="000000"/>
              <w:left w:val="single" w:sz="4" w:space="0" w:color="000000"/>
              <w:bottom w:val="single" w:sz="4" w:space="0" w:color="000000"/>
              <w:right w:val="single" w:sz="4" w:space="0" w:color="000000"/>
            </w:tcBorders>
            <w:shd w:val="clear" w:color="auto" w:fill="FFFF00"/>
          </w:tcPr>
          <w:p w14:paraId="677807FB" w14:textId="77777777" w:rsidR="002B6652" w:rsidRPr="005266DE" w:rsidRDefault="002B6652" w:rsidP="00AB468C">
            <w:pPr>
              <w:widowControl w:val="0"/>
              <w:autoSpaceDE w:val="0"/>
              <w:autoSpaceDN w:val="0"/>
              <w:spacing w:before="43" w:after="0" w:line="240" w:lineRule="auto"/>
              <w:ind w:left="112" w:right="103"/>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02D72278" w14:textId="77777777" w:rsidR="002B6652" w:rsidRPr="005266DE" w:rsidRDefault="002B6652" w:rsidP="00AB468C">
            <w:pPr>
              <w:widowControl w:val="0"/>
              <w:autoSpaceDE w:val="0"/>
              <w:autoSpaceDN w:val="0"/>
              <w:spacing w:before="43" w:after="0" w:line="240" w:lineRule="auto"/>
              <w:ind w:left="148" w:right="141"/>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tcPr>
          <w:p w14:paraId="125219DB"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Borders>
              <w:top w:val="single" w:sz="4" w:space="0" w:color="000000"/>
              <w:left w:val="single" w:sz="4" w:space="0" w:color="000000"/>
              <w:bottom w:val="single" w:sz="4" w:space="0" w:color="000000"/>
              <w:right w:val="single" w:sz="4" w:space="0" w:color="000000"/>
            </w:tcBorders>
          </w:tcPr>
          <w:p w14:paraId="72B6AC3E"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Borders>
              <w:top w:val="single" w:sz="4" w:space="0" w:color="000000"/>
              <w:left w:val="single" w:sz="4" w:space="0" w:color="000000"/>
              <w:bottom w:val="single" w:sz="4" w:space="0" w:color="000000"/>
              <w:right w:val="single" w:sz="4" w:space="0" w:color="000000"/>
            </w:tcBorders>
          </w:tcPr>
          <w:p w14:paraId="64FAB484"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22" w:type="pct"/>
            <w:tcBorders>
              <w:top w:val="single" w:sz="4" w:space="0" w:color="000000"/>
              <w:left w:val="single" w:sz="4" w:space="0" w:color="000000"/>
              <w:bottom w:val="single" w:sz="4" w:space="0" w:color="000000"/>
              <w:right w:val="single" w:sz="4" w:space="0" w:color="000000"/>
            </w:tcBorders>
          </w:tcPr>
          <w:p w14:paraId="00EC1EAC"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33CC33"/>
          </w:tcPr>
          <w:p w14:paraId="7D61637A" w14:textId="77777777" w:rsidR="002B6652" w:rsidRPr="005266DE" w:rsidRDefault="002B6652" w:rsidP="00AB468C">
            <w:pPr>
              <w:widowControl w:val="0"/>
              <w:autoSpaceDE w:val="0"/>
              <w:autoSpaceDN w:val="0"/>
              <w:spacing w:before="43" w:after="0" w:line="240" w:lineRule="auto"/>
              <w:ind w:left="162" w:right="137"/>
              <w:jc w:val="center"/>
              <w:rPr>
                <w:rFonts w:eastAsia="Sylfaen" w:cs="Sylfaen"/>
                <w:sz w:val="20"/>
                <w:lang w:val="ka-GE"/>
              </w:rPr>
            </w:pPr>
            <w:r w:rsidRPr="005266DE">
              <w:rPr>
                <w:rFonts w:eastAsia="Sylfaen" w:cs="Sylfaen"/>
                <w:sz w:val="20"/>
                <w:lang w:val="ka-GE"/>
              </w:rPr>
              <w:t>4.4</w:t>
            </w:r>
          </w:p>
        </w:tc>
        <w:tc>
          <w:tcPr>
            <w:tcW w:w="321" w:type="pct"/>
            <w:tcBorders>
              <w:top w:val="single" w:sz="4" w:space="0" w:color="000000"/>
              <w:left w:val="single" w:sz="4" w:space="0" w:color="000000"/>
              <w:bottom w:val="single" w:sz="4" w:space="0" w:color="000000"/>
              <w:right w:val="single" w:sz="4" w:space="0" w:color="000000"/>
            </w:tcBorders>
            <w:shd w:val="clear" w:color="auto" w:fill="00FFFF"/>
          </w:tcPr>
          <w:p w14:paraId="1C324BF7" w14:textId="77777777" w:rsidR="002B6652" w:rsidRPr="005266DE" w:rsidRDefault="002B6652" w:rsidP="00AB468C">
            <w:pPr>
              <w:widowControl w:val="0"/>
              <w:autoSpaceDE w:val="0"/>
              <w:autoSpaceDN w:val="0"/>
              <w:spacing w:before="43" w:after="0" w:line="240" w:lineRule="auto"/>
              <w:ind w:left="228" w:right="198"/>
              <w:jc w:val="center"/>
              <w:rPr>
                <w:rFonts w:eastAsia="Sylfaen" w:cs="Sylfaen"/>
                <w:sz w:val="20"/>
                <w:lang w:val="ka-GE"/>
              </w:rPr>
            </w:pPr>
            <w:r w:rsidRPr="005266DE">
              <w:rPr>
                <w:rFonts w:eastAsia="Sylfaen" w:cs="Sylfaen"/>
                <w:sz w:val="20"/>
                <w:lang w:val="ka-GE"/>
              </w:rPr>
              <w:t>3.2</w:t>
            </w:r>
          </w:p>
        </w:tc>
        <w:tc>
          <w:tcPr>
            <w:tcW w:w="322" w:type="pct"/>
            <w:tcBorders>
              <w:top w:val="single" w:sz="4" w:space="0" w:color="000000"/>
              <w:left w:val="single" w:sz="4" w:space="0" w:color="000000"/>
              <w:bottom w:val="single" w:sz="4" w:space="0" w:color="000000"/>
              <w:right w:val="single" w:sz="4" w:space="0" w:color="000000"/>
            </w:tcBorders>
            <w:shd w:val="clear" w:color="auto" w:fill="33CC33"/>
          </w:tcPr>
          <w:p w14:paraId="5098FF7F" w14:textId="77777777" w:rsidR="002B6652" w:rsidRPr="005266DE" w:rsidRDefault="002B6652" w:rsidP="00AB468C">
            <w:pPr>
              <w:widowControl w:val="0"/>
              <w:autoSpaceDE w:val="0"/>
              <w:autoSpaceDN w:val="0"/>
              <w:spacing w:before="43" w:after="0" w:line="240" w:lineRule="auto"/>
              <w:ind w:left="231" w:right="198"/>
              <w:jc w:val="center"/>
              <w:rPr>
                <w:rFonts w:eastAsia="Sylfaen" w:cs="Sylfaen"/>
                <w:sz w:val="20"/>
                <w:lang w:val="ka-GE"/>
              </w:rPr>
            </w:pPr>
            <w:r w:rsidRPr="005266DE">
              <w:rPr>
                <w:rFonts w:eastAsia="Sylfaen" w:cs="Sylfaen"/>
                <w:sz w:val="20"/>
                <w:lang w:val="ka-GE"/>
              </w:rPr>
              <w:t>2.3</w:t>
            </w: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188E90E4" w14:textId="77777777" w:rsidR="002B6652" w:rsidRPr="005266DE" w:rsidRDefault="002B6652" w:rsidP="00AB468C">
            <w:pPr>
              <w:widowControl w:val="0"/>
              <w:autoSpaceDE w:val="0"/>
              <w:autoSpaceDN w:val="0"/>
              <w:spacing w:before="43" w:after="0" w:line="240" w:lineRule="auto"/>
              <w:ind w:left="148" w:right="107"/>
              <w:jc w:val="center"/>
              <w:rPr>
                <w:rFonts w:eastAsia="Sylfaen" w:cs="Sylfaen"/>
                <w:sz w:val="20"/>
                <w:lang w:val="ka-GE"/>
              </w:rPr>
            </w:pPr>
            <w:r w:rsidRPr="005266DE">
              <w:rPr>
                <w:rFonts w:eastAsia="Sylfaen" w:cs="Sylfaen"/>
                <w:sz w:val="20"/>
                <w:lang w:val="ka-GE"/>
              </w:rPr>
              <w:t>6.5</w:t>
            </w:r>
          </w:p>
        </w:tc>
      </w:tr>
      <w:tr w:rsidR="002B6652" w:rsidRPr="005266DE" w14:paraId="53BA82B5" w14:textId="77777777" w:rsidTr="00AB468C">
        <w:trPr>
          <w:trHeight w:val="343"/>
        </w:trPr>
        <w:tc>
          <w:tcPr>
            <w:tcW w:w="979" w:type="pct"/>
            <w:tcBorders>
              <w:top w:val="single" w:sz="4" w:space="0" w:color="000000"/>
              <w:left w:val="single" w:sz="4" w:space="0" w:color="000000"/>
              <w:bottom w:val="single" w:sz="4" w:space="0" w:color="000000"/>
              <w:right w:val="single" w:sz="4" w:space="0" w:color="000000"/>
            </w:tcBorders>
          </w:tcPr>
          <w:p w14:paraId="6C294BC7" w14:textId="77777777" w:rsidR="002B6652" w:rsidRPr="005266DE" w:rsidRDefault="002B6652" w:rsidP="00AB468C">
            <w:pPr>
              <w:widowControl w:val="0"/>
              <w:autoSpaceDE w:val="0"/>
              <w:autoSpaceDN w:val="0"/>
              <w:spacing w:before="53" w:after="0" w:line="240" w:lineRule="auto"/>
              <w:ind w:left="107"/>
              <w:rPr>
                <w:rFonts w:eastAsia="Sylfaen" w:cs="Sylfaen"/>
                <w:b/>
                <w:bCs/>
                <w:sz w:val="18"/>
                <w:szCs w:val="18"/>
                <w:lang w:val="ka-GE"/>
              </w:rPr>
            </w:pPr>
            <w:r w:rsidRPr="005266DE">
              <w:rPr>
                <w:rFonts w:eastAsia="Sylfaen" w:cs="Sylfaen"/>
                <w:b/>
                <w:bCs/>
                <w:sz w:val="18"/>
                <w:szCs w:val="18"/>
                <w:lang w:val="ka-GE"/>
              </w:rPr>
              <w:t>ბათუმის ბულვარი</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Pr>
          <w:p w14:paraId="074CF4BA" w14:textId="77777777" w:rsidR="002B6652" w:rsidRPr="005266DE" w:rsidRDefault="002B6652" w:rsidP="00AB468C">
            <w:pPr>
              <w:widowControl w:val="0"/>
              <w:autoSpaceDE w:val="0"/>
              <w:autoSpaceDN w:val="0"/>
              <w:spacing w:before="43" w:after="0" w:line="240" w:lineRule="auto"/>
              <w:ind w:left="109" w:right="98"/>
              <w:jc w:val="center"/>
              <w:rPr>
                <w:rFonts w:eastAsia="Sylfaen" w:cs="Sylfaen"/>
                <w:sz w:val="20"/>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FFFF00"/>
          </w:tcPr>
          <w:p w14:paraId="2E55388C" w14:textId="77777777" w:rsidR="002B6652" w:rsidRPr="005266DE" w:rsidRDefault="002B6652" w:rsidP="00AB468C">
            <w:pPr>
              <w:widowControl w:val="0"/>
              <w:autoSpaceDE w:val="0"/>
              <w:autoSpaceDN w:val="0"/>
              <w:spacing w:before="43" w:after="0" w:line="240" w:lineRule="auto"/>
              <w:ind w:left="162" w:right="156"/>
              <w:jc w:val="center"/>
              <w:rPr>
                <w:rFonts w:eastAsia="Sylfaen" w:cs="Sylfaen"/>
                <w:sz w:val="20"/>
                <w:lang w:val="ka-GE"/>
              </w:rPr>
            </w:pPr>
          </w:p>
        </w:tc>
        <w:tc>
          <w:tcPr>
            <w:tcW w:w="316" w:type="pct"/>
            <w:tcBorders>
              <w:top w:val="single" w:sz="4" w:space="0" w:color="000000"/>
              <w:left w:val="single" w:sz="4" w:space="0" w:color="000000"/>
              <w:bottom w:val="single" w:sz="4" w:space="0" w:color="000000"/>
              <w:right w:val="single" w:sz="4" w:space="0" w:color="000000"/>
            </w:tcBorders>
            <w:shd w:val="clear" w:color="auto" w:fill="FFFF00"/>
          </w:tcPr>
          <w:p w14:paraId="16671673" w14:textId="77777777" w:rsidR="002B6652" w:rsidRPr="005266DE" w:rsidRDefault="002B6652" w:rsidP="00AB468C">
            <w:pPr>
              <w:widowControl w:val="0"/>
              <w:autoSpaceDE w:val="0"/>
              <w:autoSpaceDN w:val="0"/>
              <w:spacing w:before="43" w:after="0" w:line="240" w:lineRule="auto"/>
              <w:ind w:left="112" w:right="103"/>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0BD4E71D" w14:textId="77777777" w:rsidR="002B6652" w:rsidRPr="005266DE" w:rsidRDefault="002B6652" w:rsidP="00AB468C">
            <w:pPr>
              <w:widowControl w:val="0"/>
              <w:autoSpaceDE w:val="0"/>
              <w:autoSpaceDN w:val="0"/>
              <w:spacing w:before="43" w:after="0" w:line="240" w:lineRule="auto"/>
              <w:ind w:left="148" w:right="141"/>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shd w:val="clear" w:color="auto" w:fill="00FFFF"/>
          </w:tcPr>
          <w:p w14:paraId="01B2F2E5"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59.39</w:t>
            </w:r>
          </w:p>
        </w:tc>
        <w:tc>
          <w:tcPr>
            <w:tcW w:w="363" w:type="pct"/>
            <w:tcBorders>
              <w:top w:val="single" w:sz="4" w:space="0" w:color="000000"/>
              <w:left w:val="single" w:sz="4" w:space="0" w:color="000000"/>
              <w:bottom w:val="single" w:sz="4" w:space="0" w:color="000000"/>
              <w:right w:val="single" w:sz="4" w:space="0" w:color="000000"/>
            </w:tcBorders>
            <w:shd w:val="clear" w:color="auto" w:fill="33CC33"/>
          </w:tcPr>
          <w:p w14:paraId="491CE6E0"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91.75</w:t>
            </w:r>
          </w:p>
        </w:tc>
        <w:tc>
          <w:tcPr>
            <w:tcW w:w="322" w:type="pct"/>
            <w:tcBorders>
              <w:top w:val="single" w:sz="4" w:space="0" w:color="000000"/>
              <w:left w:val="single" w:sz="4" w:space="0" w:color="000000"/>
              <w:bottom w:val="single" w:sz="4" w:space="0" w:color="000000"/>
              <w:right w:val="single" w:sz="4" w:space="0" w:color="000000"/>
            </w:tcBorders>
            <w:shd w:val="clear" w:color="auto" w:fill="00FFFF"/>
          </w:tcPr>
          <w:p w14:paraId="74D1F53E"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41.53</w:t>
            </w:r>
          </w:p>
        </w:tc>
        <w:tc>
          <w:tcPr>
            <w:tcW w:w="322" w:type="pct"/>
            <w:tcBorders>
              <w:top w:val="single" w:sz="4" w:space="0" w:color="000000"/>
              <w:left w:val="single" w:sz="4" w:space="0" w:color="000000"/>
              <w:bottom w:val="single" w:sz="4" w:space="0" w:color="000000"/>
              <w:right w:val="single" w:sz="4" w:space="0" w:color="000000"/>
            </w:tcBorders>
            <w:shd w:val="clear" w:color="auto" w:fill="00FFFF"/>
          </w:tcPr>
          <w:p w14:paraId="35BA4283"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27.82</w:t>
            </w:r>
          </w:p>
        </w:tc>
        <w:tc>
          <w:tcPr>
            <w:tcW w:w="362" w:type="pct"/>
            <w:tcBorders>
              <w:top w:val="single" w:sz="4" w:space="0" w:color="000000"/>
              <w:left w:val="single" w:sz="4" w:space="0" w:color="000000"/>
              <w:bottom w:val="single" w:sz="4" w:space="0" w:color="000000"/>
              <w:right w:val="single" w:sz="4" w:space="0" w:color="000000"/>
            </w:tcBorders>
            <w:shd w:val="clear" w:color="auto" w:fill="33CC33"/>
          </w:tcPr>
          <w:p w14:paraId="45966026" w14:textId="77777777" w:rsidR="002B6652" w:rsidRPr="005266DE" w:rsidRDefault="002B6652" w:rsidP="00AB468C">
            <w:pPr>
              <w:widowControl w:val="0"/>
              <w:autoSpaceDE w:val="0"/>
              <w:autoSpaceDN w:val="0"/>
              <w:spacing w:before="43" w:after="0" w:line="240" w:lineRule="auto"/>
              <w:ind w:left="162" w:right="137"/>
              <w:jc w:val="center"/>
              <w:rPr>
                <w:rFonts w:eastAsia="Sylfaen" w:cs="Sylfaen"/>
                <w:sz w:val="20"/>
                <w:lang w:val="ka-GE"/>
              </w:rPr>
            </w:pPr>
          </w:p>
        </w:tc>
        <w:tc>
          <w:tcPr>
            <w:tcW w:w="321" w:type="pct"/>
            <w:tcBorders>
              <w:top w:val="single" w:sz="4" w:space="0" w:color="000000"/>
              <w:left w:val="single" w:sz="4" w:space="0" w:color="000000"/>
              <w:bottom w:val="single" w:sz="4" w:space="0" w:color="000000"/>
              <w:right w:val="single" w:sz="4" w:space="0" w:color="000000"/>
            </w:tcBorders>
            <w:shd w:val="clear" w:color="auto" w:fill="00FFFF"/>
          </w:tcPr>
          <w:p w14:paraId="34F3735D" w14:textId="77777777" w:rsidR="002B6652" w:rsidRPr="005266DE" w:rsidRDefault="002B6652" w:rsidP="00AB468C">
            <w:pPr>
              <w:widowControl w:val="0"/>
              <w:autoSpaceDE w:val="0"/>
              <w:autoSpaceDN w:val="0"/>
              <w:spacing w:before="43" w:after="0" w:line="240" w:lineRule="auto"/>
              <w:ind w:left="228" w:right="198"/>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shd w:val="clear" w:color="auto" w:fill="33CC33"/>
          </w:tcPr>
          <w:p w14:paraId="7A9D7D4A" w14:textId="77777777" w:rsidR="002B6652" w:rsidRPr="005266DE" w:rsidRDefault="002B6652" w:rsidP="00AB468C">
            <w:pPr>
              <w:widowControl w:val="0"/>
              <w:autoSpaceDE w:val="0"/>
              <w:autoSpaceDN w:val="0"/>
              <w:spacing w:before="43" w:after="0" w:line="240" w:lineRule="auto"/>
              <w:ind w:left="231" w:right="198"/>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06DC7D2B" w14:textId="77777777" w:rsidR="002B6652" w:rsidRPr="005266DE" w:rsidRDefault="002B6652" w:rsidP="00AB468C">
            <w:pPr>
              <w:widowControl w:val="0"/>
              <w:autoSpaceDE w:val="0"/>
              <w:autoSpaceDN w:val="0"/>
              <w:spacing w:before="43" w:after="0" w:line="240" w:lineRule="auto"/>
              <w:ind w:left="148" w:right="107"/>
              <w:jc w:val="center"/>
              <w:rPr>
                <w:rFonts w:eastAsia="Sylfaen" w:cs="Sylfaen"/>
                <w:sz w:val="20"/>
                <w:lang w:val="ka-GE"/>
              </w:rPr>
            </w:pPr>
          </w:p>
        </w:tc>
      </w:tr>
      <w:tr w:rsidR="002B6652" w:rsidRPr="005266DE" w14:paraId="2391826E" w14:textId="77777777" w:rsidTr="00AB468C">
        <w:trPr>
          <w:trHeight w:val="343"/>
        </w:trPr>
        <w:tc>
          <w:tcPr>
            <w:tcW w:w="979" w:type="pct"/>
            <w:tcBorders>
              <w:top w:val="single" w:sz="4" w:space="0" w:color="000000"/>
              <w:left w:val="single" w:sz="4" w:space="0" w:color="000000"/>
              <w:bottom w:val="single" w:sz="4" w:space="0" w:color="000000"/>
              <w:right w:val="single" w:sz="4" w:space="0" w:color="000000"/>
            </w:tcBorders>
          </w:tcPr>
          <w:p w14:paraId="35353A6A" w14:textId="77777777" w:rsidR="002B6652" w:rsidRPr="005266DE" w:rsidRDefault="002B6652" w:rsidP="00AB468C">
            <w:pPr>
              <w:widowControl w:val="0"/>
              <w:autoSpaceDE w:val="0"/>
              <w:autoSpaceDN w:val="0"/>
              <w:spacing w:before="53" w:after="0" w:line="240" w:lineRule="auto"/>
              <w:ind w:left="107"/>
              <w:rPr>
                <w:rFonts w:eastAsia="Sylfaen" w:cs="Sylfaen"/>
                <w:b/>
                <w:bCs/>
                <w:sz w:val="18"/>
                <w:szCs w:val="18"/>
                <w:lang w:val="ka-GE"/>
              </w:rPr>
            </w:pPr>
            <w:r w:rsidRPr="005266DE">
              <w:rPr>
                <w:rFonts w:eastAsia="Sylfaen" w:cs="Sylfaen"/>
                <w:b/>
                <w:bCs/>
                <w:sz w:val="18"/>
                <w:szCs w:val="18"/>
                <w:lang w:val="ka-GE"/>
              </w:rPr>
              <w:t>ახალ ბულვართან</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Pr>
          <w:p w14:paraId="560EB41F" w14:textId="77777777" w:rsidR="002B6652" w:rsidRPr="005266DE" w:rsidRDefault="002B6652" w:rsidP="00AB468C">
            <w:pPr>
              <w:widowControl w:val="0"/>
              <w:autoSpaceDE w:val="0"/>
              <w:autoSpaceDN w:val="0"/>
              <w:spacing w:before="43" w:after="0" w:line="240" w:lineRule="auto"/>
              <w:ind w:left="109" w:right="98"/>
              <w:jc w:val="center"/>
              <w:rPr>
                <w:rFonts w:eastAsia="Sylfaen" w:cs="Sylfaen"/>
                <w:sz w:val="20"/>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FFFF00"/>
          </w:tcPr>
          <w:p w14:paraId="0D20EB45" w14:textId="77777777" w:rsidR="002B6652" w:rsidRPr="005266DE" w:rsidRDefault="002B6652" w:rsidP="00AB468C">
            <w:pPr>
              <w:widowControl w:val="0"/>
              <w:autoSpaceDE w:val="0"/>
              <w:autoSpaceDN w:val="0"/>
              <w:spacing w:before="43" w:after="0" w:line="240" w:lineRule="auto"/>
              <w:ind w:left="162" w:right="156"/>
              <w:jc w:val="center"/>
              <w:rPr>
                <w:rFonts w:eastAsia="Sylfaen" w:cs="Sylfaen"/>
                <w:sz w:val="20"/>
                <w:lang w:val="ka-GE"/>
              </w:rPr>
            </w:pPr>
          </w:p>
        </w:tc>
        <w:tc>
          <w:tcPr>
            <w:tcW w:w="316" w:type="pct"/>
            <w:tcBorders>
              <w:top w:val="single" w:sz="4" w:space="0" w:color="000000"/>
              <w:left w:val="single" w:sz="4" w:space="0" w:color="000000"/>
              <w:bottom w:val="single" w:sz="4" w:space="0" w:color="000000"/>
              <w:right w:val="single" w:sz="4" w:space="0" w:color="000000"/>
            </w:tcBorders>
            <w:shd w:val="clear" w:color="auto" w:fill="FFFF00"/>
          </w:tcPr>
          <w:p w14:paraId="42EE8005" w14:textId="77777777" w:rsidR="002B6652" w:rsidRPr="005266DE" w:rsidRDefault="002B6652" w:rsidP="00AB468C">
            <w:pPr>
              <w:widowControl w:val="0"/>
              <w:autoSpaceDE w:val="0"/>
              <w:autoSpaceDN w:val="0"/>
              <w:spacing w:before="43" w:after="0" w:line="240" w:lineRule="auto"/>
              <w:ind w:left="112" w:right="103"/>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52B2245F" w14:textId="77777777" w:rsidR="002B6652" w:rsidRPr="005266DE" w:rsidRDefault="002B6652" w:rsidP="00AB468C">
            <w:pPr>
              <w:widowControl w:val="0"/>
              <w:autoSpaceDE w:val="0"/>
              <w:autoSpaceDN w:val="0"/>
              <w:spacing w:before="43" w:after="0" w:line="240" w:lineRule="auto"/>
              <w:ind w:left="148" w:right="141"/>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tcPr>
          <w:p w14:paraId="172A2136"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Borders>
              <w:top w:val="single" w:sz="4" w:space="0" w:color="000000"/>
              <w:left w:val="single" w:sz="4" w:space="0" w:color="000000"/>
              <w:bottom w:val="single" w:sz="4" w:space="0" w:color="000000"/>
              <w:right w:val="single" w:sz="4" w:space="0" w:color="000000"/>
            </w:tcBorders>
            <w:shd w:val="clear" w:color="auto" w:fill="33CC33"/>
          </w:tcPr>
          <w:p w14:paraId="4648E025"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105.97</w:t>
            </w:r>
          </w:p>
        </w:tc>
        <w:tc>
          <w:tcPr>
            <w:tcW w:w="322" w:type="pct"/>
            <w:tcBorders>
              <w:top w:val="single" w:sz="4" w:space="0" w:color="000000"/>
              <w:left w:val="single" w:sz="4" w:space="0" w:color="000000"/>
              <w:bottom w:val="single" w:sz="4" w:space="0" w:color="000000"/>
              <w:right w:val="single" w:sz="4" w:space="0" w:color="000000"/>
            </w:tcBorders>
            <w:shd w:val="clear" w:color="auto" w:fill="00FFFF"/>
          </w:tcPr>
          <w:p w14:paraId="74CBC8E0"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51.10</w:t>
            </w:r>
          </w:p>
        </w:tc>
        <w:tc>
          <w:tcPr>
            <w:tcW w:w="322" w:type="pct"/>
            <w:tcBorders>
              <w:top w:val="single" w:sz="4" w:space="0" w:color="000000"/>
              <w:left w:val="single" w:sz="4" w:space="0" w:color="000000"/>
              <w:bottom w:val="single" w:sz="4" w:space="0" w:color="000000"/>
              <w:right w:val="single" w:sz="4" w:space="0" w:color="000000"/>
            </w:tcBorders>
          </w:tcPr>
          <w:p w14:paraId="48E6269F"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33CC33"/>
          </w:tcPr>
          <w:p w14:paraId="4064754F" w14:textId="77777777" w:rsidR="002B6652" w:rsidRPr="005266DE" w:rsidRDefault="002B6652" w:rsidP="00AB468C">
            <w:pPr>
              <w:widowControl w:val="0"/>
              <w:autoSpaceDE w:val="0"/>
              <w:autoSpaceDN w:val="0"/>
              <w:spacing w:before="43" w:after="0" w:line="240" w:lineRule="auto"/>
              <w:ind w:left="162" w:right="137"/>
              <w:jc w:val="center"/>
              <w:rPr>
                <w:rFonts w:eastAsia="Sylfaen" w:cs="Sylfaen"/>
                <w:sz w:val="20"/>
                <w:lang w:val="ka-GE"/>
              </w:rPr>
            </w:pPr>
          </w:p>
        </w:tc>
        <w:tc>
          <w:tcPr>
            <w:tcW w:w="321" w:type="pct"/>
            <w:tcBorders>
              <w:top w:val="single" w:sz="4" w:space="0" w:color="000000"/>
              <w:left w:val="single" w:sz="4" w:space="0" w:color="000000"/>
              <w:bottom w:val="single" w:sz="4" w:space="0" w:color="000000"/>
              <w:right w:val="single" w:sz="4" w:space="0" w:color="000000"/>
            </w:tcBorders>
            <w:shd w:val="clear" w:color="auto" w:fill="00FFFF"/>
          </w:tcPr>
          <w:p w14:paraId="68F51F7A" w14:textId="77777777" w:rsidR="002B6652" w:rsidRPr="005266DE" w:rsidRDefault="002B6652" w:rsidP="00AB468C">
            <w:pPr>
              <w:widowControl w:val="0"/>
              <w:autoSpaceDE w:val="0"/>
              <w:autoSpaceDN w:val="0"/>
              <w:spacing w:before="43" w:after="0" w:line="240" w:lineRule="auto"/>
              <w:ind w:left="228" w:right="198"/>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shd w:val="clear" w:color="auto" w:fill="33CC33"/>
          </w:tcPr>
          <w:p w14:paraId="1EC58BF9" w14:textId="77777777" w:rsidR="002B6652" w:rsidRPr="005266DE" w:rsidRDefault="002B6652" w:rsidP="00AB468C">
            <w:pPr>
              <w:widowControl w:val="0"/>
              <w:autoSpaceDE w:val="0"/>
              <w:autoSpaceDN w:val="0"/>
              <w:spacing w:before="43" w:after="0" w:line="240" w:lineRule="auto"/>
              <w:ind w:left="231" w:right="198"/>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1B97A494" w14:textId="77777777" w:rsidR="002B6652" w:rsidRPr="005266DE" w:rsidRDefault="002B6652" w:rsidP="00AB468C">
            <w:pPr>
              <w:widowControl w:val="0"/>
              <w:autoSpaceDE w:val="0"/>
              <w:autoSpaceDN w:val="0"/>
              <w:spacing w:before="43" w:after="0" w:line="240" w:lineRule="auto"/>
              <w:ind w:left="148" w:right="107"/>
              <w:jc w:val="center"/>
              <w:rPr>
                <w:rFonts w:eastAsia="Sylfaen" w:cs="Sylfaen"/>
                <w:sz w:val="20"/>
                <w:lang w:val="ka-GE"/>
              </w:rPr>
            </w:pPr>
          </w:p>
        </w:tc>
      </w:tr>
      <w:tr w:rsidR="002B6652" w:rsidRPr="005266DE" w14:paraId="3868875A" w14:textId="77777777" w:rsidTr="00AB468C">
        <w:trPr>
          <w:trHeight w:val="343"/>
        </w:trPr>
        <w:tc>
          <w:tcPr>
            <w:tcW w:w="979" w:type="pct"/>
            <w:tcBorders>
              <w:top w:val="single" w:sz="4" w:space="0" w:color="000000"/>
              <w:left w:val="single" w:sz="4" w:space="0" w:color="000000"/>
              <w:bottom w:val="single" w:sz="4" w:space="0" w:color="000000"/>
              <w:right w:val="single" w:sz="4" w:space="0" w:color="000000"/>
            </w:tcBorders>
          </w:tcPr>
          <w:p w14:paraId="20458670" w14:textId="77777777" w:rsidR="002B6652" w:rsidRPr="005266DE" w:rsidRDefault="002B6652" w:rsidP="00AB468C">
            <w:pPr>
              <w:widowControl w:val="0"/>
              <w:autoSpaceDE w:val="0"/>
              <w:autoSpaceDN w:val="0"/>
              <w:spacing w:before="53" w:after="0" w:line="240" w:lineRule="auto"/>
              <w:ind w:left="107"/>
              <w:rPr>
                <w:rFonts w:eastAsia="Sylfaen" w:cs="Sylfaen"/>
                <w:b/>
                <w:bCs/>
                <w:sz w:val="18"/>
                <w:szCs w:val="18"/>
                <w:lang w:val="ka-GE"/>
              </w:rPr>
            </w:pPr>
            <w:r w:rsidRPr="005266DE">
              <w:rPr>
                <w:rFonts w:eastAsia="Sylfaen" w:cs="Sylfaen"/>
                <w:b/>
                <w:bCs/>
                <w:sz w:val="18"/>
                <w:szCs w:val="18"/>
                <w:lang w:val="ka-GE"/>
              </w:rPr>
              <w:t>ბაგრატიონის შესახვევი</w:t>
            </w:r>
          </w:p>
        </w:tc>
        <w:tc>
          <w:tcPr>
            <w:tcW w:w="313" w:type="pct"/>
            <w:tcBorders>
              <w:top w:val="single" w:sz="4" w:space="0" w:color="000000"/>
              <w:left w:val="single" w:sz="4" w:space="0" w:color="000000"/>
              <w:bottom w:val="single" w:sz="4" w:space="0" w:color="000000"/>
              <w:right w:val="single" w:sz="4" w:space="0" w:color="000000"/>
            </w:tcBorders>
            <w:shd w:val="clear" w:color="auto" w:fill="FFFF00"/>
          </w:tcPr>
          <w:p w14:paraId="26432D50" w14:textId="77777777" w:rsidR="002B6652" w:rsidRPr="005266DE" w:rsidRDefault="002B6652" w:rsidP="00AB468C">
            <w:pPr>
              <w:widowControl w:val="0"/>
              <w:autoSpaceDE w:val="0"/>
              <w:autoSpaceDN w:val="0"/>
              <w:spacing w:before="43" w:after="0" w:line="240" w:lineRule="auto"/>
              <w:ind w:left="109" w:right="98"/>
              <w:jc w:val="center"/>
              <w:rPr>
                <w:rFonts w:eastAsia="Sylfaen" w:cs="Sylfaen"/>
                <w:sz w:val="20"/>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FFFF00"/>
          </w:tcPr>
          <w:p w14:paraId="7A2E197F" w14:textId="77777777" w:rsidR="002B6652" w:rsidRPr="005266DE" w:rsidRDefault="002B6652" w:rsidP="00AB468C">
            <w:pPr>
              <w:widowControl w:val="0"/>
              <w:autoSpaceDE w:val="0"/>
              <w:autoSpaceDN w:val="0"/>
              <w:spacing w:before="43" w:after="0" w:line="240" w:lineRule="auto"/>
              <w:ind w:left="162" w:right="156"/>
              <w:jc w:val="center"/>
              <w:rPr>
                <w:rFonts w:eastAsia="Sylfaen" w:cs="Sylfaen"/>
                <w:sz w:val="20"/>
                <w:lang w:val="ka-GE"/>
              </w:rPr>
            </w:pPr>
          </w:p>
        </w:tc>
        <w:tc>
          <w:tcPr>
            <w:tcW w:w="316" w:type="pct"/>
            <w:tcBorders>
              <w:top w:val="single" w:sz="4" w:space="0" w:color="000000"/>
              <w:left w:val="single" w:sz="4" w:space="0" w:color="000000"/>
              <w:bottom w:val="single" w:sz="4" w:space="0" w:color="000000"/>
              <w:right w:val="single" w:sz="4" w:space="0" w:color="000000"/>
            </w:tcBorders>
            <w:shd w:val="clear" w:color="auto" w:fill="FFFF00"/>
          </w:tcPr>
          <w:p w14:paraId="55950942" w14:textId="77777777" w:rsidR="002B6652" w:rsidRPr="005266DE" w:rsidRDefault="002B6652" w:rsidP="00AB468C">
            <w:pPr>
              <w:widowControl w:val="0"/>
              <w:autoSpaceDE w:val="0"/>
              <w:autoSpaceDN w:val="0"/>
              <w:spacing w:before="43" w:after="0" w:line="240" w:lineRule="auto"/>
              <w:ind w:left="112" w:right="103"/>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51910703" w14:textId="77777777" w:rsidR="002B6652" w:rsidRPr="005266DE" w:rsidRDefault="002B6652" w:rsidP="00AB468C">
            <w:pPr>
              <w:widowControl w:val="0"/>
              <w:autoSpaceDE w:val="0"/>
              <w:autoSpaceDN w:val="0"/>
              <w:spacing w:before="43" w:after="0" w:line="240" w:lineRule="auto"/>
              <w:ind w:left="148" w:right="141"/>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tcPr>
          <w:p w14:paraId="43C6D65B"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3" w:type="pct"/>
            <w:tcBorders>
              <w:top w:val="single" w:sz="4" w:space="0" w:color="000000"/>
              <w:left w:val="single" w:sz="4" w:space="0" w:color="000000"/>
              <w:bottom w:val="single" w:sz="4" w:space="0" w:color="000000"/>
              <w:right w:val="single" w:sz="4" w:space="0" w:color="000000"/>
            </w:tcBorders>
            <w:shd w:val="clear" w:color="auto" w:fill="00FFFF"/>
          </w:tcPr>
          <w:p w14:paraId="3E1A39D9"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52.49</w:t>
            </w:r>
          </w:p>
        </w:tc>
        <w:tc>
          <w:tcPr>
            <w:tcW w:w="322" w:type="pct"/>
            <w:tcBorders>
              <w:top w:val="single" w:sz="4" w:space="0" w:color="000000"/>
              <w:left w:val="single" w:sz="4" w:space="0" w:color="000000"/>
              <w:bottom w:val="single" w:sz="4" w:space="0" w:color="000000"/>
              <w:right w:val="single" w:sz="4" w:space="0" w:color="000000"/>
            </w:tcBorders>
            <w:shd w:val="clear" w:color="auto" w:fill="00FFFF"/>
          </w:tcPr>
          <w:p w14:paraId="0F2A1D0A" w14:textId="77777777" w:rsidR="002B6652" w:rsidRPr="005266DE" w:rsidRDefault="002B6652" w:rsidP="00AB468C">
            <w:pPr>
              <w:widowControl w:val="0"/>
              <w:autoSpaceDE w:val="0"/>
              <w:autoSpaceDN w:val="0"/>
              <w:spacing w:before="0" w:after="0" w:line="240" w:lineRule="auto"/>
              <w:rPr>
                <w:rFonts w:eastAsia="Sylfaen" w:cs="Sylfaen"/>
                <w:lang w:val="ka-GE"/>
              </w:rPr>
            </w:pPr>
            <w:r w:rsidRPr="005266DE">
              <w:rPr>
                <w:rFonts w:eastAsia="Sylfaen" w:cs="Sylfaen"/>
                <w:lang w:val="ka-GE"/>
              </w:rPr>
              <w:t>23.95</w:t>
            </w:r>
          </w:p>
        </w:tc>
        <w:tc>
          <w:tcPr>
            <w:tcW w:w="322" w:type="pct"/>
            <w:tcBorders>
              <w:top w:val="single" w:sz="4" w:space="0" w:color="000000"/>
              <w:left w:val="single" w:sz="4" w:space="0" w:color="000000"/>
              <w:bottom w:val="single" w:sz="4" w:space="0" w:color="000000"/>
              <w:right w:val="single" w:sz="4" w:space="0" w:color="000000"/>
            </w:tcBorders>
          </w:tcPr>
          <w:p w14:paraId="5DA8CEFD" w14:textId="77777777" w:rsidR="002B6652" w:rsidRPr="005266DE" w:rsidRDefault="002B6652" w:rsidP="00AB468C">
            <w:pPr>
              <w:widowControl w:val="0"/>
              <w:autoSpaceDE w:val="0"/>
              <w:autoSpaceDN w:val="0"/>
              <w:spacing w:before="0" w:after="0" w:line="240" w:lineRule="auto"/>
              <w:rPr>
                <w:rFonts w:eastAsia="Sylfaen" w:cs="Sylfaen"/>
                <w:lang w:val="ka-GE"/>
              </w:rPr>
            </w:pPr>
          </w:p>
        </w:tc>
        <w:tc>
          <w:tcPr>
            <w:tcW w:w="362" w:type="pct"/>
            <w:tcBorders>
              <w:top w:val="single" w:sz="4" w:space="0" w:color="000000"/>
              <w:left w:val="single" w:sz="4" w:space="0" w:color="000000"/>
              <w:bottom w:val="single" w:sz="4" w:space="0" w:color="000000"/>
              <w:right w:val="single" w:sz="4" w:space="0" w:color="000000"/>
            </w:tcBorders>
            <w:shd w:val="clear" w:color="auto" w:fill="33CC33"/>
          </w:tcPr>
          <w:p w14:paraId="3019AF41" w14:textId="77777777" w:rsidR="002B6652" w:rsidRPr="005266DE" w:rsidRDefault="002B6652" w:rsidP="00AB468C">
            <w:pPr>
              <w:widowControl w:val="0"/>
              <w:autoSpaceDE w:val="0"/>
              <w:autoSpaceDN w:val="0"/>
              <w:spacing w:before="43" w:after="0" w:line="240" w:lineRule="auto"/>
              <w:ind w:left="162" w:right="137"/>
              <w:jc w:val="center"/>
              <w:rPr>
                <w:rFonts w:eastAsia="Sylfaen" w:cs="Sylfaen"/>
                <w:sz w:val="20"/>
                <w:lang w:val="ka-GE"/>
              </w:rPr>
            </w:pPr>
          </w:p>
        </w:tc>
        <w:tc>
          <w:tcPr>
            <w:tcW w:w="321" w:type="pct"/>
            <w:tcBorders>
              <w:top w:val="single" w:sz="4" w:space="0" w:color="000000"/>
              <w:left w:val="single" w:sz="4" w:space="0" w:color="000000"/>
              <w:bottom w:val="single" w:sz="4" w:space="0" w:color="000000"/>
              <w:right w:val="single" w:sz="4" w:space="0" w:color="000000"/>
            </w:tcBorders>
            <w:shd w:val="clear" w:color="auto" w:fill="00FFFF"/>
          </w:tcPr>
          <w:p w14:paraId="6465274E" w14:textId="77777777" w:rsidR="002B6652" w:rsidRPr="005266DE" w:rsidRDefault="002B6652" w:rsidP="00AB468C">
            <w:pPr>
              <w:widowControl w:val="0"/>
              <w:autoSpaceDE w:val="0"/>
              <w:autoSpaceDN w:val="0"/>
              <w:spacing w:before="43" w:after="0" w:line="240" w:lineRule="auto"/>
              <w:ind w:left="228" w:right="198"/>
              <w:jc w:val="center"/>
              <w:rPr>
                <w:rFonts w:eastAsia="Sylfaen" w:cs="Sylfaen"/>
                <w:sz w:val="20"/>
                <w:lang w:val="ka-GE"/>
              </w:rPr>
            </w:pPr>
          </w:p>
        </w:tc>
        <w:tc>
          <w:tcPr>
            <w:tcW w:w="322" w:type="pct"/>
            <w:tcBorders>
              <w:top w:val="single" w:sz="4" w:space="0" w:color="000000"/>
              <w:left w:val="single" w:sz="4" w:space="0" w:color="000000"/>
              <w:bottom w:val="single" w:sz="4" w:space="0" w:color="000000"/>
              <w:right w:val="single" w:sz="4" w:space="0" w:color="000000"/>
            </w:tcBorders>
            <w:shd w:val="clear" w:color="auto" w:fill="33CC33"/>
          </w:tcPr>
          <w:p w14:paraId="17A1BB3F" w14:textId="77777777" w:rsidR="002B6652" w:rsidRPr="005266DE" w:rsidRDefault="002B6652" w:rsidP="00AB468C">
            <w:pPr>
              <w:widowControl w:val="0"/>
              <w:autoSpaceDE w:val="0"/>
              <w:autoSpaceDN w:val="0"/>
              <w:spacing w:before="43" w:after="0" w:line="240" w:lineRule="auto"/>
              <w:ind w:left="231" w:right="198"/>
              <w:jc w:val="center"/>
              <w:rPr>
                <w:rFonts w:eastAsia="Sylfaen" w:cs="Sylfaen"/>
                <w:sz w:val="20"/>
                <w:lang w:val="ka-GE"/>
              </w:rPr>
            </w:pPr>
          </w:p>
        </w:tc>
        <w:tc>
          <w:tcPr>
            <w:tcW w:w="348" w:type="pct"/>
            <w:tcBorders>
              <w:top w:val="single" w:sz="4" w:space="0" w:color="000000"/>
              <w:left w:val="single" w:sz="4" w:space="0" w:color="000000"/>
              <w:bottom w:val="single" w:sz="4" w:space="0" w:color="000000"/>
              <w:right w:val="single" w:sz="4" w:space="0" w:color="000000"/>
            </w:tcBorders>
            <w:shd w:val="clear" w:color="auto" w:fill="FF7B80"/>
          </w:tcPr>
          <w:p w14:paraId="3299268C" w14:textId="77777777" w:rsidR="002B6652" w:rsidRPr="005266DE" w:rsidRDefault="002B6652" w:rsidP="00AB468C">
            <w:pPr>
              <w:widowControl w:val="0"/>
              <w:autoSpaceDE w:val="0"/>
              <w:autoSpaceDN w:val="0"/>
              <w:spacing w:before="43" w:after="0" w:line="240" w:lineRule="auto"/>
              <w:ind w:left="148" w:right="107"/>
              <w:jc w:val="center"/>
              <w:rPr>
                <w:rFonts w:eastAsia="Sylfaen" w:cs="Sylfaen"/>
                <w:sz w:val="20"/>
                <w:lang w:val="ka-GE"/>
              </w:rPr>
            </w:pPr>
          </w:p>
        </w:tc>
      </w:tr>
    </w:tbl>
    <w:p w14:paraId="1D1D4DE8" w14:textId="77777777" w:rsidR="002B6652" w:rsidRPr="005266DE" w:rsidRDefault="002B6652" w:rsidP="002B6652">
      <w:pPr>
        <w:spacing w:before="0" w:after="160"/>
        <w:rPr>
          <w:rFonts w:eastAsia="Calibri" w:cs="Times New Roman"/>
          <w:lang w:val="ka-GE"/>
        </w:rPr>
      </w:pPr>
    </w:p>
    <w:p w14:paraId="08427854" w14:textId="77777777" w:rsidR="002B6652" w:rsidRDefault="002B6652" w:rsidP="002B6652">
      <w:pPr>
        <w:jc w:val="both"/>
      </w:pPr>
      <w:r>
        <w:rPr>
          <w:noProof/>
        </w:rPr>
        <w:drawing>
          <wp:inline distT="0" distB="0" distL="0" distR="0" wp14:anchorId="42EE2FC2" wp14:editId="46AAF187">
            <wp:extent cx="3590925" cy="1633855"/>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291" r="1359"/>
                    <a:stretch/>
                  </pic:blipFill>
                  <pic:spPr bwMode="auto">
                    <a:xfrm>
                      <a:off x="0" y="0"/>
                      <a:ext cx="3590925" cy="163385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tab/>
      </w:r>
      <w:r>
        <w:tab/>
      </w:r>
      <w:r>
        <w:tab/>
      </w:r>
      <w:r>
        <w:tab/>
      </w:r>
      <w:r>
        <w:rPr>
          <w:noProof/>
        </w:rPr>
        <w:drawing>
          <wp:inline distT="0" distB="0" distL="0" distR="0" wp14:anchorId="2700AFE5" wp14:editId="6068B496">
            <wp:extent cx="3562350" cy="1542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807" r="1618"/>
                    <a:stretch/>
                  </pic:blipFill>
                  <pic:spPr bwMode="auto">
                    <a:xfrm>
                      <a:off x="0" y="0"/>
                      <a:ext cx="3562350" cy="1542415"/>
                    </a:xfrm>
                    <a:prstGeom prst="rect">
                      <a:avLst/>
                    </a:prstGeom>
                    <a:noFill/>
                    <a:ln>
                      <a:noFill/>
                    </a:ln>
                    <a:extLst>
                      <a:ext uri="{53640926-AAD7-44D8-BBD7-CCE9431645EC}">
                        <a14:shadowObscured xmlns:a14="http://schemas.microsoft.com/office/drawing/2010/main"/>
                      </a:ext>
                    </a:extLst>
                  </pic:spPr>
                </pic:pic>
              </a:graphicData>
            </a:graphic>
          </wp:inline>
        </w:drawing>
      </w:r>
    </w:p>
    <w:p w14:paraId="790EE715" w14:textId="77777777" w:rsidR="002B6652" w:rsidRPr="00354ED8" w:rsidRDefault="002B6652" w:rsidP="002B6652">
      <w:pPr>
        <w:jc w:val="both"/>
      </w:pPr>
    </w:p>
    <w:p w14:paraId="4BC41627" w14:textId="77777777" w:rsidR="002B6652" w:rsidRDefault="002B6652" w:rsidP="002B6652">
      <w:pPr>
        <w:rPr>
          <w:rFonts w:eastAsia="MS Mincho" w:cs="Times New Roman"/>
          <w:b/>
          <w:bCs/>
          <w:sz w:val="20"/>
          <w:szCs w:val="20"/>
          <w:highlight w:val="yellow"/>
          <w:lang w:val="de-AT" w:eastAsia="ja-JP"/>
        </w:rPr>
        <w:sectPr w:rsidR="002B6652" w:rsidSect="005266DE">
          <w:pgSz w:w="16840" w:h="11907" w:orient="landscape" w:code="9"/>
          <w:pgMar w:top="1440" w:right="1440" w:bottom="1440" w:left="1440" w:header="720" w:footer="720" w:gutter="0"/>
          <w:cols w:space="720"/>
          <w:titlePg/>
          <w:docGrid w:linePitch="360"/>
        </w:sectPr>
      </w:pPr>
    </w:p>
    <w:p w14:paraId="3C92A405" w14:textId="77777777" w:rsidR="002B6652" w:rsidRPr="005677B2" w:rsidRDefault="002B6652" w:rsidP="002B6652">
      <w:pPr>
        <w:pStyle w:val="a8"/>
        <w:rPr>
          <w:lang w:val="ka-GE"/>
        </w:rPr>
      </w:pPr>
      <w:bookmarkStart w:id="80" w:name="_Toc91169124"/>
      <w:bookmarkStart w:id="81" w:name="_Toc91243672"/>
      <w:r>
        <w:lastRenderedPageBreak/>
        <w:t xml:space="preserve">ცხრილი  </w:t>
      </w:r>
      <w:r>
        <w:fldChar w:fldCharType="begin"/>
      </w:r>
      <w:r>
        <w:instrText xml:space="preserve"> SEQ ცხრილი_ \* ARABIC </w:instrText>
      </w:r>
      <w:r>
        <w:fldChar w:fldCharType="separate"/>
      </w:r>
      <w:r>
        <w:rPr>
          <w:noProof/>
        </w:rPr>
        <w:t>15</w:t>
      </w:r>
      <w:r>
        <w:fldChar w:fldCharType="end"/>
      </w:r>
      <w:r>
        <w:t xml:space="preserve"> </w:t>
      </w:r>
      <w:r w:rsidRPr="005677B2">
        <w:rPr>
          <w:lang w:val="ka-GE"/>
        </w:rPr>
        <w:t xml:space="preserve">გარემოს ეროვნული სააგენტოს სადგური მონაცემები 2021 წლის </w:t>
      </w:r>
      <w:r>
        <w:rPr>
          <w:lang w:val="ka-GE"/>
        </w:rPr>
        <w:t>ნოემბრის</w:t>
      </w:r>
      <w:r w:rsidRPr="005677B2">
        <w:rPr>
          <w:lang w:val="ka-GE"/>
        </w:rPr>
        <w:t xml:space="preserve"> თვე, მგ/მ3</w:t>
      </w:r>
      <w:bookmarkEnd w:id="80"/>
      <w:bookmarkEnd w:id="81"/>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1"/>
        <w:gridCol w:w="1273"/>
        <w:gridCol w:w="1424"/>
        <w:gridCol w:w="1277"/>
        <w:gridCol w:w="1277"/>
        <w:gridCol w:w="1275"/>
      </w:tblGrid>
      <w:tr w:rsidR="002B6652" w:rsidRPr="005677B2" w14:paraId="7F6F8607" w14:textId="77777777" w:rsidTr="00AB468C">
        <w:trPr>
          <w:trHeight w:val="288"/>
        </w:trPr>
        <w:tc>
          <w:tcPr>
            <w:tcW w:w="700" w:type="pct"/>
            <w:shd w:val="clear" w:color="auto" w:fill="auto"/>
            <w:vAlign w:val="center"/>
          </w:tcPr>
          <w:p w14:paraId="60AB2317" w14:textId="77777777" w:rsidR="002B6652" w:rsidRPr="005677B2" w:rsidRDefault="002B6652" w:rsidP="00AB468C">
            <w:pPr>
              <w:spacing w:before="0" w:after="0" w:line="240" w:lineRule="auto"/>
              <w:jc w:val="center"/>
              <w:rPr>
                <w:rFonts w:ascii="Calibri" w:eastAsia="Times New Roman" w:hAnsi="Calibri" w:cs="Calibri"/>
              </w:rPr>
            </w:pPr>
          </w:p>
        </w:tc>
        <w:tc>
          <w:tcPr>
            <w:tcW w:w="701" w:type="pct"/>
            <w:shd w:val="clear" w:color="auto" w:fill="auto"/>
            <w:vAlign w:val="center"/>
          </w:tcPr>
          <w:p w14:paraId="206E09F1" w14:textId="77777777" w:rsidR="002B6652" w:rsidRPr="005677B2" w:rsidRDefault="002B6652" w:rsidP="00AB468C">
            <w:pPr>
              <w:spacing w:before="0" w:after="0" w:line="240" w:lineRule="auto"/>
              <w:jc w:val="center"/>
              <w:rPr>
                <w:rFonts w:ascii="Calibri" w:eastAsia="Times New Roman" w:hAnsi="Calibri" w:cs="Calibri"/>
              </w:rPr>
            </w:pPr>
            <w:r w:rsidRPr="005677B2">
              <w:rPr>
                <w:rFonts w:ascii="Calibri" w:eastAsia="Times New Roman" w:hAnsi="Calibri" w:cs="Calibri"/>
              </w:rPr>
              <w:t>NO2</w:t>
            </w:r>
          </w:p>
        </w:tc>
        <w:tc>
          <w:tcPr>
            <w:tcW w:w="702" w:type="pct"/>
            <w:shd w:val="clear" w:color="auto" w:fill="auto"/>
            <w:vAlign w:val="center"/>
          </w:tcPr>
          <w:p w14:paraId="38801B33" w14:textId="77777777" w:rsidR="002B6652" w:rsidRPr="005677B2" w:rsidRDefault="002B6652" w:rsidP="00AB468C">
            <w:pPr>
              <w:spacing w:before="0" w:after="0" w:line="240" w:lineRule="auto"/>
              <w:jc w:val="center"/>
              <w:rPr>
                <w:rFonts w:ascii="Calibri" w:eastAsia="Times New Roman" w:hAnsi="Calibri" w:cs="Calibri"/>
              </w:rPr>
            </w:pPr>
            <w:r w:rsidRPr="005677B2">
              <w:rPr>
                <w:rFonts w:ascii="Calibri" w:eastAsia="Times New Roman" w:hAnsi="Calibri" w:cs="Calibri"/>
              </w:rPr>
              <w:t>SO2</w:t>
            </w:r>
          </w:p>
        </w:tc>
        <w:tc>
          <w:tcPr>
            <w:tcW w:w="785" w:type="pct"/>
            <w:shd w:val="clear" w:color="auto" w:fill="auto"/>
            <w:vAlign w:val="center"/>
          </w:tcPr>
          <w:p w14:paraId="25A0334B" w14:textId="77777777" w:rsidR="002B6652" w:rsidRPr="005677B2" w:rsidRDefault="002B6652" w:rsidP="00AB468C">
            <w:pPr>
              <w:spacing w:before="0" w:after="0" w:line="240" w:lineRule="auto"/>
              <w:jc w:val="center"/>
              <w:rPr>
                <w:rFonts w:ascii="Calibri" w:eastAsia="Times New Roman" w:hAnsi="Calibri" w:cs="Calibri"/>
              </w:rPr>
            </w:pPr>
            <w:r w:rsidRPr="005677B2">
              <w:rPr>
                <w:rFonts w:ascii="Calibri" w:eastAsia="Times New Roman" w:hAnsi="Calibri" w:cs="Calibri"/>
              </w:rPr>
              <w:t>PM2.5</w:t>
            </w:r>
          </w:p>
        </w:tc>
        <w:tc>
          <w:tcPr>
            <w:tcW w:w="704" w:type="pct"/>
            <w:shd w:val="clear" w:color="auto" w:fill="auto"/>
            <w:vAlign w:val="center"/>
          </w:tcPr>
          <w:p w14:paraId="0DDC8DD4" w14:textId="77777777" w:rsidR="002B6652" w:rsidRPr="005677B2" w:rsidRDefault="002B6652" w:rsidP="00AB468C">
            <w:pPr>
              <w:spacing w:before="0" w:after="0" w:line="240" w:lineRule="auto"/>
              <w:jc w:val="center"/>
              <w:rPr>
                <w:rFonts w:ascii="Calibri" w:eastAsia="Times New Roman" w:hAnsi="Calibri" w:cs="Calibri"/>
              </w:rPr>
            </w:pPr>
            <w:r w:rsidRPr="005677B2">
              <w:rPr>
                <w:rFonts w:ascii="Calibri" w:eastAsia="Times New Roman" w:hAnsi="Calibri" w:cs="Calibri"/>
              </w:rPr>
              <w:t>PM10</w:t>
            </w:r>
          </w:p>
        </w:tc>
        <w:tc>
          <w:tcPr>
            <w:tcW w:w="704" w:type="pct"/>
            <w:shd w:val="clear" w:color="auto" w:fill="auto"/>
            <w:vAlign w:val="center"/>
          </w:tcPr>
          <w:p w14:paraId="6139BFBA" w14:textId="77777777" w:rsidR="002B6652" w:rsidRPr="005677B2" w:rsidRDefault="002B6652" w:rsidP="00AB468C">
            <w:pPr>
              <w:spacing w:before="0" w:after="0" w:line="240" w:lineRule="auto"/>
              <w:jc w:val="center"/>
              <w:rPr>
                <w:rFonts w:ascii="Calibri" w:eastAsia="Times New Roman" w:hAnsi="Calibri" w:cs="Calibri"/>
              </w:rPr>
            </w:pPr>
            <w:r w:rsidRPr="005677B2">
              <w:rPr>
                <w:rFonts w:ascii="Calibri" w:eastAsia="Times New Roman" w:hAnsi="Calibri" w:cs="Calibri"/>
              </w:rPr>
              <w:t>O3</w:t>
            </w:r>
          </w:p>
        </w:tc>
        <w:tc>
          <w:tcPr>
            <w:tcW w:w="703" w:type="pct"/>
            <w:shd w:val="clear" w:color="auto" w:fill="auto"/>
            <w:vAlign w:val="center"/>
          </w:tcPr>
          <w:p w14:paraId="7F7D27DF" w14:textId="77777777" w:rsidR="002B6652" w:rsidRPr="005677B2" w:rsidRDefault="002B6652" w:rsidP="00AB468C">
            <w:pPr>
              <w:spacing w:before="0" w:after="0" w:line="240" w:lineRule="auto"/>
              <w:jc w:val="center"/>
              <w:rPr>
                <w:rFonts w:ascii="Calibri" w:eastAsia="Times New Roman" w:hAnsi="Calibri" w:cs="Calibri"/>
              </w:rPr>
            </w:pPr>
            <w:r w:rsidRPr="005677B2">
              <w:rPr>
                <w:rFonts w:ascii="Calibri" w:eastAsia="Times New Roman" w:hAnsi="Calibri" w:cs="Calibri"/>
              </w:rPr>
              <w:t>CO</w:t>
            </w:r>
          </w:p>
        </w:tc>
      </w:tr>
      <w:tr w:rsidR="002B6652" w:rsidRPr="00F51B8C" w14:paraId="0A84DA90"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75A9A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0FAA09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09F0C0B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41DF4D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21.45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C47879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F29ACC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CD74BD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1CF6940E"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C171E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093C39A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67BDFF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94B874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15.66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190ACD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6449BD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11B3CC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243F9138"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A9A8BB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5EDDE6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1797B0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C72313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22.38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3D7954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0868D6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4EB5C4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35C87A13"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B2D62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6</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28CD801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EB7AC7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761828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20.37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2D9D27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96BA2A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414CAE5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180B1308"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6FFEF2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7</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0386E3F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8E36B8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7A188E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21.57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B0E558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FF49BE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60E923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59C20374"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E5DA5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BF643E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197B7F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479E17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23.36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2CB5E9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EF8577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8413CB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0D4E950F"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0B58F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9</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5612E8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5C421A3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EF419B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31.48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58BD06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FC8007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6C70D1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359BB4B4"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AB9288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C54B93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35.51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951EAE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1.50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6ACEEF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20.50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35948A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37.89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34552B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581F4D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r>
      <w:tr w:rsidR="002B6652" w:rsidRPr="00F51B8C" w14:paraId="5295C1B4"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17035E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8CFE66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32.82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1AC8072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1.58</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6C7C41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7.82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8BAFE3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13.02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8B7B64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AD9DA3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0.47</w:t>
            </w:r>
          </w:p>
        </w:tc>
      </w:tr>
      <w:tr w:rsidR="002B6652" w:rsidRPr="00F51B8C" w14:paraId="30D87DF8"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635000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A4F5DD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31.81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1CF012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1.21</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D6B1F8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12.65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1A5AEB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18.98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C2CD4E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EEFCEA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0.62</w:t>
            </w:r>
          </w:p>
        </w:tc>
      </w:tr>
      <w:tr w:rsidR="002B6652" w:rsidRPr="00F51B8C" w14:paraId="658E72CC"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C6552A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61FEBE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29.85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1A957F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1.25</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8A0FCF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17.05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315863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26.54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BC9E66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B981C9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0.87</w:t>
            </w:r>
          </w:p>
        </w:tc>
      </w:tr>
      <w:tr w:rsidR="002B6652" w:rsidRPr="00F51B8C" w14:paraId="6BB2CF6F"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4D6EC0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42A96C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38.82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50E7F56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1.36</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DBEAD2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24.82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705ECF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37.69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95F948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2D18A4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0.98</w:t>
            </w:r>
          </w:p>
        </w:tc>
      </w:tr>
      <w:tr w:rsidR="002B6652" w:rsidRPr="00F51B8C" w14:paraId="7B0CF965"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5CCC91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C4B434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39.63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4E6014E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0.85</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70E477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25.14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9D89BD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40.57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5E03BE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6663BB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0.81</w:t>
            </w:r>
          </w:p>
        </w:tc>
      </w:tr>
      <w:tr w:rsidR="002B6652" w:rsidRPr="00F51B8C" w14:paraId="2583808E"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BC8A0D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16</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1ACE0EA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46.82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E13D96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0.91</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A8836F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15.48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6B2310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23.36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D10687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9852FB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0.62</w:t>
            </w:r>
          </w:p>
        </w:tc>
      </w:tr>
      <w:tr w:rsidR="002B6652" w:rsidRPr="00F51B8C" w14:paraId="5B553BE0"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E7869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17</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0D23929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39.00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8BAAF9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1.08</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CEF622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19.61</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694C59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26.66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46CE26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036A49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0.63</w:t>
            </w:r>
          </w:p>
        </w:tc>
      </w:tr>
      <w:tr w:rsidR="002B6652" w:rsidRPr="00F51B8C" w14:paraId="2FA27A76"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FE6E65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081FECB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41.04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4BC87F5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1.02</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5CA378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18.93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9C0E06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30.84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76CB4C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405FA0A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0.64</w:t>
            </w:r>
          </w:p>
        </w:tc>
      </w:tr>
      <w:tr w:rsidR="002B6652" w:rsidRPr="00F51B8C" w14:paraId="15FBE1F2"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740D44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19</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D1BEE8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44.22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139B536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0.96</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8DAF7B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25.55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35D55B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42.80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EAEE09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5EBE6A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0.69</w:t>
            </w:r>
          </w:p>
        </w:tc>
      </w:tr>
      <w:tr w:rsidR="002B6652" w:rsidRPr="00F51B8C" w14:paraId="27DE3A70"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7B58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79B500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42.19</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C5B37D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0.84</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279747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23.20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875D8C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33.99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C09A16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880FFB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0.62</w:t>
            </w:r>
          </w:p>
        </w:tc>
      </w:tr>
      <w:tr w:rsidR="002B6652" w:rsidRPr="00F51B8C" w14:paraId="6C721787"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4AE4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E4FDB7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37.25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58A2A0F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1.01</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205398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9.27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D7DEE0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12.37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3215CA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1ED6CC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0.73</w:t>
            </w:r>
          </w:p>
        </w:tc>
      </w:tr>
      <w:tr w:rsidR="002B6652" w:rsidRPr="00F51B8C" w14:paraId="1777D305"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FFD9A1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F0C5A1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23.07</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47E9DF9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3.94</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23310E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22.67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C1C231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35.04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E7C0E8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846996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1.41</w:t>
            </w:r>
          </w:p>
        </w:tc>
      </w:tr>
      <w:tr w:rsidR="002B6652" w:rsidRPr="00F51B8C" w14:paraId="18DED92B"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E72F0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4204BD1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32.10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4AD7248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3.20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AA1FF1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30.93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3C4660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53.68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08B15B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2CD4BB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1.55</w:t>
            </w:r>
          </w:p>
        </w:tc>
      </w:tr>
      <w:tr w:rsidR="002B6652" w:rsidRPr="00F51B8C" w14:paraId="31EEB456"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3DFBC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24</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CEFB6E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49.86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5348F16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1.09</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06186FC"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24.93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8843C7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40.49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410E05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467C845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0.52</w:t>
            </w:r>
          </w:p>
        </w:tc>
      </w:tr>
      <w:tr w:rsidR="002B6652" w:rsidRPr="00F51B8C" w14:paraId="44CFB71E"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D8904D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C8B450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40.64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05E5169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0.92</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0A02C9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10.72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BDA99B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14.69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C4879B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372591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0.52</w:t>
            </w:r>
          </w:p>
        </w:tc>
      </w:tr>
      <w:tr w:rsidR="002B6652" w:rsidRPr="00F51B8C" w14:paraId="570A0EAC"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FB0E0D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26</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FAED4B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35.61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122B83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1.76</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C01B9B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14.75</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93EBA5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21.58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67F3DB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A6EC86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1.22</w:t>
            </w:r>
          </w:p>
        </w:tc>
      </w:tr>
      <w:tr w:rsidR="002B6652" w:rsidRPr="00F51B8C" w14:paraId="7C13BDCC"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7E1C9B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27</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6C04DE5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31.03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11D21CBA"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1.79</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4A4C7B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24.13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08F7209"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39.52</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A16649E"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81EAE5B"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1.46</w:t>
            </w:r>
          </w:p>
        </w:tc>
      </w:tr>
      <w:tr w:rsidR="002B6652" w:rsidRPr="00F51B8C" w14:paraId="6315F82A"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653073"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28</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710070A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29.80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8EDF44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0.68</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BC14AB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9.27</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15B4EA7"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18.41</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6E53B2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31B22E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0.38</w:t>
            </w:r>
          </w:p>
        </w:tc>
      </w:tr>
      <w:tr w:rsidR="002B6652" w:rsidRPr="00F51B8C" w14:paraId="0D039A8B"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CDE48B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29</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569845B5"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28.99</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AB7178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1.24</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D0F8484"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10.23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675BA54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19.96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1E163A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EB8A7A0"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0.71</w:t>
            </w:r>
          </w:p>
        </w:tc>
      </w:tr>
      <w:tr w:rsidR="002B6652" w:rsidRPr="00F51B8C" w14:paraId="6DD70849" w14:textId="77777777" w:rsidTr="00AB468C">
        <w:trPr>
          <w:trHeight w:val="288"/>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E4C6BE2"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4D3AF71"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31.87</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7FE62EF"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1.05</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5263F58"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11.34</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758E89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27.18</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8E09A1D"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B852486" w14:textId="77777777" w:rsidR="002B6652" w:rsidRPr="00F51B8C" w:rsidRDefault="002B6652" w:rsidP="00AB468C">
            <w:pPr>
              <w:spacing w:before="0" w:after="0" w:line="240" w:lineRule="auto"/>
              <w:jc w:val="center"/>
              <w:rPr>
                <w:rFonts w:ascii="Calibri" w:eastAsia="Times New Roman" w:hAnsi="Calibri" w:cs="Calibri"/>
              </w:rPr>
            </w:pPr>
            <w:r w:rsidRPr="00F51B8C">
              <w:rPr>
                <w:rFonts w:ascii="Calibri" w:eastAsia="Times New Roman" w:hAnsi="Calibri" w:cs="Calibri"/>
              </w:rPr>
              <w:t>0.75</w:t>
            </w:r>
          </w:p>
        </w:tc>
      </w:tr>
    </w:tbl>
    <w:p w14:paraId="7E9C3D21" w14:textId="77777777" w:rsidR="002B6652" w:rsidRPr="005677B2" w:rsidRDefault="002B6652" w:rsidP="002B6652">
      <w:pPr>
        <w:spacing w:line="240" w:lineRule="auto"/>
        <w:jc w:val="both"/>
        <w:rPr>
          <w:lang w:val="ka-GE"/>
        </w:rPr>
      </w:pPr>
      <w:r w:rsidRPr="005677B2">
        <w:rPr>
          <w:lang w:val="ka-GE"/>
        </w:rPr>
        <w:t>გეგმარებითი ერთეულის მახლობლად ატმოსფერული ჰაერის დაბინძურების ძირითად წყაროს ავტოტრანსპორტი წარმოადგენს. აქ არსებულ საავტომობილო გზებზე მოძრავი ავტოტრანსპორტი ერთ</w:t>
      </w:r>
      <w:r>
        <w:rPr>
          <w:lang w:val="ka-GE"/>
        </w:rPr>
        <w:t>-</w:t>
      </w:r>
      <w:r w:rsidRPr="005677B2">
        <w:rPr>
          <w:lang w:val="ka-GE"/>
        </w:rPr>
        <w:t>ერთი ფაქტორია საპროექტო ტერიტორიაზე არსებული ატმოსფერული ჰაერის მავნე ნივთიერებებითა და ხმაურით დაბინძურების თვალსაზრისით. თუმცა ასევე გასათვალისწინებელია სხვადასხვა სახის სამშენებლო სამუშაოები, რაც ხმაურისა და ატმოსფეროს დაბინძურების ერთ</w:t>
      </w:r>
      <w:r>
        <w:rPr>
          <w:lang w:val="ka-GE"/>
        </w:rPr>
        <w:t>-</w:t>
      </w:r>
      <w:r w:rsidRPr="005677B2">
        <w:rPr>
          <w:lang w:val="ka-GE"/>
        </w:rPr>
        <w:t xml:space="preserve">ერთ წყაროს წარმოადგენს. </w:t>
      </w:r>
    </w:p>
    <w:p w14:paraId="4AE2120D" w14:textId="77777777" w:rsidR="002B6652" w:rsidRPr="005677B2" w:rsidRDefault="002B6652" w:rsidP="002B6652">
      <w:pPr>
        <w:jc w:val="both"/>
        <w:rPr>
          <w:lang w:val="ka-GE"/>
        </w:rPr>
      </w:pPr>
      <w:r w:rsidRPr="005677B2">
        <w:rPr>
          <w:lang w:val="ka-GE"/>
        </w:rPr>
        <w:t>დაგეგმილი საქმიანობების განხორციელების შედეგად მოსალოდნელი უარყოფითი ზემოქმედება არ იქონიებს მნიშვნელოვან ზემოქმედებას არსებულ ფონურ მდგომარეობაზე. ატმოსფერულ ჰაერზე მოსალოდნელი უარყოფითი ზემოქმედების შემარბილებელი ღონისძიებების გატარებით ზემოქმედების ხარისხი იქნება დაბალი.</w:t>
      </w:r>
    </w:p>
    <w:p w14:paraId="23C7692A" w14:textId="77777777" w:rsidR="002B6652" w:rsidRPr="005677B2" w:rsidRDefault="002B6652" w:rsidP="00CF50AD">
      <w:pPr>
        <w:jc w:val="both"/>
        <w:rPr>
          <w:lang w:val="ka-GE"/>
        </w:rPr>
      </w:pPr>
    </w:p>
    <w:p w14:paraId="2BA48049" w14:textId="77777777" w:rsidR="00E56C44" w:rsidRPr="005677B2" w:rsidRDefault="00E56C44">
      <w:pPr>
        <w:rPr>
          <w:rFonts w:eastAsia="MS Mincho" w:cs="Times New Roman"/>
          <w:b/>
          <w:bCs/>
          <w:sz w:val="20"/>
          <w:szCs w:val="20"/>
          <w:highlight w:val="yellow"/>
          <w:lang w:val="de-AT" w:eastAsia="ja-JP"/>
        </w:rPr>
      </w:pPr>
      <w:bookmarkStart w:id="82" w:name="_Toc73462415"/>
      <w:r w:rsidRPr="005677B2">
        <w:rPr>
          <w:highlight w:val="yellow"/>
        </w:rPr>
        <w:br w:type="page"/>
      </w:r>
    </w:p>
    <w:p w14:paraId="2EDA1228" w14:textId="53BBDD17" w:rsidR="002B6652" w:rsidRDefault="002B6652" w:rsidP="002B6652">
      <w:pPr>
        <w:pStyle w:val="3"/>
        <w:rPr>
          <w:lang w:val="ka-GE"/>
        </w:rPr>
      </w:pPr>
      <w:bookmarkStart w:id="83" w:name="_Toc91243629"/>
      <w:bookmarkStart w:id="84" w:name="_Toc73462387"/>
      <w:bookmarkEnd w:id="82"/>
      <w:r>
        <w:rPr>
          <w:lang w:val="ka-GE"/>
        </w:rPr>
        <w:lastRenderedPageBreak/>
        <w:t>აკუსტიკური რეჟიმი</w:t>
      </w:r>
      <w:bookmarkEnd w:id="83"/>
    </w:p>
    <w:p w14:paraId="7181579A" w14:textId="27652BF4" w:rsidR="002B6652" w:rsidRPr="005677B2" w:rsidRDefault="002B6652" w:rsidP="002B6652">
      <w:pPr>
        <w:jc w:val="both"/>
        <w:rPr>
          <w:lang w:val="ka-GE"/>
        </w:rPr>
      </w:pPr>
      <w:r w:rsidRPr="005677B2">
        <w:rPr>
          <w:lang w:val="ka-GE"/>
        </w:rPr>
        <w:t>ქალაქ ბათუმში გარემოს ხმაურით დაბინძურების ერთ</w:t>
      </w:r>
      <w:r>
        <w:rPr>
          <w:lang w:val="ka-GE"/>
        </w:rPr>
        <w:t>-</w:t>
      </w:r>
      <w:r w:rsidRPr="005677B2">
        <w:rPr>
          <w:lang w:val="ka-GE"/>
        </w:rPr>
        <w:t>ერთი მთავარი წყარო ავტოტრანსპორტია, ასევე სამრეწველო და სამშენებლო პროცესები. ავტოტრანსპორტის გადაადგილებით გამოწვეული ხმაური საქართველოს ყველა დიდ ქალაქში აჭარბებს ზღვრულად დასაშვებ ნორმებს, მათ შორის ბათუმშიც. ამასთან გასათვალისწინებელია, რომ გეგმარებითი ტერიტორი</w:t>
      </w:r>
      <w:r>
        <w:rPr>
          <w:lang w:val="ka-GE"/>
        </w:rPr>
        <w:t>ა</w:t>
      </w:r>
      <w:r w:rsidRPr="005677B2">
        <w:rPr>
          <w:lang w:val="ka-GE"/>
        </w:rPr>
        <w:t xml:space="preserve"> მდებარეობს სატრანსპორტო ნაკადებით დატვირთულ ზონაში, სადაც ხმაურის ფონური დონე დღის აქტიურ პერიოდში 80 დბა</w:t>
      </w:r>
      <w:r>
        <w:rPr>
          <w:lang w:val="ka-GE"/>
        </w:rPr>
        <w:t xml:space="preserve">-ს აღწევს. </w:t>
      </w:r>
      <w:r w:rsidRPr="005677B2">
        <w:rPr>
          <w:lang w:val="ka-GE"/>
        </w:rPr>
        <w:t xml:space="preserve"> </w:t>
      </w:r>
    </w:p>
    <w:p w14:paraId="691D95F1" w14:textId="0A0AA436" w:rsidR="002B6652" w:rsidRPr="002B6652" w:rsidRDefault="002B6652" w:rsidP="002B6652">
      <w:pPr>
        <w:jc w:val="both"/>
        <w:rPr>
          <w:lang w:val="ka-GE"/>
        </w:rPr>
      </w:pPr>
      <w:r w:rsidRPr="005677B2">
        <w:rPr>
          <w:lang w:val="ka-GE"/>
        </w:rPr>
        <w:t>ხმაურის მაღალი ფონური დონის გათვალისწინებით, გეგმარებით ერთეულზე სამშენებლო სამუშაოები არ გამოიწვევს აკუსტიკური რეჟიმის მნიშვნელოვან გაუარესებას, ხოლო შესაბამისი შემარბილებელი ღონისძიებების გატარებით ზემოქმედება უმნიშვნელო იქნება.</w:t>
      </w:r>
    </w:p>
    <w:p w14:paraId="31A28BD9" w14:textId="2D22E5E3" w:rsidR="00C22630" w:rsidRPr="001F4BF2" w:rsidRDefault="00C22630" w:rsidP="002B6652">
      <w:pPr>
        <w:pStyle w:val="3"/>
        <w:rPr>
          <w:lang w:val="ka-GE"/>
        </w:rPr>
      </w:pPr>
      <w:bookmarkStart w:id="85" w:name="_Toc91243630"/>
      <w:r w:rsidRPr="001F4BF2">
        <w:rPr>
          <w:lang w:val="ka-GE"/>
        </w:rPr>
        <w:t>ნიადაგის და გრუნტის დაბინძურება</w:t>
      </w:r>
      <w:bookmarkEnd w:id="84"/>
      <w:bookmarkEnd w:id="85"/>
    </w:p>
    <w:p w14:paraId="3582E0D3" w14:textId="77777777" w:rsidR="002B6652" w:rsidRPr="00237F9C" w:rsidRDefault="002B6652" w:rsidP="002B6652">
      <w:pPr>
        <w:spacing w:line="240" w:lineRule="auto"/>
        <w:jc w:val="both"/>
        <w:rPr>
          <w:noProof/>
          <w:lang w:val="ka-GE"/>
        </w:rPr>
      </w:pPr>
      <w:r w:rsidRPr="00237F9C">
        <w:rPr>
          <w:noProof/>
          <w:lang w:val="ka-GE"/>
        </w:rPr>
        <w:t>ნიადაგის თვისებების მიხედვით აჭარის ტერიტორია ორ ზონად იყოფა: დაბალი სუბტროპიკული ტყის ზონა (0-50 მ ზღვის დონიდან) და შერეული სუბტროპიკული ტყის ზონა (50-500 მ ზღვის ზონიდან და ზემოთ). დაბალი ალუვიური და წითელ-მიწიანი ნიადაგები (რომლის ფერსაც რკინის ჟანგი და ჰიდროჟანგი განსაზღვრავს) ნესტიანი და ხშირად ნეშომპალით დაფარულია, რაც წყლის შეკავებას უზრუნველყოფს. ნიადაგის დაბალ-ფორიანობა ხელს უშლის ხის ფესვების სიღრმეში ზრდას.</w:t>
      </w:r>
      <w:r w:rsidRPr="00237F9C">
        <w:rPr>
          <w:noProof/>
        </w:rPr>
        <w:t xml:space="preserve"> </w:t>
      </w:r>
      <w:r w:rsidRPr="00237F9C">
        <w:rPr>
          <w:noProof/>
          <w:lang w:val="ka-GE"/>
        </w:rPr>
        <w:t>შერეულ სუბტროპიკულ ზონას უფრო ფოროვანი და გრანულარული სტრუქტურის მქონე წითელ</w:t>
      </w:r>
      <w:r w:rsidRPr="00237F9C">
        <w:rPr>
          <w:rFonts w:ascii="Times New Roman" w:hAnsi="Times New Roman" w:cs="Times New Roman"/>
          <w:noProof/>
          <w:lang w:val="ka-GE"/>
        </w:rPr>
        <w:t>‐</w:t>
      </w:r>
      <w:r w:rsidRPr="00237F9C">
        <w:rPr>
          <w:noProof/>
          <w:lang w:val="ka-GE"/>
        </w:rPr>
        <w:t>მიწიანი ნიადაგი ახასიათებს, ასეთი პირობები ხელსაყრელია ხის სწრაფი ზრდისათვის</w:t>
      </w:r>
      <w:r>
        <w:rPr>
          <w:noProof/>
          <w:lang w:val="ka-GE"/>
        </w:rPr>
        <w:t>.</w:t>
      </w:r>
    </w:p>
    <w:p w14:paraId="78F7D5CA" w14:textId="77777777" w:rsidR="002B6652" w:rsidRDefault="002B6652" w:rsidP="002B6652">
      <w:pPr>
        <w:spacing w:line="240" w:lineRule="auto"/>
        <w:jc w:val="both"/>
        <w:rPr>
          <w:lang w:val="ka-GE"/>
        </w:rPr>
      </w:pPr>
      <w:r w:rsidRPr="00237F9C">
        <w:rPr>
          <w:noProof/>
          <w:lang w:val="ka-GE"/>
        </w:rPr>
        <w:t>ქ. ბათუმის ტერიტორიაზე გავრცელებულია ძირითადად ანთროპოგენული ნიადაგები. მათ დაკარგული აქვთ ბუნებრივი შენება და ნიადაგის ზედა ნაწილი განიცდის ძლიერ ანთროპოგენულ ზეგავლენას. ზღვის სანაპიროს გასწვრივ წარმოდგენილია კარბონატული ალუვიური ნიადაგები. ქალაქის სამხრეთით, კახაბრის ვაკის ფარგლებში, მჟავე ალუვიური ნიადაგებია. აღმოსავლეთით გავრცელებულია წითელმიწები, რომელთაც გათიხება და მძლავრი პროფილი ახასიათებთ.</w:t>
      </w:r>
    </w:p>
    <w:p w14:paraId="56D1B01A" w14:textId="77777777" w:rsidR="002B6652" w:rsidRPr="005677B2" w:rsidRDefault="002B6652" w:rsidP="002B6652">
      <w:pPr>
        <w:spacing w:line="240" w:lineRule="auto"/>
        <w:jc w:val="both"/>
        <w:rPr>
          <w:lang w:val="ka-GE"/>
        </w:rPr>
      </w:pPr>
      <w:r w:rsidRPr="005677B2">
        <w:rPr>
          <w:lang w:val="ka-GE"/>
        </w:rPr>
        <w:t xml:space="preserve">ქალაქ ბათუმის ტერიტორიაზე მნიშვნელოვანი ადგილი უჭირავს ნიადაგის/გრუნტის დაბინძურებას სახიფათო ნარჩენებითა და ჩამდინარე წყლებით. ამ მხრივ, ქ. ბათუმის ტერიტორიაზე ერთ-ერთი მნიშვნელოვანი ობიექტია </w:t>
      </w:r>
      <w:r>
        <w:rPr>
          <w:lang w:val="ka-GE"/>
        </w:rPr>
        <w:t>ე.წ „ბენზეს“ ტერიტორია,</w:t>
      </w:r>
      <w:r w:rsidRPr="005677B2">
        <w:rPr>
          <w:lang w:val="ka-GE"/>
        </w:rPr>
        <w:t xml:space="preserve"> ასევე ყოფილი და არსებული საწარმოო და ნაგავსაყრელის ტერიტორი</w:t>
      </w:r>
      <w:r>
        <w:rPr>
          <w:lang w:val="ka-GE"/>
        </w:rPr>
        <w:t>ები</w:t>
      </w:r>
      <w:r w:rsidRPr="005677B2">
        <w:rPr>
          <w:lang w:val="ka-GE"/>
        </w:rPr>
        <w:t xml:space="preserve">. </w:t>
      </w:r>
    </w:p>
    <w:p w14:paraId="455DA9E4" w14:textId="078F1F77" w:rsidR="002B6652" w:rsidRPr="005677B2" w:rsidRDefault="002B6652" w:rsidP="002B6652">
      <w:pPr>
        <w:spacing w:line="240" w:lineRule="auto"/>
        <w:jc w:val="both"/>
        <w:rPr>
          <w:lang w:val="ka-GE"/>
        </w:rPr>
      </w:pPr>
      <w:r w:rsidRPr="005677B2">
        <w:rPr>
          <w:lang w:val="ka-GE"/>
        </w:rPr>
        <w:t>გეგმარებით</w:t>
      </w:r>
      <w:r>
        <w:rPr>
          <w:lang w:val="ka-GE"/>
        </w:rPr>
        <w:t>ი</w:t>
      </w:r>
      <w:r w:rsidRPr="005677B2">
        <w:rPr>
          <w:lang w:val="ka-GE"/>
        </w:rPr>
        <w:t xml:space="preserve"> ერთეული წარმოადგენ</w:t>
      </w:r>
      <w:r>
        <w:rPr>
          <w:lang w:val="ka-GE"/>
        </w:rPr>
        <w:t>ს</w:t>
      </w:r>
      <w:r w:rsidRPr="005677B2">
        <w:rPr>
          <w:lang w:val="ka-GE"/>
        </w:rPr>
        <w:t xml:space="preserve"> ინფრასტრუქტურითა და ანთროპონეგური ზემოქმედებით დატვირთულ უბ</w:t>
      </w:r>
      <w:r>
        <w:rPr>
          <w:lang w:val="ka-GE"/>
        </w:rPr>
        <w:t>ანს</w:t>
      </w:r>
      <w:r w:rsidRPr="005677B2">
        <w:rPr>
          <w:lang w:val="ka-GE"/>
        </w:rPr>
        <w:t>, სადაც ნიადაგის ნაყოფიერი ფენა სუსტადაა განვითარებული</w:t>
      </w:r>
      <w:r>
        <w:rPr>
          <w:lang w:val="ka-GE"/>
        </w:rPr>
        <w:t xml:space="preserve"> (ძირითადად იმ ნაწილში სადაც ხე-ნარგავებია წარმოდგენილი)</w:t>
      </w:r>
      <w:r w:rsidRPr="005677B2">
        <w:rPr>
          <w:lang w:val="ka-GE"/>
        </w:rPr>
        <w:t xml:space="preserve">, რაც ინფრასტრუქტურული სამუშაოების განხორცილების შედეგად გამოწვეულ უარყოფით ზემოქმედების რისკებს მინიმუმამდე ამცირებს. </w:t>
      </w:r>
    </w:p>
    <w:p w14:paraId="354B5E81" w14:textId="77777777" w:rsidR="002B6652" w:rsidRPr="005677B2" w:rsidRDefault="002B6652" w:rsidP="002B6652">
      <w:pPr>
        <w:spacing w:line="240" w:lineRule="auto"/>
        <w:jc w:val="both"/>
        <w:rPr>
          <w:lang w:val="ka-GE"/>
        </w:rPr>
      </w:pPr>
      <w:r w:rsidRPr="005677B2">
        <w:rPr>
          <w:lang w:val="ka-GE"/>
        </w:rPr>
        <w:t xml:space="preserve">რაც შეეხება გრუნტზე ზემოქმედებას, აღნიშნული დაკავშირებული იქნება ავარიულ დაღვრებთან, რამაც შეიძლება გამოიწვიოს გრუნტის დაბინძურება. გრუნტის დაბინძურების თავიდან აცილების მიზნით სამშენებლო სამუშაოები უნდა წარიმართოს შესაბამისი გარემოსდაცვითი და უსაფრთხოების ნორმების დაცვით. </w:t>
      </w:r>
    </w:p>
    <w:p w14:paraId="66A743F3" w14:textId="27754A10" w:rsidR="001B3FD7" w:rsidRPr="005677B2" w:rsidRDefault="002B6652" w:rsidP="002B6652">
      <w:pPr>
        <w:spacing w:line="240" w:lineRule="auto"/>
        <w:jc w:val="both"/>
        <w:rPr>
          <w:lang w:val="ka-GE"/>
        </w:rPr>
      </w:pPr>
      <w:r w:rsidRPr="005677B2">
        <w:rPr>
          <w:lang w:val="ka-GE"/>
        </w:rPr>
        <w:t>წინასწარი შეფასებით ნიადაგსა და გრუნტზე უარყოფითი ზემოქმედება დაბალი მნიშვნელობის იქნება.</w:t>
      </w:r>
      <w:r w:rsidR="001B3FD7" w:rsidRPr="005677B2">
        <w:rPr>
          <w:lang w:val="ka-GE"/>
        </w:rPr>
        <w:t xml:space="preserve"> </w:t>
      </w:r>
    </w:p>
    <w:p w14:paraId="33210F09" w14:textId="6803AC44" w:rsidR="00A92C3B" w:rsidRPr="00D83CC2" w:rsidRDefault="00A92C3B" w:rsidP="002B6652">
      <w:pPr>
        <w:pStyle w:val="3"/>
        <w:rPr>
          <w:lang w:val="ka-GE"/>
        </w:rPr>
      </w:pPr>
      <w:bookmarkStart w:id="86" w:name="_Toc73462388"/>
      <w:bookmarkStart w:id="87" w:name="_Toc91243631"/>
      <w:r w:rsidRPr="00D83CC2">
        <w:rPr>
          <w:lang w:val="ka-GE"/>
        </w:rPr>
        <w:lastRenderedPageBreak/>
        <w:t>ზედაპირული და მიწისქვეშა წყლების დაბინძურება</w:t>
      </w:r>
      <w:bookmarkEnd w:id="86"/>
      <w:bookmarkEnd w:id="87"/>
      <w:r w:rsidRPr="00D83CC2">
        <w:rPr>
          <w:lang w:val="ka-GE"/>
        </w:rPr>
        <w:t xml:space="preserve"> </w:t>
      </w:r>
    </w:p>
    <w:p w14:paraId="6FF4929A" w14:textId="73A2DE7B" w:rsidR="00A92C3B" w:rsidRPr="005677B2" w:rsidRDefault="002E2DAF" w:rsidP="00301804">
      <w:pPr>
        <w:jc w:val="both"/>
        <w:rPr>
          <w:lang w:val="ka-GE"/>
        </w:rPr>
      </w:pPr>
      <w:r w:rsidRPr="005677B2">
        <w:rPr>
          <w:lang w:val="ka-GE"/>
        </w:rPr>
        <w:t>გეგმარებითი ერთეულიდან</w:t>
      </w:r>
      <w:r w:rsidR="00A92C3B" w:rsidRPr="005677B2">
        <w:rPr>
          <w:lang w:val="ka-GE"/>
        </w:rPr>
        <w:t xml:space="preserve"> უახლოესი ზედაპირული წყლის ობიექტი</w:t>
      </w:r>
      <w:r w:rsidR="002B6652">
        <w:rPr>
          <w:lang w:val="ka-GE"/>
        </w:rPr>
        <w:t xml:space="preserve"> არდაგანის ტბა (პირდაპირი მანძილი 190 მ)</w:t>
      </w:r>
      <w:r w:rsidR="00A92C3B" w:rsidRPr="005677B2">
        <w:rPr>
          <w:lang w:val="ka-GE"/>
        </w:rPr>
        <w:t xml:space="preserve"> </w:t>
      </w:r>
      <w:r w:rsidR="002B6652">
        <w:rPr>
          <w:lang w:val="ka-GE"/>
        </w:rPr>
        <w:t xml:space="preserve">და </w:t>
      </w:r>
      <w:r w:rsidR="00A92C3B" w:rsidRPr="005677B2">
        <w:rPr>
          <w:lang w:val="ka-GE"/>
        </w:rPr>
        <w:t>შავი ზღვაა</w:t>
      </w:r>
      <w:r w:rsidRPr="005677B2">
        <w:rPr>
          <w:lang w:val="ka-GE"/>
        </w:rPr>
        <w:t xml:space="preserve"> (უმოკლესი პირდაპირი მანძილი </w:t>
      </w:r>
      <w:r w:rsidR="002B6652">
        <w:rPr>
          <w:lang w:val="ka-GE"/>
        </w:rPr>
        <w:t>400</w:t>
      </w:r>
      <w:r w:rsidRPr="005677B2">
        <w:rPr>
          <w:lang w:val="ka-GE"/>
        </w:rPr>
        <w:t xml:space="preserve"> მეტრი)</w:t>
      </w:r>
      <w:r w:rsidR="00A92C3B" w:rsidRPr="005677B2">
        <w:rPr>
          <w:lang w:val="ka-GE"/>
        </w:rPr>
        <w:t>. როგორ</w:t>
      </w:r>
      <w:r w:rsidR="00D83CC2">
        <w:rPr>
          <w:lang w:val="ka-GE"/>
        </w:rPr>
        <w:t>ც</w:t>
      </w:r>
      <w:r w:rsidR="00A92C3B" w:rsidRPr="005677B2">
        <w:rPr>
          <w:lang w:val="ka-GE"/>
        </w:rPr>
        <w:t xml:space="preserve"> საინჟინრო-გეოლოგიურმა კვლევებმა აჩვენა საპროექტო ტერიტორიაზე გრუნტის წყლები</w:t>
      </w:r>
      <w:r w:rsidR="00301804" w:rsidRPr="005677B2">
        <w:rPr>
          <w:lang w:val="ka-GE"/>
        </w:rPr>
        <w:t xml:space="preserve"> გრუნტის ზედაპირთან საკმაოდ ახლოსაა. დაგეგმილმა სამუშაოებმა შესაძლოა უარყოფითი ზეგავლენა იქონიოს გრუნტის წყლის ხარისხზე, რაც დაკავშირებული იქნება სამუშაოების არასწორ წარმართვასთან და ნარჩენების არასათანადო მართვასთან (განსაკუთრებით თხევადი ნარჩენების). </w:t>
      </w:r>
    </w:p>
    <w:p w14:paraId="6D8EE8C7" w14:textId="3EBB6A83" w:rsidR="00301804" w:rsidRPr="005677B2" w:rsidRDefault="00301804" w:rsidP="00301804">
      <w:pPr>
        <w:jc w:val="both"/>
        <w:rPr>
          <w:lang w:val="ka-GE"/>
        </w:rPr>
      </w:pPr>
      <w:r w:rsidRPr="005677B2">
        <w:rPr>
          <w:lang w:val="ka-GE"/>
        </w:rPr>
        <w:t>ზედაპირული და მიწისქვეშა წყლებზე უარყოფით ზემოქმედება, ასევე მოსალოდნელია ავარიული დაღვრების შემთხვევაში, რისთვისაც გათვალისწინებული უნდა იყოს ავარიულ დაღვრებზე დროული რეაგირების სათანადო ღონისძიებები.</w:t>
      </w:r>
    </w:p>
    <w:p w14:paraId="7D6EACCD" w14:textId="7ECFA6AB" w:rsidR="00301804" w:rsidRPr="005677B2" w:rsidRDefault="00301804" w:rsidP="00301804">
      <w:pPr>
        <w:jc w:val="both"/>
        <w:rPr>
          <w:lang w:val="ka-GE"/>
        </w:rPr>
      </w:pPr>
      <w:r w:rsidRPr="005677B2">
        <w:rPr>
          <w:lang w:val="ka-GE"/>
        </w:rPr>
        <w:t xml:space="preserve">აღსანიშნავია, </w:t>
      </w:r>
      <w:r w:rsidR="00FF209B" w:rsidRPr="005677B2">
        <w:rPr>
          <w:lang w:val="ka-GE"/>
        </w:rPr>
        <w:t>რომ გეგმარებითი ერთეულის</w:t>
      </w:r>
      <w:r w:rsidR="002B6652">
        <w:rPr>
          <w:lang w:val="ka-GE"/>
        </w:rPr>
        <w:t xml:space="preserve"> გარშემო გადის</w:t>
      </w:r>
      <w:r w:rsidR="00FF209B" w:rsidRPr="005677B2">
        <w:rPr>
          <w:lang w:val="ka-GE"/>
        </w:rPr>
        <w:t xml:space="preserve"> ქალაქ ბათუმის საკანალიზაციო და სანიაღვრე სისტემა, სადაც ასევე ჩაერთვება საპროექტო ინფრასტრუქტურა. საკანალიზაციო და სანიაღვრე სისტემაში ჩართვამდე,</w:t>
      </w:r>
      <w:r w:rsidRPr="005677B2">
        <w:rPr>
          <w:lang w:val="ka-GE"/>
        </w:rPr>
        <w:t xml:space="preserve"> დაგეგმილი სამუშაოების განხორციელებისას მკაცრად უნდა იყოს დაცული გარემოსდაცვითი პირობები, რაც მინიმუმამდე შეამცირებს ზედაპირულ წყლებზე უარყოფითი ზემოქმედების ხარისხს. </w:t>
      </w:r>
    </w:p>
    <w:p w14:paraId="1C53B0C9" w14:textId="577E3E20" w:rsidR="00255B98" w:rsidRPr="002B6652" w:rsidRDefault="00151D59" w:rsidP="002B6652">
      <w:pPr>
        <w:jc w:val="both"/>
        <w:rPr>
          <w:lang w:val="ka-GE"/>
        </w:rPr>
      </w:pPr>
      <w:r w:rsidRPr="005677B2">
        <w:rPr>
          <w:lang w:val="ka-GE"/>
        </w:rPr>
        <w:t xml:space="preserve">შესაბამისი შემარბილებელი ღონისძიებების გატარებითა და გარემოსდაცვითი სტანდარტების დაცვის შემთხვევაში ზედაპირულ და მიწისქვეშა წყლებზე მოსალოდნელი უარყოფითი ზემოქმედება დაბალი მნიშვნელობის იქნება. </w:t>
      </w:r>
    </w:p>
    <w:p w14:paraId="5980439C" w14:textId="6323B1CE" w:rsidR="00FC0938" w:rsidRPr="00D83CC2" w:rsidRDefault="00FC0938" w:rsidP="002B6652">
      <w:pPr>
        <w:pStyle w:val="3"/>
        <w:rPr>
          <w:lang w:val="ka-GE"/>
        </w:rPr>
      </w:pPr>
      <w:bookmarkStart w:id="88" w:name="_Toc91243632"/>
      <w:r w:rsidRPr="00D83CC2">
        <w:rPr>
          <w:lang w:val="ka-GE"/>
        </w:rPr>
        <w:t>ნარჩენების მართვა</w:t>
      </w:r>
      <w:bookmarkEnd w:id="88"/>
    </w:p>
    <w:p w14:paraId="66ADB0FD" w14:textId="77777777" w:rsidR="007653B6" w:rsidRPr="005677B2" w:rsidRDefault="007653B6" w:rsidP="007653B6">
      <w:pPr>
        <w:jc w:val="both"/>
        <w:rPr>
          <w:lang w:val="ka-GE"/>
        </w:rPr>
      </w:pPr>
      <w:r w:rsidRPr="005677B2">
        <w:rPr>
          <w:lang w:val="ka-GE"/>
        </w:rPr>
        <w:t>ქალაქ ბათუმის ტერიტორიაზე ნარჩენების წარმოქმნის არაერთი წყაროა წარმოდგენილი (მოსახლეობა, სხვადასხვა სახის საწარმოები, ბაზრობები, ავტოტექნიკური მომსახურების ობიექტები, კვების ობიექტები, სამედიცინო დაწესებულებები, სამშენებლო სამუშაოები და სხვა), რომელთა გამოც ყოველდღიურად დიდი რაოდენობით ნარჩენები წარმოქმნება. ხშირ შემთხვევაში წარმოქმნილი ნარჩენები სახიფათო ნარჩენების კატეგორიას განეკუთვნება.</w:t>
      </w:r>
    </w:p>
    <w:p w14:paraId="306BD0E6" w14:textId="325E9CE3" w:rsidR="007653B6" w:rsidRPr="005677B2" w:rsidRDefault="007653B6" w:rsidP="007653B6">
      <w:pPr>
        <w:jc w:val="both"/>
        <w:rPr>
          <w:lang w:val="ka-GE"/>
        </w:rPr>
      </w:pPr>
      <w:r w:rsidRPr="005677B2">
        <w:rPr>
          <w:lang w:val="ka-GE"/>
        </w:rPr>
        <w:t xml:space="preserve">ქალაქ ბათუმში საყოფაცხოვრებო ნარჩენების შეგროვებას და ბათუმის მუნიციპალურ ნაგავსაყრელამდე ტრანსპორტირებას შპს „სანდასუფთავება“ უზრუნველყოფს. კომპანიას ქალაქ ბათუმს და აჭარის რეგიონის არაერთ დასახლებულ პუნქტში განთავსებული აქვს საყოფაცხოვრებო ნარჩენებისთვის განკუთვნილი კონტეინერები, რომელთაც გარკვეული პერიოდულობით ემსახურება. აღსანიშნავია, რომ ქობულეთის მუნიციპალიტეტის სოფელ ცეცხლაურში </w:t>
      </w:r>
      <w:r>
        <w:rPr>
          <w:lang w:val="ka-GE"/>
        </w:rPr>
        <w:t xml:space="preserve">დასრულდა </w:t>
      </w:r>
      <w:r w:rsidRPr="005677B2">
        <w:rPr>
          <w:lang w:val="ka-GE"/>
        </w:rPr>
        <w:t>ახალი სანიტარული ნაგავსაყრელის მშენებლობა</w:t>
      </w:r>
      <w:r>
        <w:rPr>
          <w:lang w:val="ka-GE"/>
        </w:rPr>
        <w:t>, რომელიც უახლოეს მომავალში დაიწყებს ოპერირებას. სამომავლოდ აღნიშნულ ნაგავსაყრელზე განთავსდება</w:t>
      </w:r>
      <w:r w:rsidRPr="005677B2">
        <w:rPr>
          <w:lang w:val="ka-GE"/>
        </w:rPr>
        <w:t xml:space="preserve"> როგორც ქალაქ ბათუმში, ასევე აჭარის დანარჩენ ხუთ მუნიციპალიტეტში შეგროვებული ნარჩენები. მანამდე კი, ქალაქ ბათუმში წარმოქმნილი ნარჩენები კვლავ მოუწესრიგებელ ნაგავსაყრელზე განთავსდება.</w:t>
      </w:r>
    </w:p>
    <w:p w14:paraId="17203017" w14:textId="3339CC1D" w:rsidR="00977CF1" w:rsidRPr="005677B2" w:rsidRDefault="007653B6" w:rsidP="007653B6">
      <w:pPr>
        <w:jc w:val="both"/>
        <w:rPr>
          <w:lang w:val="ka-GE"/>
        </w:rPr>
      </w:pPr>
      <w:r w:rsidRPr="005677B2">
        <w:rPr>
          <w:lang w:val="ka-GE"/>
        </w:rPr>
        <w:t>გეგმარებით ერთეულზე დაგეგმილი სამშენებლო სამუშაოების განხორციელებისას მოსალოდნელია სამშენებლო და საყოფაცხოვრებო ნარჩენების წარმოქმნა. წარმოქმნილი ნარჩენები შეგროვდება სპეციალურად გამოყოფილ ადგილებზე/კონტეინერებში და შემდგომი მართ</w:t>
      </w:r>
      <w:r>
        <w:rPr>
          <w:lang w:val="ka-GE"/>
        </w:rPr>
        <w:t>ვ</w:t>
      </w:r>
      <w:r w:rsidRPr="005677B2">
        <w:rPr>
          <w:lang w:val="ka-GE"/>
        </w:rPr>
        <w:t xml:space="preserve">ისთვის გადაეცემა ნარჩენების მართვაზე სპეციალური ნებართვისა და/ან </w:t>
      </w:r>
      <w:r w:rsidRPr="005677B2">
        <w:rPr>
          <w:lang w:val="ka-GE"/>
        </w:rPr>
        <w:lastRenderedPageBreak/>
        <w:t>რეგისტრაციის მქონე კომპანიებს/პირებს. აღნიშნული ღონისძიებების გათვალისწინებით, ნარჩენების წარმოქმნით გარემოზე უარყოფითი ზემოქმედება უმნიშვნელო იქნება.</w:t>
      </w:r>
    </w:p>
    <w:p w14:paraId="7E993670" w14:textId="2821DEEF" w:rsidR="00151D59" w:rsidRPr="001800BA" w:rsidRDefault="00151D59" w:rsidP="007653B6">
      <w:pPr>
        <w:pStyle w:val="3"/>
        <w:rPr>
          <w:lang w:val="ka-GE"/>
        </w:rPr>
      </w:pPr>
      <w:bookmarkStart w:id="89" w:name="_Toc73462389"/>
      <w:bookmarkStart w:id="90" w:name="_Toc91243633"/>
      <w:r w:rsidRPr="001800BA">
        <w:rPr>
          <w:lang w:val="ka-GE"/>
        </w:rPr>
        <w:t>ბიოლოგიურ გარემოზე ზემოქმედება</w:t>
      </w:r>
      <w:bookmarkEnd w:id="89"/>
      <w:bookmarkEnd w:id="90"/>
    </w:p>
    <w:p w14:paraId="18AB2221" w14:textId="77777777" w:rsidR="0057579D" w:rsidRPr="005677B2" w:rsidRDefault="0057579D" w:rsidP="0057579D">
      <w:pPr>
        <w:spacing w:before="0" w:after="160" w:line="240" w:lineRule="auto"/>
        <w:jc w:val="both"/>
        <w:rPr>
          <w:rFonts w:eastAsia="Times New Roman" w:cs="Calibri"/>
          <w:lang w:val="ka-GE"/>
        </w:rPr>
      </w:pPr>
      <w:r w:rsidRPr="005677B2">
        <w:rPr>
          <w:rFonts w:eastAsia="Times New Roman" w:cs="Sylfaen"/>
          <w:lang w:val="ka-GE"/>
        </w:rPr>
        <w:t>ქალაქ</w:t>
      </w:r>
      <w:r w:rsidRPr="005677B2">
        <w:rPr>
          <w:rFonts w:eastAsia="Times New Roman" w:cs="Calibri"/>
          <w:lang w:val="ka-GE"/>
        </w:rPr>
        <w:t xml:space="preserve"> </w:t>
      </w:r>
      <w:r w:rsidRPr="005677B2">
        <w:rPr>
          <w:rFonts w:eastAsia="Times New Roman" w:cs="Sylfaen"/>
          <w:lang w:val="ka-GE"/>
        </w:rPr>
        <w:t>ბათუმის</w:t>
      </w:r>
      <w:r w:rsidRPr="005677B2">
        <w:rPr>
          <w:rFonts w:eastAsia="Times New Roman" w:cs="Calibri"/>
          <w:lang w:val="ka-GE"/>
        </w:rPr>
        <w:t xml:space="preserve"> </w:t>
      </w:r>
      <w:r w:rsidRPr="005677B2">
        <w:rPr>
          <w:rFonts w:eastAsia="Times New Roman" w:cs="Sylfaen"/>
          <w:lang w:val="ka-GE"/>
        </w:rPr>
        <w:t>ტერიტორიაზე</w:t>
      </w:r>
      <w:r w:rsidRPr="005677B2">
        <w:rPr>
          <w:rFonts w:eastAsia="Times New Roman" w:cs="Calibri"/>
          <w:lang w:val="ka-GE"/>
        </w:rPr>
        <w:t xml:space="preserve"> </w:t>
      </w:r>
      <w:r w:rsidRPr="005677B2">
        <w:rPr>
          <w:rFonts w:eastAsia="Times New Roman" w:cs="Sylfaen"/>
          <w:lang w:val="ka-GE"/>
        </w:rPr>
        <w:t>არაერთი</w:t>
      </w:r>
      <w:r w:rsidRPr="005677B2">
        <w:rPr>
          <w:rFonts w:eastAsia="Times New Roman" w:cs="Calibri"/>
          <w:lang w:val="ka-GE"/>
        </w:rPr>
        <w:t xml:space="preserve"> </w:t>
      </w:r>
      <w:r w:rsidRPr="005677B2">
        <w:rPr>
          <w:rFonts w:eastAsia="Times New Roman" w:cs="Sylfaen"/>
          <w:lang w:val="ka-GE"/>
        </w:rPr>
        <w:t>დიდი</w:t>
      </w:r>
      <w:r w:rsidRPr="005677B2">
        <w:rPr>
          <w:rFonts w:eastAsia="Times New Roman" w:cs="Calibri"/>
          <w:lang w:val="ka-GE"/>
        </w:rPr>
        <w:t xml:space="preserve"> </w:t>
      </w:r>
      <w:r w:rsidRPr="005677B2">
        <w:rPr>
          <w:rFonts w:eastAsia="Times New Roman" w:cs="Sylfaen"/>
          <w:lang w:val="ka-GE"/>
        </w:rPr>
        <w:t>ზომის</w:t>
      </w:r>
      <w:r w:rsidRPr="005677B2">
        <w:rPr>
          <w:rFonts w:eastAsia="Times New Roman" w:cs="Calibri"/>
          <w:lang w:val="ka-GE"/>
        </w:rPr>
        <w:t xml:space="preserve"> </w:t>
      </w:r>
      <w:r w:rsidRPr="005677B2">
        <w:rPr>
          <w:rFonts w:eastAsia="Times New Roman" w:cs="Sylfaen"/>
          <w:lang w:val="ka-GE"/>
        </w:rPr>
        <w:t>გამწვანებული</w:t>
      </w:r>
      <w:r w:rsidRPr="005677B2">
        <w:rPr>
          <w:rFonts w:eastAsia="Times New Roman" w:cs="Calibri"/>
          <w:lang w:val="ka-GE"/>
        </w:rPr>
        <w:t xml:space="preserve"> </w:t>
      </w:r>
      <w:r w:rsidRPr="005677B2">
        <w:rPr>
          <w:rFonts w:eastAsia="Times New Roman" w:cs="Sylfaen"/>
          <w:lang w:val="ka-GE"/>
        </w:rPr>
        <w:t>სივრცეა</w:t>
      </w:r>
      <w:r w:rsidRPr="005677B2">
        <w:rPr>
          <w:rFonts w:eastAsia="Times New Roman" w:cs="Calibri"/>
          <w:lang w:val="ka-GE"/>
        </w:rPr>
        <w:t xml:space="preserve"> </w:t>
      </w:r>
      <w:r w:rsidRPr="005677B2">
        <w:rPr>
          <w:rFonts w:eastAsia="Times New Roman" w:cs="Sylfaen"/>
          <w:lang w:val="ka-GE"/>
        </w:rPr>
        <w:t>წარმოდგენილი</w:t>
      </w:r>
      <w:r w:rsidRPr="005677B2">
        <w:rPr>
          <w:rFonts w:eastAsia="Times New Roman" w:cs="Calibri"/>
          <w:lang w:val="ka-GE"/>
        </w:rPr>
        <w:t xml:space="preserve"> - </w:t>
      </w:r>
      <w:r w:rsidRPr="005677B2">
        <w:rPr>
          <w:rFonts w:eastAsia="Times New Roman" w:cs="Sylfaen"/>
          <w:lang w:val="ka-GE"/>
        </w:rPr>
        <w:t>ბათუმის</w:t>
      </w:r>
      <w:r w:rsidRPr="005677B2">
        <w:rPr>
          <w:rFonts w:eastAsia="Times New Roman" w:cs="Calibri"/>
          <w:lang w:val="ka-GE"/>
        </w:rPr>
        <w:t xml:space="preserve"> </w:t>
      </w:r>
      <w:r w:rsidRPr="005677B2">
        <w:rPr>
          <w:rFonts w:eastAsia="Times New Roman" w:cs="Sylfaen"/>
          <w:lang w:val="ka-GE"/>
        </w:rPr>
        <w:t>ბოტანიკური</w:t>
      </w:r>
      <w:r w:rsidRPr="005677B2">
        <w:rPr>
          <w:rFonts w:eastAsia="Times New Roman" w:cs="Calibri"/>
          <w:lang w:val="ka-GE"/>
        </w:rPr>
        <w:t xml:space="preserve"> </w:t>
      </w:r>
      <w:r w:rsidRPr="005677B2">
        <w:rPr>
          <w:rFonts w:eastAsia="Times New Roman" w:cs="Sylfaen"/>
          <w:lang w:val="ka-GE"/>
        </w:rPr>
        <w:t>ბაღი</w:t>
      </w:r>
      <w:r w:rsidRPr="005677B2">
        <w:rPr>
          <w:rFonts w:eastAsia="Times New Roman" w:cs="Calibri"/>
          <w:lang w:val="ka-GE"/>
        </w:rPr>
        <w:t xml:space="preserve">, </w:t>
      </w:r>
      <w:r w:rsidRPr="005677B2">
        <w:rPr>
          <w:rFonts w:eastAsia="Times New Roman" w:cs="Sylfaen"/>
          <w:lang w:val="ka-GE"/>
        </w:rPr>
        <w:t>ბათუმის</w:t>
      </w:r>
      <w:r w:rsidRPr="005677B2">
        <w:rPr>
          <w:rFonts w:eastAsia="Times New Roman" w:cs="Calibri"/>
          <w:lang w:val="ka-GE"/>
        </w:rPr>
        <w:t xml:space="preserve"> </w:t>
      </w:r>
      <w:r w:rsidRPr="005677B2">
        <w:rPr>
          <w:rFonts w:eastAsia="Times New Roman" w:cs="Sylfaen"/>
          <w:lang w:val="ka-GE"/>
        </w:rPr>
        <w:t>ბულვარი</w:t>
      </w:r>
      <w:r w:rsidRPr="005677B2">
        <w:rPr>
          <w:rFonts w:eastAsia="Times New Roman" w:cs="Calibri"/>
          <w:lang w:val="ka-GE"/>
        </w:rPr>
        <w:t xml:space="preserve">, 6 </w:t>
      </w:r>
      <w:r w:rsidRPr="005677B2">
        <w:rPr>
          <w:rFonts w:eastAsia="Times New Roman" w:cs="Sylfaen"/>
          <w:lang w:val="ka-GE"/>
        </w:rPr>
        <w:t>მაისის</w:t>
      </w:r>
      <w:r w:rsidRPr="005677B2">
        <w:rPr>
          <w:rFonts w:eastAsia="Times New Roman" w:cs="Calibri"/>
          <w:lang w:val="ka-GE"/>
        </w:rPr>
        <w:t xml:space="preserve"> </w:t>
      </w:r>
      <w:r w:rsidRPr="005677B2">
        <w:rPr>
          <w:rFonts w:eastAsia="Times New Roman" w:cs="Sylfaen"/>
          <w:lang w:val="ka-GE"/>
        </w:rPr>
        <w:t>პარკი</w:t>
      </w:r>
      <w:r w:rsidRPr="005677B2">
        <w:rPr>
          <w:rFonts w:eastAsia="Times New Roman" w:cs="Calibri"/>
          <w:lang w:val="ka-GE"/>
        </w:rPr>
        <w:t xml:space="preserve"> </w:t>
      </w:r>
      <w:r w:rsidRPr="005677B2">
        <w:rPr>
          <w:rFonts w:eastAsia="Times New Roman" w:cs="Sylfaen"/>
          <w:lang w:val="ka-GE"/>
        </w:rPr>
        <w:t>და</w:t>
      </w:r>
      <w:r w:rsidRPr="005677B2">
        <w:rPr>
          <w:rFonts w:eastAsia="Times New Roman" w:cs="Calibri"/>
          <w:lang w:val="ka-GE"/>
        </w:rPr>
        <w:t xml:space="preserve"> </w:t>
      </w:r>
      <w:r w:rsidRPr="005677B2">
        <w:rPr>
          <w:rFonts w:eastAsia="Times New Roman" w:cs="Sylfaen"/>
          <w:lang w:val="ka-GE"/>
        </w:rPr>
        <w:t>სხვა</w:t>
      </w:r>
      <w:r w:rsidRPr="005677B2">
        <w:rPr>
          <w:rFonts w:eastAsia="Times New Roman" w:cs="Calibri"/>
          <w:lang w:val="ka-GE"/>
        </w:rPr>
        <w:t xml:space="preserve">. </w:t>
      </w:r>
      <w:r w:rsidRPr="005677B2">
        <w:rPr>
          <w:rFonts w:eastAsia="Times New Roman" w:cs="Sylfaen"/>
          <w:lang w:val="ka-GE"/>
        </w:rPr>
        <w:t>არსებული</w:t>
      </w:r>
      <w:r w:rsidRPr="005677B2">
        <w:rPr>
          <w:rFonts w:eastAsia="Times New Roman" w:cs="Calibri"/>
          <w:lang w:val="ka-GE"/>
        </w:rPr>
        <w:t xml:space="preserve"> </w:t>
      </w:r>
      <w:r w:rsidRPr="005677B2">
        <w:rPr>
          <w:rFonts w:eastAsia="Times New Roman" w:cs="Sylfaen"/>
          <w:lang w:val="ka-GE"/>
        </w:rPr>
        <w:t>გამწვანებული</w:t>
      </w:r>
      <w:r w:rsidRPr="005677B2">
        <w:rPr>
          <w:rFonts w:eastAsia="Times New Roman" w:cs="Calibri"/>
          <w:lang w:val="ka-GE"/>
        </w:rPr>
        <w:t xml:space="preserve"> </w:t>
      </w:r>
      <w:r w:rsidRPr="005677B2">
        <w:rPr>
          <w:rFonts w:eastAsia="Times New Roman" w:cs="Sylfaen"/>
          <w:lang w:val="ka-GE"/>
        </w:rPr>
        <w:t>სივრცეების</w:t>
      </w:r>
      <w:r w:rsidRPr="005677B2">
        <w:rPr>
          <w:rFonts w:eastAsia="Times New Roman" w:cs="Calibri"/>
          <w:lang w:val="ka-GE"/>
        </w:rPr>
        <w:t xml:space="preserve"> </w:t>
      </w:r>
      <w:r w:rsidRPr="005677B2">
        <w:rPr>
          <w:rFonts w:eastAsia="Times New Roman" w:cs="Sylfaen"/>
          <w:lang w:val="ka-GE"/>
        </w:rPr>
        <w:t>საერთო</w:t>
      </w:r>
      <w:r w:rsidRPr="005677B2">
        <w:rPr>
          <w:rFonts w:eastAsia="Times New Roman" w:cs="Calibri"/>
          <w:lang w:val="ka-GE"/>
        </w:rPr>
        <w:t xml:space="preserve"> </w:t>
      </w:r>
      <w:r w:rsidRPr="005677B2">
        <w:rPr>
          <w:rFonts w:eastAsia="Times New Roman" w:cs="Sylfaen"/>
          <w:lang w:val="ka-GE"/>
        </w:rPr>
        <w:t>ფართობის</w:t>
      </w:r>
      <w:r w:rsidRPr="005677B2">
        <w:rPr>
          <w:rFonts w:eastAsia="Times New Roman" w:cs="Calibri"/>
          <w:lang w:val="ka-GE"/>
        </w:rPr>
        <w:t xml:space="preserve"> </w:t>
      </w:r>
      <w:r w:rsidRPr="005677B2">
        <w:rPr>
          <w:rFonts w:eastAsia="Times New Roman" w:cs="Sylfaen"/>
          <w:lang w:val="ka-GE"/>
        </w:rPr>
        <w:t>თანაფარდობა</w:t>
      </w:r>
      <w:r w:rsidRPr="005677B2">
        <w:rPr>
          <w:rFonts w:eastAsia="Times New Roman" w:cs="Calibri"/>
          <w:lang w:val="ka-GE"/>
        </w:rPr>
        <w:t xml:space="preserve"> </w:t>
      </w:r>
      <w:r w:rsidRPr="005677B2">
        <w:rPr>
          <w:rFonts w:eastAsia="Times New Roman" w:cs="Sylfaen"/>
          <w:lang w:val="ka-GE"/>
        </w:rPr>
        <w:t>ერთ</w:t>
      </w:r>
      <w:r w:rsidRPr="005677B2">
        <w:rPr>
          <w:rFonts w:eastAsia="Times New Roman" w:cs="Calibri"/>
          <w:lang w:val="ka-GE"/>
        </w:rPr>
        <w:t xml:space="preserve"> </w:t>
      </w:r>
      <w:r w:rsidRPr="005677B2">
        <w:rPr>
          <w:rFonts w:eastAsia="Times New Roman" w:cs="Sylfaen"/>
          <w:lang w:val="ka-GE"/>
        </w:rPr>
        <w:t>სულ</w:t>
      </w:r>
      <w:r w:rsidRPr="005677B2">
        <w:rPr>
          <w:rFonts w:eastAsia="Times New Roman" w:cs="Calibri"/>
          <w:lang w:val="ka-GE"/>
        </w:rPr>
        <w:t xml:space="preserve"> </w:t>
      </w:r>
      <w:r w:rsidRPr="005677B2">
        <w:rPr>
          <w:rFonts w:eastAsia="Times New Roman" w:cs="Sylfaen"/>
          <w:lang w:val="ka-GE"/>
        </w:rPr>
        <w:t>მოსახლეზე</w:t>
      </w:r>
      <w:r w:rsidRPr="005677B2">
        <w:rPr>
          <w:rFonts w:eastAsia="Times New Roman" w:cs="Calibri"/>
          <w:lang w:val="ka-GE"/>
        </w:rPr>
        <w:t xml:space="preserve"> </w:t>
      </w:r>
      <w:r w:rsidRPr="005677B2">
        <w:rPr>
          <w:rFonts w:eastAsia="Times New Roman" w:cs="Sylfaen"/>
          <w:lang w:val="ka-GE"/>
        </w:rPr>
        <w:t>გადაანგარიშებით</w:t>
      </w:r>
      <w:r w:rsidRPr="005677B2">
        <w:rPr>
          <w:rFonts w:eastAsia="Times New Roman" w:cs="Calibri"/>
          <w:lang w:val="ka-GE"/>
        </w:rPr>
        <w:t xml:space="preserve">  5-6 </w:t>
      </w:r>
      <w:r w:rsidRPr="005677B2">
        <w:rPr>
          <w:rFonts w:eastAsia="Times New Roman" w:cs="Sylfaen"/>
          <w:lang w:val="ka-GE"/>
        </w:rPr>
        <w:t>მ</w:t>
      </w:r>
      <w:r w:rsidRPr="003B2765">
        <w:rPr>
          <w:rFonts w:eastAsia="Times New Roman" w:cs="Calibri"/>
          <w:vertAlign w:val="superscript"/>
          <w:lang w:val="ka-GE"/>
        </w:rPr>
        <w:t>2</w:t>
      </w:r>
      <w:r w:rsidRPr="005677B2">
        <w:rPr>
          <w:rFonts w:eastAsia="Times New Roman" w:cs="Calibri"/>
          <w:lang w:val="ka-GE"/>
        </w:rPr>
        <w:t>-</w:t>
      </w:r>
      <w:r w:rsidRPr="005677B2">
        <w:rPr>
          <w:rFonts w:eastAsia="Times New Roman" w:cs="Sylfaen"/>
          <w:lang w:val="ka-GE"/>
        </w:rPr>
        <w:t>ს</w:t>
      </w:r>
      <w:r w:rsidRPr="005677B2">
        <w:rPr>
          <w:rFonts w:eastAsia="Times New Roman" w:cs="Calibri"/>
          <w:lang w:val="ka-GE"/>
        </w:rPr>
        <w:t xml:space="preserve"> </w:t>
      </w:r>
      <w:r w:rsidRPr="005677B2">
        <w:rPr>
          <w:rFonts w:eastAsia="Times New Roman" w:cs="Sylfaen"/>
          <w:lang w:val="ka-GE"/>
        </w:rPr>
        <w:t>შეადგენს</w:t>
      </w:r>
      <w:r w:rsidRPr="005677B2">
        <w:rPr>
          <w:rFonts w:eastAsia="Times New Roman" w:cs="Calibri"/>
          <w:lang w:val="ka-GE"/>
        </w:rPr>
        <w:t>.</w:t>
      </w:r>
    </w:p>
    <w:p w14:paraId="78490F0C" w14:textId="77777777" w:rsidR="0057579D" w:rsidRPr="005677B2" w:rsidRDefault="0057579D" w:rsidP="0057579D">
      <w:pPr>
        <w:spacing w:before="0" w:after="160" w:line="240" w:lineRule="auto"/>
        <w:jc w:val="both"/>
        <w:rPr>
          <w:rFonts w:eastAsia="Times New Roman" w:cs="Calibri"/>
          <w:lang w:val="ka-GE"/>
        </w:rPr>
      </w:pPr>
      <w:r w:rsidRPr="005677B2">
        <w:rPr>
          <w:rFonts w:eastAsia="Times New Roman" w:cs="Sylfaen"/>
          <w:lang w:val="ka-GE"/>
        </w:rPr>
        <w:t>ქ</w:t>
      </w:r>
      <w:r w:rsidRPr="005677B2">
        <w:rPr>
          <w:rFonts w:eastAsia="Times New Roman" w:cs="Calibri"/>
          <w:lang w:val="ka-GE"/>
        </w:rPr>
        <w:t xml:space="preserve">. </w:t>
      </w:r>
      <w:r w:rsidRPr="005677B2">
        <w:rPr>
          <w:rFonts w:eastAsia="Times New Roman" w:cs="Sylfaen"/>
          <w:lang w:val="ka-GE"/>
        </w:rPr>
        <w:t>ბათუმის</w:t>
      </w:r>
      <w:r w:rsidRPr="005677B2">
        <w:rPr>
          <w:rFonts w:eastAsia="Times New Roman" w:cs="Calibri"/>
          <w:lang w:val="ka-GE"/>
        </w:rPr>
        <w:t xml:space="preserve"> </w:t>
      </w:r>
      <w:r w:rsidRPr="005677B2">
        <w:rPr>
          <w:rFonts w:eastAsia="Times New Roman" w:cs="Sylfaen"/>
          <w:lang w:val="ka-GE"/>
        </w:rPr>
        <w:t>მწვანე</w:t>
      </w:r>
      <w:r w:rsidRPr="005677B2">
        <w:rPr>
          <w:rFonts w:eastAsia="Times New Roman" w:cs="Calibri"/>
          <w:lang w:val="ka-GE"/>
        </w:rPr>
        <w:t xml:space="preserve"> </w:t>
      </w:r>
      <w:r w:rsidRPr="005677B2">
        <w:rPr>
          <w:rFonts w:eastAsia="Times New Roman" w:cs="Sylfaen"/>
          <w:lang w:val="ka-GE"/>
        </w:rPr>
        <w:t>სივრცეები</w:t>
      </w:r>
      <w:r w:rsidRPr="005677B2">
        <w:rPr>
          <w:rFonts w:eastAsia="Times New Roman" w:cs="Calibri"/>
          <w:lang w:val="ka-GE"/>
        </w:rPr>
        <w:t xml:space="preserve"> </w:t>
      </w:r>
      <w:r w:rsidRPr="005677B2">
        <w:rPr>
          <w:rFonts w:eastAsia="Times New Roman" w:cs="Sylfaen"/>
          <w:lang w:val="ka-GE"/>
        </w:rPr>
        <w:t>გამოირჩევა</w:t>
      </w:r>
      <w:r w:rsidRPr="005677B2">
        <w:rPr>
          <w:rFonts w:eastAsia="Times New Roman" w:cs="Calibri"/>
          <w:lang w:val="ka-GE"/>
        </w:rPr>
        <w:t xml:space="preserve"> </w:t>
      </w:r>
      <w:r w:rsidRPr="005677B2">
        <w:rPr>
          <w:rFonts w:eastAsia="Times New Roman" w:cs="Sylfaen"/>
          <w:lang w:val="ka-GE"/>
        </w:rPr>
        <w:t>მრავალფეროვნებით</w:t>
      </w:r>
      <w:r w:rsidRPr="005677B2">
        <w:rPr>
          <w:rFonts w:eastAsia="Times New Roman" w:cs="Calibri"/>
          <w:lang w:val="ka-GE"/>
        </w:rPr>
        <w:t xml:space="preserve">, </w:t>
      </w:r>
      <w:r w:rsidRPr="005677B2">
        <w:rPr>
          <w:rFonts w:eastAsia="Times New Roman" w:cs="Sylfaen"/>
          <w:lang w:val="ka-GE"/>
        </w:rPr>
        <w:t>რაც</w:t>
      </w:r>
      <w:r w:rsidRPr="005677B2">
        <w:rPr>
          <w:rFonts w:eastAsia="Times New Roman" w:cs="Calibri"/>
          <w:lang w:val="ka-GE"/>
        </w:rPr>
        <w:t xml:space="preserve"> </w:t>
      </w:r>
      <w:r w:rsidRPr="005677B2">
        <w:rPr>
          <w:rFonts w:eastAsia="Times New Roman" w:cs="Sylfaen"/>
          <w:lang w:val="ka-GE"/>
        </w:rPr>
        <w:t>პირველ</w:t>
      </w:r>
      <w:r w:rsidRPr="005677B2">
        <w:rPr>
          <w:rFonts w:eastAsia="Times New Roman" w:cs="Calibri"/>
          <w:lang w:val="ka-GE"/>
        </w:rPr>
        <w:t xml:space="preserve"> </w:t>
      </w:r>
      <w:r w:rsidRPr="005677B2">
        <w:rPr>
          <w:rFonts w:eastAsia="Times New Roman" w:cs="Sylfaen"/>
          <w:lang w:val="ka-GE"/>
        </w:rPr>
        <w:t>რიგში</w:t>
      </w:r>
      <w:r w:rsidRPr="005677B2">
        <w:rPr>
          <w:rFonts w:eastAsia="Times New Roman" w:cs="Calibri"/>
          <w:lang w:val="ka-GE"/>
        </w:rPr>
        <w:t xml:space="preserve"> </w:t>
      </w:r>
      <w:r w:rsidRPr="005677B2">
        <w:rPr>
          <w:rFonts w:eastAsia="Times New Roman" w:cs="Sylfaen"/>
          <w:lang w:val="ka-GE"/>
        </w:rPr>
        <w:t>განპირობებულია</w:t>
      </w:r>
      <w:r w:rsidRPr="005677B2">
        <w:rPr>
          <w:rFonts w:eastAsia="Times New Roman" w:cs="Calibri"/>
          <w:lang w:val="ka-GE"/>
        </w:rPr>
        <w:t xml:space="preserve"> </w:t>
      </w:r>
      <w:r w:rsidRPr="005677B2">
        <w:rPr>
          <w:rFonts w:eastAsia="Times New Roman" w:cs="Sylfaen"/>
          <w:lang w:val="ka-GE"/>
        </w:rPr>
        <w:t>სუბტროპიკული</w:t>
      </w:r>
      <w:r w:rsidRPr="005677B2">
        <w:rPr>
          <w:rFonts w:eastAsia="Times New Roman" w:cs="Calibri"/>
          <w:lang w:val="ka-GE"/>
        </w:rPr>
        <w:t xml:space="preserve"> </w:t>
      </w:r>
      <w:r w:rsidRPr="005677B2">
        <w:rPr>
          <w:rFonts w:eastAsia="Times New Roman" w:cs="Sylfaen"/>
          <w:lang w:val="ka-GE"/>
        </w:rPr>
        <w:t>კლიმატით</w:t>
      </w:r>
      <w:r w:rsidRPr="005677B2">
        <w:rPr>
          <w:rFonts w:eastAsia="Times New Roman" w:cs="Calibri"/>
          <w:lang w:val="ka-GE"/>
        </w:rPr>
        <w:t xml:space="preserve">. </w:t>
      </w:r>
      <w:r w:rsidRPr="005677B2">
        <w:rPr>
          <w:rFonts w:eastAsia="Times New Roman" w:cs="Sylfaen"/>
          <w:lang w:val="ka-GE"/>
        </w:rPr>
        <w:t>რეკრეაციულ</w:t>
      </w:r>
      <w:r w:rsidRPr="005677B2">
        <w:rPr>
          <w:rFonts w:eastAsia="Times New Roman" w:cs="Calibri"/>
          <w:lang w:val="ka-GE"/>
        </w:rPr>
        <w:t xml:space="preserve"> </w:t>
      </w:r>
      <w:r w:rsidRPr="005677B2">
        <w:rPr>
          <w:rFonts w:eastAsia="Times New Roman" w:cs="Sylfaen"/>
          <w:lang w:val="ka-GE"/>
        </w:rPr>
        <w:t>ზონებში</w:t>
      </w:r>
      <w:r w:rsidRPr="005677B2">
        <w:rPr>
          <w:rFonts w:eastAsia="Times New Roman" w:cs="Calibri"/>
          <w:lang w:val="ka-GE"/>
        </w:rPr>
        <w:t xml:space="preserve"> </w:t>
      </w:r>
      <w:r w:rsidRPr="005677B2">
        <w:rPr>
          <w:rFonts w:eastAsia="Times New Roman" w:cs="Sylfaen"/>
          <w:lang w:val="ka-GE"/>
        </w:rPr>
        <w:t>ძირითადად</w:t>
      </w:r>
      <w:r w:rsidRPr="005677B2">
        <w:rPr>
          <w:rFonts w:eastAsia="Times New Roman" w:cs="Calibri"/>
          <w:lang w:val="ka-GE"/>
        </w:rPr>
        <w:t xml:space="preserve"> 25 </w:t>
      </w:r>
      <w:r w:rsidRPr="005677B2">
        <w:rPr>
          <w:rFonts w:eastAsia="Times New Roman" w:cs="Sylfaen"/>
          <w:lang w:val="ka-GE"/>
        </w:rPr>
        <w:t>სახეობის</w:t>
      </w:r>
      <w:r w:rsidRPr="005677B2">
        <w:rPr>
          <w:rFonts w:eastAsia="Times New Roman" w:cs="Calibri"/>
          <w:lang w:val="ka-GE"/>
        </w:rPr>
        <w:t xml:space="preserve"> </w:t>
      </w:r>
      <w:r w:rsidRPr="005677B2">
        <w:rPr>
          <w:rFonts w:eastAsia="Times New Roman" w:cs="Sylfaen"/>
          <w:lang w:val="ka-GE"/>
        </w:rPr>
        <w:t>ხე</w:t>
      </w:r>
      <w:r w:rsidRPr="005677B2">
        <w:rPr>
          <w:rFonts w:eastAsia="Times New Roman" w:cs="Calibri"/>
          <w:lang w:val="ka-GE"/>
        </w:rPr>
        <w:t>-</w:t>
      </w:r>
      <w:r w:rsidRPr="005677B2">
        <w:rPr>
          <w:rFonts w:eastAsia="Times New Roman" w:cs="Sylfaen"/>
          <w:lang w:val="ka-GE"/>
        </w:rPr>
        <w:t>მცენარეა</w:t>
      </w:r>
      <w:r w:rsidRPr="005677B2">
        <w:rPr>
          <w:rFonts w:eastAsia="Times New Roman" w:cs="Calibri"/>
          <w:lang w:val="ka-GE"/>
        </w:rPr>
        <w:t xml:space="preserve"> </w:t>
      </w:r>
      <w:r w:rsidRPr="005677B2">
        <w:rPr>
          <w:rFonts w:eastAsia="Times New Roman" w:cs="Sylfaen"/>
          <w:lang w:val="ka-GE"/>
        </w:rPr>
        <w:t>გავრცელებული</w:t>
      </w:r>
      <w:r w:rsidRPr="005677B2">
        <w:rPr>
          <w:rFonts w:eastAsia="Times New Roman" w:cs="Calibri"/>
          <w:lang w:val="ka-GE"/>
        </w:rPr>
        <w:t xml:space="preserve"> </w:t>
      </w:r>
      <w:r w:rsidRPr="005677B2">
        <w:rPr>
          <w:rFonts w:eastAsia="Times New Roman" w:cs="Sylfaen"/>
          <w:lang w:val="ka-GE"/>
        </w:rPr>
        <w:t>რომელთა</w:t>
      </w:r>
      <w:r w:rsidRPr="005677B2">
        <w:rPr>
          <w:rFonts w:eastAsia="Times New Roman" w:cs="Calibri"/>
          <w:lang w:val="ka-GE"/>
        </w:rPr>
        <w:t xml:space="preserve"> </w:t>
      </w:r>
      <w:r w:rsidRPr="005677B2">
        <w:rPr>
          <w:rFonts w:eastAsia="Times New Roman" w:cs="Sylfaen"/>
          <w:lang w:val="ka-GE"/>
        </w:rPr>
        <w:t>საშუალო</w:t>
      </w:r>
      <w:r w:rsidRPr="005677B2">
        <w:rPr>
          <w:rFonts w:eastAsia="Times New Roman" w:cs="Calibri"/>
          <w:lang w:val="ka-GE"/>
        </w:rPr>
        <w:t xml:space="preserve"> </w:t>
      </w:r>
      <w:r w:rsidRPr="005677B2">
        <w:rPr>
          <w:rFonts w:eastAsia="Times New Roman" w:cs="Sylfaen"/>
          <w:lang w:val="ka-GE"/>
        </w:rPr>
        <w:t>წლოვანება</w:t>
      </w:r>
      <w:r w:rsidRPr="005677B2">
        <w:rPr>
          <w:rFonts w:eastAsia="Times New Roman" w:cs="Calibri"/>
          <w:lang w:val="ka-GE"/>
        </w:rPr>
        <w:t xml:space="preserve"> 70 </w:t>
      </w:r>
      <w:r w:rsidRPr="005677B2">
        <w:rPr>
          <w:rFonts w:eastAsia="Times New Roman" w:cs="Sylfaen"/>
          <w:lang w:val="ka-GE"/>
        </w:rPr>
        <w:t>წელზე</w:t>
      </w:r>
      <w:r w:rsidRPr="005677B2">
        <w:rPr>
          <w:rFonts w:eastAsia="Times New Roman" w:cs="Calibri"/>
          <w:lang w:val="ka-GE"/>
        </w:rPr>
        <w:t xml:space="preserve"> </w:t>
      </w:r>
      <w:r w:rsidRPr="005677B2">
        <w:rPr>
          <w:rFonts w:eastAsia="Times New Roman" w:cs="Sylfaen"/>
          <w:lang w:val="ka-GE"/>
        </w:rPr>
        <w:t>მეტია</w:t>
      </w:r>
      <w:r w:rsidRPr="005677B2">
        <w:rPr>
          <w:rFonts w:eastAsia="Times New Roman" w:cs="Calibri"/>
          <w:lang w:val="ka-GE"/>
        </w:rPr>
        <w:t xml:space="preserve">. </w:t>
      </w:r>
    </w:p>
    <w:p w14:paraId="31BF05B7" w14:textId="5554550A" w:rsidR="0057579D" w:rsidRPr="005677B2" w:rsidRDefault="0057579D" w:rsidP="0057579D">
      <w:pPr>
        <w:spacing w:before="0" w:after="160" w:line="240" w:lineRule="auto"/>
        <w:jc w:val="both"/>
        <w:rPr>
          <w:rFonts w:eastAsia="Times New Roman" w:cs="Calibri"/>
          <w:lang w:val="ka-GE"/>
        </w:rPr>
      </w:pPr>
      <w:r w:rsidRPr="005677B2">
        <w:rPr>
          <w:rFonts w:eastAsia="Times New Roman" w:cs="Sylfaen"/>
          <w:lang w:val="ka-GE"/>
        </w:rPr>
        <w:t>გეგმარებით ერთეულ</w:t>
      </w:r>
      <w:r w:rsidR="00B10C1F">
        <w:rPr>
          <w:rFonts w:eastAsia="Times New Roman" w:cs="Sylfaen"/>
          <w:lang w:val="ka-GE"/>
        </w:rPr>
        <w:t>ი</w:t>
      </w:r>
      <w:r w:rsidR="007653B6">
        <w:rPr>
          <w:rFonts w:eastAsia="Times New Roman" w:cs="Sylfaen"/>
          <w:lang w:val="ka-GE"/>
        </w:rPr>
        <w:t xml:space="preserve">დან 300 მეტრში </w:t>
      </w:r>
      <w:r w:rsidR="00B10C1F">
        <w:rPr>
          <w:rFonts w:eastAsia="Times New Roman" w:cs="Sylfaen"/>
          <w:lang w:val="ka-GE"/>
        </w:rPr>
        <w:t>მდებარეობს</w:t>
      </w:r>
      <w:r w:rsidRPr="005677B2">
        <w:rPr>
          <w:rFonts w:eastAsia="Times New Roman" w:cs="Sylfaen"/>
          <w:lang w:val="ka-GE"/>
        </w:rPr>
        <w:t xml:space="preserve"> </w:t>
      </w:r>
      <w:r w:rsidR="00B10C1F">
        <w:rPr>
          <w:rFonts w:eastAsia="Times New Roman" w:cs="Sylfaen"/>
          <w:lang w:val="ka-GE"/>
        </w:rPr>
        <w:t>ბათუმის</w:t>
      </w:r>
      <w:r w:rsidRPr="005677B2">
        <w:rPr>
          <w:rFonts w:eastAsia="Times New Roman" w:cs="Sylfaen"/>
          <w:lang w:val="ka-GE"/>
        </w:rPr>
        <w:t xml:space="preserve"> ბულვარ</w:t>
      </w:r>
      <w:r w:rsidR="007653B6">
        <w:rPr>
          <w:rFonts w:eastAsia="Times New Roman" w:cs="Sylfaen"/>
          <w:lang w:val="ka-GE"/>
        </w:rPr>
        <w:t xml:space="preserve">ი, რომელიც </w:t>
      </w:r>
      <w:r w:rsidRPr="005677B2">
        <w:rPr>
          <w:rFonts w:eastAsia="Times New Roman" w:cs="Sylfaen"/>
          <w:lang w:val="ka-GE"/>
        </w:rPr>
        <w:t>ერთერთი</w:t>
      </w:r>
      <w:r w:rsidRPr="005677B2">
        <w:rPr>
          <w:rFonts w:eastAsia="Times New Roman" w:cs="Calibri"/>
          <w:lang w:val="ka-GE"/>
        </w:rPr>
        <w:t xml:space="preserve"> </w:t>
      </w:r>
      <w:r w:rsidRPr="005677B2">
        <w:rPr>
          <w:rFonts w:eastAsia="Times New Roman" w:cs="Sylfaen"/>
          <w:lang w:val="ka-GE"/>
        </w:rPr>
        <w:t>გამორჩეული</w:t>
      </w:r>
      <w:r w:rsidRPr="005677B2">
        <w:rPr>
          <w:rFonts w:eastAsia="Times New Roman" w:cs="Calibri"/>
          <w:lang w:val="ka-GE"/>
        </w:rPr>
        <w:t xml:space="preserve"> </w:t>
      </w:r>
      <w:r w:rsidR="007653B6">
        <w:rPr>
          <w:rFonts w:eastAsia="Times New Roman" w:cs="Sylfaen"/>
          <w:lang w:val="ka-GE"/>
        </w:rPr>
        <w:t>გამწვანებული</w:t>
      </w:r>
      <w:r w:rsidRPr="005677B2">
        <w:rPr>
          <w:rFonts w:eastAsia="Times New Roman" w:cs="Calibri"/>
          <w:lang w:val="ka-GE"/>
        </w:rPr>
        <w:t xml:space="preserve"> </w:t>
      </w:r>
      <w:r w:rsidRPr="005677B2">
        <w:rPr>
          <w:rFonts w:eastAsia="Times New Roman" w:cs="Sylfaen"/>
          <w:lang w:val="ka-GE"/>
        </w:rPr>
        <w:t>სივრცეა</w:t>
      </w:r>
      <w:r w:rsidRPr="005677B2">
        <w:rPr>
          <w:rFonts w:eastAsia="Times New Roman" w:cs="Calibri"/>
          <w:lang w:val="ka-GE"/>
        </w:rPr>
        <w:t xml:space="preserve"> </w:t>
      </w:r>
      <w:r w:rsidRPr="005677B2">
        <w:rPr>
          <w:rFonts w:eastAsia="Times New Roman" w:cs="Sylfaen"/>
          <w:lang w:val="ka-GE"/>
        </w:rPr>
        <w:t>ქალაქის</w:t>
      </w:r>
      <w:r w:rsidRPr="005677B2">
        <w:rPr>
          <w:rFonts w:eastAsia="Times New Roman" w:cs="Calibri"/>
          <w:lang w:val="ka-GE"/>
        </w:rPr>
        <w:t xml:space="preserve"> </w:t>
      </w:r>
      <w:r w:rsidRPr="005677B2">
        <w:rPr>
          <w:rFonts w:eastAsia="Times New Roman" w:cs="Sylfaen"/>
          <w:lang w:val="ka-GE"/>
        </w:rPr>
        <w:t>ტერიტორიაზე</w:t>
      </w:r>
      <w:r w:rsidR="007653B6">
        <w:rPr>
          <w:rFonts w:eastAsia="Times New Roman" w:cs="Calibri"/>
          <w:lang w:val="ka-GE"/>
        </w:rPr>
        <w:t>. ბათუმის ბულვარის</w:t>
      </w:r>
      <w:r w:rsidRPr="005677B2">
        <w:rPr>
          <w:rFonts w:eastAsia="Times New Roman" w:cs="Calibri"/>
          <w:lang w:val="ka-GE"/>
        </w:rPr>
        <w:t xml:space="preserve"> </w:t>
      </w:r>
      <w:r w:rsidRPr="005677B2">
        <w:rPr>
          <w:rFonts w:eastAsia="Times New Roman" w:cs="Sylfaen"/>
          <w:lang w:val="ka-GE"/>
        </w:rPr>
        <w:t>საერთო</w:t>
      </w:r>
      <w:r w:rsidRPr="005677B2">
        <w:rPr>
          <w:rFonts w:eastAsia="Times New Roman" w:cs="Calibri"/>
          <w:lang w:val="ka-GE"/>
        </w:rPr>
        <w:t xml:space="preserve"> </w:t>
      </w:r>
      <w:r w:rsidRPr="005677B2">
        <w:rPr>
          <w:rFonts w:eastAsia="Times New Roman" w:cs="Sylfaen"/>
          <w:lang w:val="ka-GE"/>
        </w:rPr>
        <w:t>ფართობია</w:t>
      </w:r>
      <w:r w:rsidRPr="005677B2">
        <w:rPr>
          <w:rFonts w:eastAsia="Times New Roman" w:cs="Calibri"/>
          <w:lang w:val="ka-GE"/>
        </w:rPr>
        <w:t xml:space="preserve"> 100 </w:t>
      </w:r>
      <w:r w:rsidRPr="005677B2">
        <w:rPr>
          <w:rFonts w:eastAsia="Times New Roman" w:cs="Sylfaen"/>
          <w:lang w:val="ka-GE"/>
        </w:rPr>
        <w:t>ჰექტარზე</w:t>
      </w:r>
      <w:r w:rsidRPr="005677B2">
        <w:rPr>
          <w:rFonts w:eastAsia="Times New Roman" w:cs="Calibri"/>
          <w:lang w:val="ka-GE"/>
        </w:rPr>
        <w:t xml:space="preserve"> </w:t>
      </w:r>
      <w:r w:rsidRPr="005677B2">
        <w:rPr>
          <w:rFonts w:eastAsia="Times New Roman" w:cs="Sylfaen"/>
          <w:lang w:val="ka-GE"/>
        </w:rPr>
        <w:t>მეტია</w:t>
      </w:r>
      <w:r w:rsidRPr="005677B2">
        <w:rPr>
          <w:rFonts w:eastAsia="Times New Roman" w:cs="Calibri"/>
          <w:lang w:val="ka-GE"/>
        </w:rPr>
        <w:t xml:space="preserve">. </w:t>
      </w:r>
      <w:r w:rsidRPr="005677B2">
        <w:rPr>
          <w:rFonts w:eastAsia="Times New Roman" w:cs="Sylfaen"/>
          <w:lang w:val="ka-GE"/>
        </w:rPr>
        <w:t>მთლიანად</w:t>
      </w:r>
      <w:r w:rsidRPr="005677B2">
        <w:rPr>
          <w:rFonts w:eastAsia="Times New Roman" w:cs="Calibri"/>
          <w:lang w:val="ka-GE"/>
        </w:rPr>
        <w:t xml:space="preserve"> </w:t>
      </w:r>
      <w:r w:rsidRPr="005677B2">
        <w:rPr>
          <w:rFonts w:eastAsia="Times New Roman" w:cs="Sylfaen"/>
          <w:lang w:val="ka-GE"/>
        </w:rPr>
        <w:t>ბულვარში</w:t>
      </w:r>
      <w:r w:rsidRPr="005677B2">
        <w:rPr>
          <w:rFonts w:eastAsia="Times New Roman" w:cs="Calibri"/>
          <w:lang w:val="ka-GE"/>
        </w:rPr>
        <w:t xml:space="preserve"> 30000-</w:t>
      </w:r>
      <w:r w:rsidRPr="005677B2">
        <w:rPr>
          <w:rFonts w:eastAsia="Times New Roman" w:cs="Sylfaen"/>
          <w:lang w:val="ka-GE"/>
        </w:rPr>
        <w:t>ზე</w:t>
      </w:r>
      <w:r w:rsidRPr="005677B2">
        <w:rPr>
          <w:rFonts w:eastAsia="Times New Roman" w:cs="Calibri"/>
          <w:lang w:val="ka-GE"/>
        </w:rPr>
        <w:t xml:space="preserve"> </w:t>
      </w:r>
      <w:r w:rsidRPr="005677B2">
        <w:rPr>
          <w:rFonts w:eastAsia="Times New Roman" w:cs="Sylfaen"/>
          <w:lang w:val="ka-GE"/>
        </w:rPr>
        <w:t>მეტი</w:t>
      </w:r>
      <w:r w:rsidRPr="005677B2">
        <w:rPr>
          <w:rFonts w:eastAsia="Times New Roman" w:cs="Calibri"/>
          <w:lang w:val="ka-GE"/>
        </w:rPr>
        <w:t xml:space="preserve"> </w:t>
      </w:r>
      <w:r w:rsidRPr="005677B2">
        <w:rPr>
          <w:rFonts w:eastAsia="Times New Roman" w:cs="Sylfaen"/>
          <w:lang w:val="ka-GE"/>
        </w:rPr>
        <w:t>ძირი</w:t>
      </w:r>
      <w:r w:rsidRPr="005677B2">
        <w:rPr>
          <w:rFonts w:eastAsia="Times New Roman" w:cs="Calibri"/>
          <w:lang w:val="ka-GE"/>
        </w:rPr>
        <w:t xml:space="preserve"> </w:t>
      </w:r>
      <w:r w:rsidRPr="005677B2">
        <w:rPr>
          <w:rFonts w:eastAsia="Times New Roman" w:cs="Sylfaen"/>
          <w:lang w:val="ka-GE"/>
        </w:rPr>
        <w:t>მცენარეა</w:t>
      </w:r>
      <w:r w:rsidRPr="005677B2">
        <w:rPr>
          <w:rFonts w:eastAsia="Times New Roman" w:cs="Calibri"/>
          <w:lang w:val="ka-GE"/>
        </w:rPr>
        <w:t xml:space="preserve">, </w:t>
      </w:r>
      <w:r w:rsidRPr="005677B2">
        <w:rPr>
          <w:rFonts w:eastAsia="Times New Roman" w:cs="Sylfaen"/>
          <w:lang w:val="ka-GE"/>
        </w:rPr>
        <w:t>საიდანაც</w:t>
      </w:r>
      <w:r w:rsidRPr="005677B2">
        <w:rPr>
          <w:rFonts w:eastAsia="Times New Roman" w:cs="Calibri"/>
          <w:lang w:val="ka-GE"/>
        </w:rPr>
        <w:t xml:space="preserve"> </w:t>
      </w:r>
      <w:r w:rsidRPr="005677B2">
        <w:rPr>
          <w:rFonts w:eastAsia="Times New Roman" w:cs="Sylfaen"/>
          <w:lang w:val="ka-GE"/>
        </w:rPr>
        <w:t>ძირითადად</w:t>
      </w:r>
      <w:r w:rsidRPr="005677B2">
        <w:rPr>
          <w:rFonts w:eastAsia="Times New Roman" w:cs="Calibri"/>
          <w:lang w:val="ka-GE"/>
        </w:rPr>
        <w:t xml:space="preserve"> </w:t>
      </w:r>
      <w:r w:rsidRPr="005677B2">
        <w:rPr>
          <w:rFonts w:eastAsia="Times New Roman" w:cs="Sylfaen"/>
          <w:lang w:val="ka-GE"/>
        </w:rPr>
        <w:t>შემდეგი</w:t>
      </w:r>
      <w:r w:rsidRPr="005677B2">
        <w:rPr>
          <w:rFonts w:eastAsia="Times New Roman" w:cs="Calibri"/>
          <w:lang w:val="ka-GE"/>
        </w:rPr>
        <w:t xml:space="preserve"> </w:t>
      </w:r>
      <w:r w:rsidRPr="005677B2">
        <w:rPr>
          <w:rFonts w:eastAsia="Times New Roman" w:cs="Sylfaen"/>
          <w:lang w:val="ka-GE"/>
        </w:rPr>
        <w:t>ხე</w:t>
      </w:r>
      <w:r w:rsidRPr="005677B2">
        <w:rPr>
          <w:rFonts w:eastAsia="Times New Roman" w:cs="Calibri"/>
          <w:lang w:val="ka-GE"/>
        </w:rPr>
        <w:t xml:space="preserve"> </w:t>
      </w:r>
      <w:r w:rsidRPr="005677B2">
        <w:rPr>
          <w:rFonts w:eastAsia="Times New Roman" w:cs="Sylfaen"/>
          <w:lang w:val="ka-GE"/>
        </w:rPr>
        <w:t>მცენარეებია</w:t>
      </w:r>
      <w:r w:rsidRPr="005677B2">
        <w:rPr>
          <w:rFonts w:eastAsia="Times New Roman" w:cs="Calibri"/>
          <w:lang w:val="ka-GE"/>
        </w:rPr>
        <w:t xml:space="preserve"> </w:t>
      </w:r>
      <w:r w:rsidRPr="005677B2">
        <w:rPr>
          <w:rFonts w:eastAsia="Times New Roman" w:cs="Sylfaen"/>
          <w:lang w:val="ka-GE"/>
        </w:rPr>
        <w:t>გაბატონებული</w:t>
      </w:r>
      <w:r w:rsidRPr="005677B2">
        <w:rPr>
          <w:rFonts w:eastAsia="Times New Roman" w:cs="Calibri"/>
          <w:lang w:val="ka-GE"/>
        </w:rPr>
        <w:t xml:space="preserve">: </w:t>
      </w:r>
      <w:r w:rsidRPr="005677B2">
        <w:rPr>
          <w:rFonts w:eastAsia="Times New Roman" w:cs="Sylfaen"/>
          <w:lang w:val="ka-GE"/>
        </w:rPr>
        <w:t>ზღვისპირა</w:t>
      </w:r>
      <w:r w:rsidRPr="005677B2">
        <w:rPr>
          <w:rFonts w:eastAsia="Times New Roman" w:cs="Calibri"/>
          <w:lang w:val="ka-GE"/>
        </w:rPr>
        <w:t xml:space="preserve"> </w:t>
      </w:r>
      <w:r w:rsidRPr="005677B2">
        <w:rPr>
          <w:rFonts w:eastAsia="Times New Roman" w:cs="Sylfaen"/>
          <w:lang w:val="ka-GE"/>
        </w:rPr>
        <w:t>ფიჭვი</w:t>
      </w:r>
      <w:r w:rsidRPr="005677B2">
        <w:rPr>
          <w:rFonts w:eastAsia="Times New Roman" w:cs="Calibri"/>
          <w:lang w:val="ka-GE"/>
        </w:rPr>
        <w:t xml:space="preserve">, </w:t>
      </w:r>
      <w:r w:rsidRPr="005677B2">
        <w:rPr>
          <w:rFonts w:eastAsia="Times New Roman" w:cs="Sylfaen"/>
          <w:lang w:val="ka-GE"/>
        </w:rPr>
        <w:t>კვიპაროსი</w:t>
      </w:r>
      <w:r w:rsidRPr="005677B2">
        <w:rPr>
          <w:rFonts w:eastAsia="Times New Roman" w:cs="Calibri"/>
          <w:lang w:val="ka-GE"/>
        </w:rPr>
        <w:t xml:space="preserve">, </w:t>
      </w:r>
      <w:r w:rsidRPr="005677B2">
        <w:rPr>
          <w:rFonts w:eastAsia="Times New Roman" w:cs="Sylfaen"/>
          <w:lang w:val="ka-GE"/>
        </w:rPr>
        <w:t>კედარი</w:t>
      </w:r>
      <w:r w:rsidRPr="005677B2">
        <w:rPr>
          <w:rFonts w:eastAsia="Times New Roman" w:cs="Calibri"/>
          <w:lang w:val="ka-GE"/>
        </w:rPr>
        <w:t xml:space="preserve">, </w:t>
      </w:r>
      <w:r w:rsidRPr="005677B2">
        <w:rPr>
          <w:rFonts w:eastAsia="Times New Roman" w:cs="Sylfaen"/>
          <w:lang w:val="ka-GE"/>
        </w:rPr>
        <w:t>ცხენის</w:t>
      </w:r>
      <w:r w:rsidRPr="005677B2">
        <w:rPr>
          <w:rFonts w:eastAsia="Times New Roman" w:cs="Calibri"/>
          <w:lang w:val="ka-GE"/>
        </w:rPr>
        <w:t xml:space="preserve"> </w:t>
      </w:r>
      <w:r w:rsidRPr="005677B2">
        <w:rPr>
          <w:rFonts w:eastAsia="Times New Roman" w:cs="Sylfaen"/>
          <w:lang w:val="ka-GE"/>
        </w:rPr>
        <w:t>წაბლი</w:t>
      </w:r>
      <w:r w:rsidRPr="005677B2">
        <w:rPr>
          <w:rFonts w:eastAsia="Times New Roman" w:cs="Calibri"/>
          <w:lang w:val="ka-GE"/>
        </w:rPr>
        <w:t xml:space="preserve">, </w:t>
      </w:r>
      <w:r w:rsidRPr="005677B2">
        <w:rPr>
          <w:rFonts w:eastAsia="Times New Roman" w:cs="Sylfaen"/>
          <w:lang w:val="ka-GE"/>
        </w:rPr>
        <w:t>კრიპტომერია</w:t>
      </w:r>
      <w:r w:rsidRPr="005677B2">
        <w:rPr>
          <w:rFonts w:eastAsia="Times New Roman" w:cs="Calibri"/>
          <w:lang w:val="ka-GE"/>
        </w:rPr>
        <w:t xml:space="preserve">, </w:t>
      </w:r>
      <w:r w:rsidRPr="005677B2">
        <w:rPr>
          <w:rFonts w:eastAsia="Times New Roman" w:cs="Sylfaen"/>
          <w:lang w:val="ka-GE"/>
        </w:rPr>
        <w:t>ცაცხვი</w:t>
      </w:r>
      <w:r w:rsidRPr="005677B2">
        <w:rPr>
          <w:rFonts w:eastAsia="Times New Roman" w:cs="Calibri"/>
          <w:lang w:val="ka-GE"/>
        </w:rPr>
        <w:t xml:space="preserve">, </w:t>
      </w:r>
      <w:r w:rsidRPr="005677B2">
        <w:rPr>
          <w:rFonts w:eastAsia="Times New Roman" w:cs="Sylfaen"/>
          <w:lang w:val="ka-GE"/>
        </w:rPr>
        <w:t>ნეკერჩხალი</w:t>
      </w:r>
      <w:r w:rsidRPr="005677B2">
        <w:rPr>
          <w:rFonts w:eastAsia="Times New Roman" w:cs="Calibri"/>
          <w:lang w:val="ka-GE"/>
        </w:rPr>
        <w:t xml:space="preserve">, </w:t>
      </w:r>
      <w:r w:rsidRPr="005677B2">
        <w:rPr>
          <w:rFonts w:eastAsia="Times New Roman" w:cs="Sylfaen"/>
          <w:lang w:val="ka-GE"/>
        </w:rPr>
        <w:t>ევკალიპტი</w:t>
      </w:r>
      <w:r w:rsidRPr="005677B2">
        <w:rPr>
          <w:rFonts w:eastAsia="Times New Roman" w:cs="Calibri"/>
          <w:lang w:val="ka-GE"/>
        </w:rPr>
        <w:t xml:space="preserve"> </w:t>
      </w:r>
      <w:r w:rsidRPr="005677B2">
        <w:rPr>
          <w:rFonts w:eastAsia="Times New Roman" w:cs="Sylfaen"/>
          <w:lang w:val="ka-GE"/>
        </w:rPr>
        <w:t>და</w:t>
      </w:r>
      <w:r w:rsidRPr="005677B2">
        <w:rPr>
          <w:rFonts w:eastAsia="Times New Roman" w:cs="Calibri"/>
          <w:lang w:val="ka-GE"/>
        </w:rPr>
        <w:t xml:space="preserve"> </w:t>
      </w:r>
      <w:r w:rsidRPr="005677B2">
        <w:rPr>
          <w:rFonts w:eastAsia="Times New Roman" w:cs="Sylfaen"/>
          <w:lang w:val="ka-GE"/>
        </w:rPr>
        <w:t>პალმების</w:t>
      </w:r>
      <w:r w:rsidRPr="005677B2">
        <w:rPr>
          <w:rFonts w:eastAsia="Times New Roman" w:cs="Calibri"/>
          <w:lang w:val="ka-GE"/>
        </w:rPr>
        <w:t xml:space="preserve"> 3 </w:t>
      </w:r>
      <w:r w:rsidRPr="005677B2">
        <w:rPr>
          <w:rFonts w:eastAsia="Times New Roman" w:cs="Sylfaen"/>
          <w:lang w:val="ka-GE"/>
        </w:rPr>
        <w:t>სახეობა</w:t>
      </w:r>
      <w:r w:rsidRPr="005677B2">
        <w:rPr>
          <w:rFonts w:eastAsia="Times New Roman" w:cs="Calibri"/>
          <w:lang w:val="ka-GE"/>
        </w:rPr>
        <w:t xml:space="preserve"> (</w:t>
      </w:r>
      <w:r w:rsidRPr="005677B2">
        <w:rPr>
          <w:rFonts w:eastAsia="Times New Roman" w:cs="Sylfaen"/>
          <w:lang w:val="ka-GE"/>
        </w:rPr>
        <w:t>ფინიკის</w:t>
      </w:r>
      <w:r w:rsidRPr="005677B2">
        <w:rPr>
          <w:rFonts w:eastAsia="Times New Roman" w:cs="Calibri"/>
          <w:lang w:val="ka-GE"/>
        </w:rPr>
        <w:t xml:space="preserve">, </w:t>
      </w:r>
      <w:r w:rsidRPr="005677B2">
        <w:rPr>
          <w:rFonts w:eastAsia="Times New Roman" w:cs="Sylfaen"/>
          <w:lang w:val="ka-GE"/>
        </w:rPr>
        <w:t>მარაოსებრი</w:t>
      </w:r>
      <w:r w:rsidRPr="005677B2">
        <w:rPr>
          <w:rFonts w:eastAsia="Times New Roman" w:cs="Calibri"/>
          <w:lang w:val="ka-GE"/>
        </w:rPr>
        <w:t xml:space="preserve"> </w:t>
      </w:r>
      <w:r w:rsidRPr="005677B2">
        <w:rPr>
          <w:rFonts w:eastAsia="Times New Roman" w:cs="Sylfaen"/>
          <w:lang w:val="ka-GE"/>
        </w:rPr>
        <w:t>და</w:t>
      </w:r>
      <w:r w:rsidRPr="005677B2">
        <w:rPr>
          <w:rFonts w:eastAsia="Times New Roman" w:cs="Calibri"/>
          <w:lang w:val="ka-GE"/>
        </w:rPr>
        <w:t xml:space="preserve"> </w:t>
      </w:r>
      <w:r w:rsidRPr="005677B2">
        <w:rPr>
          <w:rFonts w:eastAsia="Times New Roman" w:cs="Sylfaen"/>
          <w:lang w:val="ka-GE"/>
        </w:rPr>
        <w:t>ქოქოსის</w:t>
      </w:r>
      <w:r w:rsidRPr="005677B2">
        <w:rPr>
          <w:rFonts w:eastAsia="Times New Roman" w:cs="Calibri"/>
          <w:lang w:val="ka-GE"/>
        </w:rPr>
        <w:t>).</w:t>
      </w:r>
    </w:p>
    <w:p w14:paraId="084B1AD8" w14:textId="77777777" w:rsidR="0057579D" w:rsidRPr="005677B2" w:rsidRDefault="0057579D" w:rsidP="0057579D">
      <w:pPr>
        <w:spacing w:before="0" w:after="160" w:line="240" w:lineRule="auto"/>
        <w:jc w:val="both"/>
        <w:rPr>
          <w:rFonts w:eastAsia="Times New Roman" w:cs="Calibri"/>
          <w:lang w:val="ka-GE"/>
        </w:rPr>
      </w:pPr>
      <w:r w:rsidRPr="005677B2">
        <w:rPr>
          <w:rFonts w:eastAsia="Times New Roman" w:cs="Sylfaen"/>
          <w:lang w:val="ka-GE"/>
        </w:rPr>
        <w:t>უახლოეს</w:t>
      </w:r>
      <w:r w:rsidRPr="005677B2">
        <w:rPr>
          <w:rFonts w:eastAsia="Times New Roman" w:cs="Calibri"/>
          <w:lang w:val="ka-GE"/>
        </w:rPr>
        <w:t xml:space="preserve"> </w:t>
      </w:r>
      <w:r w:rsidRPr="005677B2">
        <w:rPr>
          <w:rFonts w:eastAsia="Times New Roman" w:cs="Sylfaen"/>
          <w:lang w:val="ka-GE"/>
        </w:rPr>
        <w:t>მომავალში</w:t>
      </w:r>
      <w:r w:rsidRPr="005677B2">
        <w:rPr>
          <w:rFonts w:eastAsia="Times New Roman" w:cs="Calibri"/>
          <w:lang w:val="ka-GE"/>
        </w:rPr>
        <w:t xml:space="preserve"> </w:t>
      </w:r>
      <w:r w:rsidRPr="005677B2">
        <w:rPr>
          <w:rFonts w:eastAsia="Times New Roman" w:cs="Sylfaen"/>
          <w:lang w:val="ka-GE"/>
        </w:rPr>
        <w:t>დაგეგმილია</w:t>
      </w:r>
      <w:r w:rsidRPr="005677B2">
        <w:rPr>
          <w:rFonts w:eastAsia="Times New Roman" w:cs="Calibri"/>
          <w:lang w:val="ka-GE"/>
        </w:rPr>
        <w:t xml:space="preserve"> </w:t>
      </w:r>
      <w:r w:rsidRPr="005677B2">
        <w:rPr>
          <w:rFonts w:eastAsia="Times New Roman" w:cs="Sylfaen"/>
          <w:lang w:val="ka-GE"/>
        </w:rPr>
        <w:t>ბათუმის</w:t>
      </w:r>
      <w:r w:rsidRPr="005677B2">
        <w:rPr>
          <w:rFonts w:eastAsia="Times New Roman" w:cs="Calibri"/>
          <w:lang w:val="ka-GE"/>
        </w:rPr>
        <w:t xml:space="preserve"> </w:t>
      </w:r>
      <w:r w:rsidRPr="005677B2">
        <w:rPr>
          <w:rFonts w:eastAsia="Times New Roman" w:cs="Sylfaen"/>
          <w:lang w:val="ka-GE"/>
        </w:rPr>
        <w:t>ბულვარის</w:t>
      </w:r>
      <w:r w:rsidRPr="005677B2">
        <w:rPr>
          <w:rFonts w:eastAsia="Times New Roman" w:cs="Calibri"/>
          <w:lang w:val="ka-GE"/>
        </w:rPr>
        <w:t xml:space="preserve"> </w:t>
      </w:r>
      <w:r w:rsidRPr="005677B2">
        <w:rPr>
          <w:rFonts w:eastAsia="Times New Roman" w:cs="Sylfaen"/>
          <w:lang w:val="ka-GE"/>
        </w:rPr>
        <w:t>მწვანე</w:t>
      </w:r>
      <w:r w:rsidRPr="005677B2">
        <w:rPr>
          <w:rFonts w:eastAsia="Times New Roman" w:cs="Calibri"/>
          <w:lang w:val="ka-GE"/>
        </w:rPr>
        <w:t xml:space="preserve"> </w:t>
      </w:r>
      <w:r w:rsidRPr="005677B2">
        <w:rPr>
          <w:rFonts w:eastAsia="Times New Roman" w:cs="Sylfaen"/>
          <w:lang w:val="ka-GE"/>
        </w:rPr>
        <w:t>საფარის</w:t>
      </w:r>
      <w:r w:rsidRPr="005677B2">
        <w:rPr>
          <w:rFonts w:eastAsia="Times New Roman" w:cs="Calibri"/>
          <w:lang w:val="ka-GE"/>
        </w:rPr>
        <w:t xml:space="preserve"> </w:t>
      </w:r>
      <w:r w:rsidRPr="005677B2">
        <w:rPr>
          <w:rFonts w:eastAsia="Times New Roman" w:cs="Sylfaen"/>
          <w:lang w:val="ka-GE"/>
        </w:rPr>
        <w:t>კოლექცია</w:t>
      </w:r>
      <w:r w:rsidRPr="005677B2">
        <w:rPr>
          <w:rFonts w:eastAsia="Times New Roman" w:cs="Calibri"/>
          <w:lang w:val="ka-GE"/>
        </w:rPr>
        <w:t xml:space="preserve"> </w:t>
      </w:r>
      <w:r w:rsidRPr="005677B2">
        <w:rPr>
          <w:rFonts w:eastAsia="Times New Roman" w:cs="Sylfaen"/>
          <w:lang w:val="ka-GE"/>
        </w:rPr>
        <w:t>იშვიათი</w:t>
      </w:r>
      <w:r w:rsidRPr="005677B2">
        <w:rPr>
          <w:rFonts w:eastAsia="Times New Roman" w:cs="Calibri"/>
          <w:lang w:val="ka-GE"/>
        </w:rPr>
        <w:t xml:space="preserve"> </w:t>
      </w:r>
      <w:r w:rsidRPr="005677B2">
        <w:rPr>
          <w:rFonts w:eastAsia="Times New Roman" w:cs="Sylfaen"/>
          <w:lang w:val="ka-GE"/>
        </w:rPr>
        <w:t>და</w:t>
      </w:r>
      <w:r w:rsidRPr="005677B2">
        <w:rPr>
          <w:rFonts w:eastAsia="Times New Roman" w:cs="Calibri"/>
          <w:lang w:val="ka-GE"/>
        </w:rPr>
        <w:t xml:space="preserve"> </w:t>
      </w:r>
      <w:r w:rsidRPr="005677B2">
        <w:rPr>
          <w:rFonts w:eastAsia="Times New Roman" w:cs="Sylfaen"/>
          <w:lang w:val="ka-GE"/>
        </w:rPr>
        <w:t>უნიკალური</w:t>
      </w:r>
      <w:r w:rsidRPr="005677B2">
        <w:rPr>
          <w:rFonts w:eastAsia="Times New Roman" w:cs="Calibri"/>
          <w:lang w:val="ka-GE"/>
        </w:rPr>
        <w:t xml:space="preserve"> </w:t>
      </w:r>
      <w:r w:rsidRPr="005677B2">
        <w:rPr>
          <w:rFonts w:eastAsia="Times New Roman" w:cs="Sylfaen"/>
          <w:lang w:val="ka-GE"/>
        </w:rPr>
        <w:t>ჯიშის</w:t>
      </w:r>
      <w:r w:rsidRPr="005677B2">
        <w:rPr>
          <w:rFonts w:eastAsia="Times New Roman" w:cs="Calibri"/>
          <w:lang w:val="ka-GE"/>
        </w:rPr>
        <w:t xml:space="preserve"> </w:t>
      </w:r>
      <w:r w:rsidRPr="005677B2">
        <w:rPr>
          <w:rFonts w:eastAsia="Times New Roman" w:cs="Sylfaen"/>
          <w:lang w:val="ka-GE"/>
        </w:rPr>
        <w:t>ახალი</w:t>
      </w:r>
      <w:r w:rsidRPr="005677B2">
        <w:rPr>
          <w:rFonts w:eastAsia="Times New Roman" w:cs="Calibri"/>
          <w:lang w:val="ka-GE"/>
        </w:rPr>
        <w:t xml:space="preserve"> </w:t>
      </w:r>
      <w:r w:rsidRPr="005677B2">
        <w:rPr>
          <w:rFonts w:eastAsia="Times New Roman" w:cs="Sylfaen"/>
          <w:lang w:val="ka-GE"/>
        </w:rPr>
        <w:t>მცენარეთა</w:t>
      </w:r>
      <w:r w:rsidRPr="005677B2">
        <w:rPr>
          <w:rFonts w:eastAsia="Times New Roman" w:cs="Calibri"/>
          <w:lang w:val="ka-GE"/>
        </w:rPr>
        <w:t xml:space="preserve"> </w:t>
      </w:r>
      <w:r w:rsidRPr="005677B2">
        <w:rPr>
          <w:rFonts w:eastAsia="Times New Roman" w:cs="Sylfaen"/>
          <w:lang w:val="ka-GE"/>
        </w:rPr>
        <w:t>სახეობებით</w:t>
      </w:r>
      <w:r w:rsidRPr="005677B2">
        <w:rPr>
          <w:rFonts w:eastAsia="Times New Roman" w:cs="Calibri"/>
          <w:lang w:val="ka-GE"/>
        </w:rPr>
        <w:t xml:space="preserve"> </w:t>
      </w:r>
      <w:r w:rsidRPr="005677B2">
        <w:rPr>
          <w:rFonts w:eastAsia="Times New Roman" w:cs="Sylfaen"/>
          <w:lang w:val="ka-GE"/>
        </w:rPr>
        <w:t>გამდიდრდეს</w:t>
      </w:r>
      <w:r w:rsidRPr="005677B2">
        <w:rPr>
          <w:rFonts w:eastAsia="Times New Roman" w:cs="Calibri"/>
          <w:lang w:val="ka-GE"/>
        </w:rPr>
        <w:t xml:space="preserve">. </w:t>
      </w:r>
      <w:r w:rsidRPr="005677B2">
        <w:rPr>
          <w:rFonts w:eastAsia="Times New Roman" w:cs="Sylfaen"/>
          <w:lang w:val="ka-GE"/>
        </w:rPr>
        <w:t>მათ</w:t>
      </w:r>
      <w:r w:rsidRPr="005677B2">
        <w:rPr>
          <w:rFonts w:eastAsia="Times New Roman" w:cs="Calibri"/>
          <w:lang w:val="ka-GE"/>
        </w:rPr>
        <w:t xml:space="preserve"> </w:t>
      </w:r>
      <w:r w:rsidRPr="005677B2">
        <w:rPr>
          <w:rFonts w:eastAsia="Times New Roman" w:cs="Sylfaen"/>
          <w:lang w:val="ka-GE"/>
        </w:rPr>
        <w:t>შორის</w:t>
      </w:r>
      <w:r w:rsidRPr="005677B2">
        <w:rPr>
          <w:rFonts w:eastAsia="Times New Roman" w:cs="Calibri"/>
          <w:lang w:val="ka-GE"/>
        </w:rPr>
        <w:t xml:space="preserve"> </w:t>
      </w:r>
      <w:r w:rsidRPr="005677B2">
        <w:rPr>
          <w:rFonts w:eastAsia="Times New Roman" w:cs="Sylfaen"/>
          <w:lang w:val="ka-GE"/>
        </w:rPr>
        <w:t>არის</w:t>
      </w:r>
      <w:r w:rsidRPr="005677B2">
        <w:rPr>
          <w:rFonts w:eastAsia="Times New Roman" w:cs="Calibri"/>
          <w:lang w:val="ka-GE"/>
        </w:rPr>
        <w:t xml:space="preserve"> </w:t>
      </w:r>
      <w:r w:rsidRPr="005677B2">
        <w:rPr>
          <w:rFonts w:eastAsia="Times New Roman" w:cs="Sylfaen"/>
          <w:lang w:val="ka-GE"/>
        </w:rPr>
        <w:t>საქართველოს</w:t>
      </w:r>
      <w:r w:rsidRPr="005677B2">
        <w:rPr>
          <w:rFonts w:eastAsia="Times New Roman" w:cs="Calibri"/>
          <w:lang w:val="ka-GE"/>
        </w:rPr>
        <w:t xml:space="preserve"> </w:t>
      </w:r>
      <w:r w:rsidRPr="005677B2">
        <w:rPr>
          <w:rFonts w:eastAsia="Times New Roman" w:cs="Sylfaen"/>
          <w:lang w:val="ka-GE"/>
        </w:rPr>
        <w:t>წითელი</w:t>
      </w:r>
      <w:r w:rsidRPr="005677B2">
        <w:rPr>
          <w:rFonts w:eastAsia="Times New Roman" w:cs="Calibri"/>
          <w:lang w:val="ka-GE"/>
        </w:rPr>
        <w:t xml:space="preserve"> </w:t>
      </w:r>
      <w:r w:rsidRPr="005677B2">
        <w:rPr>
          <w:rFonts w:eastAsia="Times New Roman" w:cs="Sylfaen"/>
          <w:lang w:val="ka-GE"/>
        </w:rPr>
        <w:t>ნუსხის</w:t>
      </w:r>
      <w:r w:rsidRPr="005677B2">
        <w:rPr>
          <w:rFonts w:eastAsia="Times New Roman" w:cs="Calibri"/>
          <w:lang w:val="ka-GE"/>
        </w:rPr>
        <w:t xml:space="preserve"> </w:t>
      </w:r>
      <w:r w:rsidRPr="005677B2">
        <w:rPr>
          <w:rFonts w:eastAsia="Times New Roman" w:cs="Sylfaen"/>
          <w:lang w:val="ka-GE"/>
        </w:rPr>
        <w:t>წარმომადგენელი</w:t>
      </w:r>
      <w:r w:rsidRPr="005677B2">
        <w:rPr>
          <w:rFonts w:eastAsia="Times New Roman" w:cs="Calibri"/>
          <w:lang w:val="ka-GE"/>
        </w:rPr>
        <w:t xml:space="preserve"> </w:t>
      </w:r>
      <w:r w:rsidRPr="005677B2">
        <w:rPr>
          <w:rFonts w:eastAsia="Times New Roman" w:cs="Sylfaen"/>
          <w:lang w:val="ka-GE"/>
        </w:rPr>
        <w:t>მცენარე</w:t>
      </w:r>
      <w:r w:rsidRPr="005677B2">
        <w:rPr>
          <w:rFonts w:eastAsia="Times New Roman" w:cs="Calibri"/>
          <w:lang w:val="ka-GE"/>
        </w:rPr>
        <w:t xml:space="preserve"> - </w:t>
      </w:r>
      <w:r w:rsidRPr="005677B2">
        <w:rPr>
          <w:rFonts w:eastAsia="Times New Roman" w:cs="Sylfaen"/>
          <w:lang w:val="ka-GE"/>
        </w:rPr>
        <w:t>უთხოვარი</w:t>
      </w:r>
      <w:r w:rsidRPr="005677B2">
        <w:rPr>
          <w:rFonts w:eastAsia="Times New Roman" w:cs="Calibri"/>
          <w:lang w:val="ka-GE"/>
        </w:rPr>
        <w:t xml:space="preserve"> (</w:t>
      </w:r>
      <w:r w:rsidRPr="005677B2">
        <w:rPr>
          <w:rFonts w:eastAsia="Times New Roman" w:cs="Sylfaen"/>
          <w:lang w:val="ka-GE"/>
        </w:rPr>
        <w:t>პირამიდალური</w:t>
      </w:r>
      <w:r w:rsidRPr="005677B2">
        <w:rPr>
          <w:rFonts w:eastAsia="Times New Roman" w:cs="Calibri"/>
          <w:lang w:val="ka-GE"/>
        </w:rPr>
        <w:t xml:space="preserve"> </w:t>
      </w:r>
      <w:r w:rsidRPr="005677B2">
        <w:rPr>
          <w:rFonts w:eastAsia="Times New Roman" w:cs="Sylfaen"/>
          <w:lang w:val="ka-GE"/>
        </w:rPr>
        <w:t>და</w:t>
      </w:r>
      <w:r w:rsidRPr="005677B2">
        <w:rPr>
          <w:rFonts w:eastAsia="Times New Roman" w:cs="Calibri"/>
          <w:lang w:val="ka-GE"/>
        </w:rPr>
        <w:t xml:space="preserve"> </w:t>
      </w:r>
      <w:r w:rsidRPr="005677B2">
        <w:rPr>
          <w:rFonts w:eastAsia="Times New Roman" w:cs="Sylfaen"/>
          <w:lang w:val="ka-GE"/>
        </w:rPr>
        <w:t>სფეროსებრი</w:t>
      </w:r>
      <w:r w:rsidRPr="005677B2">
        <w:rPr>
          <w:rFonts w:eastAsia="Times New Roman" w:cs="Calibri"/>
          <w:lang w:val="ka-GE"/>
        </w:rPr>
        <w:t xml:space="preserve">) (Taxus baccata piramidalis) </w:t>
      </w:r>
      <w:r w:rsidRPr="005677B2">
        <w:rPr>
          <w:rFonts w:eastAsia="Times New Roman" w:cs="Sylfaen"/>
          <w:lang w:val="ka-GE"/>
        </w:rPr>
        <w:t>აგრეთვე</w:t>
      </w:r>
      <w:r w:rsidRPr="005677B2">
        <w:rPr>
          <w:rFonts w:eastAsia="Times New Roman" w:cs="Calibri"/>
          <w:lang w:val="ka-GE"/>
        </w:rPr>
        <w:t>:</w:t>
      </w:r>
    </w:p>
    <w:p w14:paraId="44519062" w14:textId="77777777" w:rsidR="0057579D" w:rsidRPr="005677B2" w:rsidRDefault="0057579D" w:rsidP="0057579D">
      <w:pPr>
        <w:numPr>
          <w:ilvl w:val="0"/>
          <w:numId w:val="23"/>
        </w:numPr>
        <w:spacing w:before="0" w:after="160" w:line="240" w:lineRule="auto"/>
        <w:contextualSpacing/>
        <w:jc w:val="both"/>
        <w:rPr>
          <w:rFonts w:eastAsia="Calibri" w:cs="Calibri"/>
          <w:lang w:val="ka-GE"/>
        </w:rPr>
      </w:pPr>
      <w:r w:rsidRPr="005677B2">
        <w:rPr>
          <w:rFonts w:eastAsia="Calibri" w:cs="Sylfaen"/>
          <w:lang w:val="ka-GE"/>
        </w:rPr>
        <w:t>მტირალა</w:t>
      </w:r>
      <w:r w:rsidRPr="005677B2">
        <w:rPr>
          <w:rFonts w:eastAsia="Calibri" w:cs="Calibri"/>
          <w:lang w:val="ka-GE"/>
        </w:rPr>
        <w:t xml:space="preserve"> </w:t>
      </w:r>
      <w:r w:rsidRPr="005677B2">
        <w:rPr>
          <w:rFonts w:eastAsia="Calibri" w:cs="Sylfaen"/>
          <w:lang w:val="ka-GE"/>
        </w:rPr>
        <w:t>კედარი</w:t>
      </w:r>
      <w:r w:rsidRPr="005677B2">
        <w:rPr>
          <w:rFonts w:eastAsia="Calibri" w:cs="Calibri"/>
          <w:lang w:val="ka-GE"/>
        </w:rPr>
        <w:t xml:space="preserve"> (CEDRUS deodara’ Pendula);</w:t>
      </w:r>
    </w:p>
    <w:p w14:paraId="081CD71F" w14:textId="77777777" w:rsidR="0057579D" w:rsidRPr="005677B2" w:rsidRDefault="0057579D" w:rsidP="0057579D">
      <w:pPr>
        <w:numPr>
          <w:ilvl w:val="0"/>
          <w:numId w:val="23"/>
        </w:numPr>
        <w:spacing w:before="0" w:after="160" w:line="240" w:lineRule="auto"/>
        <w:contextualSpacing/>
        <w:jc w:val="both"/>
        <w:rPr>
          <w:rFonts w:eastAsia="Calibri" w:cs="Calibri"/>
          <w:lang w:val="ka-GE"/>
        </w:rPr>
      </w:pPr>
      <w:r w:rsidRPr="005677B2">
        <w:rPr>
          <w:rFonts w:eastAsia="Calibri" w:cs="Sylfaen"/>
          <w:lang w:val="ka-GE"/>
        </w:rPr>
        <w:t>სოფორა</w:t>
      </w:r>
      <w:r w:rsidRPr="005677B2">
        <w:rPr>
          <w:rFonts w:eastAsia="Calibri" w:cs="Calibri"/>
          <w:lang w:val="ka-GE"/>
        </w:rPr>
        <w:t xml:space="preserve"> (SOPHORA japonica’Pendula);</w:t>
      </w:r>
    </w:p>
    <w:p w14:paraId="557579BB" w14:textId="77777777" w:rsidR="0057579D" w:rsidRPr="005677B2" w:rsidRDefault="0057579D" w:rsidP="0057579D">
      <w:pPr>
        <w:numPr>
          <w:ilvl w:val="0"/>
          <w:numId w:val="23"/>
        </w:numPr>
        <w:spacing w:before="0" w:after="160" w:line="240" w:lineRule="auto"/>
        <w:contextualSpacing/>
        <w:jc w:val="both"/>
        <w:rPr>
          <w:rFonts w:eastAsia="Calibri" w:cs="Calibri"/>
          <w:lang w:val="ka-GE"/>
        </w:rPr>
      </w:pPr>
      <w:r w:rsidRPr="005677B2">
        <w:rPr>
          <w:rFonts w:eastAsia="Calibri" w:cs="Sylfaen"/>
          <w:lang w:val="ka-GE"/>
        </w:rPr>
        <w:t>არიზონიკას</w:t>
      </w:r>
      <w:r w:rsidRPr="005677B2">
        <w:rPr>
          <w:rFonts w:eastAsia="Calibri" w:cs="Calibri"/>
          <w:lang w:val="ka-GE"/>
        </w:rPr>
        <w:t xml:space="preserve"> </w:t>
      </w:r>
      <w:r w:rsidRPr="005677B2">
        <w:rPr>
          <w:rFonts w:eastAsia="Calibri" w:cs="Sylfaen"/>
          <w:lang w:val="ka-GE"/>
        </w:rPr>
        <w:t>კვიპაროსი</w:t>
      </w:r>
      <w:r w:rsidRPr="005677B2">
        <w:rPr>
          <w:rFonts w:eastAsia="Calibri" w:cs="Calibri"/>
          <w:lang w:val="ka-GE"/>
        </w:rPr>
        <w:t xml:space="preserve"> (CUPRESSUS arizonica);</w:t>
      </w:r>
    </w:p>
    <w:p w14:paraId="16CBE0FD" w14:textId="77777777" w:rsidR="0057579D" w:rsidRPr="005677B2" w:rsidRDefault="0057579D" w:rsidP="0057579D">
      <w:pPr>
        <w:numPr>
          <w:ilvl w:val="0"/>
          <w:numId w:val="23"/>
        </w:numPr>
        <w:spacing w:before="0" w:after="160" w:line="240" w:lineRule="auto"/>
        <w:contextualSpacing/>
        <w:jc w:val="both"/>
        <w:rPr>
          <w:rFonts w:eastAsia="Calibri" w:cs="Calibri"/>
          <w:lang w:val="ka-GE"/>
        </w:rPr>
      </w:pPr>
      <w:r w:rsidRPr="005677B2">
        <w:rPr>
          <w:rFonts w:eastAsia="Calibri" w:cs="Sylfaen"/>
          <w:lang w:val="ka-GE"/>
        </w:rPr>
        <w:t>წითელი</w:t>
      </w:r>
      <w:r w:rsidRPr="005677B2">
        <w:rPr>
          <w:rFonts w:eastAsia="Calibri" w:cs="Calibri"/>
          <w:lang w:val="ka-GE"/>
        </w:rPr>
        <w:t xml:space="preserve"> </w:t>
      </w:r>
      <w:r w:rsidRPr="005677B2">
        <w:rPr>
          <w:rFonts w:eastAsia="Calibri" w:cs="Sylfaen"/>
          <w:lang w:val="ka-GE"/>
        </w:rPr>
        <w:t>ნეკერჩხალი</w:t>
      </w:r>
      <w:r w:rsidRPr="005677B2">
        <w:rPr>
          <w:rFonts w:eastAsia="Calibri" w:cs="Calibri"/>
          <w:lang w:val="ka-GE"/>
        </w:rPr>
        <w:t xml:space="preserve"> (ACER palmatum ’Atropurpureum);</w:t>
      </w:r>
    </w:p>
    <w:p w14:paraId="26830C86" w14:textId="77777777" w:rsidR="0057579D" w:rsidRPr="005677B2" w:rsidRDefault="0057579D" w:rsidP="0057579D">
      <w:pPr>
        <w:numPr>
          <w:ilvl w:val="0"/>
          <w:numId w:val="23"/>
        </w:numPr>
        <w:spacing w:before="0" w:after="160" w:line="240" w:lineRule="auto"/>
        <w:contextualSpacing/>
        <w:jc w:val="both"/>
        <w:rPr>
          <w:rFonts w:eastAsia="Calibri" w:cs="Calibri"/>
          <w:lang w:val="ka-GE"/>
        </w:rPr>
      </w:pPr>
      <w:r w:rsidRPr="005677B2">
        <w:rPr>
          <w:rFonts w:eastAsia="Calibri" w:cs="Sylfaen"/>
          <w:lang w:val="ka-GE"/>
        </w:rPr>
        <w:t>დეკორატიული</w:t>
      </w:r>
      <w:r w:rsidRPr="005677B2">
        <w:rPr>
          <w:rFonts w:eastAsia="Calibri" w:cs="Calibri"/>
          <w:lang w:val="ka-GE"/>
        </w:rPr>
        <w:t xml:space="preserve"> </w:t>
      </w:r>
      <w:r w:rsidRPr="005677B2">
        <w:rPr>
          <w:rFonts w:eastAsia="Calibri" w:cs="Sylfaen"/>
          <w:lang w:val="ka-GE"/>
        </w:rPr>
        <w:t>ტყემალი</w:t>
      </w:r>
      <w:r w:rsidRPr="005677B2">
        <w:rPr>
          <w:rFonts w:eastAsia="Calibri" w:cs="Calibri"/>
          <w:lang w:val="ka-GE"/>
        </w:rPr>
        <w:t xml:space="preserve"> (PRUNUS pissardii’Nigra’);</w:t>
      </w:r>
    </w:p>
    <w:p w14:paraId="0C843684" w14:textId="77777777" w:rsidR="0057579D" w:rsidRPr="005677B2" w:rsidRDefault="0057579D" w:rsidP="0057579D">
      <w:pPr>
        <w:numPr>
          <w:ilvl w:val="0"/>
          <w:numId w:val="23"/>
        </w:numPr>
        <w:spacing w:before="0" w:after="160" w:line="240" w:lineRule="auto"/>
        <w:contextualSpacing/>
        <w:jc w:val="both"/>
        <w:rPr>
          <w:rFonts w:eastAsia="Calibri" w:cs="Calibri"/>
          <w:lang w:val="ka-GE"/>
        </w:rPr>
      </w:pPr>
      <w:r w:rsidRPr="005677B2">
        <w:rPr>
          <w:rFonts w:eastAsia="Calibri" w:cs="Sylfaen"/>
          <w:lang w:val="ka-GE"/>
        </w:rPr>
        <w:t>ვარდი</w:t>
      </w:r>
      <w:r w:rsidRPr="005677B2">
        <w:rPr>
          <w:rFonts w:eastAsia="Calibri" w:cs="Calibri"/>
          <w:lang w:val="ka-GE"/>
        </w:rPr>
        <w:t xml:space="preserve"> </w:t>
      </w:r>
      <w:r w:rsidRPr="005677B2">
        <w:rPr>
          <w:rFonts w:eastAsia="Calibri" w:cs="Sylfaen"/>
          <w:lang w:val="ka-GE"/>
        </w:rPr>
        <w:t>ჯუჯა</w:t>
      </w:r>
      <w:r w:rsidRPr="005677B2">
        <w:rPr>
          <w:rFonts w:eastAsia="Calibri" w:cs="Calibri"/>
          <w:lang w:val="ka-GE"/>
        </w:rPr>
        <w:t xml:space="preserve">  (Rosa mini mix).</w:t>
      </w:r>
    </w:p>
    <w:p w14:paraId="472C2485" w14:textId="77777777" w:rsidR="0057579D" w:rsidRPr="005677B2" w:rsidRDefault="0057579D" w:rsidP="0057579D">
      <w:pPr>
        <w:spacing w:before="0" w:after="160" w:line="240" w:lineRule="auto"/>
        <w:jc w:val="both"/>
        <w:rPr>
          <w:rFonts w:eastAsia="Calibri" w:cs="Calibri"/>
          <w:lang w:val="ka-GE"/>
        </w:rPr>
      </w:pPr>
      <w:r w:rsidRPr="005677B2">
        <w:rPr>
          <w:rFonts w:eastAsia="Calibri" w:cs="Sylfaen"/>
          <w:lang w:val="ka-GE"/>
        </w:rPr>
        <w:t>ქალაქ</w:t>
      </w:r>
      <w:r w:rsidRPr="005677B2">
        <w:rPr>
          <w:rFonts w:eastAsia="Calibri" w:cs="Calibri"/>
          <w:lang w:val="ka-GE"/>
        </w:rPr>
        <w:t xml:space="preserve"> </w:t>
      </w:r>
      <w:r w:rsidRPr="005677B2">
        <w:rPr>
          <w:rFonts w:eastAsia="Calibri" w:cs="Sylfaen"/>
          <w:lang w:val="ka-GE"/>
        </w:rPr>
        <w:t>ბათუმის</w:t>
      </w:r>
      <w:r w:rsidRPr="005677B2">
        <w:rPr>
          <w:rFonts w:eastAsia="Calibri" w:cs="Calibri"/>
          <w:lang w:val="ka-GE"/>
        </w:rPr>
        <w:t xml:space="preserve"> </w:t>
      </w:r>
      <w:r w:rsidRPr="005677B2">
        <w:rPr>
          <w:rFonts w:eastAsia="Calibri" w:cs="Sylfaen"/>
          <w:lang w:val="ka-GE"/>
        </w:rPr>
        <w:t>მწვანე</w:t>
      </w:r>
      <w:r w:rsidRPr="005677B2">
        <w:rPr>
          <w:rFonts w:eastAsia="Calibri" w:cs="Calibri"/>
          <w:lang w:val="ka-GE"/>
        </w:rPr>
        <w:t xml:space="preserve"> </w:t>
      </w:r>
      <w:r w:rsidRPr="005677B2">
        <w:rPr>
          <w:rFonts w:eastAsia="Calibri" w:cs="Sylfaen"/>
          <w:lang w:val="ka-GE"/>
        </w:rPr>
        <w:t>სივრცეებში</w:t>
      </w:r>
      <w:r w:rsidRPr="005677B2">
        <w:rPr>
          <w:rFonts w:eastAsia="Calibri" w:cs="Calibri"/>
          <w:lang w:val="ka-GE"/>
        </w:rPr>
        <w:t xml:space="preserve"> </w:t>
      </w:r>
      <w:r w:rsidRPr="005677B2">
        <w:rPr>
          <w:rFonts w:eastAsia="Calibri" w:cs="Sylfaen"/>
          <w:lang w:val="ka-GE"/>
        </w:rPr>
        <w:t>წარმოდგენილი</w:t>
      </w:r>
      <w:r w:rsidRPr="005677B2">
        <w:rPr>
          <w:rFonts w:eastAsia="Calibri" w:cs="Calibri"/>
          <w:lang w:val="ka-GE"/>
        </w:rPr>
        <w:t xml:space="preserve"> </w:t>
      </w:r>
      <w:r w:rsidRPr="005677B2">
        <w:rPr>
          <w:rFonts w:eastAsia="Calibri" w:cs="Sylfaen"/>
          <w:lang w:val="ka-GE"/>
        </w:rPr>
        <w:t>ძირითადი</w:t>
      </w:r>
      <w:r w:rsidRPr="005677B2">
        <w:rPr>
          <w:rFonts w:eastAsia="Calibri" w:cs="Calibri"/>
          <w:lang w:val="ka-GE"/>
        </w:rPr>
        <w:t xml:space="preserve"> </w:t>
      </w:r>
      <w:r w:rsidRPr="005677B2">
        <w:rPr>
          <w:rFonts w:eastAsia="Calibri" w:cs="Sylfaen"/>
          <w:lang w:val="ka-GE"/>
        </w:rPr>
        <w:t>ხე</w:t>
      </w:r>
      <w:r w:rsidRPr="005677B2">
        <w:rPr>
          <w:rFonts w:eastAsia="Calibri" w:cs="Calibri"/>
          <w:lang w:val="ka-GE"/>
        </w:rPr>
        <w:t>-</w:t>
      </w:r>
      <w:r w:rsidRPr="005677B2">
        <w:rPr>
          <w:rFonts w:eastAsia="Calibri" w:cs="Sylfaen"/>
          <w:lang w:val="ka-GE"/>
        </w:rPr>
        <w:t>მცენარეების</w:t>
      </w:r>
      <w:r w:rsidRPr="005677B2">
        <w:rPr>
          <w:rFonts w:eastAsia="Calibri" w:cs="Calibri"/>
          <w:lang w:val="ka-GE"/>
        </w:rPr>
        <w:t xml:space="preserve"> </w:t>
      </w:r>
      <w:r w:rsidRPr="005677B2">
        <w:rPr>
          <w:rFonts w:eastAsia="Calibri" w:cs="Sylfaen"/>
          <w:lang w:val="ka-GE"/>
        </w:rPr>
        <w:t>ნუსხა</w:t>
      </w:r>
      <w:r w:rsidRPr="005677B2">
        <w:rPr>
          <w:rFonts w:eastAsia="Calibri" w:cs="Calibri"/>
          <w:lang w:val="ka-GE"/>
        </w:rPr>
        <w:t xml:space="preserve"> </w:t>
      </w:r>
      <w:r w:rsidRPr="005677B2">
        <w:rPr>
          <w:rFonts w:eastAsia="Calibri" w:cs="Sylfaen"/>
          <w:lang w:val="ka-GE"/>
        </w:rPr>
        <w:t>მოცემულია</w:t>
      </w:r>
      <w:r w:rsidRPr="005677B2">
        <w:rPr>
          <w:rFonts w:eastAsia="Calibri" w:cs="Calibri"/>
          <w:lang w:val="ka-GE"/>
        </w:rPr>
        <w:t xml:space="preserve"> </w:t>
      </w:r>
      <w:r w:rsidRPr="005677B2">
        <w:rPr>
          <w:rFonts w:eastAsia="Calibri" w:cs="Sylfaen"/>
          <w:lang w:val="ka-GE"/>
        </w:rPr>
        <w:t>ცხრილში</w:t>
      </w:r>
      <w:r w:rsidRPr="005677B2">
        <w:rPr>
          <w:rFonts w:eastAsia="Calibri" w:cs="Calibri"/>
          <w:lang w:val="ka-GE"/>
        </w:rPr>
        <w:t>.</w:t>
      </w:r>
    </w:p>
    <w:p w14:paraId="0381CF7F" w14:textId="262EB9A0" w:rsidR="0057579D" w:rsidRPr="005677B2" w:rsidRDefault="0057579D" w:rsidP="0057579D">
      <w:pPr>
        <w:spacing w:before="0" w:after="160" w:line="240" w:lineRule="auto"/>
        <w:jc w:val="both"/>
        <w:rPr>
          <w:rFonts w:eastAsia="Calibri" w:cs="Calibri"/>
          <w:b/>
          <w:bCs/>
          <w:sz w:val="20"/>
          <w:szCs w:val="20"/>
          <w:lang w:val="ka-GE"/>
        </w:rPr>
      </w:pPr>
      <w:r w:rsidRPr="005677B2">
        <w:rPr>
          <w:rFonts w:eastAsia="Calibri" w:cs="Sylfaen"/>
          <w:sz w:val="20"/>
          <w:szCs w:val="20"/>
          <w:lang w:val="ka-GE"/>
        </w:rPr>
        <w:t>ქ</w:t>
      </w:r>
      <w:r w:rsidRPr="005677B2">
        <w:rPr>
          <w:rFonts w:eastAsia="Calibri" w:cs="Calibri"/>
          <w:sz w:val="20"/>
          <w:szCs w:val="20"/>
          <w:lang w:val="ka-GE"/>
        </w:rPr>
        <w:t xml:space="preserve"> </w:t>
      </w:r>
      <w:r w:rsidRPr="005677B2">
        <w:rPr>
          <w:rFonts w:eastAsia="Calibri" w:cs="Sylfaen"/>
          <w:sz w:val="20"/>
          <w:szCs w:val="20"/>
          <w:lang w:val="ka-GE"/>
        </w:rPr>
        <w:t>ბათუმის</w:t>
      </w:r>
      <w:r w:rsidRPr="005677B2">
        <w:rPr>
          <w:rFonts w:eastAsia="Calibri" w:cs="Calibri"/>
          <w:sz w:val="20"/>
          <w:szCs w:val="20"/>
          <w:lang w:val="ka-GE"/>
        </w:rPr>
        <w:t xml:space="preserve"> </w:t>
      </w:r>
      <w:r w:rsidRPr="005677B2">
        <w:rPr>
          <w:rFonts w:eastAsia="Calibri" w:cs="Sylfaen"/>
          <w:sz w:val="20"/>
          <w:szCs w:val="20"/>
          <w:lang w:val="ka-GE"/>
        </w:rPr>
        <w:t>მწვანე</w:t>
      </w:r>
      <w:r w:rsidRPr="005677B2">
        <w:rPr>
          <w:rFonts w:eastAsia="Calibri" w:cs="Calibri"/>
          <w:sz w:val="20"/>
          <w:szCs w:val="20"/>
          <w:lang w:val="ka-GE"/>
        </w:rPr>
        <w:t xml:space="preserve"> </w:t>
      </w:r>
      <w:r w:rsidRPr="005677B2">
        <w:rPr>
          <w:rFonts w:eastAsia="Calibri" w:cs="Sylfaen"/>
          <w:sz w:val="20"/>
          <w:szCs w:val="20"/>
          <w:lang w:val="ka-GE"/>
        </w:rPr>
        <w:t>სივრცეებში</w:t>
      </w:r>
      <w:r w:rsidRPr="005677B2">
        <w:rPr>
          <w:rFonts w:eastAsia="Calibri" w:cs="Calibri"/>
          <w:sz w:val="20"/>
          <w:szCs w:val="20"/>
          <w:lang w:val="ka-GE"/>
        </w:rPr>
        <w:t xml:space="preserve"> </w:t>
      </w:r>
      <w:r w:rsidRPr="005677B2">
        <w:rPr>
          <w:rFonts w:eastAsia="Calibri" w:cs="Sylfaen"/>
          <w:sz w:val="20"/>
          <w:szCs w:val="20"/>
          <w:lang w:val="ka-GE"/>
        </w:rPr>
        <w:t>არსებულ</w:t>
      </w:r>
      <w:r w:rsidRPr="005677B2">
        <w:rPr>
          <w:rFonts w:eastAsia="Calibri" w:cs="Calibri"/>
          <w:sz w:val="20"/>
          <w:szCs w:val="20"/>
          <w:lang w:val="ka-GE"/>
        </w:rPr>
        <w:t xml:space="preserve"> </w:t>
      </w:r>
      <w:r w:rsidRPr="005677B2">
        <w:rPr>
          <w:rFonts w:eastAsia="Calibri" w:cs="Sylfaen"/>
          <w:sz w:val="20"/>
          <w:szCs w:val="20"/>
          <w:lang w:val="ka-GE"/>
        </w:rPr>
        <w:t>ხე</w:t>
      </w:r>
      <w:r w:rsidRPr="005677B2">
        <w:rPr>
          <w:rFonts w:eastAsia="Calibri" w:cs="Calibri"/>
          <w:sz w:val="20"/>
          <w:szCs w:val="20"/>
          <w:lang w:val="ka-GE"/>
        </w:rPr>
        <w:t>-</w:t>
      </w:r>
      <w:r w:rsidRPr="005677B2">
        <w:rPr>
          <w:rFonts w:eastAsia="Calibri" w:cs="Sylfaen"/>
          <w:sz w:val="20"/>
          <w:szCs w:val="20"/>
          <w:lang w:val="ka-GE"/>
        </w:rPr>
        <w:t>მცენარეთა</w:t>
      </w:r>
      <w:r w:rsidRPr="005677B2">
        <w:rPr>
          <w:rFonts w:eastAsia="Calibri" w:cs="Calibri"/>
          <w:sz w:val="20"/>
          <w:szCs w:val="20"/>
          <w:lang w:val="ka-GE"/>
        </w:rPr>
        <w:t xml:space="preserve"> </w:t>
      </w:r>
      <w:r w:rsidRPr="005677B2">
        <w:rPr>
          <w:rFonts w:eastAsia="Calibri" w:cs="Sylfaen"/>
          <w:sz w:val="20"/>
          <w:szCs w:val="20"/>
          <w:lang w:val="ka-GE"/>
        </w:rPr>
        <w:t>ძირითადი</w:t>
      </w:r>
      <w:r w:rsidRPr="005677B2">
        <w:rPr>
          <w:rFonts w:eastAsia="Calibri" w:cs="Calibri"/>
          <w:sz w:val="20"/>
          <w:szCs w:val="20"/>
          <w:lang w:val="ka-GE"/>
        </w:rPr>
        <w:t xml:space="preserve"> </w:t>
      </w:r>
      <w:r w:rsidRPr="005677B2">
        <w:rPr>
          <w:rFonts w:eastAsia="Calibri" w:cs="Sylfaen"/>
          <w:sz w:val="20"/>
          <w:szCs w:val="20"/>
          <w:lang w:val="ka-GE"/>
        </w:rPr>
        <w:t>სახეობების</w:t>
      </w:r>
      <w:r w:rsidRPr="005677B2">
        <w:rPr>
          <w:rFonts w:eastAsia="Calibri" w:cs="Calibri"/>
          <w:sz w:val="20"/>
          <w:szCs w:val="20"/>
          <w:lang w:val="ka-GE"/>
        </w:rPr>
        <w:t xml:space="preserve"> </w:t>
      </w:r>
      <w:r w:rsidRPr="005677B2">
        <w:rPr>
          <w:rFonts w:eastAsia="Calibri" w:cs="Sylfaen"/>
          <w:sz w:val="20"/>
          <w:szCs w:val="20"/>
          <w:lang w:val="ka-GE"/>
        </w:rPr>
        <w:t>ნუსხა</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651"/>
        <w:gridCol w:w="1789"/>
        <w:gridCol w:w="697"/>
        <w:gridCol w:w="2459"/>
        <w:gridCol w:w="812"/>
        <w:gridCol w:w="2599"/>
      </w:tblGrid>
      <w:tr w:rsidR="005677B2" w:rsidRPr="005677B2" w14:paraId="28A0E50E" w14:textId="77777777" w:rsidTr="0057579D">
        <w:trPr>
          <w:trHeight w:val="374"/>
        </w:trPr>
        <w:tc>
          <w:tcPr>
            <w:tcW w:w="361" w:type="pct"/>
            <w:vAlign w:val="center"/>
          </w:tcPr>
          <w:p w14:paraId="2601F210" w14:textId="77777777" w:rsidR="0057579D" w:rsidRPr="005677B2" w:rsidRDefault="0057579D" w:rsidP="0057579D">
            <w:pPr>
              <w:widowControl w:val="0"/>
              <w:autoSpaceDE w:val="0"/>
              <w:autoSpaceDN w:val="0"/>
              <w:spacing w:before="22" w:after="0" w:line="240" w:lineRule="auto"/>
              <w:ind w:left="107"/>
              <w:jc w:val="center"/>
              <w:rPr>
                <w:rFonts w:eastAsia="Sylfaen" w:cs="Calibri"/>
                <w:b/>
                <w:bCs/>
                <w:lang w:val="ka-GE"/>
              </w:rPr>
            </w:pPr>
            <w:r w:rsidRPr="005677B2">
              <w:rPr>
                <w:rFonts w:eastAsia="Sylfaen" w:cs="Calibri"/>
                <w:b/>
                <w:bCs/>
                <w:lang w:val="ka-GE"/>
              </w:rPr>
              <w:t>№</w:t>
            </w:r>
          </w:p>
        </w:tc>
        <w:tc>
          <w:tcPr>
            <w:tcW w:w="993" w:type="pct"/>
            <w:vAlign w:val="center"/>
          </w:tcPr>
          <w:p w14:paraId="33B008C2"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დასახელება</w:t>
            </w:r>
          </w:p>
        </w:tc>
        <w:tc>
          <w:tcPr>
            <w:tcW w:w="387" w:type="pct"/>
            <w:vAlign w:val="center"/>
          </w:tcPr>
          <w:p w14:paraId="034CD61E" w14:textId="77777777" w:rsidR="0057579D" w:rsidRPr="005677B2" w:rsidRDefault="0057579D" w:rsidP="0057579D">
            <w:pPr>
              <w:widowControl w:val="0"/>
              <w:autoSpaceDE w:val="0"/>
              <w:autoSpaceDN w:val="0"/>
              <w:spacing w:before="22" w:after="0" w:line="240" w:lineRule="auto"/>
              <w:ind w:left="107"/>
              <w:jc w:val="center"/>
              <w:rPr>
                <w:rFonts w:eastAsia="Sylfaen" w:cs="Calibri"/>
                <w:b/>
                <w:bCs/>
                <w:lang w:val="ka-GE"/>
              </w:rPr>
            </w:pPr>
            <w:r w:rsidRPr="005677B2">
              <w:rPr>
                <w:rFonts w:eastAsia="Sylfaen" w:cs="Calibri"/>
                <w:b/>
                <w:bCs/>
                <w:lang w:val="ka-GE"/>
              </w:rPr>
              <w:t>№</w:t>
            </w:r>
          </w:p>
        </w:tc>
        <w:tc>
          <w:tcPr>
            <w:tcW w:w="1365" w:type="pct"/>
            <w:vAlign w:val="center"/>
          </w:tcPr>
          <w:p w14:paraId="35BEF5FF"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დასახელება</w:t>
            </w:r>
          </w:p>
        </w:tc>
        <w:tc>
          <w:tcPr>
            <w:tcW w:w="451" w:type="pct"/>
            <w:vAlign w:val="center"/>
          </w:tcPr>
          <w:p w14:paraId="79EFFAD9" w14:textId="77777777" w:rsidR="0057579D" w:rsidRPr="005677B2" w:rsidRDefault="0057579D" w:rsidP="0057579D">
            <w:pPr>
              <w:widowControl w:val="0"/>
              <w:autoSpaceDE w:val="0"/>
              <w:autoSpaceDN w:val="0"/>
              <w:spacing w:before="21" w:after="0" w:line="240" w:lineRule="auto"/>
              <w:ind w:left="107"/>
              <w:jc w:val="center"/>
              <w:rPr>
                <w:rFonts w:eastAsia="Sylfaen" w:cs="Calibri"/>
                <w:b/>
                <w:bCs/>
                <w:lang w:val="ka-GE"/>
              </w:rPr>
            </w:pPr>
            <w:r w:rsidRPr="005677B2">
              <w:rPr>
                <w:rFonts w:eastAsia="Sylfaen" w:cs="Calibri"/>
                <w:b/>
                <w:bCs/>
                <w:lang w:val="ka-GE"/>
              </w:rPr>
              <w:t>№</w:t>
            </w:r>
          </w:p>
        </w:tc>
        <w:tc>
          <w:tcPr>
            <w:tcW w:w="1443" w:type="pct"/>
            <w:vAlign w:val="center"/>
          </w:tcPr>
          <w:p w14:paraId="0677450E"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დასახელება</w:t>
            </w:r>
          </w:p>
        </w:tc>
      </w:tr>
      <w:tr w:rsidR="005677B2" w:rsidRPr="005677B2" w14:paraId="4FA24798" w14:textId="77777777" w:rsidTr="0057579D">
        <w:trPr>
          <w:trHeight w:val="933"/>
        </w:trPr>
        <w:tc>
          <w:tcPr>
            <w:tcW w:w="361" w:type="pct"/>
            <w:vAlign w:val="center"/>
          </w:tcPr>
          <w:p w14:paraId="3F80220D"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31A73001"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მაგნოლია</w:t>
            </w:r>
          </w:p>
          <w:p w14:paraId="75E963B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დიდყვავილა</w:t>
            </w:r>
          </w:p>
          <w:p w14:paraId="15A2422A" w14:textId="77777777" w:rsidR="0057579D" w:rsidRPr="005677B2" w:rsidRDefault="0057579D" w:rsidP="0057579D">
            <w:pPr>
              <w:widowControl w:val="0"/>
              <w:autoSpaceDE w:val="0"/>
              <w:autoSpaceDN w:val="0"/>
              <w:spacing w:before="21" w:after="0" w:line="240" w:lineRule="auto"/>
              <w:ind w:left="107"/>
              <w:jc w:val="center"/>
              <w:rPr>
                <w:rFonts w:eastAsia="Calibri" w:cs="Sylfaen"/>
                <w:sz w:val="20"/>
                <w:szCs w:val="20"/>
                <w:lang w:val="ka-GE"/>
              </w:rPr>
            </w:pPr>
            <w:r w:rsidRPr="005677B2">
              <w:rPr>
                <w:rFonts w:eastAsia="Calibri" w:cs="Sylfaen"/>
                <w:sz w:val="20"/>
                <w:szCs w:val="20"/>
                <w:lang w:val="ka-GE"/>
              </w:rPr>
              <w:t>Magnolia grandiflora</w:t>
            </w:r>
          </w:p>
        </w:tc>
        <w:tc>
          <w:tcPr>
            <w:tcW w:w="387" w:type="pct"/>
            <w:vAlign w:val="center"/>
          </w:tcPr>
          <w:p w14:paraId="0CD0F60A"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477B9AA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პირამიდალური კიპარისი</w:t>
            </w:r>
          </w:p>
          <w:p w14:paraId="6BE7C06B" w14:textId="77777777" w:rsidR="0057579D" w:rsidRPr="005677B2" w:rsidRDefault="0057579D" w:rsidP="0057579D">
            <w:pPr>
              <w:spacing w:before="0" w:after="160" w:line="249" w:lineRule="exact"/>
              <w:jc w:val="center"/>
              <w:rPr>
                <w:rFonts w:eastAsia="Calibri" w:cs="Sylfaen"/>
                <w:sz w:val="20"/>
                <w:szCs w:val="20"/>
                <w:lang w:val="ka-GE"/>
              </w:rPr>
            </w:pPr>
            <w:r w:rsidRPr="005677B2">
              <w:rPr>
                <w:rFonts w:eastAsia="Calibri" w:cs="Sylfaen"/>
                <w:sz w:val="20"/>
                <w:szCs w:val="20"/>
                <w:lang w:val="ka-GE"/>
              </w:rPr>
              <w:t>Cupressus sempervirens f.</w:t>
            </w:r>
          </w:p>
          <w:p w14:paraId="34CDAFF9"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pyramidalis</w:t>
            </w:r>
          </w:p>
        </w:tc>
        <w:tc>
          <w:tcPr>
            <w:tcW w:w="451" w:type="pct"/>
            <w:vAlign w:val="center"/>
          </w:tcPr>
          <w:p w14:paraId="51E4BAE6" w14:textId="77777777" w:rsidR="0057579D" w:rsidRPr="005677B2" w:rsidRDefault="0057579D" w:rsidP="0057579D">
            <w:pPr>
              <w:widowControl w:val="0"/>
              <w:numPr>
                <w:ilvl w:val="0"/>
                <w:numId w:val="26"/>
              </w:numPr>
              <w:autoSpaceDE w:val="0"/>
              <w:autoSpaceDN w:val="0"/>
              <w:spacing w:before="19" w:after="0" w:line="240" w:lineRule="auto"/>
              <w:contextualSpacing/>
              <w:jc w:val="center"/>
              <w:rPr>
                <w:rFonts w:eastAsia="Sylfaen" w:cs="Calibri"/>
                <w:lang w:val="ka-GE"/>
              </w:rPr>
            </w:pPr>
          </w:p>
        </w:tc>
        <w:tc>
          <w:tcPr>
            <w:tcW w:w="1443" w:type="pct"/>
            <w:vAlign w:val="center"/>
          </w:tcPr>
          <w:p w14:paraId="4EE2E26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ქაფურის ხე</w:t>
            </w:r>
          </w:p>
          <w:p w14:paraId="71150D0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Cinnamonum camphora</w:t>
            </w:r>
          </w:p>
        </w:tc>
      </w:tr>
      <w:tr w:rsidR="005677B2" w:rsidRPr="005677B2" w14:paraId="7F3B5F28" w14:textId="77777777" w:rsidTr="0057579D">
        <w:trPr>
          <w:trHeight w:val="264"/>
        </w:trPr>
        <w:tc>
          <w:tcPr>
            <w:tcW w:w="361" w:type="pct"/>
            <w:vAlign w:val="center"/>
          </w:tcPr>
          <w:p w14:paraId="1FA181F0" w14:textId="77777777" w:rsidR="0057579D" w:rsidRPr="005677B2" w:rsidRDefault="0057579D" w:rsidP="0057579D">
            <w:pPr>
              <w:widowControl w:val="0"/>
              <w:numPr>
                <w:ilvl w:val="0"/>
                <w:numId w:val="24"/>
              </w:numPr>
              <w:autoSpaceDE w:val="0"/>
              <w:autoSpaceDN w:val="0"/>
              <w:spacing w:before="4" w:after="0" w:line="240" w:lineRule="auto"/>
              <w:ind w:right="162"/>
              <w:contextualSpacing/>
              <w:rPr>
                <w:rFonts w:eastAsia="Sylfaen" w:cs="Calibri"/>
                <w:w w:val="95"/>
                <w:lang w:val="ka-GE"/>
              </w:rPr>
            </w:pPr>
          </w:p>
        </w:tc>
        <w:tc>
          <w:tcPr>
            <w:tcW w:w="993" w:type="pct"/>
            <w:vAlign w:val="center"/>
          </w:tcPr>
          <w:p w14:paraId="1202A75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მუხა იაპონური</w:t>
            </w:r>
          </w:p>
          <w:p w14:paraId="0ADB3FBA"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Quercus acuta</w:t>
            </w:r>
          </w:p>
        </w:tc>
        <w:tc>
          <w:tcPr>
            <w:tcW w:w="387" w:type="pct"/>
            <w:vAlign w:val="center"/>
          </w:tcPr>
          <w:p w14:paraId="18288B1B" w14:textId="77777777" w:rsidR="0057579D" w:rsidRPr="005677B2" w:rsidRDefault="0057579D" w:rsidP="0057579D">
            <w:pPr>
              <w:widowControl w:val="0"/>
              <w:numPr>
                <w:ilvl w:val="0"/>
                <w:numId w:val="25"/>
              </w:numPr>
              <w:autoSpaceDE w:val="0"/>
              <w:autoSpaceDN w:val="0"/>
              <w:spacing w:before="4" w:after="0" w:line="240" w:lineRule="auto"/>
              <w:contextualSpacing/>
              <w:jc w:val="center"/>
              <w:rPr>
                <w:rFonts w:eastAsia="Sylfaen" w:cs="Calibri"/>
                <w:w w:val="95"/>
                <w:lang w:val="ka-GE"/>
              </w:rPr>
            </w:pPr>
          </w:p>
        </w:tc>
        <w:tc>
          <w:tcPr>
            <w:tcW w:w="1365" w:type="pct"/>
            <w:vAlign w:val="center"/>
          </w:tcPr>
          <w:p w14:paraId="666D37B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ჰორიზონტალური კიპარისი</w:t>
            </w:r>
          </w:p>
          <w:p w14:paraId="06FE5393" w14:textId="77777777" w:rsidR="0057579D" w:rsidRPr="005677B2" w:rsidRDefault="0057579D" w:rsidP="0057579D">
            <w:pPr>
              <w:spacing w:before="0" w:after="160" w:line="240" w:lineRule="exact"/>
              <w:jc w:val="center"/>
              <w:rPr>
                <w:rFonts w:eastAsia="Calibri" w:cs="Sylfaen"/>
                <w:sz w:val="20"/>
                <w:szCs w:val="20"/>
                <w:lang w:val="ka-GE"/>
              </w:rPr>
            </w:pPr>
            <w:r w:rsidRPr="005677B2">
              <w:rPr>
                <w:rFonts w:eastAsia="Calibri" w:cs="Sylfaen"/>
                <w:sz w:val="20"/>
                <w:szCs w:val="20"/>
                <w:lang w:val="ka-GE"/>
              </w:rPr>
              <w:t>Cupressus sempervirens f.</w:t>
            </w:r>
          </w:p>
          <w:p w14:paraId="65D8F2CF"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Horizontalis</w:t>
            </w:r>
          </w:p>
        </w:tc>
        <w:tc>
          <w:tcPr>
            <w:tcW w:w="451" w:type="pct"/>
            <w:vAlign w:val="center"/>
          </w:tcPr>
          <w:p w14:paraId="4EE7E92F" w14:textId="77777777" w:rsidR="0057579D" w:rsidRPr="005677B2" w:rsidRDefault="0057579D" w:rsidP="0057579D">
            <w:pPr>
              <w:widowControl w:val="0"/>
              <w:numPr>
                <w:ilvl w:val="0"/>
                <w:numId w:val="26"/>
              </w:numPr>
              <w:autoSpaceDE w:val="0"/>
              <w:autoSpaceDN w:val="0"/>
              <w:spacing w:before="21" w:after="0" w:line="240" w:lineRule="auto"/>
              <w:contextualSpacing/>
              <w:jc w:val="center"/>
              <w:rPr>
                <w:rFonts w:eastAsia="Sylfaen" w:cs="Calibri"/>
                <w:lang w:val="ka-GE"/>
              </w:rPr>
            </w:pPr>
          </w:p>
        </w:tc>
        <w:tc>
          <w:tcPr>
            <w:tcW w:w="1443" w:type="pct"/>
            <w:vAlign w:val="center"/>
          </w:tcPr>
          <w:p w14:paraId="31E97ED3"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ვაშინგტონია</w:t>
            </w:r>
          </w:p>
          <w:p w14:paraId="65B33AD1" w14:textId="77777777" w:rsidR="0057579D" w:rsidRPr="005677B2" w:rsidRDefault="0057579D" w:rsidP="0057579D">
            <w:pPr>
              <w:spacing w:before="0" w:after="160" w:line="248" w:lineRule="exact"/>
              <w:jc w:val="center"/>
              <w:rPr>
                <w:rFonts w:eastAsia="Calibri" w:cs="Sylfaen"/>
                <w:sz w:val="20"/>
                <w:szCs w:val="20"/>
                <w:lang w:val="ka-GE"/>
              </w:rPr>
            </w:pPr>
            <w:r w:rsidRPr="005677B2">
              <w:rPr>
                <w:rFonts w:eastAsia="Calibri" w:cs="Sylfaen"/>
                <w:sz w:val="20"/>
                <w:szCs w:val="20"/>
                <w:lang w:val="ka-GE"/>
              </w:rPr>
              <w:t>Washingtonia filifera H.</w:t>
            </w:r>
          </w:p>
          <w:p w14:paraId="27E45FC9" w14:textId="77777777" w:rsidR="0057579D" w:rsidRPr="005677B2" w:rsidRDefault="0057579D" w:rsidP="0057579D">
            <w:pPr>
              <w:spacing w:before="0" w:after="160" w:line="240" w:lineRule="auto"/>
              <w:ind w:right="162"/>
              <w:jc w:val="center"/>
              <w:rPr>
                <w:rFonts w:eastAsia="Calibri" w:cs="Sylfaen"/>
                <w:sz w:val="20"/>
                <w:szCs w:val="20"/>
                <w:lang w:val="ka-GE"/>
              </w:rPr>
            </w:pPr>
            <w:r w:rsidRPr="005677B2">
              <w:rPr>
                <w:rFonts w:eastAsia="Calibri" w:cs="Sylfaen"/>
                <w:sz w:val="20"/>
                <w:szCs w:val="20"/>
                <w:lang w:val="ka-GE"/>
              </w:rPr>
              <w:t>Wendl.</w:t>
            </w:r>
          </w:p>
        </w:tc>
      </w:tr>
      <w:tr w:rsidR="005677B2" w:rsidRPr="005677B2" w14:paraId="20527C4D" w14:textId="77777777" w:rsidTr="0057579D">
        <w:trPr>
          <w:trHeight w:val="634"/>
        </w:trPr>
        <w:tc>
          <w:tcPr>
            <w:tcW w:w="361" w:type="pct"/>
            <w:vAlign w:val="center"/>
          </w:tcPr>
          <w:p w14:paraId="23BE8A21"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5FC5CC8F"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ევკალიპტი მანანის</w:t>
            </w:r>
          </w:p>
          <w:p w14:paraId="4245691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Eucalyptus viminalis</w:t>
            </w:r>
          </w:p>
        </w:tc>
        <w:tc>
          <w:tcPr>
            <w:tcW w:w="387" w:type="pct"/>
            <w:vAlign w:val="center"/>
          </w:tcPr>
          <w:p w14:paraId="7BDE24DF"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143966B7"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კაკლის ხე</w:t>
            </w:r>
          </w:p>
          <w:p w14:paraId="79263CF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Juglans regia</w:t>
            </w:r>
          </w:p>
        </w:tc>
        <w:tc>
          <w:tcPr>
            <w:tcW w:w="451" w:type="pct"/>
            <w:vAlign w:val="center"/>
          </w:tcPr>
          <w:p w14:paraId="4AFCC7CF" w14:textId="77777777" w:rsidR="0057579D" w:rsidRPr="005677B2" w:rsidRDefault="0057579D" w:rsidP="0057579D">
            <w:pPr>
              <w:widowControl w:val="0"/>
              <w:numPr>
                <w:ilvl w:val="0"/>
                <w:numId w:val="26"/>
              </w:numPr>
              <w:autoSpaceDE w:val="0"/>
              <w:autoSpaceDN w:val="0"/>
              <w:spacing w:before="21" w:after="0" w:line="259" w:lineRule="exact"/>
              <w:contextualSpacing/>
              <w:jc w:val="center"/>
              <w:rPr>
                <w:rFonts w:eastAsia="Sylfaen" w:cs="Calibri"/>
                <w:lang w:val="ka-GE"/>
              </w:rPr>
            </w:pPr>
          </w:p>
        </w:tc>
        <w:tc>
          <w:tcPr>
            <w:tcW w:w="1443" w:type="pct"/>
            <w:vAlign w:val="center"/>
          </w:tcPr>
          <w:p w14:paraId="5E8A3D85"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ტრახიკარპუსი</w:t>
            </w:r>
          </w:p>
          <w:p w14:paraId="7866F1AD"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Trachycarpus Fortunei</w:t>
            </w:r>
          </w:p>
        </w:tc>
      </w:tr>
      <w:tr w:rsidR="005677B2" w:rsidRPr="005677B2" w14:paraId="7E574902" w14:textId="77777777" w:rsidTr="0057579D">
        <w:trPr>
          <w:trHeight w:val="635"/>
        </w:trPr>
        <w:tc>
          <w:tcPr>
            <w:tcW w:w="361" w:type="pct"/>
            <w:vAlign w:val="center"/>
          </w:tcPr>
          <w:p w14:paraId="17775298"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57A842A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კამელია იაპონური</w:t>
            </w:r>
          </w:p>
          <w:p w14:paraId="6D1295D3"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Camellia japonica</w:t>
            </w:r>
          </w:p>
        </w:tc>
        <w:tc>
          <w:tcPr>
            <w:tcW w:w="387" w:type="pct"/>
            <w:vAlign w:val="center"/>
          </w:tcPr>
          <w:p w14:paraId="7D0ABB95"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1FCB2DC1"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ზეთის ხილის ხე</w:t>
            </w:r>
          </w:p>
          <w:p w14:paraId="50A70ADF"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Olea europaea</w:t>
            </w:r>
          </w:p>
        </w:tc>
        <w:tc>
          <w:tcPr>
            <w:tcW w:w="451" w:type="pct"/>
            <w:vAlign w:val="center"/>
          </w:tcPr>
          <w:p w14:paraId="3358EAF9" w14:textId="77777777" w:rsidR="0057579D" w:rsidRPr="005677B2" w:rsidRDefault="0057579D" w:rsidP="0057579D">
            <w:pPr>
              <w:widowControl w:val="0"/>
              <w:numPr>
                <w:ilvl w:val="0"/>
                <w:numId w:val="26"/>
              </w:numPr>
              <w:autoSpaceDE w:val="0"/>
              <w:autoSpaceDN w:val="0"/>
              <w:spacing w:before="21" w:after="0" w:line="240" w:lineRule="auto"/>
              <w:contextualSpacing/>
              <w:jc w:val="center"/>
              <w:rPr>
                <w:rFonts w:eastAsia="Sylfaen" w:cs="Calibri"/>
                <w:lang w:val="ka-GE"/>
              </w:rPr>
            </w:pPr>
          </w:p>
        </w:tc>
        <w:tc>
          <w:tcPr>
            <w:tcW w:w="1443" w:type="pct"/>
            <w:vAlign w:val="center"/>
          </w:tcPr>
          <w:p w14:paraId="753B23C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ხამეროფსი (ჰუმილუსი)</w:t>
            </w:r>
          </w:p>
          <w:p w14:paraId="78D78005"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Chamaerops humilis L.</w:t>
            </w:r>
          </w:p>
        </w:tc>
      </w:tr>
      <w:tr w:rsidR="005677B2" w:rsidRPr="005677B2" w14:paraId="4A3591DB" w14:textId="77777777" w:rsidTr="0057579D">
        <w:trPr>
          <w:trHeight w:val="634"/>
        </w:trPr>
        <w:tc>
          <w:tcPr>
            <w:tcW w:w="361" w:type="pct"/>
            <w:vAlign w:val="center"/>
          </w:tcPr>
          <w:p w14:paraId="7598C20B"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005904A1"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ნეკარჩხალი იაპონური</w:t>
            </w:r>
          </w:p>
          <w:p w14:paraId="721345DD"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Acer japonicum</w:t>
            </w:r>
          </w:p>
        </w:tc>
        <w:tc>
          <w:tcPr>
            <w:tcW w:w="387" w:type="pct"/>
            <w:vAlign w:val="center"/>
          </w:tcPr>
          <w:p w14:paraId="686C2406"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17AEE242"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პოდოკარპუსი</w:t>
            </w:r>
          </w:p>
          <w:p w14:paraId="2B2ABCE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Podocarpus</w:t>
            </w:r>
          </w:p>
        </w:tc>
        <w:tc>
          <w:tcPr>
            <w:tcW w:w="451" w:type="pct"/>
            <w:vAlign w:val="center"/>
          </w:tcPr>
          <w:p w14:paraId="219E4D07" w14:textId="77777777" w:rsidR="0057579D" w:rsidRPr="005677B2" w:rsidRDefault="0057579D" w:rsidP="0057579D">
            <w:pPr>
              <w:widowControl w:val="0"/>
              <w:numPr>
                <w:ilvl w:val="0"/>
                <w:numId w:val="26"/>
              </w:numPr>
              <w:autoSpaceDE w:val="0"/>
              <w:autoSpaceDN w:val="0"/>
              <w:spacing w:before="22" w:after="0" w:line="240" w:lineRule="auto"/>
              <w:contextualSpacing/>
              <w:jc w:val="center"/>
              <w:rPr>
                <w:rFonts w:eastAsia="Sylfaen" w:cs="Calibri"/>
                <w:lang w:val="ka-GE"/>
              </w:rPr>
            </w:pPr>
          </w:p>
        </w:tc>
        <w:tc>
          <w:tcPr>
            <w:tcW w:w="1443" w:type="pct"/>
            <w:vAlign w:val="center"/>
          </w:tcPr>
          <w:p w14:paraId="50FDCE39"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ფინიკი</w:t>
            </w:r>
          </w:p>
          <w:p w14:paraId="33DD41E4"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Phoenix canariensis</w:t>
            </w:r>
          </w:p>
        </w:tc>
      </w:tr>
      <w:tr w:rsidR="005677B2" w:rsidRPr="005677B2" w14:paraId="204D8EAE" w14:textId="77777777" w:rsidTr="0057579D">
        <w:trPr>
          <w:trHeight w:val="634"/>
        </w:trPr>
        <w:tc>
          <w:tcPr>
            <w:tcW w:w="361" w:type="pct"/>
            <w:vAlign w:val="center"/>
          </w:tcPr>
          <w:p w14:paraId="04296A16" w14:textId="77777777" w:rsidR="0057579D" w:rsidRPr="005677B2" w:rsidRDefault="0057579D" w:rsidP="0057579D">
            <w:pPr>
              <w:widowControl w:val="0"/>
              <w:numPr>
                <w:ilvl w:val="0"/>
                <w:numId w:val="24"/>
              </w:numPr>
              <w:autoSpaceDE w:val="0"/>
              <w:autoSpaceDN w:val="0"/>
              <w:spacing w:before="22" w:after="0" w:line="240" w:lineRule="auto"/>
              <w:contextualSpacing/>
              <w:rPr>
                <w:rFonts w:eastAsia="Sylfaen" w:cs="Calibri"/>
                <w:lang w:val="ka-GE"/>
              </w:rPr>
            </w:pPr>
          </w:p>
        </w:tc>
        <w:tc>
          <w:tcPr>
            <w:tcW w:w="993" w:type="pct"/>
            <w:vAlign w:val="center"/>
          </w:tcPr>
          <w:p w14:paraId="43D77435"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კედარი ჰიმალაის</w:t>
            </w:r>
          </w:p>
          <w:p w14:paraId="3B91E128"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Cedrus deodara</w:t>
            </w:r>
          </w:p>
        </w:tc>
        <w:tc>
          <w:tcPr>
            <w:tcW w:w="387" w:type="pct"/>
            <w:vAlign w:val="center"/>
          </w:tcPr>
          <w:p w14:paraId="66779571" w14:textId="77777777" w:rsidR="0057579D" w:rsidRPr="005677B2" w:rsidRDefault="0057579D" w:rsidP="0057579D">
            <w:pPr>
              <w:widowControl w:val="0"/>
              <w:numPr>
                <w:ilvl w:val="0"/>
                <w:numId w:val="25"/>
              </w:numPr>
              <w:autoSpaceDE w:val="0"/>
              <w:autoSpaceDN w:val="0"/>
              <w:spacing w:before="22" w:after="0" w:line="240" w:lineRule="auto"/>
              <w:contextualSpacing/>
              <w:jc w:val="center"/>
              <w:rPr>
                <w:rFonts w:eastAsia="Sylfaen" w:cs="Calibri"/>
                <w:lang w:val="ka-GE"/>
              </w:rPr>
            </w:pPr>
          </w:p>
        </w:tc>
        <w:tc>
          <w:tcPr>
            <w:tcW w:w="1365" w:type="pct"/>
            <w:vAlign w:val="center"/>
          </w:tcPr>
          <w:p w14:paraId="14AD0F0F"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მუშმულა</w:t>
            </w:r>
          </w:p>
          <w:p w14:paraId="4E27615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Eriobotrya japonica</w:t>
            </w:r>
          </w:p>
        </w:tc>
        <w:tc>
          <w:tcPr>
            <w:tcW w:w="451" w:type="pct"/>
            <w:vAlign w:val="center"/>
          </w:tcPr>
          <w:p w14:paraId="57CEAEA8" w14:textId="77777777" w:rsidR="0057579D" w:rsidRPr="005677B2" w:rsidRDefault="0057579D" w:rsidP="0057579D">
            <w:pPr>
              <w:widowControl w:val="0"/>
              <w:numPr>
                <w:ilvl w:val="0"/>
                <w:numId w:val="26"/>
              </w:numPr>
              <w:autoSpaceDE w:val="0"/>
              <w:autoSpaceDN w:val="0"/>
              <w:spacing w:before="21" w:after="0" w:line="240" w:lineRule="auto"/>
              <w:contextualSpacing/>
              <w:jc w:val="center"/>
              <w:rPr>
                <w:rFonts w:eastAsia="Sylfaen" w:cs="Calibri"/>
                <w:lang w:val="ka-GE"/>
              </w:rPr>
            </w:pPr>
          </w:p>
        </w:tc>
        <w:tc>
          <w:tcPr>
            <w:tcW w:w="1443" w:type="pct"/>
            <w:vAlign w:val="center"/>
          </w:tcPr>
          <w:p w14:paraId="2F0F51A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ბუცია</w:t>
            </w:r>
          </w:p>
          <w:p w14:paraId="79BB44D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Butia capitata</w:t>
            </w:r>
          </w:p>
        </w:tc>
      </w:tr>
      <w:tr w:rsidR="005677B2" w:rsidRPr="005677B2" w14:paraId="720BA363" w14:textId="77777777" w:rsidTr="0057579D">
        <w:trPr>
          <w:trHeight w:val="634"/>
        </w:trPr>
        <w:tc>
          <w:tcPr>
            <w:tcW w:w="361" w:type="pct"/>
            <w:vAlign w:val="center"/>
          </w:tcPr>
          <w:p w14:paraId="5A676C45"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4CB182B6"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ფიჭვი</w:t>
            </w:r>
          </w:p>
          <w:p w14:paraId="50F04C52"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Pinus</w:t>
            </w:r>
          </w:p>
        </w:tc>
        <w:tc>
          <w:tcPr>
            <w:tcW w:w="387" w:type="pct"/>
            <w:vAlign w:val="center"/>
          </w:tcPr>
          <w:p w14:paraId="2DACB537"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55B0C723"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ტყემალი</w:t>
            </w:r>
          </w:p>
          <w:p w14:paraId="79D4607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Prunus cerasifera</w:t>
            </w:r>
          </w:p>
        </w:tc>
        <w:tc>
          <w:tcPr>
            <w:tcW w:w="451" w:type="pct"/>
            <w:vAlign w:val="center"/>
          </w:tcPr>
          <w:p w14:paraId="6386358F" w14:textId="77777777" w:rsidR="0057579D" w:rsidRPr="005677B2" w:rsidRDefault="0057579D" w:rsidP="0057579D">
            <w:pPr>
              <w:widowControl w:val="0"/>
              <w:numPr>
                <w:ilvl w:val="0"/>
                <w:numId w:val="26"/>
              </w:numPr>
              <w:autoSpaceDE w:val="0"/>
              <w:autoSpaceDN w:val="0"/>
              <w:spacing w:before="21" w:after="0" w:line="240" w:lineRule="auto"/>
              <w:contextualSpacing/>
              <w:jc w:val="center"/>
              <w:rPr>
                <w:rFonts w:eastAsia="Sylfaen" w:cs="Calibri"/>
                <w:lang w:val="ka-GE"/>
              </w:rPr>
            </w:pPr>
          </w:p>
        </w:tc>
        <w:tc>
          <w:tcPr>
            <w:tcW w:w="1443" w:type="pct"/>
            <w:vAlign w:val="center"/>
          </w:tcPr>
          <w:p w14:paraId="2EC197ED"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ტუია</w:t>
            </w:r>
          </w:p>
          <w:p w14:paraId="53EE24EE"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Thuja</w:t>
            </w:r>
          </w:p>
        </w:tc>
      </w:tr>
      <w:tr w:rsidR="005677B2" w:rsidRPr="005677B2" w14:paraId="54A3EDB4" w14:textId="77777777" w:rsidTr="0057579D">
        <w:trPr>
          <w:trHeight w:val="634"/>
        </w:trPr>
        <w:tc>
          <w:tcPr>
            <w:tcW w:w="361" w:type="pct"/>
            <w:vAlign w:val="center"/>
          </w:tcPr>
          <w:p w14:paraId="43880081"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5388324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წყავი</w:t>
            </w:r>
          </w:p>
          <w:p w14:paraId="2AFE7AD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Laurocerasus</w:t>
            </w:r>
          </w:p>
        </w:tc>
        <w:tc>
          <w:tcPr>
            <w:tcW w:w="387" w:type="pct"/>
            <w:vAlign w:val="center"/>
          </w:tcPr>
          <w:p w14:paraId="7FBBF6F3"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68FDCED9"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მაგნოლია სულანჟის</w:t>
            </w:r>
          </w:p>
          <w:p w14:paraId="6BF53D5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magnolia soulangeana</w:t>
            </w:r>
          </w:p>
        </w:tc>
        <w:tc>
          <w:tcPr>
            <w:tcW w:w="451" w:type="pct"/>
            <w:vAlign w:val="center"/>
          </w:tcPr>
          <w:p w14:paraId="3A3FED28" w14:textId="77777777" w:rsidR="0057579D" w:rsidRPr="005677B2" w:rsidRDefault="0057579D" w:rsidP="0057579D">
            <w:pPr>
              <w:widowControl w:val="0"/>
              <w:numPr>
                <w:ilvl w:val="0"/>
                <w:numId w:val="26"/>
              </w:numPr>
              <w:autoSpaceDE w:val="0"/>
              <w:autoSpaceDN w:val="0"/>
              <w:spacing w:before="21" w:after="0" w:line="260" w:lineRule="exact"/>
              <w:contextualSpacing/>
              <w:jc w:val="center"/>
              <w:rPr>
                <w:rFonts w:eastAsia="Sylfaen" w:cs="Calibri"/>
                <w:lang w:val="ka-GE"/>
              </w:rPr>
            </w:pPr>
          </w:p>
        </w:tc>
        <w:tc>
          <w:tcPr>
            <w:tcW w:w="1443" w:type="pct"/>
            <w:vAlign w:val="center"/>
          </w:tcPr>
          <w:p w14:paraId="4179DF63"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აბელია</w:t>
            </w:r>
          </w:p>
          <w:p w14:paraId="7B7BBA38"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Abelia</w:t>
            </w:r>
          </w:p>
        </w:tc>
      </w:tr>
      <w:tr w:rsidR="005677B2" w:rsidRPr="005677B2" w14:paraId="4040D3C0" w14:textId="77777777" w:rsidTr="0057579D">
        <w:trPr>
          <w:trHeight w:val="634"/>
        </w:trPr>
        <w:tc>
          <w:tcPr>
            <w:tcW w:w="361" w:type="pct"/>
            <w:vAlign w:val="center"/>
          </w:tcPr>
          <w:p w14:paraId="2FE2F9DE" w14:textId="77777777" w:rsidR="0057579D" w:rsidRPr="005677B2" w:rsidRDefault="0057579D" w:rsidP="0057579D">
            <w:pPr>
              <w:widowControl w:val="0"/>
              <w:numPr>
                <w:ilvl w:val="0"/>
                <w:numId w:val="24"/>
              </w:numPr>
              <w:autoSpaceDE w:val="0"/>
              <w:autoSpaceDN w:val="0"/>
              <w:spacing w:before="4" w:after="0" w:line="240" w:lineRule="auto"/>
              <w:ind w:right="162"/>
              <w:contextualSpacing/>
              <w:rPr>
                <w:rFonts w:eastAsia="Sylfaen" w:cs="Calibri"/>
                <w:lang w:val="ka-GE"/>
              </w:rPr>
            </w:pPr>
          </w:p>
        </w:tc>
        <w:tc>
          <w:tcPr>
            <w:tcW w:w="993" w:type="pct"/>
            <w:vAlign w:val="center"/>
          </w:tcPr>
          <w:p w14:paraId="31988D92"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ოსმანთუსი</w:t>
            </w:r>
          </w:p>
          <w:p w14:paraId="447BDE4C" w14:textId="77777777" w:rsidR="0057579D" w:rsidRPr="005677B2" w:rsidRDefault="0057579D" w:rsidP="0057579D">
            <w:pPr>
              <w:spacing w:before="0" w:after="160" w:line="240" w:lineRule="auto"/>
              <w:ind w:right="162"/>
              <w:jc w:val="center"/>
              <w:rPr>
                <w:rFonts w:eastAsia="Calibri" w:cs="Sylfaen"/>
                <w:sz w:val="20"/>
                <w:szCs w:val="20"/>
                <w:lang w:val="ka-GE"/>
              </w:rPr>
            </w:pPr>
            <w:r w:rsidRPr="005677B2">
              <w:rPr>
                <w:rFonts w:eastAsia="Calibri" w:cs="Sylfaen"/>
                <w:sz w:val="20"/>
                <w:szCs w:val="20"/>
                <w:lang w:val="ka-GE"/>
              </w:rPr>
              <w:t>Osmanthus fragrans</w:t>
            </w:r>
          </w:p>
        </w:tc>
        <w:tc>
          <w:tcPr>
            <w:tcW w:w="387" w:type="pct"/>
            <w:vAlign w:val="center"/>
          </w:tcPr>
          <w:p w14:paraId="5F0BF5A8" w14:textId="77777777" w:rsidR="0057579D" w:rsidRPr="005677B2" w:rsidRDefault="0057579D" w:rsidP="0057579D">
            <w:pPr>
              <w:widowControl w:val="0"/>
              <w:numPr>
                <w:ilvl w:val="0"/>
                <w:numId w:val="25"/>
              </w:numPr>
              <w:autoSpaceDE w:val="0"/>
              <w:autoSpaceDN w:val="0"/>
              <w:spacing w:before="4" w:after="0" w:line="240" w:lineRule="auto"/>
              <w:ind w:right="162"/>
              <w:contextualSpacing/>
              <w:jc w:val="center"/>
              <w:rPr>
                <w:rFonts w:eastAsia="Sylfaen" w:cs="Calibri"/>
                <w:lang w:val="ka-GE"/>
              </w:rPr>
            </w:pPr>
          </w:p>
        </w:tc>
        <w:tc>
          <w:tcPr>
            <w:tcW w:w="1365" w:type="pct"/>
            <w:vAlign w:val="center"/>
          </w:tcPr>
          <w:p w14:paraId="68DC0505"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ხეტიტა (ლირიოდედრონი)</w:t>
            </w:r>
          </w:p>
          <w:p w14:paraId="5BB98C99"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Liriodendron tulipifera</w:t>
            </w:r>
          </w:p>
        </w:tc>
        <w:tc>
          <w:tcPr>
            <w:tcW w:w="451" w:type="pct"/>
            <w:vAlign w:val="center"/>
          </w:tcPr>
          <w:p w14:paraId="7853A61E" w14:textId="77777777" w:rsidR="0057579D" w:rsidRPr="005677B2" w:rsidRDefault="0057579D" w:rsidP="0057579D">
            <w:pPr>
              <w:widowControl w:val="0"/>
              <w:numPr>
                <w:ilvl w:val="0"/>
                <w:numId w:val="26"/>
              </w:numPr>
              <w:autoSpaceDE w:val="0"/>
              <w:autoSpaceDN w:val="0"/>
              <w:spacing w:before="21" w:after="0" w:line="260" w:lineRule="exact"/>
              <w:contextualSpacing/>
              <w:jc w:val="center"/>
              <w:rPr>
                <w:rFonts w:eastAsia="Sylfaen" w:cs="Calibri"/>
                <w:lang w:val="ka-GE"/>
              </w:rPr>
            </w:pPr>
          </w:p>
        </w:tc>
        <w:tc>
          <w:tcPr>
            <w:tcW w:w="1443" w:type="pct"/>
            <w:vAlign w:val="center"/>
          </w:tcPr>
          <w:p w14:paraId="3C18B34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ჭყორი</w:t>
            </w:r>
          </w:p>
          <w:p w14:paraId="1AA17CE3" w14:textId="77777777" w:rsidR="0057579D" w:rsidRPr="005677B2" w:rsidRDefault="0057579D" w:rsidP="0057579D">
            <w:pPr>
              <w:spacing w:before="0" w:after="160" w:line="240" w:lineRule="auto"/>
              <w:ind w:right="162"/>
              <w:jc w:val="center"/>
              <w:rPr>
                <w:rFonts w:eastAsia="Calibri" w:cs="Sylfaen"/>
                <w:sz w:val="20"/>
                <w:szCs w:val="20"/>
                <w:lang w:val="ka-GE"/>
              </w:rPr>
            </w:pPr>
            <w:r w:rsidRPr="005677B2">
              <w:rPr>
                <w:rFonts w:eastAsia="Calibri" w:cs="Sylfaen"/>
                <w:sz w:val="20"/>
                <w:szCs w:val="20"/>
                <w:lang w:val="ka-GE"/>
              </w:rPr>
              <w:t>Ilex</w:t>
            </w:r>
          </w:p>
        </w:tc>
      </w:tr>
      <w:tr w:rsidR="005677B2" w:rsidRPr="005677B2" w14:paraId="1E9BC7FC" w14:textId="77777777" w:rsidTr="0057579D">
        <w:trPr>
          <w:trHeight w:val="588"/>
        </w:trPr>
        <w:tc>
          <w:tcPr>
            <w:tcW w:w="361" w:type="pct"/>
            <w:vAlign w:val="center"/>
          </w:tcPr>
          <w:p w14:paraId="12084AF0"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632F9906"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ირმის რქა</w:t>
            </w:r>
          </w:p>
          <w:p w14:paraId="340E7218"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Lagerstroemia indica</w:t>
            </w:r>
          </w:p>
        </w:tc>
        <w:tc>
          <w:tcPr>
            <w:tcW w:w="387" w:type="pct"/>
            <w:vAlign w:val="center"/>
          </w:tcPr>
          <w:p w14:paraId="293BC050"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744D7C60"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იორდასალამი ხისებრი</w:t>
            </w:r>
          </w:p>
          <w:p w14:paraId="5BA95B5F"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Paeonia arborea</w:t>
            </w:r>
          </w:p>
        </w:tc>
        <w:tc>
          <w:tcPr>
            <w:tcW w:w="451" w:type="pct"/>
            <w:vAlign w:val="center"/>
          </w:tcPr>
          <w:p w14:paraId="0B2325F4" w14:textId="77777777" w:rsidR="0057579D" w:rsidRPr="005677B2" w:rsidRDefault="0057579D" w:rsidP="0057579D">
            <w:pPr>
              <w:widowControl w:val="0"/>
              <w:numPr>
                <w:ilvl w:val="0"/>
                <w:numId w:val="26"/>
              </w:numPr>
              <w:autoSpaceDE w:val="0"/>
              <w:autoSpaceDN w:val="0"/>
              <w:spacing w:before="21" w:after="0" w:line="260" w:lineRule="exact"/>
              <w:contextualSpacing/>
              <w:jc w:val="center"/>
              <w:rPr>
                <w:rFonts w:eastAsia="Sylfaen" w:cs="Calibri"/>
                <w:lang w:val="ka-GE"/>
              </w:rPr>
            </w:pPr>
          </w:p>
        </w:tc>
        <w:tc>
          <w:tcPr>
            <w:tcW w:w="1443" w:type="pct"/>
            <w:vAlign w:val="center"/>
          </w:tcPr>
          <w:p w14:paraId="5E73BE55"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ჭანჭყატი</w:t>
            </w:r>
          </w:p>
          <w:p w14:paraId="1959A1AA"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Euonymus</w:t>
            </w:r>
          </w:p>
        </w:tc>
      </w:tr>
      <w:tr w:rsidR="005677B2" w:rsidRPr="005677B2" w14:paraId="535B29E6" w14:textId="77777777" w:rsidTr="0057579D">
        <w:trPr>
          <w:trHeight w:val="299"/>
        </w:trPr>
        <w:tc>
          <w:tcPr>
            <w:tcW w:w="361" w:type="pct"/>
            <w:vAlign w:val="center"/>
          </w:tcPr>
          <w:p w14:paraId="5953BE20"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7CB1B893"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ტერნსტრემია იაპონური</w:t>
            </w:r>
          </w:p>
          <w:p w14:paraId="4902CF45"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Ternstroemia japonica</w:t>
            </w:r>
          </w:p>
        </w:tc>
        <w:tc>
          <w:tcPr>
            <w:tcW w:w="387" w:type="pct"/>
            <w:vAlign w:val="center"/>
          </w:tcPr>
          <w:p w14:paraId="0BD66B40"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3BDD4048"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პირაკანტა</w:t>
            </w:r>
          </w:p>
          <w:p w14:paraId="31F7CF51" w14:textId="77777777" w:rsidR="0057579D" w:rsidRPr="005677B2" w:rsidRDefault="0057579D" w:rsidP="0057579D">
            <w:pPr>
              <w:spacing w:before="0" w:after="160" w:line="258" w:lineRule="exact"/>
              <w:jc w:val="center"/>
              <w:rPr>
                <w:rFonts w:eastAsia="Calibri" w:cs="Sylfaen"/>
                <w:sz w:val="20"/>
                <w:szCs w:val="20"/>
                <w:lang w:val="ka-GE"/>
              </w:rPr>
            </w:pPr>
            <w:r w:rsidRPr="005677B2">
              <w:rPr>
                <w:rFonts w:eastAsia="Calibri" w:cs="Sylfaen"/>
                <w:sz w:val="20"/>
                <w:szCs w:val="20"/>
                <w:lang w:val="ka-GE"/>
              </w:rPr>
              <w:t>Pirakanta</w:t>
            </w:r>
          </w:p>
        </w:tc>
        <w:tc>
          <w:tcPr>
            <w:tcW w:w="451" w:type="pct"/>
            <w:vAlign w:val="center"/>
          </w:tcPr>
          <w:p w14:paraId="0AD92302" w14:textId="77777777" w:rsidR="0057579D" w:rsidRPr="005677B2" w:rsidRDefault="0057579D" w:rsidP="0057579D">
            <w:pPr>
              <w:widowControl w:val="0"/>
              <w:numPr>
                <w:ilvl w:val="0"/>
                <w:numId w:val="26"/>
              </w:numPr>
              <w:autoSpaceDE w:val="0"/>
              <w:autoSpaceDN w:val="0"/>
              <w:spacing w:before="22" w:after="0" w:line="240" w:lineRule="auto"/>
              <w:contextualSpacing/>
              <w:jc w:val="center"/>
              <w:rPr>
                <w:rFonts w:eastAsia="Sylfaen" w:cs="Calibri"/>
                <w:lang w:val="ka-GE"/>
              </w:rPr>
            </w:pPr>
          </w:p>
        </w:tc>
        <w:tc>
          <w:tcPr>
            <w:tcW w:w="1443" w:type="pct"/>
            <w:vAlign w:val="center"/>
          </w:tcPr>
          <w:p w14:paraId="4720A944"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კომშიხენომელესი</w:t>
            </w:r>
          </w:p>
          <w:p w14:paraId="4B0A6F9E" w14:textId="77777777" w:rsidR="0057579D" w:rsidRPr="005677B2" w:rsidRDefault="0057579D" w:rsidP="0057579D">
            <w:pPr>
              <w:spacing w:before="0" w:after="160" w:line="243" w:lineRule="exact"/>
              <w:jc w:val="center"/>
              <w:rPr>
                <w:rFonts w:eastAsia="Calibri" w:cs="Sylfaen"/>
                <w:sz w:val="20"/>
                <w:szCs w:val="20"/>
                <w:lang w:val="ka-GE"/>
              </w:rPr>
            </w:pPr>
            <w:r w:rsidRPr="005677B2">
              <w:rPr>
                <w:rFonts w:eastAsia="Calibri" w:cs="Sylfaen"/>
                <w:sz w:val="20"/>
                <w:szCs w:val="20"/>
                <w:lang w:val="ka-GE"/>
              </w:rPr>
              <w:t>(იაპონური კომში)</w:t>
            </w:r>
          </w:p>
          <w:p w14:paraId="6A68D909"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Chaenomeles japonica</w:t>
            </w:r>
          </w:p>
        </w:tc>
      </w:tr>
      <w:tr w:rsidR="005677B2" w:rsidRPr="005677B2" w14:paraId="59C20017" w14:textId="77777777" w:rsidTr="0057579D">
        <w:trPr>
          <w:trHeight w:val="588"/>
        </w:trPr>
        <w:tc>
          <w:tcPr>
            <w:tcW w:w="361" w:type="pct"/>
            <w:vAlign w:val="center"/>
          </w:tcPr>
          <w:p w14:paraId="6B635184" w14:textId="77777777" w:rsidR="0057579D" w:rsidRPr="005677B2" w:rsidRDefault="0057579D" w:rsidP="0057579D">
            <w:pPr>
              <w:widowControl w:val="0"/>
              <w:numPr>
                <w:ilvl w:val="0"/>
                <w:numId w:val="24"/>
              </w:numPr>
              <w:autoSpaceDE w:val="0"/>
              <w:autoSpaceDN w:val="0"/>
              <w:spacing w:before="21" w:after="0" w:line="240" w:lineRule="auto"/>
              <w:contextualSpacing/>
              <w:rPr>
                <w:rFonts w:eastAsia="Sylfaen" w:cs="Calibri"/>
                <w:lang w:val="ka-GE"/>
              </w:rPr>
            </w:pPr>
          </w:p>
        </w:tc>
        <w:tc>
          <w:tcPr>
            <w:tcW w:w="993" w:type="pct"/>
            <w:vAlign w:val="center"/>
          </w:tcPr>
          <w:p w14:paraId="5C3B238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ღვია (საბაღო ფორმები)</w:t>
            </w:r>
          </w:p>
          <w:p w14:paraId="63CF8F98"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Juniperuc Sabina</w:t>
            </w:r>
          </w:p>
        </w:tc>
        <w:tc>
          <w:tcPr>
            <w:tcW w:w="387" w:type="pct"/>
            <w:vAlign w:val="center"/>
          </w:tcPr>
          <w:p w14:paraId="2CC49CFA" w14:textId="77777777" w:rsidR="0057579D" w:rsidRPr="005677B2" w:rsidRDefault="0057579D" w:rsidP="0057579D">
            <w:pPr>
              <w:widowControl w:val="0"/>
              <w:numPr>
                <w:ilvl w:val="0"/>
                <w:numId w:val="25"/>
              </w:numPr>
              <w:autoSpaceDE w:val="0"/>
              <w:autoSpaceDN w:val="0"/>
              <w:spacing w:before="21" w:after="0" w:line="240" w:lineRule="auto"/>
              <w:contextualSpacing/>
              <w:jc w:val="center"/>
              <w:rPr>
                <w:rFonts w:eastAsia="Sylfaen" w:cs="Calibri"/>
                <w:lang w:val="ka-GE"/>
              </w:rPr>
            </w:pPr>
          </w:p>
        </w:tc>
        <w:tc>
          <w:tcPr>
            <w:tcW w:w="1365" w:type="pct"/>
            <w:vAlign w:val="center"/>
          </w:tcPr>
          <w:p w14:paraId="0DC6E5BC"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მიხელია</w:t>
            </w:r>
          </w:p>
          <w:p w14:paraId="226818A4"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Michelia</w:t>
            </w:r>
          </w:p>
        </w:tc>
        <w:tc>
          <w:tcPr>
            <w:tcW w:w="451" w:type="pct"/>
            <w:vAlign w:val="center"/>
          </w:tcPr>
          <w:p w14:paraId="0E862007" w14:textId="77777777" w:rsidR="0057579D" w:rsidRPr="005677B2" w:rsidRDefault="0057579D" w:rsidP="0057579D">
            <w:pPr>
              <w:widowControl w:val="0"/>
              <w:numPr>
                <w:ilvl w:val="0"/>
                <w:numId w:val="26"/>
              </w:numPr>
              <w:autoSpaceDE w:val="0"/>
              <w:autoSpaceDN w:val="0"/>
              <w:spacing w:before="21" w:after="0" w:line="240" w:lineRule="auto"/>
              <w:contextualSpacing/>
              <w:jc w:val="center"/>
              <w:rPr>
                <w:rFonts w:eastAsia="Sylfaen" w:cs="Calibri"/>
                <w:lang w:val="ka-GE"/>
              </w:rPr>
            </w:pPr>
          </w:p>
        </w:tc>
        <w:tc>
          <w:tcPr>
            <w:tcW w:w="1443" w:type="pct"/>
            <w:vAlign w:val="center"/>
          </w:tcPr>
          <w:p w14:paraId="4A8754DB"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ფოტინია</w:t>
            </w:r>
          </w:p>
          <w:p w14:paraId="44CF24C2" w14:textId="77777777" w:rsidR="0057579D" w:rsidRPr="005677B2" w:rsidRDefault="0057579D" w:rsidP="0057579D">
            <w:pPr>
              <w:spacing w:before="0" w:after="160" w:line="240" w:lineRule="auto"/>
              <w:jc w:val="center"/>
              <w:rPr>
                <w:rFonts w:eastAsia="Calibri" w:cs="Sylfaen"/>
                <w:sz w:val="20"/>
                <w:szCs w:val="20"/>
                <w:lang w:val="ka-GE"/>
              </w:rPr>
            </w:pPr>
            <w:r w:rsidRPr="005677B2">
              <w:rPr>
                <w:rFonts w:eastAsia="Calibri" w:cs="Sylfaen"/>
                <w:sz w:val="20"/>
                <w:szCs w:val="20"/>
                <w:lang w:val="ka-GE"/>
              </w:rPr>
              <w:t>Photinia</w:t>
            </w:r>
          </w:p>
        </w:tc>
      </w:tr>
    </w:tbl>
    <w:p w14:paraId="36F20320" w14:textId="2150A0B7" w:rsidR="00301804" w:rsidRPr="005677B2" w:rsidRDefault="002E2DAF" w:rsidP="00301804">
      <w:pPr>
        <w:jc w:val="both"/>
        <w:rPr>
          <w:lang w:val="ka-GE"/>
        </w:rPr>
      </w:pPr>
      <w:r w:rsidRPr="005677B2">
        <w:rPr>
          <w:lang w:val="ka-GE"/>
        </w:rPr>
        <w:t>უშუალოდ გეგმარებითი ერთეული მცენარეული საფარით ღარიბია</w:t>
      </w:r>
      <w:r w:rsidR="00B10C1F">
        <w:rPr>
          <w:lang w:val="ka-GE"/>
        </w:rPr>
        <w:t>, აქ ვხვდებით რამდენიმე სახეობის დაბალი კონსერვაციული მნიშვნელობის ხე-მცენარეებს</w:t>
      </w:r>
      <w:r w:rsidRPr="005677B2">
        <w:rPr>
          <w:lang w:val="ka-GE"/>
        </w:rPr>
        <w:t xml:space="preserve">. სამშენებლო სამუშაოების განხორციელებისას არსებული მწვანე საფარის მნიშვნელოვანი ნაწილი შენარჩუნდება, ხოლო განაშენიანება ითვალისწინებს ახალი გამწვანების მოწყობას. </w:t>
      </w:r>
    </w:p>
    <w:p w14:paraId="303054AC" w14:textId="21E35795" w:rsidR="00151D59" w:rsidRPr="005677B2" w:rsidRDefault="00151D59" w:rsidP="00151D59">
      <w:pPr>
        <w:jc w:val="both"/>
        <w:rPr>
          <w:lang w:val="ka-GE"/>
        </w:rPr>
      </w:pPr>
      <w:r w:rsidRPr="005677B2">
        <w:rPr>
          <w:lang w:val="ka-GE"/>
        </w:rPr>
        <w:t>საპროექტო ტერიტორია მსხვილი ძუძუმწოვრებისთვის და მტაცებლებისთვის საბინადრო გარემოს არ წარმოადგენს, რადგან ტერიტორია ანთროპოგენუ</w:t>
      </w:r>
      <w:r w:rsidR="00977CF1" w:rsidRPr="005677B2">
        <w:rPr>
          <w:lang w:val="ka-GE"/>
        </w:rPr>
        <w:t xml:space="preserve">რად დატვირთულ ზონას წარმოადგენს. </w:t>
      </w:r>
      <w:r w:rsidRPr="005677B2">
        <w:rPr>
          <w:lang w:val="ka-GE"/>
        </w:rPr>
        <w:t xml:space="preserve"> </w:t>
      </w:r>
      <w:r w:rsidR="00592253" w:rsidRPr="005677B2">
        <w:rPr>
          <w:lang w:val="ka-GE"/>
        </w:rPr>
        <w:t xml:space="preserve">პროექტის განხორცილებისას, შესაბამისი </w:t>
      </w:r>
      <w:r w:rsidRPr="005677B2">
        <w:rPr>
          <w:lang w:val="ka-GE"/>
        </w:rPr>
        <w:t xml:space="preserve">შემარბილებელი ღონისძიებების გატარებით </w:t>
      </w:r>
      <w:r w:rsidR="002E2DAF" w:rsidRPr="005677B2">
        <w:rPr>
          <w:lang w:val="ka-GE"/>
        </w:rPr>
        <w:t>ბიომრავალფეროვნებაზე</w:t>
      </w:r>
      <w:r w:rsidRPr="005677B2">
        <w:rPr>
          <w:lang w:val="ka-GE"/>
        </w:rPr>
        <w:t xml:space="preserve"> უარყოფითი ზემოქმედება </w:t>
      </w:r>
      <w:r w:rsidR="00592253" w:rsidRPr="005677B2">
        <w:rPr>
          <w:lang w:val="ka-GE"/>
        </w:rPr>
        <w:t xml:space="preserve">უმნიშვნელო </w:t>
      </w:r>
      <w:r w:rsidRPr="005677B2">
        <w:rPr>
          <w:lang w:val="ka-GE"/>
        </w:rPr>
        <w:t>იქნება</w:t>
      </w:r>
      <w:r w:rsidR="00592253" w:rsidRPr="005677B2">
        <w:rPr>
          <w:lang w:val="ka-GE"/>
        </w:rPr>
        <w:t xml:space="preserve">. </w:t>
      </w:r>
    </w:p>
    <w:p w14:paraId="4E3BAEBB" w14:textId="5DDAB208" w:rsidR="00592253" w:rsidRPr="001800BA" w:rsidRDefault="00592253" w:rsidP="007653B6">
      <w:pPr>
        <w:pStyle w:val="3"/>
        <w:rPr>
          <w:lang w:val="ka-GE"/>
        </w:rPr>
      </w:pPr>
      <w:bookmarkStart w:id="91" w:name="_Toc73462391"/>
      <w:bookmarkStart w:id="92" w:name="_Toc91243634"/>
      <w:r w:rsidRPr="001800BA">
        <w:rPr>
          <w:lang w:val="ka-GE"/>
        </w:rPr>
        <w:t>ადამიანის ჯანმრთელობასა და უსაფრთხოებაზე ზემოქმედება</w:t>
      </w:r>
      <w:bookmarkEnd w:id="91"/>
      <w:bookmarkEnd w:id="92"/>
    </w:p>
    <w:p w14:paraId="6F2B2579" w14:textId="41F929DE" w:rsidR="00592253" w:rsidRPr="005677B2" w:rsidRDefault="00592253" w:rsidP="00592253">
      <w:pPr>
        <w:jc w:val="both"/>
        <w:rPr>
          <w:lang w:val="ka-GE"/>
        </w:rPr>
      </w:pPr>
      <w:r w:rsidRPr="005677B2">
        <w:rPr>
          <w:lang w:val="ka-GE"/>
        </w:rPr>
        <w:t xml:space="preserve">პროექტით გათვალისწინებული ღონისძიებების განხორციელების პერიოდში არსებობს ადამიანის ჯანმრთელობასა და უსაფრთხოებასთან დაკავშირებული რისკები, რაც შეიძლება გამოწვეული იყოს ავარიული სიტუაციებითა და სამუშაო პირობების დარღვევით. ტექნიკა-დანადგარების არასწორი მართვამ, მძიმე სამუშაოებმა, </w:t>
      </w:r>
      <w:r w:rsidRPr="005677B2">
        <w:rPr>
          <w:lang w:val="ka-GE"/>
        </w:rPr>
        <w:lastRenderedPageBreak/>
        <w:t xml:space="preserve">ინდივიდუალური დაცვის საშუალებების გარეშე მუშაობამ და სხვ. შესაძლებელია ადამიანის ჯანმრთელობასა და უსაფრთხოებაზე იქონიოს როგორც პირდაპირი, ასევე არაპირდაპირი უარყოფითი ზეგავლენა. პირდაპირი უარყოფითი ზეგავლენა შესაძლოა მძიმე შედეგებითაც დამთავრდეს.  </w:t>
      </w:r>
    </w:p>
    <w:p w14:paraId="654998B4" w14:textId="4094C0ED" w:rsidR="00592253" w:rsidRPr="005677B2" w:rsidRDefault="00592253" w:rsidP="00592253">
      <w:pPr>
        <w:jc w:val="both"/>
        <w:rPr>
          <w:lang w:val="ka-GE"/>
        </w:rPr>
      </w:pPr>
      <w:r w:rsidRPr="005677B2">
        <w:rPr>
          <w:lang w:val="ka-GE"/>
        </w:rPr>
        <w:t xml:space="preserve">სამშენებლო სამუშაოების განმახორციელებელმა კომპანიამ სამუშაო </w:t>
      </w:r>
      <w:r w:rsidR="002E2DAF" w:rsidRPr="005677B2">
        <w:rPr>
          <w:lang w:val="ka-GE"/>
        </w:rPr>
        <w:t>ზონებში</w:t>
      </w:r>
      <w:r w:rsidRPr="005677B2">
        <w:rPr>
          <w:lang w:val="ka-GE"/>
        </w:rPr>
        <w:t xml:space="preserve"> უნდა უზრუნველყოს შრომის უსაფრთხოების მაქსიმალური დაცვა. პერსონალის უსაფრთხოება რეგლამენტირებული უნდა იყოს შესაბამისი სტანდარტებით, სამშენებლო ნორმებით და წესებით. სამუშაოების წარმოებისას მშენებელი კომპანიის მიერ დანიშნული/მოწვეული უნდა იყოს შრომის უსაფრთხოების სპეციალისტი, რომელიც უზრუნველყოფს შრომის უსაფრთხოების ნორმების დაცვასა და უსაფრთხოების ღონისძიებების დანერგვას. </w:t>
      </w:r>
    </w:p>
    <w:p w14:paraId="53741412" w14:textId="77777777" w:rsidR="00592253" w:rsidRPr="005677B2" w:rsidRDefault="00592253" w:rsidP="00592253">
      <w:pPr>
        <w:jc w:val="both"/>
        <w:rPr>
          <w:lang w:val="ka-GE"/>
        </w:rPr>
      </w:pPr>
      <w:r w:rsidRPr="005677B2">
        <w:rPr>
          <w:lang w:val="ka-GE"/>
        </w:rPr>
        <w:t xml:space="preserve">ჯანმრთელობის დაცვისა და შრომის უსაფრთხოების ნორმების დაცვა/გათვალისწინების შემთხვევაში, ადამიანების ჯანმრთელობასა და უსაფრთხოებაზე პირდაპირი უარყოფითი ზემოქმედება დაბალი მნიშვნელობის იქნება. </w:t>
      </w:r>
    </w:p>
    <w:p w14:paraId="7EDD3D73" w14:textId="5A86784E" w:rsidR="00400F7D" w:rsidRPr="001800BA" w:rsidRDefault="00400F7D" w:rsidP="007653B6">
      <w:pPr>
        <w:pStyle w:val="1"/>
        <w:rPr>
          <w:lang w:val="ka-GE"/>
        </w:rPr>
      </w:pPr>
      <w:bookmarkStart w:id="93" w:name="_Toc73462392"/>
      <w:bookmarkStart w:id="94" w:name="_Toc91243635"/>
      <w:r w:rsidRPr="001800BA">
        <w:rPr>
          <w:lang w:val="ka-GE"/>
        </w:rPr>
        <w:t>გარემოზე უარყოფითი ზემოქმედების შემარბილებელი ღონისძიებები</w:t>
      </w:r>
      <w:bookmarkEnd w:id="93"/>
      <w:bookmarkEnd w:id="94"/>
    </w:p>
    <w:p w14:paraId="00755DA4" w14:textId="77777777" w:rsidR="007653B6" w:rsidRPr="005677B2" w:rsidRDefault="007653B6" w:rsidP="007653B6">
      <w:pPr>
        <w:jc w:val="both"/>
        <w:rPr>
          <w:lang w:val="ka-GE"/>
        </w:rPr>
      </w:pPr>
      <w:bookmarkStart w:id="95" w:name="_Hlk75716151"/>
      <w:r w:rsidRPr="005677B2">
        <w:rPr>
          <w:lang w:val="ka-GE"/>
        </w:rPr>
        <w:t>განაშენიანების დეტალური გეგმის კონცეფცი</w:t>
      </w:r>
      <w:r>
        <w:rPr>
          <w:lang w:val="ka-GE"/>
        </w:rPr>
        <w:t>ა</w:t>
      </w:r>
      <w:r w:rsidRPr="005677B2">
        <w:rPr>
          <w:lang w:val="ka-GE"/>
        </w:rPr>
        <w:t xml:space="preserve"> თავისი მასშტაბიდან გამომდინარე გარემოზე მკვეთრ უარყოფით ზემოქმედებას არ იქონიებს. თუმცა პროექტით გათვალისწინებული კონცეფციის განხორციელებისას აუცილებელი იქნება გატარდეს რიგი შემარბილებელი ღონისძიებები. გასატარებელი შემარბილებელი ღონისძიებები შეიძლება დავყოთ ორ ჯგუფად - 1) ადამიანის ჯანმრთელობასა და უსაფრთხოებასთან დაკავშირებული შემარბილებელი ღონისძიებები და 2) გარემოსადცვითი შემარბილებელი ღონისძიებები. </w:t>
      </w:r>
    </w:p>
    <w:p w14:paraId="3195FE13" w14:textId="77777777" w:rsidR="007653B6" w:rsidRDefault="007653B6" w:rsidP="007653B6">
      <w:pPr>
        <w:jc w:val="both"/>
        <w:rPr>
          <w:lang w:val="ka-GE"/>
        </w:rPr>
      </w:pPr>
      <w:r w:rsidRPr="005677B2">
        <w:rPr>
          <w:lang w:val="ka-GE"/>
        </w:rPr>
        <w:t>ადამიანის ჯანმრთელობისა და უსაფრთხოების დასაცავად უნდა გატარდეს შემდეგი შემარბილებელი ღონისძიებები:</w:t>
      </w:r>
    </w:p>
    <w:p w14:paraId="6240D9CC" w14:textId="77777777" w:rsidR="007653B6" w:rsidRPr="00734F04" w:rsidRDefault="007653B6" w:rsidP="007653B6">
      <w:pPr>
        <w:spacing w:line="240" w:lineRule="auto"/>
        <w:jc w:val="both"/>
        <w:rPr>
          <w:rFonts w:eastAsia="Calibri" w:cs="Times New Roman"/>
          <w:b/>
          <w:bCs/>
          <w:u w:val="single"/>
          <w:lang w:val="ka-GE"/>
        </w:rPr>
      </w:pPr>
      <w:r w:rsidRPr="00734F04">
        <w:rPr>
          <w:rFonts w:eastAsia="Calibri" w:cs="Times New Roman"/>
          <w:b/>
          <w:u w:val="single"/>
          <w:lang w:val="ka-GE"/>
        </w:rPr>
        <w:t>ადამიანის ჯანმრთელობასა და უსაფრთხოებასთან დაკავშირებული შემარბილებელი ღონისძიებები</w:t>
      </w:r>
    </w:p>
    <w:p w14:paraId="6CF0439B" w14:textId="77777777" w:rsidR="007653B6" w:rsidRPr="00734F04" w:rsidRDefault="007653B6" w:rsidP="007653B6">
      <w:pPr>
        <w:numPr>
          <w:ilvl w:val="0"/>
          <w:numId w:val="18"/>
        </w:numPr>
        <w:spacing w:before="0" w:after="160" w:line="240" w:lineRule="auto"/>
        <w:contextualSpacing/>
        <w:jc w:val="both"/>
        <w:rPr>
          <w:rFonts w:eastAsia="Calibri" w:cs="Times New Roman"/>
          <w:lang w:val="ka-GE"/>
        </w:rPr>
      </w:pPr>
      <w:r w:rsidRPr="00734F04">
        <w:rPr>
          <w:rFonts w:eastAsia="Calibri" w:cs="Times New Roman"/>
          <w:lang w:val="ka-GE"/>
        </w:rPr>
        <w:t>სამუშაოებში ჩართული პერსონალი უზრუნველყოფილი უნდა იყოს ინდივიდუალური დაცვის საშუალებებით;</w:t>
      </w:r>
    </w:p>
    <w:p w14:paraId="585E8765" w14:textId="77777777" w:rsidR="007653B6" w:rsidRPr="00734F04" w:rsidRDefault="007653B6" w:rsidP="007653B6">
      <w:pPr>
        <w:numPr>
          <w:ilvl w:val="0"/>
          <w:numId w:val="18"/>
        </w:numPr>
        <w:spacing w:before="0" w:after="160" w:line="240" w:lineRule="auto"/>
        <w:contextualSpacing/>
        <w:jc w:val="both"/>
        <w:rPr>
          <w:rFonts w:eastAsia="Calibri" w:cs="Times New Roman"/>
          <w:lang w:val="ka-GE"/>
        </w:rPr>
      </w:pPr>
      <w:r w:rsidRPr="00734F04">
        <w:rPr>
          <w:rFonts w:eastAsia="Calibri" w:cs="Times New Roman"/>
          <w:lang w:val="ka-GE"/>
        </w:rPr>
        <w:t>დაცული უნდა იყოს სამუშაო გრაფიკი;</w:t>
      </w:r>
    </w:p>
    <w:p w14:paraId="3D7D11B9" w14:textId="77777777" w:rsidR="007653B6" w:rsidRPr="00734F04" w:rsidRDefault="007653B6" w:rsidP="007653B6">
      <w:pPr>
        <w:numPr>
          <w:ilvl w:val="0"/>
          <w:numId w:val="18"/>
        </w:numPr>
        <w:spacing w:before="0" w:after="160" w:line="240" w:lineRule="auto"/>
        <w:contextualSpacing/>
        <w:jc w:val="both"/>
        <w:rPr>
          <w:rFonts w:eastAsia="Calibri" w:cs="Times New Roman"/>
          <w:lang w:val="ka-GE"/>
        </w:rPr>
      </w:pPr>
      <w:r w:rsidRPr="00734F04">
        <w:rPr>
          <w:rFonts w:eastAsia="Calibri" w:cs="Times New Roman"/>
          <w:lang w:val="ka-GE"/>
        </w:rPr>
        <w:t>საშიშპირობებიანი, მავნე და მძიმე სამუშაოების შემთხვევაში პერსონალის უსაფრთხოებისთვის უნდა გატარდეს დამატებითი შემარბილებელი ღონისძიებები;</w:t>
      </w:r>
    </w:p>
    <w:p w14:paraId="021DAC7E" w14:textId="77777777" w:rsidR="007653B6" w:rsidRPr="00734F04" w:rsidRDefault="007653B6" w:rsidP="007653B6">
      <w:pPr>
        <w:numPr>
          <w:ilvl w:val="0"/>
          <w:numId w:val="18"/>
        </w:numPr>
        <w:spacing w:before="0" w:after="160" w:line="240" w:lineRule="auto"/>
        <w:contextualSpacing/>
        <w:jc w:val="both"/>
        <w:rPr>
          <w:rFonts w:eastAsia="Calibri" w:cs="Times New Roman"/>
          <w:lang w:val="ka-GE"/>
        </w:rPr>
      </w:pPr>
      <w:r w:rsidRPr="00734F04">
        <w:rPr>
          <w:rFonts w:eastAsia="Calibri" w:cs="Times New Roman"/>
          <w:lang w:val="ka-GE"/>
        </w:rPr>
        <w:t xml:space="preserve">პერიოდულად გაკონტროლდეს </w:t>
      </w:r>
      <w:r>
        <w:rPr>
          <w:rFonts w:eastAsia="Calibri" w:cs="Times New Roman"/>
          <w:lang w:val="ka-GE"/>
        </w:rPr>
        <w:t>ტექნიკა</w:t>
      </w:r>
      <w:r w:rsidRPr="00734F04">
        <w:rPr>
          <w:rFonts w:eastAsia="Calibri" w:cs="Times New Roman"/>
          <w:lang w:val="ka-GE"/>
        </w:rPr>
        <w:t>-დანადგარების გამართულობა;</w:t>
      </w:r>
    </w:p>
    <w:p w14:paraId="476F1FC9" w14:textId="77777777" w:rsidR="007653B6" w:rsidRPr="00734F04" w:rsidRDefault="007653B6" w:rsidP="007653B6">
      <w:pPr>
        <w:numPr>
          <w:ilvl w:val="0"/>
          <w:numId w:val="18"/>
        </w:numPr>
        <w:spacing w:before="0" w:after="160" w:line="240" w:lineRule="auto"/>
        <w:contextualSpacing/>
        <w:jc w:val="both"/>
        <w:rPr>
          <w:rFonts w:eastAsia="Calibri" w:cs="Times New Roman"/>
          <w:lang w:val="ka-GE"/>
        </w:rPr>
      </w:pPr>
      <w:r w:rsidRPr="00734F04">
        <w:rPr>
          <w:rFonts w:eastAsia="Calibri" w:cs="Times New Roman"/>
          <w:lang w:val="ka-GE"/>
        </w:rPr>
        <w:t>საქმიანობის განმახორციელებელი კომპანიის მიერ უნდა დაინიშნოს შრომის უსაფრთხოების სპეციალისტი, რომელიც უზრუნველყოფს შრომის უსაფრთხოების ნორმების დაცვასა და უსაფრთხოების ღონისძიებების გატარებას;</w:t>
      </w:r>
    </w:p>
    <w:p w14:paraId="0D233CD7" w14:textId="722AC9B6" w:rsidR="007653B6" w:rsidRDefault="007653B6" w:rsidP="007653B6">
      <w:pPr>
        <w:numPr>
          <w:ilvl w:val="0"/>
          <w:numId w:val="18"/>
        </w:numPr>
        <w:spacing w:before="0" w:after="160" w:line="240" w:lineRule="auto"/>
        <w:contextualSpacing/>
        <w:jc w:val="both"/>
        <w:rPr>
          <w:rFonts w:eastAsia="Calibri" w:cs="Times New Roman"/>
          <w:lang w:val="ka-GE"/>
        </w:rPr>
      </w:pPr>
      <w:r w:rsidRPr="00734F04">
        <w:rPr>
          <w:rFonts w:eastAsia="Calibri" w:cs="Times New Roman"/>
          <w:lang w:val="ka-GE"/>
        </w:rPr>
        <w:t>პერსონალს უნდა ჩაუტარდეს ცნობიერების ამაღლებისა სწავლებები უსაფრთხოებისა და შრომის დაცვის საკითხებზე;</w:t>
      </w:r>
    </w:p>
    <w:p w14:paraId="6E893297" w14:textId="77EC6F45" w:rsidR="007653B6" w:rsidRPr="00734F04" w:rsidRDefault="007653B6" w:rsidP="007653B6">
      <w:pPr>
        <w:numPr>
          <w:ilvl w:val="0"/>
          <w:numId w:val="18"/>
        </w:numPr>
        <w:spacing w:before="0" w:after="160" w:line="240" w:lineRule="auto"/>
        <w:contextualSpacing/>
        <w:jc w:val="both"/>
        <w:rPr>
          <w:rFonts w:eastAsia="Calibri" w:cs="Times New Roman"/>
          <w:lang w:val="ka-GE"/>
        </w:rPr>
      </w:pPr>
      <w:r>
        <w:rPr>
          <w:rFonts w:eastAsia="Calibri" w:cs="Times New Roman"/>
          <w:lang w:val="ka-GE"/>
        </w:rPr>
        <w:t>სამუშაო ზონებში გაკეთდეს მაფრთხილებელი ნიშნები.</w:t>
      </w:r>
    </w:p>
    <w:p w14:paraId="1BE1ADEB" w14:textId="77777777" w:rsidR="007653B6" w:rsidRPr="00734F04" w:rsidRDefault="007653B6" w:rsidP="0007012D">
      <w:pPr>
        <w:spacing w:before="1080" w:line="240" w:lineRule="auto"/>
        <w:jc w:val="both"/>
        <w:rPr>
          <w:rFonts w:eastAsia="Calibri" w:cs="Times New Roman"/>
          <w:b/>
          <w:bCs/>
          <w:u w:val="single"/>
          <w:lang w:val="ka-GE"/>
        </w:rPr>
      </w:pPr>
      <w:r w:rsidRPr="00734F04">
        <w:rPr>
          <w:rFonts w:eastAsia="Calibri" w:cs="Times New Roman"/>
          <w:b/>
          <w:bCs/>
          <w:u w:val="single"/>
          <w:lang w:val="ka-GE"/>
        </w:rPr>
        <w:lastRenderedPageBreak/>
        <w:t>გარემოსდაცვითი შემარბილებელი ღონისძიებები</w:t>
      </w:r>
    </w:p>
    <w:p w14:paraId="3BD9D17C" w14:textId="77777777" w:rsidR="007653B6" w:rsidRPr="00734F04" w:rsidRDefault="007653B6" w:rsidP="007653B6">
      <w:pPr>
        <w:spacing w:line="240" w:lineRule="auto"/>
        <w:jc w:val="both"/>
        <w:rPr>
          <w:rFonts w:eastAsia="Calibri" w:cs="Times New Roman"/>
          <w:b/>
          <w:bCs/>
          <w:lang w:val="ka-GE"/>
        </w:rPr>
      </w:pPr>
      <w:r w:rsidRPr="00734F04">
        <w:rPr>
          <w:rFonts w:eastAsia="Calibri" w:cs="Times New Roman"/>
          <w:b/>
          <w:bCs/>
          <w:lang w:val="ka-GE"/>
        </w:rPr>
        <w:t>ატმოსფერულ ჰაერში მავნე ნივთიერებების და ხმაურის გავრცელების შემარბილებელი ღონისძიებები</w:t>
      </w:r>
    </w:p>
    <w:p w14:paraId="2E4655F8"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სამუშაოებში გამოყენებული ტრანსპორტი და დანადგარები უნდა აკმაყოფილებდეს უსაფრთხოების ნორმებს, რისთვისაც სამუშაოების დაწყებამდე უნდა შემოწმდეს მათი ტექნიკური მდგომარეობა;</w:t>
      </w:r>
    </w:p>
    <w:p w14:paraId="5B5CCF5A"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სატრანსპორტო საშუალებების გადაადგილებისას დაცული უნდა იყოს ოპტიმალური სიჩქარე;</w:t>
      </w:r>
    </w:p>
    <w:p w14:paraId="128B9BBF"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 xml:space="preserve">მნიშვნელოვანი ხმაურის გამომწვევი სამუშაოები განხორციელდეს მხოლოდ დღის საათებში; </w:t>
      </w:r>
    </w:p>
    <w:p w14:paraId="10E29F05" w14:textId="44758F4B" w:rsidR="007653B6"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ქარიან ამინდში უნდა შეიზღუდოს მტვერწარმომქმნელი სამუშაოების შესრულება;</w:t>
      </w:r>
    </w:p>
    <w:p w14:paraId="6D07195E" w14:textId="297F8241" w:rsidR="007653B6" w:rsidRPr="00734F04" w:rsidRDefault="007653B6" w:rsidP="007653B6">
      <w:pPr>
        <w:numPr>
          <w:ilvl w:val="0"/>
          <w:numId w:val="19"/>
        </w:numPr>
        <w:spacing w:before="0" w:after="160" w:line="240" w:lineRule="auto"/>
        <w:contextualSpacing/>
        <w:jc w:val="both"/>
        <w:rPr>
          <w:rFonts w:eastAsia="Calibri" w:cs="Times New Roman"/>
          <w:lang w:val="ka-GE"/>
        </w:rPr>
      </w:pPr>
      <w:r>
        <w:rPr>
          <w:rFonts w:eastAsia="Calibri" w:cs="Times New Roman"/>
          <w:lang w:val="ka-GE"/>
        </w:rPr>
        <w:t>სამშენებლო მასალების დამუშავებისას მაქსიმალურად უნდა იყოს გამოყენებული დამუშავების სველი მეთოდი;</w:t>
      </w:r>
    </w:p>
    <w:p w14:paraId="60FB31DF" w14:textId="77777777" w:rsidR="007653B6" w:rsidRPr="00734F04" w:rsidRDefault="007653B6" w:rsidP="007653B6">
      <w:pPr>
        <w:numPr>
          <w:ilvl w:val="0"/>
          <w:numId w:val="35"/>
        </w:numPr>
        <w:spacing w:before="0" w:after="160" w:line="240" w:lineRule="auto"/>
        <w:contextualSpacing/>
        <w:jc w:val="both"/>
        <w:rPr>
          <w:rFonts w:eastAsia="Calibri" w:cs="Times New Roman"/>
          <w:lang w:val="ka-GE"/>
        </w:rPr>
      </w:pPr>
      <w:r w:rsidRPr="00734F04">
        <w:rPr>
          <w:rFonts w:eastAsia="Calibri" w:cs="Times New Roman"/>
          <w:lang w:val="ka-GE"/>
        </w:rPr>
        <w:t xml:space="preserve">ფხვიერი მასალის ტრანსპორტირების შემთხვევაში სატვირთო მანქანის ძარა უნდა გადაიფაროს შესაბამისი მასალით; </w:t>
      </w:r>
    </w:p>
    <w:p w14:paraId="1FB5148D" w14:textId="77777777" w:rsidR="007653B6" w:rsidRPr="00734F04" w:rsidRDefault="007653B6" w:rsidP="007653B6">
      <w:pPr>
        <w:numPr>
          <w:ilvl w:val="0"/>
          <w:numId w:val="35"/>
        </w:numPr>
        <w:autoSpaceDE w:val="0"/>
        <w:autoSpaceDN w:val="0"/>
        <w:adjustRightInd w:val="0"/>
        <w:spacing w:before="0" w:after="160" w:line="240" w:lineRule="auto"/>
        <w:contextualSpacing/>
        <w:jc w:val="both"/>
        <w:rPr>
          <w:rFonts w:eastAsia="SymbolMT" w:cs="Sylfaen"/>
          <w:lang w:val="ka-GE"/>
        </w:rPr>
      </w:pPr>
      <w:r w:rsidRPr="00734F04">
        <w:rPr>
          <w:rFonts w:eastAsia="SymbolMT" w:cs="Sylfaen"/>
          <w:lang w:val="ka-GE"/>
        </w:rPr>
        <w:t xml:space="preserve">გაკონტროლდეს ჩართული ძრავით მანქანების უქმად გაჩერება და უქმად გადაადგილება; </w:t>
      </w:r>
    </w:p>
    <w:p w14:paraId="00E22537" w14:textId="77777777" w:rsidR="007653B6" w:rsidRPr="00734F04" w:rsidRDefault="007653B6" w:rsidP="007653B6">
      <w:pPr>
        <w:numPr>
          <w:ilvl w:val="0"/>
          <w:numId w:val="35"/>
        </w:numPr>
        <w:autoSpaceDE w:val="0"/>
        <w:autoSpaceDN w:val="0"/>
        <w:adjustRightInd w:val="0"/>
        <w:spacing w:before="0" w:after="160" w:line="240" w:lineRule="auto"/>
        <w:contextualSpacing/>
        <w:jc w:val="both"/>
        <w:rPr>
          <w:rFonts w:eastAsia="SymbolMT" w:cs="Sylfaen"/>
          <w:lang w:val="ka-GE"/>
        </w:rPr>
      </w:pPr>
      <w:r w:rsidRPr="00734F04">
        <w:rPr>
          <w:rFonts w:eastAsia="SymbolMT" w:cs="Sylfaen"/>
          <w:lang w:val="ka-GE"/>
        </w:rPr>
        <w:t>აიკრძალოს სიგნალის გამოყენება, გარდა იმ შემთხვევებისა, როდესაც ეს უსაფრთხოებისთვის აუცილებელია.</w:t>
      </w:r>
    </w:p>
    <w:p w14:paraId="7EBA6719" w14:textId="77777777" w:rsidR="007653B6" w:rsidRPr="00734F04" w:rsidRDefault="007653B6" w:rsidP="007653B6">
      <w:pPr>
        <w:numPr>
          <w:ilvl w:val="0"/>
          <w:numId w:val="35"/>
        </w:numPr>
        <w:autoSpaceDE w:val="0"/>
        <w:autoSpaceDN w:val="0"/>
        <w:adjustRightInd w:val="0"/>
        <w:spacing w:before="0" w:after="160" w:line="240" w:lineRule="auto"/>
        <w:contextualSpacing/>
        <w:jc w:val="both"/>
        <w:rPr>
          <w:rFonts w:eastAsia="SymbolMT" w:cs="Sylfaen"/>
          <w:lang w:val="ka-GE"/>
        </w:rPr>
      </w:pPr>
      <w:r w:rsidRPr="00734F04">
        <w:rPr>
          <w:rFonts w:eastAsia="SymbolMT" w:cs="Sylfaen"/>
          <w:lang w:val="ka-GE"/>
        </w:rPr>
        <w:t>პერსონალს უნდა ჩაუტარდეს ტრენინგი გარემოსდაცვით და უსაფრთხოების საკითხებზე.</w:t>
      </w:r>
    </w:p>
    <w:p w14:paraId="50122C28" w14:textId="77777777" w:rsidR="007653B6" w:rsidRPr="00734F04" w:rsidRDefault="007653B6" w:rsidP="007653B6">
      <w:pPr>
        <w:autoSpaceDE w:val="0"/>
        <w:autoSpaceDN w:val="0"/>
        <w:adjustRightInd w:val="0"/>
        <w:spacing w:before="240" w:line="240" w:lineRule="auto"/>
        <w:jc w:val="both"/>
        <w:rPr>
          <w:rFonts w:eastAsia="SymbolMT" w:cs="Sylfaen"/>
          <w:b/>
          <w:bCs/>
          <w:lang w:val="ka-GE"/>
        </w:rPr>
      </w:pPr>
      <w:r w:rsidRPr="00734F04">
        <w:rPr>
          <w:rFonts w:eastAsia="SymbolMT" w:cs="Sylfaen"/>
          <w:b/>
          <w:bCs/>
          <w:lang w:val="ka-GE"/>
        </w:rPr>
        <w:t>ზედაპირულ და მიწისქვეშა წლებზე ზემოქმედების შემარბილებელი ღონისძიებები</w:t>
      </w:r>
    </w:p>
    <w:p w14:paraId="6434EC7F" w14:textId="77777777" w:rsidR="007653B6" w:rsidRPr="00734F04" w:rsidRDefault="007653B6" w:rsidP="007653B6">
      <w:pPr>
        <w:numPr>
          <w:ilvl w:val="0"/>
          <w:numId w:val="36"/>
        </w:numPr>
        <w:spacing w:before="0" w:after="160" w:line="240" w:lineRule="auto"/>
        <w:contextualSpacing/>
        <w:jc w:val="both"/>
        <w:rPr>
          <w:rFonts w:eastAsia="Calibri" w:cs="Times New Roman"/>
          <w:lang w:val="ka-GE"/>
        </w:rPr>
      </w:pPr>
      <w:r w:rsidRPr="00734F04">
        <w:rPr>
          <w:rFonts w:eastAsia="Calibri" w:cs="Times New Roman"/>
          <w:lang w:val="ka-GE"/>
        </w:rPr>
        <w:t>რეგულარულად უნდა შემოწმდეს ადგილზე მომუშავე ტრანსპორტის და აღჭურვილობის ტექნიკური მდგომარეობა ჟონვის დასადგენად;</w:t>
      </w:r>
    </w:p>
    <w:p w14:paraId="5D61A88A" w14:textId="1BB4BB0D" w:rsidR="007653B6" w:rsidRDefault="007653B6" w:rsidP="007653B6">
      <w:pPr>
        <w:numPr>
          <w:ilvl w:val="0"/>
          <w:numId w:val="36"/>
        </w:numPr>
        <w:spacing w:before="0" w:after="160" w:line="240" w:lineRule="auto"/>
        <w:contextualSpacing/>
        <w:jc w:val="both"/>
        <w:rPr>
          <w:rFonts w:eastAsia="Calibri" w:cs="Times New Roman"/>
          <w:lang w:val="ka-GE"/>
        </w:rPr>
      </w:pPr>
      <w:r w:rsidRPr="00734F04">
        <w:rPr>
          <w:rFonts w:eastAsia="Calibri" w:cs="Times New Roman"/>
          <w:lang w:val="ka-GE"/>
        </w:rPr>
        <w:t xml:space="preserve">მკაცრად გაკონტროლდეს ნებისმიერი სახის დაბინძურებული წყლის ჩაშვება ზედაპირული წყლის ობიექტებში; </w:t>
      </w:r>
    </w:p>
    <w:p w14:paraId="7F78A77A" w14:textId="4E481B1D" w:rsidR="007653B6" w:rsidRPr="00734F04" w:rsidRDefault="007653B6" w:rsidP="007653B6">
      <w:pPr>
        <w:numPr>
          <w:ilvl w:val="0"/>
          <w:numId w:val="36"/>
        </w:numPr>
        <w:spacing w:before="0" w:after="160" w:line="240" w:lineRule="auto"/>
        <w:contextualSpacing/>
        <w:jc w:val="both"/>
        <w:rPr>
          <w:rFonts w:eastAsia="Calibri" w:cs="Times New Roman"/>
          <w:lang w:val="ka-GE"/>
        </w:rPr>
      </w:pPr>
      <w:r>
        <w:rPr>
          <w:rFonts w:eastAsia="Calibri" w:cs="Times New Roman"/>
          <w:lang w:val="ka-GE"/>
        </w:rPr>
        <w:t xml:space="preserve">სანიაღვრე და საკანალიზაციო წყლების ჩაშვება უნდა მოხდეს ქალაქ ბათუმის საკანალიზაციო და სანიაღვრე სისტემებში; </w:t>
      </w:r>
    </w:p>
    <w:p w14:paraId="068B9F43" w14:textId="77777777" w:rsidR="007653B6" w:rsidRPr="00734F04" w:rsidRDefault="007653B6" w:rsidP="007653B6">
      <w:pPr>
        <w:numPr>
          <w:ilvl w:val="0"/>
          <w:numId w:val="36"/>
        </w:numPr>
        <w:spacing w:before="0" w:after="160" w:line="240" w:lineRule="auto"/>
        <w:contextualSpacing/>
        <w:jc w:val="both"/>
        <w:rPr>
          <w:rFonts w:eastAsia="Calibri" w:cs="Times New Roman"/>
          <w:lang w:val="ka-GE"/>
        </w:rPr>
      </w:pPr>
      <w:r w:rsidRPr="00734F04">
        <w:rPr>
          <w:rFonts w:eastAsia="Calibri" w:cs="Times New Roman"/>
          <w:lang w:val="ka-GE"/>
        </w:rPr>
        <w:t>ადგილზე ტექნიკის რემონტი/ტექნიკური მომსახურეობა და გამართვა შეზღუდული იქნება. უპირატესობა მიენიჭება ტერიტორიის გარეთ მდებარე კერძო/კომერციულ ტექმომსახურების ობიექტების გამოყენებას.</w:t>
      </w:r>
    </w:p>
    <w:p w14:paraId="35697ABF" w14:textId="77777777" w:rsidR="007653B6" w:rsidRPr="00734F04" w:rsidRDefault="007653B6" w:rsidP="007653B6">
      <w:pPr>
        <w:numPr>
          <w:ilvl w:val="0"/>
          <w:numId w:val="36"/>
        </w:numPr>
        <w:spacing w:before="0" w:after="160" w:line="240" w:lineRule="auto"/>
        <w:contextualSpacing/>
        <w:jc w:val="both"/>
        <w:rPr>
          <w:rFonts w:eastAsia="Calibri" w:cs="Times New Roman"/>
          <w:lang w:val="ka-GE"/>
        </w:rPr>
      </w:pPr>
      <w:r w:rsidRPr="00734F04">
        <w:rPr>
          <w:rFonts w:eastAsia="Calibri" w:cs="Times New Roman"/>
          <w:lang w:val="ka-GE"/>
        </w:rPr>
        <w:t>სამშენებლო მასალა და ნარჩენები დასაწყობდება ისე, რომ თავიდან იქნას აცილებული ეროზია და წარეცხვა.</w:t>
      </w:r>
    </w:p>
    <w:p w14:paraId="2A96CE13" w14:textId="77777777" w:rsidR="007653B6" w:rsidRPr="00734F04" w:rsidRDefault="007653B6" w:rsidP="007653B6">
      <w:pPr>
        <w:spacing w:before="240" w:line="240" w:lineRule="auto"/>
        <w:jc w:val="both"/>
        <w:rPr>
          <w:rFonts w:eastAsia="Calibri" w:cs="Times New Roman"/>
          <w:lang w:val="ka-GE"/>
        </w:rPr>
      </w:pPr>
      <w:r w:rsidRPr="00734F04">
        <w:rPr>
          <w:rFonts w:eastAsia="Calibri" w:cs="Times New Roman"/>
          <w:b/>
          <w:bCs/>
          <w:lang w:val="ka-GE"/>
        </w:rPr>
        <w:t>ბიოლოგიურ გარემოზე ზემოქმედების შემარბილებელი ღონისძიებები</w:t>
      </w:r>
    </w:p>
    <w:p w14:paraId="766C7CD3" w14:textId="77777777" w:rsidR="007653B6" w:rsidRPr="00734F04" w:rsidRDefault="007653B6" w:rsidP="007653B6">
      <w:pPr>
        <w:numPr>
          <w:ilvl w:val="0"/>
          <w:numId w:val="33"/>
        </w:numPr>
        <w:spacing w:before="0" w:after="160" w:line="240" w:lineRule="auto"/>
        <w:contextualSpacing/>
        <w:jc w:val="both"/>
        <w:rPr>
          <w:rFonts w:eastAsia="Calibri" w:cs="Times New Roman"/>
          <w:lang w:val="ka-GE"/>
        </w:rPr>
      </w:pPr>
      <w:r w:rsidRPr="00734F04">
        <w:rPr>
          <w:rFonts w:eastAsia="Calibri" w:cs="Times New Roman"/>
          <w:lang w:val="ka-GE"/>
        </w:rPr>
        <w:t xml:space="preserve">სამუშაოების პერიოდში წარმოქმნილი ყველა სახის ნარჩენის მართვა განხორციელდეს ნარჩენების მართვის კოდექსისა და მისგან გამომდინარე ტექნიკური რეგლამენტების მოთხოვნების შესაბამისად; </w:t>
      </w:r>
    </w:p>
    <w:p w14:paraId="30066B84" w14:textId="672C4491" w:rsidR="007653B6" w:rsidRPr="007653B6" w:rsidRDefault="007653B6" w:rsidP="007653B6">
      <w:pPr>
        <w:numPr>
          <w:ilvl w:val="0"/>
          <w:numId w:val="33"/>
        </w:numPr>
        <w:spacing w:before="0" w:after="160" w:line="240" w:lineRule="auto"/>
        <w:contextualSpacing/>
        <w:jc w:val="both"/>
        <w:rPr>
          <w:rFonts w:eastAsia="Calibri" w:cs="Times New Roman"/>
          <w:lang w:val="ka-GE"/>
        </w:rPr>
      </w:pPr>
      <w:r w:rsidRPr="00734F04">
        <w:rPr>
          <w:rFonts w:eastAsia="Calibri" w:cs="Times New Roman"/>
          <w:lang w:val="ka-GE"/>
        </w:rPr>
        <w:t xml:space="preserve">შენარჩუნებული იქნას საპროექტო ტერიტორიის სიახლოვეს, საჯარო სივრცეში არსებული მცენარეულობა; </w:t>
      </w:r>
    </w:p>
    <w:p w14:paraId="015766F2" w14:textId="77777777" w:rsidR="007653B6" w:rsidRPr="00734F04" w:rsidRDefault="007653B6" w:rsidP="007653B6">
      <w:pPr>
        <w:numPr>
          <w:ilvl w:val="0"/>
          <w:numId w:val="33"/>
        </w:numPr>
        <w:spacing w:before="0" w:after="160" w:line="240" w:lineRule="auto"/>
        <w:contextualSpacing/>
        <w:jc w:val="both"/>
        <w:rPr>
          <w:rFonts w:eastAsia="Calibri" w:cs="Times New Roman"/>
          <w:lang w:val="ka-GE"/>
        </w:rPr>
      </w:pPr>
      <w:r w:rsidRPr="00734F04">
        <w:rPr>
          <w:rFonts w:eastAsia="Calibri" w:cs="Times New Roman"/>
          <w:lang w:val="ka-GE"/>
        </w:rPr>
        <w:t xml:space="preserve">გაკონტროლდეს ისეთი სახის აქტივობები, რომლებმაც შესაძლოა გამოიწვიონ ხანძრები, წყლის ან ნიადაგის დაბინძურება; </w:t>
      </w:r>
    </w:p>
    <w:p w14:paraId="11150A0A" w14:textId="77777777" w:rsidR="007653B6" w:rsidRPr="00734F04" w:rsidRDefault="007653B6" w:rsidP="007653B6">
      <w:pPr>
        <w:numPr>
          <w:ilvl w:val="0"/>
          <w:numId w:val="33"/>
        </w:numPr>
        <w:spacing w:before="0" w:after="160" w:line="240" w:lineRule="auto"/>
        <w:contextualSpacing/>
        <w:jc w:val="both"/>
        <w:rPr>
          <w:rFonts w:eastAsia="Calibri" w:cs="Times New Roman"/>
          <w:lang w:val="ka-GE"/>
        </w:rPr>
      </w:pPr>
      <w:r w:rsidRPr="00734F04">
        <w:rPr>
          <w:rFonts w:eastAsia="Calibri" w:cs="Times New Roman"/>
          <w:lang w:val="ka-GE"/>
        </w:rPr>
        <w:t>სამუშაოებში დასაქმებულ პერსონალს ჩაუტარდეს ტრენინგი გარემოსდაცვით და უსაფრთხოების საკითხებზე;</w:t>
      </w:r>
    </w:p>
    <w:p w14:paraId="6F2ED6FB" w14:textId="785B88CB" w:rsidR="007653B6" w:rsidRPr="00734F04" w:rsidRDefault="0007012D" w:rsidP="0007012D">
      <w:pPr>
        <w:spacing w:before="840" w:line="240" w:lineRule="auto"/>
        <w:jc w:val="both"/>
        <w:rPr>
          <w:rFonts w:eastAsia="Calibri" w:cs="Times New Roman"/>
          <w:b/>
          <w:bCs/>
          <w:lang w:val="ka-GE"/>
        </w:rPr>
      </w:pPr>
      <w:r>
        <w:rPr>
          <w:rFonts w:eastAsia="Calibri" w:cs="Times New Roman"/>
          <w:b/>
          <w:bCs/>
          <w:lang w:val="ka-GE"/>
        </w:rPr>
        <w:lastRenderedPageBreak/>
        <w:t xml:space="preserve">ნიადაგსა და </w:t>
      </w:r>
      <w:r w:rsidR="007653B6" w:rsidRPr="00734F04">
        <w:rPr>
          <w:rFonts w:eastAsia="Calibri" w:cs="Times New Roman"/>
          <w:b/>
          <w:bCs/>
          <w:lang w:val="ka-GE"/>
        </w:rPr>
        <w:t>გრუნტზე ზემოქმედების შემარბილებელი ღონისძიებები</w:t>
      </w:r>
    </w:p>
    <w:p w14:paraId="72FA4D1C"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ზეთებისა და საწვავის ავარიული დაღვრის შემთხვევაში გატარდეს დაღვრაზე რეაგირების ღონისძიებები. დაბინძურებული ფენა უნდა მოიხსნას დაუყოვნებლივ და რემედიაციისათვის გადაეცეს შესაბამისი ნებართვის მქონე კონტრაქტორ კომპანიას;</w:t>
      </w:r>
    </w:p>
    <w:p w14:paraId="076D1F64"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 xml:space="preserve">შეიზღუდება სამუშაო ზონაში მანქანების შეკეთება/ტექნიკური მომსახურეობა და/ან საწვავით გამართვა. უპირატესობა მიენიჭება </w:t>
      </w:r>
      <w:r>
        <w:rPr>
          <w:rFonts w:eastAsia="Calibri" w:cs="Times New Roman"/>
          <w:lang w:val="ka-GE"/>
        </w:rPr>
        <w:t>გეგმარებითი ობიექტის</w:t>
      </w:r>
      <w:r w:rsidRPr="00734F04">
        <w:rPr>
          <w:rFonts w:eastAsia="Calibri" w:cs="Times New Roman"/>
          <w:lang w:val="ka-GE"/>
        </w:rPr>
        <w:t xml:space="preserve"> გარეთ არსებულ კომერციულ პუნქტებს; </w:t>
      </w:r>
    </w:p>
    <w:p w14:paraId="0059E851"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 xml:space="preserve">ყველა სახის წარმოქმნილი ნარჩენების მართვა უნდა განხორციელდეს ნარჩენების მართვის კოდექსისა და მისგან გამომდინარე კანონქვემდებარე აქტების შესაბამისად; </w:t>
      </w:r>
    </w:p>
    <w:p w14:paraId="14322C9E"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პერიოდულად შემოწმდეს სამუშაოებში გამოყენებული ტექნიკა-დანადგარების გამართულობა;</w:t>
      </w:r>
    </w:p>
    <w:p w14:paraId="63E65DEC" w14:textId="77777777" w:rsidR="007653B6" w:rsidRPr="00734F04" w:rsidRDefault="007653B6" w:rsidP="007653B6">
      <w:pPr>
        <w:spacing w:before="240" w:line="240" w:lineRule="auto"/>
        <w:jc w:val="both"/>
        <w:rPr>
          <w:rFonts w:eastAsia="Calibri" w:cs="Times New Roman"/>
          <w:b/>
          <w:bCs/>
          <w:lang w:val="ka-GE"/>
        </w:rPr>
      </w:pPr>
      <w:r w:rsidRPr="00734F04">
        <w:rPr>
          <w:rFonts w:eastAsia="Calibri" w:cs="Times New Roman"/>
          <w:b/>
          <w:bCs/>
          <w:lang w:val="ka-GE"/>
        </w:rPr>
        <w:t>ნარჩენების არასათანადო მართვით გამოწვეული ზემოქმედების შემარბილებელი ღონისძიებები</w:t>
      </w:r>
    </w:p>
    <w:p w14:paraId="17AE1B9B" w14:textId="77777777" w:rsidR="007653B6" w:rsidRPr="00734F04" w:rsidRDefault="007653B6" w:rsidP="007653B6">
      <w:pPr>
        <w:numPr>
          <w:ilvl w:val="0"/>
          <w:numId w:val="34"/>
        </w:numPr>
        <w:spacing w:before="0" w:after="160" w:line="240" w:lineRule="auto"/>
        <w:jc w:val="both"/>
        <w:rPr>
          <w:rFonts w:eastAsia="Calibri" w:cs="Times New Roman"/>
          <w:lang w:val="ka-GE"/>
        </w:rPr>
      </w:pPr>
      <w:r w:rsidRPr="00734F04">
        <w:rPr>
          <w:rFonts w:eastAsia="Calibri" w:cs="Times New Roman"/>
          <w:lang w:val="ka-GE"/>
        </w:rPr>
        <w:t>თავიდან უნდა იქნეს აცილებული სუფთა მასალების დაბინძურების ფაქტები, რაც ხელს შეუწყობს დამატებითი ნარჩენების წარმოქმნის მინიმიზაციას;</w:t>
      </w:r>
    </w:p>
    <w:p w14:paraId="0D65D271" w14:textId="77777777" w:rsidR="007653B6" w:rsidRPr="00734F04" w:rsidRDefault="007653B6" w:rsidP="007653B6">
      <w:pPr>
        <w:numPr>
          <w:ilvl w:val="0"/>
          <w:numId w:val="34"/>
        </w:numPr>
        <w:spacing w:before="0" w:after="160" w:line="240" w:lineRule="auto"/>
        <w:jc w:val="both"/>
        <w:rPr>
          <w:rFonts w:eastAsia="Calibri" w:cs="Times New Roman"/>
          <w:lang w:val="ka-GE"/>
        </w:rPr>
      </w:pPr>
      <w:r w:rsidRPr="00734F04">
        <w:rPr>
          <w:rFonts w:eastAsia="Calibri" w:cs="Times New Roman"/>
          <w:lang w:val="ka-GE"/>
        </w:rPr>
        <w:t>შესაძლებლობის შემთხვევაში მშენებელი კომპანია უზრუნველყოფს წინასწარ ფორმირებული პროდუქციის შეძენას, რაც შეამცირებს სხვადასხვა სახის ნარჩენების წარმოქმნას;</w:t>
      </w:r>
    </w:p>
    <w:p w14:paraId="1646F752" w14:textId="77777777" w:rsidR="007653B6" w:rsidRPr="00734F04" w:rsidRDefault="007653B6" w:rsidP="007653B6">
      <w:pPr>
        <w:numPr>
          <w:ilvl w:val="0"/>
          <w:numId w:val="34"/>
        </w:numPr>
        <w:spacing w:before="0" w:after="160" w:line="240" w:lineRule="auto"/>
        <w:jc w:val="both"/>
        <w:rPr>
          <w:rFonts w:eastAsia="Calibri" w:cs="Times New Roman"/>
          <w:lang w:val="ka-GE"/>
        </w:rPr>
      </w:pPr>
      <w:bookmarkStart w:id="96" w:name="_Hlk35266507"/>
      <w:r w:rsidRPr="00734F04">
        <w:rPr>
          <w:rFonts w:eastAsia="Calibri" w:cs="Times New Roman"/>
          <w:lang w:val="ka-GE"/>
        </w:rPr>
        <w:t>მასალების შემოტანასა და განთავსებაზე უნდა იწარმოოს მონიტორინგი, ასევე მკაცრად გაკონტროლდეს წარმოქმნილი ნარჩენების მართვის საკითხები, რაც მინიმუმამდე შეამცირებს არასასურველი ნარჩენების წარმოქმნისა და მათი არასათანადო მართვის ფაქტებს;</w:t>
      </w:r>
      <w:bookmarkEnd w:id="96"/>
    </w:p>
    <w:p w14:paraId="3B8AB618" w14:textId="77777777" w:rsidR="007653B6" w:rsidRPr="00734F04" w:rsidRDefault="007653B6" w:rsidP="007653B6">
      <w:pPr>
        <w:numPr>
          <w:ilvl w:val="0"/>
          <w:numId w:val="34"/>
        </w:numPr>
        <w:spacing w:before="0" w:after="160" w:line="240" w:lineRule="auto"/>
        <w:jc w:val="both"/>
        <w:rPr>
          <w:rFonts w:eastAsia="Calibri" w:cs="Times New Roman"/>
          <w:lang w:val="ka-GE"/>
        </w:rPr>
      </w:pPr>
      <w:r w:rsidRPr="00734F04">
        <w:rPr>
          <w:rFonts w:eastAsia="Calibri" w:cs="Times New Roman"/>
          <w:lang w:val="ka-GE"/>
        </w:rPr>
        <w:t xml:space="preserve">სამშენებლო ნარჩენების განთავსებისთვის ტერიტორიაზე განთავსდება შესაბამისი მასალის და მოცულობის კონტეინერები, სადაც მხოლოდ სამშენებლო ნარჩენების განთავსება მოხდება; </w:t>
      </w:r>
    </w:p>
    <w:p w14:paraId="53787E20"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წარმოქმნილი ნარჩენები შემდგომი მართვისთვის გადაეცემა ამ საქმიანობაზე შესაბამისი ნებართვის და/ან რეგისტრაციის მქონე პირს/კომპანიას.</w:t>
      </w:r>
    </w:p>
    <w:p w14:paraId="508B6F6F"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სამუშაოების პერიოდში წარმოქმნილი ყველა სახის ნარჩენის მართვა განხორციელდეს ნარჩენების მართვის კოდექსისა და მისგან გამომდინარე ტექნიკური რეგლამენტების მოთხოვნების შესაბამისად;</w:t>
      </w:r>
    </w:p>
    <w:p w14:paraId="103EDF0D" w14:textId="77777777" w:rsidR="007653B6" w:rsidRPr="00734F04" w:rsidRDefault="007653B6" w:rsidP="007653B6">
      <w:pPr>
        <w:numPr>
          <w:ilvl w:val="0"/>
          <w:numId w:val="19"/>
        </w:numPr>
        <w:spacing w:before="0" w:after="160" w:line="240" w:lineRule="auto"/>
        <w:contextualSpacing/>
        <w:jc w:val="both"/>
        <w:rPr>
          <w:rFonts w:eastAsia="Calibri" w:cs="Times New Roman"/>
          <w:lang w:val="ka-GE"/>
        </w:rPr>
      </w:pPr>
      <w:r w:rsidRPr="00734F04">
        <w:rPr>
          <w:rFonts w:eastAsia="Calibri" w:cs="Times New Roman"/>
          <w:lang w:val="ka-GE"/>
        </w:rPr>
        <w:t xml:space="preserve">დასაქმებულ პერსონალს ექნება შესაბამისი ინფორმაცია ნარჩენების სათანადო მართვის საკითხებთან დაკავშირებით. </w:t>
      </w:r>
    </w:p>
    <w:p w14:paraId="56FFB483" w14:textId="77777777" w:rsidR="007653B6" w:rsidRPr="00255B98" w:rsidRDefault="007653B6" w:rsidP="007653B6">
      <w:pPr>
        <w:pStyle w:val="1"/>
        <w:rPr>
          <w:lang w:val="ka-GE"/>
        </w:rPr>
      </w:pPr>
      <w:bookmarkStart w:id="97" w:name="_Toc91169107"/>
      <w:bookmarkStart w:id="98" w:name="_Toc91243636"/>
      <w:r w:rsidRPr="00255B98">
        <w:rPr>
          <w:lang w:val="ka-GE"/>
        </w:rPr>
        <w:t>დასკვნა</w:t>
      </w:r>
      <w:bookmarkEnd w:id="97"/>
      <w:bookmarkEnd w:id="98"/>
    </w:p>
    <w:p w14:paraId="2ABCE7AC" w14:textId="77777777" w:rsidR="007653B6" w:rsidRDefault="007653B6" w:rsidP="007653B6">
      <w:pPr>
        <w:spacing w:after="0" w:line="240" w:lineRule="auto"/>
        <w:jc w:val="both"/>
        <w:rPr>
          <w:rFonts w:eastAsia="Sylfaen" w:cs="Sylfaen"/>
          <w:lang w:val="ka-GE"/>
        </w:rPr>
      </w:pPr>
      <w:r>
        <w:rPr>
          <w:rFonts w:eastAsia="Sylfaen" w:cs="Sylfaen"/>
          <w:lang w:val="ka-GE"/>
        </w:rPr>
        <w:t>დასკვნის სახით შეიძლება ითქვას, რომ:</w:t>
      </w:r>
    </w:p>
    <w:p w14:paraId="2C108269" w14:textId="77777777" w:rsidR="007653B6" w:rsidRPr="0013046D" w:rsidRDefault="007653B6" w:rsidP="007653B6">
      <w:pPr>
        <w:pStyle w:val="a3"/>
        <w:numPr>
          <w:ilvl w:val="0"/>
          <w:numId w:val="37"/>
        </w:numPr>
        <w:spacing w:after="0" w:line="240" w:lineRule="auto"/>
        <w:jc w:val="both"/>
        <w:rPr>
          <w:rFonts w:eastAsia="Sylfaen"/>
          <w:lang w:val="ka-GE"/>
        </w:rPr>
      </w:pPr>
      <w:r w:rsidRPr="0013046D">
        <w:rPr>
          <w:rFonts w:eastAsia="Sylfaen" w:cs="Sylfaen"/>
          <w:lang w:val="ka-GE"/>
        </w:rPr>
        <w:t>გეგმარებითი ერთეულზე</w:t>
      </w:r>
      <w:r w:rsidRPr="0013046D">
        <w:rPr>
          <w:rFonts w:eastAsia="Sylfaen"/>
          <w:lang w:val="ka-GE"/>
        </w:rPr>
        <w:t xml:space="preserve"> არ არის დაგეგმილი, ჰაერის, წყლის და ნიადაგის დამაბინძურებელი მასშტაბური ობიექტების განთავსება;</w:t>
      </w:r>
    </w:p>
    <w:p w14:paraId="74DFFF0D" w14:textId="77777777" w:rsidR="007653B6" w:rsidRPr="0013046D" w:rsidRDefault="007653B6" w:rsidP="007653B6">
      <w:pPr>
        <w:pStyle w:val="a3"/>
        <w:numPr>
          <w:ilvl w:val="0"/>
          <w:numId w:val="37"/>
        </w:numPr>
        <w:spacing w:after="0" w:line="240" w:lineRule="auto"/>
        <w:jc w:val="both"/>
        <w:rPr>
          <w:rFonts w:eastAsia="Sylfaen"/>
          <w:lang w:val="ka-GE"/>
        </w:rPr>
      </w:pPr>
      <w:r w:rsidRPr="0013046D">
        <w:rPr>
          <w:lang w:val="ka-GE"/>
        </w:rPr>
        <w:t xml:space="preserve">სამშენებლო სამუშაოების წარმოების დროს წარმოშობილი ზედმეტი გრუნტი და </w:t>
      </w:r>
      <w:r w:rsidRPr="0013046D">
        <w:rPr>
          <w:rFonts w:eastAsia="Sylfaen"/>
          <w:lang w:val="ka-GE"/>
        </w:rPr>
        <w:t>სამშენებლო ნარჩენები გატანილ იქნება შესაბამისი სამსახურების მიერ მითითებულ ტერიტორიაზე;</w:t>
      </w:r>
    </w:p>
    <w:p w14:paraId="50488417" w14:textId="77777777" w:rsidR="007653B6" w:rsidRPr="0013046D" w:rsidRDefault="007653B6" w:rsidP="007653B6">
      <w:pPr>
        <w:pStyle w:val="a3"/>
        <w:numPr>
          <w:ilvl w:val="0"/>
          <w:numId w:val="37"/>
        </w:numPr>
        <w:spacing w:after="0" w:line="240" w:lineRule="auto"/>
        <w:jc w:val="both"/>
        <w:rPr>
          <w:lang w:val="ka-GE"/>
        </w:rPr>
      </w:pPr>
      <w:r w:rsidRPr="0013046D">
        <w:rPr>
          <w:lang w:val="ka-GE"/>
        </w:rPr>
        <w:t>სასტუმრო კომპლექსები თავისი სპეციფიკით არ გამიწვევს ხმაურს და აკუსტიკური რეჟიმის ფონური მდგომარეობის გაუარესებას;</w:t>
      </w:r>
    </w:p>
    <w:p w14:paraId="090055A1" w14:textId="77777777" w:rsidR="007653B6" w:rsidRPr="0013046D" w:rsidRDefault="007653B6" w:rsidP="007653B6">
      <w:pPr>
        <w:pStyle w:val="a3"/>
        <w:numPr>
          <w:ilvl w:val="0"/>
          <w:numId w:val="37"/>
        </w:numPr>
        <w:spacing w:after="0" w:line="240" w:lineRule="auto"/>
        <w:jc w:val="both"/>
        <w:rPr>
          <w:lang w:val="ka-GE"/>
        </w:rPr>
      </w:pPr>
      <w:r w:rsidRPr="0013046D">
        <w:rPr>
          <w:lang w:val="ka-GE"/>
        </w:rPr>
        <w:lastRenderedPageBreak/>
        <w:t xml:space="preserve">ტერიტორიაზე არ არის წარმოდგენილი ჭარბტენიანი ტერიტორიები, ამდენად მათზე რაიმე სახის უარყოფითი ზემოქმედება არ არის მოსალოდნელი. </w:t>
      </w:r>
    </w:p>
    <w:p w14:paraId="6CE1AAD9" w14:textId="77777777" w:rsidR="007653B6" w:rsidRPr="0013046D" w:rsidRDefault="007653B6" w:rsidP="007653B6">
      <w:pPr>
        <w:pStyle w:val="a3"/>
        <w:numPr>
          <w:ilvl w:val="0"/>
          <w:numId w:val="37"/>
        </w:numPr>
        <w:spacing w:after="0" w:line="240" w:lineRule="auto"/>
        <w:jc w:val="both"/>
        <w:rPr>
          <w:lang w:val="ka-GE"/>
        </w:rPr>
      </w:pPr>
      <w:r w:rsidRPr="0013046D">
        <w:rPr>
          <w:lang w:val="ka-GE"/>
        </w:rPr>
        <w:t xml:space="preserve">გეგმარებითი ობიექტის მიმდებარედ არსებული გზები და ნაკვეთები უზრუნველყოფილია სანიაღვრე სისტემით, რაც ზედაპირულ და მიწისქვეშა წყლებზე ზემოქმედებას მნიშვნელოვნად ამცირებს; </w:t>
      </w:r>
    </w:p>
    <w:p w14:paraId="28642ADD" w14:textId="77777777" w:rsidR="007653B6" w:rsidRPr="0013046D" w:rsidRDefault="007653B6" w:rsidP="007653B6">
      <w:pPr>
        <w:pStyle w:val="a3"/>
        <w:numPr>
          <w:ilvl w:val="0"/>
          <w:numId w:val="37"/>
        </w:numPr>
        <w:spacing w:after="0" w:line="240" w:lineRule="auto"/>
        <w:jc w:val="both"/>
        <w:rPr>
          <w:lang w:val="ka-GE"/>
        </w:rPr>
      </w:pPr>
      <w:r w:rsidRPr="0013046D">
        <w:rPr>
          <w:lang w:val="ka-GE"/>
        </w:rPr>
        <w:t xml:space="preserve">ტერიტორიიდან საყოფაცხოვრებო და სხვა სახის ნარჩენების (სახეობის მიხედვით დახარისხებული) გატანა მოხდება ორგანიზებულად ქალაქ ბათუმის დასუფთავების სამსახურის მიერ შესაბამისი ხელშეკრულების საფუძველზე; </w:t>
      </w:r>
    </w:p>
    <w:p w14:paraId="25CD26A5" w14:textId="77777777" w:rsidR="007653B6" w:rsidRDefault="007653B6" w:rsidP="007653B6">
      <w:pPr>
        <w:pStyle w:val="a3"/>
        <w:numPr>
          <w:ilvl w:val="0"/>
          <w:numId w:val="37"/>
        </w:numPr>
        <w:spacing w:after="0" w:line="240" w:lineRule="auto"/>
        <w:jc w:val="both"/>
        <w:rPr>
          <w:lang w:val="ka-GE"/>
        </w:rPr>
      </w:pPr>
      <w:r w:rsidRPr="0013046D">
        <w:rPr>
          <w:lang w:val="ka-GE"/>
        </w:rPr>
        <w:t>თავისი სპეციფიკის, მასშტაბისა და მდებარეობიდან გამომდინარე ობიექტის მშენებლობამ და ექსპლუატაციამ არ შეიძლება გამოიწვიოს რაიმე ტრანსსასაზღვრო  უარყოფითი ზემოქმედება</w:t>
      </w:r>
      <w:r>
        <w:rPr>
          <w:lang w:val="ka-GE"/>
        </w:rPr>
        <w:t>;</w:t>
      </w:r>
    </w:p>
    <w:p w14:paraId="54F91DCB" w14:textId="01CA8B2D" w:rsidR="002F7023" w:rsidRDefault="007653B6" w:rsidP="0007012D">
      <w:pPr>
        <w:spacing w:line="240" w:lineRule="auto"/>
        <w:jc w:val="both"/>
        <w:rPr>
          <w:lang w:val="ka-GE"/>
        </w:rPr>
      </w:pPr>
      <w:r w:rsidRPr="0013046D">
        <w:rPr>
          <w:lang w:val="ka-GE"/>
        </w:rPr>
        <w:t>გარემოსდაცვითი კანონმდებლობით და სტანდარტებით გათვალისწინებული მოთხოვნების შესრულებისა და სწორი მენეჯმენტის პირობებში,</w:t>
      </w:r>
      <w:r>
        <w:rPr>
          <w:lang w:val="ka-GE"/>
        </w:rPr>
        <w:t xml:space="preserve"> </w:t>
      </w:r>
      <w:r w:rsidR="0007012D" w:rsidRPr="0007012D">
        <w:rPr>
          <w:lang w:val="ka-GE"/>
        </w:rPr>
        <w:t xml:space="preserve">ქალაქ ბათუმში, ფიროსმანის ქუჩა №14-ში, ყოფილი სპორტსკოლის მიმდებარედ არსებული მიწის ნაკვეთის (ს.კ.N05.24.05.218) და შ. ხიმშიაშვილის ქუჩა №7ბ-ში არსებული მიწის ნაკვეთის (ს.კ.N05.24.05.250) სამშენებლოდ განვითარების მიზნით განაშენიანების დეტალური გეგმის </w:t>
      </w:r>
      <w:r w:rsidRPr="005677B2">
        <w:rPr>
          <w:lang w:val="ka-GE"/>
        </w:rPr>
        <w:t>კონცეფციის განხორციელება</w:t>
      </w:r>
      <w:r>
        <w:rPr>
          <w:lang w:val="ka-GE"/>
        </w:rPr>
        <w:t>, ბუნებრივ და სოციალურ გარემოზე მნიშვნელოვან უარყოფით ზემოქმედებას არ იქონიებს.</w:t>
      </w:r>
    </w:p>
    <w:p w14:paraId="5249E210" w14:textId="7F24F0A5" w:rsidR="005C4ABB" w:rsidRDefault="005C4ABB" w:rsidP="0007012D">
      <w:pPr>
        <w:spacing w:line="240" w:lineRule="auto"/>
        <w:jc w:val="both"/>
        <w:rPr>
          <w:lang w:val="ka-GE"/>
        </w:rPr>
      </w:pPr>
    </w:p>
    <w:p w14:paraId="68E0AF88" w14:textId="77777777" w:rsidR="005C4ABB" w:rsidRPr="002F7023" w:rsidRDefault="005C4ABB" w:rsidP="005C4ABB">
      <w:pPr>
        <w:spacing w:after="360" w:line="240" w:lineRule="auto"/>
        <w:rPr>
          <w:rFonts w:eastAsia="Calibri" w:cs="Calibri"/>
          <w:lang w:val="ka-GE"/>
        </w:rPr>
      </w:pPr>
      <w:r w:rsidRPr="002F7023">
        <w:rPr>
          <w:rFonts w:eastAsia="Calibri" w:cs="Calibri"/>
          <w:lang w:val="ka-GE"/>
        </w:rPr>
        <w:t xml:space="preserve">ლევან ზაზაძე   </w:t>
      </w:r>
      <w:r w:rsidRPr="002F7023">
        <w:rPr>
          <w:rFonts w:ascii="Calibri" w:eastAsia="Calibri" w:hAnsi="Calibri" w:cs="Times New Roman"/>
          <w:noProof/>
        </w:rPr>
        <w:drawing>
          <wp:inline distT="0" distB="0" distL="0" distR="0" wp14:anchorId="354F75F5" wp14:editId="446D0508">
            <wp:extent cx="895350" cy="488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488950"/>
                    </a:xfrm>
                    <a:prstGeom prst="rect">
                      <a:avLst/>
                    </a:prstGeom>
                    <a:noFill/>
                    <a:ln>
                      <a:noFill/>
                    </a:ln>
                  </pic:spPr>
                </pic:pic>
              </a:graphicData>
            </a:graphic>
          </wp:inline>
        </w:drawing>
      </w:r>
    </w:p>
    <w:p w14:paraId="0EBAF4D6" w14:textId="77777777" w:rsidR="005C4ABB" w:rsidRPr="002F7023" w:rsidRDefault="005C4ABB" w:rsidP="005C4ABB">
      <w:pPr>
        <w:spacing w:before="0" w:after="160" w:line="240" w:lineRule="auto"/>
        <w:rPr>
          <w:rFonts w:eastAsia="Calibri" w:cs="Calibri"/>
          <w:lang w:val="ka-GE"/>
        </w:rPr>
      </w:pPr>
      <w:r w:rsidRPr="002F7023">
        <w:rPr>
          <w:rFonts w:eastAsia="Calibri" w:cs="Calibri"/>
          <w:lang w:val="ka-GE"/>
        </w:rPr>
        <w:t>ეკოლოგიისა და გარემოს დაცვის დოქტორი</w:t>
      </w:r>
    </w:p>
    <w:p w14:paraId="4730D7C9" w14:textId="77777777" w:rsidR="005C4ABB" w:rsidRPr="002F7023" w:rsidRDefault="005C4ABB" w:rsidP="0007012D">
      <w:pPr>
        <w:spacing w:line="240" w:lineRule="auto"/>
        <w:jc w:val="both"/>
        <w:rPr>
          <w:rFonts w:eastAsia="Calibri" w:cs="Calibri"/>
          <w:lang w:val="ka-GE"/>
        </w:rPr>
      </w:pPr>
    </w:p>
    <w:bookmarkEnd w:id="95"/>
    <w:p w14:paraId="4EA846BA" w14:textId="1C33B613" w:rsidR="002F7023" w:rsidRPr="002F7023" w:rsidRDefault="002F7023">
      <w:pPr>
        <w:rPr>
          <w:lang w:val="ka-GE"/>
        </w:rPr>
      </w:pPr>
    </w:p>
    <w:sectPr w:rsidR="002F7023" w:rsidRPr="002F7023" w:rsidSect="00D81B34">
      <w:pgSz w:w="11907" w:h="16840" w:code="9"/>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evan zazadze" w:date="2021-12-23T15:39:00Z" w:initials="lz">
    <w:p w14:paraId="30D1F361" w14:textId="77777777" w:rsidR="005C4ABB" w:rsidRPr="00B8143C" w:rsidRDefault="005C4ABB" w:rsidP="005C4ABB">
      <w:pPr>
        <w:pStyle w:val="aa"/>
        <w:rPr>
          <w:lang w:val="ka-GE"/>
        </w:rPr>
      </w:pPr>
      <w:r>
        <w:rPr>
          <w:rStyle w:val="a9"/>
        </w:rPr>
        <w:annotationRef/>
      </w:r>
      <w:r>
        <w:rPr>
          <w:lang w:val="ka-GE"/>
        </w:rPr>
        <w:t>გთხოვთ შეავსოთ გამოტოვებული ველები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D1F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F1697" w16cex:dateUtc="2021-12-23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D1F361" w16cid:durableId="256F16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AC35A" w14:textId="77777777" w:rsidR="00AA58D2" w:rsidRDefault="00AA58D2" w:rsidP="00AF20F5">
      <w:pPr>
        <w:spacing w:before="0" w:after="0" w:line="240" w:lineRule="auto"/>
      </w:pPr>
      <w:r>
        <w:separator/>
      </w:r>
    </w:p>
  </w:endnote>
  <w:endnote w:type="continuationSeparator" w:id="0">
    <w:p w14:paraId="06EC723E" w14:textId="77777777" w:rsidR="00AA58D2" w:rsidRDefault="00AA58D2" w:rsidP="00AF20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_PDF_Subse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cadNusx">
    <w:altName w:val="Acad 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Menlo Italic">
    <w:altName w:val="Menlo"/>
    <w:charset w:val="00"/>
    <w:family w:val="auto"/>
    <w:pitch w:val="variable"/>
    <w:sig w:usb0="00000001" w:usb1="500079FB" w:usb2="00000020" w:usb3="00000000" w:csb0="0000019F" w:csb1="00000000"/>
  </w:font>
  <w:font w:name="Century">
    <w:panose1 w:val="02040604050505020304"/>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774814"/>
      <w:docPartObj>
        <w:docPartGallery w:val="Page Numbers (Bottom of Page)"/>
        <w:docPartUnique/>
      </w:docPartObj>
    </w:sdtPr>
    <w:sdtEndPr>
      <w:rPr>
        <w:noProof/>
      </w:rPr>
    </w:sdtEndPr>
    <w:sdtContent>
      <w:p w14:paraId="7BCD600B" w14:textId="0CD84A8F" w:rsidR="003B6048" w:rsidRDefault="003B6048">
        <w:pPr>
          <w:pStyle w:val="ae"/>
          <w:jc w:val="right"/>
        </w:pPr>
        <w:r>
          <w:fldChar w:fldCharType="begin"/>
        </w:r>
        <w:r>
          <w:instrText xml:space="preserve"> PAGE   \* MERGEFORMAT </w:instrText>
        </w:r>
        <w:r>
          <w:fldChar w:fldCharType="separate"/>
        </w:r>
        <w:r>
          <w:rPr>
            <w:noProof/>
          </w:rPr>
          <w:t>2</w:t>
        </w:r>
        <w:r>
          <w:rPr>
            <w:noProof/>
          </w:rPr>
          <w:fldChar w:fldCharType="end"/>
        </w:r>
      </w:p>
    </w:sdtContent>
  </w:sdt>
  <w:p w14:paraId="012198C3" w14:textId="77777777" w:rsidR="003B6048" w:rsidRDefault="003B604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5FAC9" w14:textId="77777777" w:rsidR="00AA58D2" w:rsidRDefault="00AA58D2" w:rsidP="00AF20F5">
      <w:pPr>
        <w:spacing w:before="0" w:after="0" w:line="240" w:lineRule="auto"/>
      </w:pPr>
      <w:r>
        <w:separator/>
      </w:r>
    </w:p>
  </w:footnote>
  <w:footnote w:type="continuationSeparator" w:id="0">
    <w:p w14:paraId="45977641" w14:textId="77777777" w:rsidR="00AA58D2" w:rsidRDefault="00AA58D2" w:rsidP="00AF20F5">
      <w:pPr>
        <w:spacing w:before="0" w:after="0" w:line="240" w:lineRule="auto"/>
      </w:pPr>
      <w:r>
        <w:continuationSeparator/>
      </w:r>
    </w:p>
  </w:footnote>
  <w:footnote w:id="1">
    <w:p w14:paraId="5A8A9C57" w14:textId="77777777" w:rsidR="003B6048" w:rsidRPr="00DA252C" w:rsidRDefault="003B6048" w:rsidP="00847AC4">
      <w:pPr>
        <w:pStyle w:val="af3"/>
        <w:rPr>
          <w:rFonts w:ascii="Sylfaen" w:hAnsi="Sylfaen"/>
        </w:rPr>
      </w:pPr>
      <w:r w:rsidRPr="00DA252C">
        <w:rPr>
          <w:rStyle w:val="af5"/>
          <w:rFonts w:ascii="Sylfaen" w:hAnsi="Sylfaen"/>
        </w:rPr>
        <w:footnoteRef/>
      </w:r>
      <w:r w:rsidRPr="00DA252C">
        <w:rPr>
          <w:rFonts w:ascii="Sylfaen" w:hAnsi="Sylfaen"/>
        </w:rPr>
        <w:t xml:space="preserve"> </w:t>
      </w:r>
      <w:sdt>
        <w:sdtPr>
          <w:rPr>
            <w:rFonts w:ascii="Sylfaen" w:hAnsi="Sylfaen"/>
          </w:rPr>
          <w:id w:val="-1628156000"/>
          <w:citation/>
        </w:sdtPr>
        <w:sdtEndPr/>
        <w:sdtContent>
          <w:r w:rsidRPr="00DA252C">
            <w:rPr>
              <w:rFonts w:ascii="Sylfaen" w:hAnsi="Sylfaen"/>
            </w:rPr>
            <w:fldChar w:fldCharType="begin"/>
          </w:r>
          <w:r w:rsidRPr="00DA252C">
            <w:rPr>
              <w:rFonts w:ascii="Sylfaen" w:hAnsi="Sylfaen"/>
            </w:rPr>
            <w:instrText xml:space="preserve"> CITATION Placeholder8 \l 1033 </w:instrText>
          </w:r>
          <w:r w:rsidRPr="00DA252C">
            <w:rPr>
              <w:rFonts w:ascii="Sylfaen" w:hAnsi="Sylfaen"/>
            </w:rPr>
            <w:fldChar w:fldCharType="separate"/>
          </w:r>
          <w:r w:rsidRPr="00DA252C">
            <w:rPr>
              <w:rFonts w:ascii="Sylfaen" w:hAnsi="Sylfaen"/>
              <w:noProof/>
            </w:rPr>
            <w:t>(ზურმუხტის ქსელი. ინსტრუმენტი ევროპის ბუნებრივი ჰაბიტატების დასაცავად)</w:t>
          </w:r>
          <w:r w:rsidRPr="00DA252C">
            <w:rPr>
              <w:rFonts w:ascii="Sylfaen" w:hAnsi="Sylfaen"/>
            </w:rPr>
            <w:fldChar w:fldCharType="end"/>
          </w:r>
        </w:sdtContent>
      </w:sdt>
    </w:p>
  </w:footnote>
  <w:footnote w:id="2">
    <w:p w14:paraId="129CA1A8" w14:textId="77777777" w:rsidR="003B6048" w:rsidRPr="00064CC3" w:rsidRDefault="003B6048" w:rsidP="00847AC4">
      <w:pPr>
        <w:pStyle w:val="af3"/>
        <w:jc w:val="both"/>
        <w:rPr>
          <w:rFonts w:ascii="Sylfaen" w:hAnsi="Sylfaen"/>
          <w:sz w:val="18"/>
          <w:szCs w:val="18"/>
        </w:rPr>
      </w:pPr>
      <w:r>
        <w:rPr>
          <w:rStyle w:val="af5"/>
        </w:rPr>
        <w:footnoteRef/>
      </w:r>
      <w:r w:rsidRPr="00DA252C">
        <w:t xml:space="preserve"> </w:t>
      </w:r>
      <w:sdt>
        <w:sdtPr>
          <w:rPr>
            <w:rFonts w:ascii="Sylfaen" w:hAnsi="Sylfaen"/>
            <w:sz w:val="18"/>
            <w:szCs w:val="18"/>
          </w:rPr>
          <w:id w:val="1277839551"/>
          <w:citation/>
        </w:sdtPr>
        <w:sdtEndPr/>
        <w:sdtContent>
          <w:r w:rsidRPr="00064CC3">
            <w:rPr>
              <w:rFonts w:ascii="Sylfaen" w:hAnsi="Sylfaen"/>
              <w:sz w:val="18"/>
              <w:szCs w:val="18"/>
            </w:rPr>
            <w:fldChar w:fldCharType="begin"/>
          </w:r>
          <w:r w:rsidRPr="00064CC3">
            <w:rPr>
              <w:rFonts w:ascii="Sylfaen" w:hAnsi="Sylfaen"/>
              <w:sz w:val="18"/>
              <w:szCs w:val="18"/>
            </w:rPr>
            <w:instrText xml:space="preserve"> CITATION Placeholder8 \l 1033 </w:instrText>
          </w:r>
          <w:r w:rsidRPr="00064CC3">
            <w:rPr>
              <w:rFonts w:ascii="Sylfaen" w:hAnsi="Sylfaen"/>
              <w:sz w:val="18"/>
              <w:szCs w:val="18"/>
            </w:rPr>
            <w:fldChar w:fldCharType="separate"/>
          </w:r>
          <w:r w:rsidRPr="00064CC3">
            <w:rPr>
              <w:rFonts w:ascii="Sylfaen" w:hAnsi="Sylfaen"/>
              <w:noProof/>
              <w:sz w:val="18"/>
              <w:szCs w:val="18"/>
            </w:rPr>
            <w:t>(ზურმუხტის ქსელი. ინსტრუმენტი ევროპის ბუნებრივი ჰაბიტატების დასაცავად)</w:t>
          </w:r>
          <w:r w:rsidRPr="00064CC3">
            <w:rPr>
              <w:rFonts w:ascii="Sylfaen" w:hAnsi="Sylfaen"/>
              <w:sz w:val="18"/>
              <w:szCs w:val="18"/>
            </w:rPr>
            <w:fldChar w:fldCharType="end"/>
          </w:r>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7520"/>
    <w:multiLevelType w:val="hybridMultilevel"/>
    <w:tmpl w:val="397E1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C28CD"/>
    <w:multiLevelType w:val="hybridMultilevel"/>
    <w:tmpl w:val="02A02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76D06"/>
    <w:multiLevelType w:val="hybridMultilevel"/>
    <w:tmpl w:val="ABEC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17578"/>
    <w:multiLevelType w:val="hybridMultilevel"/>
    <w:tmpl w:val="B0F63F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2326A"/>
    <w:multiLevelType w:val="hybridMultilevel"/>
    <w:tmpl w:val="6764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32D51"/>
    <w:multiLevelType w:val="hybridMultilevel"/>
    <w:tmpl w:val="4AC6E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6B7610"/>
    <w:multiLevelType w:val="hybridMultilevel"/>
    <w:tmpl w:val="33D0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16138"/>
    <w:multiLevelType w:val="hybridMultilevel"/>
    <w:tmpl w:val="3CB45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CA2C95"/>
    <w:multiLevelType w:val="hybridMultilevel"/>
    <w:tmpl w:val="0F50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1129B"/>
    <w:multiLevelType w:val="hybridMultilevel"/>
    <w:tmpl w:val="FEAC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657A5"/>
    <w:multiLevelType w:val="hybridMultilevel"/>
    <w:tmpl w:val="6C58DDE4"/>
    <w:lvl w:ilvl="0" w:tplc="A294930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421D6"/>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37AB5A0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CC34938"/>
    <w:multiLevelType w:val="hybridMultilevel"/>
    <w:tmpl w:val="5A2A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65D4E"/>
    <w:multiLevelType w:val="hybridMultilevel"/>
    <w:tmpl w:val="67280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182C9A"/>
    <w:multiLevelType w:val="hybridMultilevel"/>
    <w:tmpl w:val="9C36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066893"/>
    <w:multiLevelType w:val="hybridMultilevel"/>
    <w:tmpl w:val="25FC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11E59"/>
    <w:multiLevelType w:val="hybridMultilevel"/>
    <w:tmpl w:val="FC142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D498F"/>
    <w:multiLevelType w:val="hybridMultilevel"/>
    <w:tmpl w:val="628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C259C"/>
    <w:multiLevelType w:val="hybridMultilevel"/>
    <w:tmpl w:val="F334C4DA"/>
    <w:lvl w:ilvl="0" w:tplc="D63AFCC8">
      <w:start w:val="2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E5A24"/>
    <w:multiLevelType w:val="hybridMultilevel"/>
    <w:tmpl w:val="E494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6302"/>
    <w:multiLevelType w:val="hybridMultilevel"/>
    <w:tmpl w:val="13D2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95536"/>
    <w:multiLevelType w:val="hybridMultilevel"/>
    <w:tmpl w:val="6174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9769E6"/>
    <w:multiLevelType w:val="hybridMultilevel"/>
    <w:tmpl w:val="B70A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72311"/>
    <w:multiLevelType w:val="hybridMultilevel"/>
    <w:tmpl w:val="E2EA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042D7"/>
    <w:multiLevelType w:val="hybridMultilevel"/>
    <w:tmpl w:val="D25A5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730188"/>
    <w:multiLevelType w:val="hybridMultilevel"/>
    <w:tmpl w:val="C04CDA4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74133D03"/>
    <w:multiLevelType w:val="hybridMultilevel"/>
    <w:tmpl w:val="ADE6CCCE"/>
    <w:lvl w:ilvl="0" w:tplc="9C944D3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824534"/>
    <w:multiLevelType w:val="hybridMultilevel"/>
    <w:tmpl w:val="188C2B9C"/>
    <w:lvl w:ilvl="0" w:tplc="D520AA9E">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D512D2"/>
    <w:multiLevelType w:val="hybridMultilevel"/>
    <w:tmpl w:val="81DE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2"/>
  </w:num>
  <w:num w:numId="5">
    <w:abstractNumId w:val="11"/>
  </w:num>
  <w:num w:numId="6">
    <w:abstractNumId w:val="11"/>
  </w:num>
  <w:num w:numId="7">
    <w:abstractNumId w:val="11"/>
  </w:num>
  <w:num w:numId="8">
    <w:abstractNumId w:val="5"/>
  </w:num>
  <w:num w:numId="9">
    <w:abstractNumId w:val="15"/>
  </w:num>
  <w:num w:numId="10">
    <w:abstractNumId w:val="10"/>
  </w:num>
  <w:num w:numId="11">
    <w:abstractNumId w:val="16"/>
  </w:num>
  <w:num w:numId="12">
    <w:abstractNumId w:val="17"/>
  </w:num>
  <w:num w:numId="13">
    <w:abstractNumId w:val="19"/>
  </w:num>
  <w:num w:numId="14">
    <w:abstractNumId w:val="22"/>
  </w:num>
  <w:num w:numId="15">
    <w:abstractNumId w:val="14"/>
  </w:num>
  <w:num w:numId="16">
    <w:abstractNumId w:val="9"/>
  </w:num>
  <w:num w:numId="17">
    <w:abstractNumId w:val="3"/>
  </w:num>
  <w:num w:numId="18">
    <w:abstractNumId w:val="8"/>
  </w:num>
  <w:num w:numId="19">
    <w:abstractNumId w:val="4"/>
  </w:num>
  <w:num w:numId="20">
    <w:abstractNumId w:val="0"/>
  </w:num>
  <w:num w:numId="21">
    <w:abstractNumId w:val="11"/>
  </w:num>
  <w:num w:numId="22">
    <w:abstractNumId w:val="11"/>
  </w:num>
  <w:num w:numId="23">
    <w:abstractNumId w:val="25"/>
  </w:num>
  <w:num w:numId="24">
    <w:abstractNumId w:val="1"/>
  </w:num>
  <w:num w:numId="25">
    <w:abstractNumId w:val="27"/>
  </w:num>
  <w:num w:numId="26">
    <w:abstractNumId w:val="28"/>
  </w:num>
  <w:num w:numId="27">
    <w:abstractNumId w:val="13"/>
  </w:num>
  <w:num w:numId="28">
    <w:abstractNumId w:val="6"/>
  </w:num>
  <w:num w:numId="29">
    <w:abstractNumId w:val="18"/>
  </w:num>
  <w:num w:numId="30">
    <w:abstractNumId w:val="29"/>
  </w:num>
  <w:num w:numId="31">
    <w:abstractNumId w:val="26"/>
  </w:num>
  <w:num w:numId="32">
    <w:abstractNumId w:val="2"/>
  </w:num>
  <w:num w:numId="33">
    <w:abstractNumId w:val="21"/>
  </w:num>
  <w:num w:numId="34">
    <w:abstractNumId w:val="24"/>
  </w:num>
  <w:num w:numId="35">
    <w:abstractNumId w:val="7"/>
  </w:num>
  <w:num w:numId="36">
    <w:abstractNumId w:val="20"/>
  </w:num>
  <w:num w:numId="3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van zazadze">
    <w15:presenceInfo w15:providerId="Windows Live" w15:userId="ec5cf7381842d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9D8"/>
    <w:rsid w:val="00011FED"/>
    <w:rsid w:val="0007012D"/>
    <w:rsid w:val="00083E5D"/>
    <w:rsid w:val="0008412E"/>
    <w:rsid w:val="000A1297"/>
    <w:rsid w:val="000B7886"/>
    <w:rsid w:val="000C7CA0"/>
    <w:rsid w:val="000E4C7A"/>
    <w:rsid w:val="000F42A8"/>
    <w:rsid w:val="0012447F"/>
    <w:rsid w:val="00136E0A"/>
    <w:rsid w:val="00151D59"/>
    <w:rsid w:val="0016527A"/>
    <w:rsid w:val="0016659D"/>
    <w:rsid w:val="001677E5"/>
    <w:rsid w:val="00172C29"/>
    <w:rsid w:val="00173EA4"/>
    <w:rsid w:val="001800BA"/>
    <w:rsid w:val="00187ACA"/>
    <w:rsid w:val="001943C8"/>
    <w:rsid w:val="001A007A"/>
    <w:rsid w:val="001B3FD7"/>
    <w:rsid w:val="001D1AB5"/>
    <w:rsid w:val="001F4BF2"/>
    <w:rsid w:val="002026EE"/>
    <w:rsid w:val="00204DFE"/>
    <w:rsid w:val="00242ABC"/>
    <w:rsid w:val="0024789F"/>
    <w:rsid w:val="0025003B"/>
    <w:rsid w:val="00252F65"/>
    <w:rsid w:val="00255B98"/>
    <w:rsid w:val="00260606"/>
    <w:rsid w:val="0029105C"/>
    <w:rsid w:val="00297A6C"/>
    <w:rsid w:val="002B2E26"/>
    <w:rsid w:val="002B6652"/>
    <w:rsid w:val="002B6C71"/>
    <w:rsid w:val="002E2DAF"/>
    <w:rsid w:val="002F7023"/>
    <w:rsid w:val="00301804"/>
    <w:rsid w:val="00324030"/>
    <w:rsid w:val="00385141"/>
    <w:rsid w:val="003868A6"/>
    <w:rsid w:val="003B2765"/>
    <w:rsid w:val="003B6048"/>
    <w:rsid w:val="003C105A"/>
    <w:rsid w:val="003C3CBA"/>
    <w:rsid w:val="003E5F4E"/>
    <w:rsid w:val="003F7C5A"/>
    <w:rsid w:val="00400F7D"/>
    <w:rsid w:val="00437DC0"/>
    <w:rsid w:val="00441540"/>
    <w:rsid w:val="00467D5F"/>
    <w:rsid w:val="00490A98"/>
    <w:rsid w:val="004D47C6"/>
    <w:rsid w:val="004F46DB"/>
    <w:rsid w:val="0052279E"/>
    <w:rsid w:val="00522BA5"/>
    <w:rsid w:val="00524DFA"/>
    <w:rsid w:val="005677B2"/>
    <w:rsid w:val="0057579D"/>
    <w:rsid w:val="00592253"/>
    <w:rsid w:val="005C4ABB"/>
    <w:rsid w:val="005D06F1"/>
    <w:rsid w:val="005F08FE"/>
    <w:rsid w:val="00616E39"/>
    <w:rsid w:val="0062752C"/>
    <w:rsid w:val="00642D9E"/>
    <w:rsid w:val="006B0CD8"/>
    <w:rsid w:val="00753C86"/>
    <w:rsid w:val="007653B6"/>
    <w:rsid w:val="007A5D42"/>
    <w:rsid w:val="00815E2F"/>
    <w:rsid w:val="00821D0F"/>
    <w:rsid w:val="00847AC4"/>
    <w:rsid w:val="008839D2"/>
    <w:rsid w:val="00887CA7"/>
    <w:rsid w:val="008D760F"/>
    <w:rsid w:val="008E160F"/>
    <w:rsid w:val="00902D8C"/>
    <w:rsid w:val="009051DC"/>
    <w:rsid w:val="00924E77"/>
    <w:rsid w:val="00935DE1"/>
    <w:rsid w:val="00977CF1"/>
    <w:rsid w:val="00982278"/>
    <w:rsid w:val="009A664E"/>
    <w:rsid w:val="009E0A81"/>
    <w:rsid w:val="00A11559"/>
    <w:rsid w:val="00A1563A"/>
    <w:rsid w:val="00A30108"/>
    <w:rsid w:val="00A51220"/>
    <w:rsid w:val="00A57003"/>
    <w:rsid w:val="00A628A7"/>
    <w:rsid w:val="00A73772"/>
    <w:rsid w:val="00A84216"/>
    <w:rsid w:val="00A92C3B"/>
    <w:rsid w:val="00AA58D2"/>
    <w:rsid w:val="00AE4D06"/>
    <w:rsid w:val="00AF20F5"/>
    <w:rsid w:val="00B00466"/>
    <w:rsid w:val="00B10C1F"/>
    <w:rsid w:val="00B2055F"/>
    <w:rsid w:val="00B77A93"/>
    <w:rsid w:val="00BC1E37"/>
    <w:rsid w:val="00BC6E16"/>
    <w:rsid w:val="00BD0190"/>
    <w:rsid w:val="00BE7091"/>
    <w:rsid w:val="00C01126"/>
    <w:rsid w:val="00C22630"/>
    <w:rsid w:val="00C23053"/>
    <w:rsid w:val="00C25F4F"/>
    <w:rsid w:val="00C545C3"/>
    <w:rsid w:val="00C861EA"/>
    <w:rsid w:val="00CC0C06"/>
    <w:rsid w:val="00CF50AD"/>
    <w:rsid w:val="00D52F72"/>
    <w:rsid w:val="00D63A53"/>
    <w:rsid w:val="00D71BE9"/>
    <w:rsid w:val="00D7584D"/>
    <w:rsid w:val="00D81B34"/>
    <w:rsid w:val="00D83CC2"/>
    <w:rsid w:val="00D941E8"/>
    <w:rsid w:val="00DB2C99"/>
    <w:rsid w:val="00DC36E5"/>
    <w:rsid w:val="00DD59D8"/>
    <w:rsid w:val="00DF2B30"/>
    <w:rsid w:val="00E545B4"/>
    <w:rsid w:val="00E56C44"/>
    <w:rsid w:val="00E6711B"/>
    <w:rsid w:val="00EA291E"/>
    <w:rsid w:val="00EA759D"/>
    <w:rsid w:val="00EC7292"/>
    <w:rsid w:val="00EE2B68"/>
    <w:rsid w:val="00EE69FC"/>
    <w:rsid w:val="00EE7191"/>
    <w:rsid w:val="00F15044"/>
    <w:rsid w:val="00F208F9"/>
    <w:rsid w:val="00F5509C"/>
    <w:rsid w:val="00F616F1"/>
    <w:rsid w:val="00F6637E"/>
    <w:rsid w:val="00F67843"/>
    <w:rsid w:val="00FB52F4"/>
    <w:rsid w:val="00FB5364"/>
    <w:rsid w:val="00FC0938"/>
    <w:rsid w:val="00FC6828"/>
    <w:rsid w:val="00FD1ADC"/>
    <w:rsid w:val="00FF209B"/>
    <w:rsid w:val="00FF3267"/>
    <w:rsid w:val="00FF6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6DD6B"/>
  <w15:chartTrackingRefBased/>
  <w15:docId w15:val="{4A5BC927-F5F1-41B9-AA64-B068A14C0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lfaen" w:eastAsiaTheme="minorHAnsi" w:hAnsi="Sylfaen" w:cstheme="minorBidi"/>
        <w:sz w:val="22"/>
        <w:szCs w:val="22"/>
        <w:lang w:val="en-US" w:eastAsia="en-US"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B2E26"/>
    <w:pPr>
      <w:keepNext/>
      <w:keepLines/>
      <w:numPr>
        <w:numId w:val="1"/>
      </w:numPr>
      <w:jc w:val="both"/>
      <w:outlineLvl w:val="0"/>
    </w:pPr>
    <w:rPr>
      <w:rFonts w:eastAsiaTheme="majorEastAsia" w:cstheme="majorBidi"/>
      <w:b/>
      <w:color w:val="1F3864" w:themeColor="accent1" w:themeShade="80"/>
      <w:sz w:val="28"/>
      <w:szCs w:val="32"/>
    </w:rPr>
  </w:style>
  <w:style w:type="paragraph" w:styleId="2">
    <w:name w:val="heading 2"/>
    <w:basedOn w:val="a"/>
    <w:next w:val="a"/>
    <w:link w:val="20"/>
    <w:uiPriority w:val="9"/>
    <w:unhideWhenUsed/>
    <w:qFormat/>
    <w:rsid w:val="002B2E26"/>
    <w:pPr>
      <w:keepNext/>
      <w:keepLines/>
      <w:numPr>
        <w:ilvl w:val="1"/>
        <w:numId w:val="1"/>
      </w:numPr>
      <w:spacing w:before="60"/>
      <w:jc w:val="both"/>
      <w:outlineLvl w:val="1"/>
    </w:pPr>
    <w:rPr>
      <w:rFonts w:eastAsiaTheme="majorEastAsia" w:cstheme="majorBidi"/>
      <w:b/>
      <w:color w:val="1F3864" w:themeColor="accent1" w:themeShade="80"/>
      <w:sz w:val="26"/>
      <w:szCs w:val="26"/>
    </w:rPr>
  </w:style>
  <w:style w:type="paragraph" w:styleId="3">
    <w:name w:val="heading 3"/>
    <w:basedOn w:val="a"/>
    <w:next w:val="a"/>
    <w:link w:val="30"/>
    <w:uiPriority w:val="9"/>
    <w:unhideWhenUsed/>
    <w:qFormat/>
    <w:rsid w:val="002B2E26"/>
    <w:pPr>
      <w:keepNext/>
      <w:keepLines/>
      <w:numPr>
        <w:ilvl w:val="2"/>
        <w:numId w:val="1"/>
      </w:numPr>
      <w:spacing w:before="60"/>
      <w:jc w:val="both"/>
      <w:outlineLvl w:val="2"/>
    </w:pPr>
    <w:rPr>
      <w:rFonts w:eastAsiaTheme="majorEastAsia" w:cstheme="majorBidi"/>
      <w:b/>
      <w:color w:val="1F3763" w:themeColor="accent1" w:themeShade="7F"/>
      <w:sz w:val="24"/>
      <w:szCs w:val="24"/>
    </w:rPr>
  </w:style>
  <w:style w:type="paragraph" w:styleId="4">
    <w:name w:val="heading 4"/>
    <w:basedOn w:val="a"/>
    <w:next w:val="a"/>
    <w:link w:val="40"/>
    <w:uiPriority w:val="9"/>
    <w:unhideWhenUsed/>
    <w:qFormat/>
    <w:rsid w:val="00847AC4"/>
    <w:pPr>
      <w:keepNext/>
      <w:keepLines/>
      <w:numPr>
        <w:ilvl w:val="3"/>
        <w:numId w:val="1"/>
      </w:numPr>
      <w:spacing w:before="40" w:after="0"/>
      <w:jc w:val="both"/>
      <w:outlineLvl w:val="3"/>
    </w:pPr>
    <w:rPr>
      <w:rFonts w:eastAsiaTheme="majorEastAsia" w:cstheme="majorBidi"/>
      <w:b/>
      <w:iCs/>
      <w:color w:val="1F3864" w:themeColor="accent1" w:themeShade="80"/>
    </w:rPr>
  </w:style>
  <w:style w:type="paragraph" w:styleId="5">
    <w:name w:val="heading 5"/>
    <w:basedOn w:val="a"/>
    <w:next w:val="a"/>
    <w:link w:val="50"/>
    <w:uiPriority w:val="9"/>
    <w:semiHidden/>
    <w:unhideWhenUsed/>
    <w:qFormat/>
    <w:rsid w:val="00252F6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252F6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A5700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A5700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5700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6C71"/>
    <w:rPr>
      <w:rFonts w:eastAsiaTheme="majorEastAsia" w:cstheme="majorBidi"/>
      <w:b/>
      <w:color w:val="1F3864" w:themeColor="accent1" w:themeShade="80"/>
      <w:sz w:val="28"/>
      <w:szCs w:val="32"/>
    </w:rPr>
  </w:style>
  <w:style w:type="character" w:customStyle="1" w:styleId="20">
    <w:name w:val="Заголовок 2 Знак"/>
    <w:basedOn w:val="a0"/>
    <w:link w:val="2"/>
    <w:uiPriority w:val="9"/>
    <w:rsid w:val="002B2E26"/>
    <w:rPr>
      <w:rFonts w:eastAsiaTheme="majorEastAsia" w:cstheme="majorBidi"/>
      <w:b/>
      <w:color w:val="1F3864" w:themeColor="accent1" w:themeShade="80"/>
      <w:sz w:val="26"/>
      <w:szCs w:val="26"/>
    </w:rPr>
  </w:style>
  <w:style w:type="character" w:customStyle="1" w:styleId="30">
    <w:name w:val="Заголовок 3 Знак"/>
    <w:basedOn w:val="a0"/>
    <w:link w:val="3"/>
    <w:uiPriority w:val="9"/>
    <w:rsid w:val="002B2E26"/>
    <w:rPr>
      <w:rFonts w:eastAsiaTheme="majorEastAsia" w:cstheme="majorBidi"/>
      <w:b/>
      <w:color w:val="1F3763" w:themeColor="accent1" w:themeShade="7F"/>
      <w:sz w:val="24"/>
      <w:szCs w:val="24"/>
    </w:rPr>
  </w:style>
  <w:style w:type="paragraph" w:styleId="a3">
    <w:name w:val="List Paragraph"/>
    <w:aliases w:val="Bullet1,CV lower headings,Bullets,Resume Title,List Paragraph_Table bullets,i) 내용,List Paragraph1,Ha,List Paragraph11"/>
    <w:basedOn w:val="a"/>
    <w:link w:val="a4"/>
    <w:uiPriority w:val="34"/>
    <w:qFormat/>
    <w:rsid w:val="00385141"/>
    <w:pPr>
      <w:ind w:left="720"/>
      <w:contextualSpacing/>
    </w:pPr>
  </w:style>
  <w:style w:type="character" w:customStyle="1" w:styleId="a4">
    <w:name w:val="Абзац списка Знак"/>
    <w:aliases w:val="Bullet1 Знак,CV lower headings Знак,Bullets Знак,Resume Title Знак,List Paragraph_Table bullets Знак,i) 내용 Знак,List Paragraph1 Знак,Ha Знак,List Paragraph11 Знак"/>
    <w:link w:val="a3"/>
    <w:uiPriority w:val="34"/>
    <w:rsid w:val="00EE69FC"/>
  </w:style>
  <w:style w:type="paragraph" w:styleId="a5">
    <w:name w:val="Balloon Text"/>
    <w:basedOn w:val="a"/>
    <w:link w:val="a6"/>
    <w:uiPriority w:val="99"/>
    <w:semiHidden/>
    <w:unhideWhenUsed/>
    <w:rsid w:val="00A30108"/>
    <w:pPr>
      <w:spacing w:before="0"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30108"/>
    <w:rPr>
      <w:rFonts w:ascii="Segoe UI" w:hAnsi="Segoe UI" w:cs="Segoe UI"/>
      <w:sz w:val="18"/>
      <w:szCs w:val="18"/>
    </w:rPr>
  </w:style>
  <w:style w:type="table" w:styleId="a7">
    <w:name w:val="Table Grid"/>
    <w:aliases w:val="Tabella Copertina"/>
    <w:basedOn w:val="a1"/>
    <w:uiPriority w:val="39"/>
    <w:rsid w:val="00D941E8"/>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qFormat/>
    <w:rsid w:val="00252F65"/>
    <w:pPr>
      <w:spacing w:after="0" w:line="240" w:lineRule="auto"/>
      <w:jc w:val="both"/>
    </w:pPr>
    <w:rPr>
      <w:rFonts w:eastAsia="MS Mincho" w:cs="Times New Roman"/>
      <w:b/>
      <w:bCs/>
      <w:sz w:val="20"/>
      <w:szCs w:val="20"/>
      <w:lang w:val="de-AT" w:eastAsia="ja-JP"/>
    </w:rPr>
  </w:style>
  <w:style w:type="character" w:styleId="a9">
    <w:name w:val="annotation reference"/>
    <w:basedOn w:val="a0"/>
    <w:uiPriority w:val="99"/>
    <w:semiHidden/>
    <w:unhideWhenUsed/>
    <w:rsid w:val="00D941E8"/>
    <w:rPr>
      <w:sz w:val="16"/>
      <w:szCs w:val="16"/>
    </w:rPr>
  </w:style>
  <w:style w:type="paragraph" w:styleId="aa">
    <w:name w:val="annotation text"/>
    <w:basedOn w:val="a"/>
    <w:link w:val="ab"/>
    <w:uiPriority w:val="99"/>
    <w:semiHidden/>
    <w:unhideWhenUsed/>
    <w:rsid w:val="00D941E8"/>
    <w:pPr>
      <w:spacing w:line="240" w:lineRule="auto"/>
      <w:jc w:val="both"/>
    </w:pPr>
    <w:rPr>
      <w:rFonts w:ascii="Calibri" w:hAnsi="Calibri"/>
      <w:sz w:val="20"/>
      <w:szCs w:val="20"/>
    </w:rPr>
  </w:style>
  <w:style w:type="character" w:customStyle="1" w:styleId="ab">
    <w:name w:val="Текст примечания Знак"/>
    <w:basedOn w:val="a0"/>
    <w:link w:val="aa"/>
    <w:uiPriority w:val="99"/>
    <w:semiHidden/>
    <w:rsid w:val="00D941E8"/>
    <w:rPr>
      <w:rFonts w:ascii="Calibri" w:hAnsi="Calibri"/>
      <w:sz w:val="20"/>
      <w:szCs w:val="20"/>
    </w:rPr>
  </w:style>
  <w:style w:type="paragraph" w:customStyle="1" w:styleId="TableParagraph">
    <w:name w:val="Table Paragraph"/>
    <w:basedOn w:val="a"/>
    <w:uiPriority w:val="1"/>
    <w:qFormat/>
    <w:rsid w:val="00C861EA"/>
    <w:pPr>
      <w:widowControl w:val="0"/>
      <w:autoSpaceDE w:val="0"/>
      <w:autoSpaceDN w:val="0"/>
      <w:spacing w:before="0" w:after="0" w:line="240" w:lineRule="auto"/>
    </w:pPr>
    <w:rPr>
      <w:rFonts w:eastAsia="Sylfaen" w:cs="Sylfaen"/>
    </w:rPr>
  </w:style>
  <w:style w:type="paragraph" w:styleId="ac">
    <w:name w:val="header"/>
    <w:basedOn w:val="a"/>
    <w:link w:val="ad"/>
    <w:uiPriority w:val="99"/>
    <w:unhideWhenUsed/>
    <w:rsid w:val="00AF20F5"/>
    <w:pPr>
      <w:tabs>
        <w:tab w:val="center" w:pos="4680"/>
        <w:tab w:val="right" w:pos="9360"/>
      </w:tabs>
      <w:spacing w:before="0" w:after="0" w:line="240" w:lineRule="auto"/>
    </w:pPr>
  </w:style>
  <w:style w:type="character" w:customStyle="1" w:styleId="ad">
    <w:name w:val="Верхний колонтитул Знак"/>
    <w:basedOn w:val="a0"/>
    <w:link w:val="ac"/>
    <w:uiPriority w:val="99"/>
    <w:rsid w:val="00AF20F5"/>
  </w:style>
  <w:style w:type="paragraph" w:styleId="ae">
    <w:name w:val="footer"/>
    <w:basedOn w:val="a"/>
    <w:link w:val="af"/>
    <w:uiPriority w:val="99"/>
    <w:unhideWhenUsed/>
    <w:rsid w:val="00AF20F5"/>
    <w:pPr>
      <w:tabs>
        <w:tab w:val="center" w:pos="4680"/>
        <w:tab w:val="right" w:pos="9360"/>
      </w:tabs>
      <w:spacing w:before="0" w:after="0" w:line="240" w:lineRule="auto"/>
    </w:pPr>
  </w:style>
  <w:style w:type="character" w:customStyle="1" w:styleId="af">
    <w:name w:val="Нижний колонтитул Знак"/>
    <w:basedOn w:val="a0"/>
    <w:link w:val="ae"/>
    <w:uiPriority w:val="99"/>
    <w:rsid w:val="00AF20F5"/>
  </w:style>
  <w:style w:type="character" w:customStyle="1" w:styleId="40">
    <w:name w:val="Заголовок 4 Знак"/>
    <w:basedOn w:val="a0"/>
    <w:link w:val="4"/>
    <w:uiPriority w:val="9"/>
    <w:rsid w:val="00847AC4"/>
    <w:rPr>
      <w:rFonts w:eastAsiaTheme="majorEastAsia" w:cstheme="majorBidi"/>
      <w:b/>
      <w:iCs/>
      <w:color w:val="1F3864" w:themeColor="accent1" w:themeShade="80"/>
    </w:rPr>
  </w:style>
  <w:style w:type="character" w:customStyle="1" w:styleId="50">
    <w:name w:val="Заголовок 5 Знак"/>
    <w:basedOn w:val="a0"/>
    <w:link w:val="5"/>
    <w:uiPriority w:val="9"/>
    <w:semiHidden/>
    <w:rsid w:val="00252F6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252F65"/>
    <w:rPr>
      <w:rFonts w:asciiTheme="majorHAnsi" w:eastAsiaTheme="majorEastAsia" w:hAnsiTheme="majorHAnsi" w:cstheme="majorBidi"/>
      <w:color w:val="1F3763" w:themeColor="accent1" w:themeShade="7F"/>
    </w:rPr>
  </w:style>
  <w:style w:type="paragraph" w:styleId="af0">
    <w:name w:val="TOC Heading"/>
    <w:basedOn w:val="1"/>
    <w:next w:val="a"/>
    <w:uiPriority w:val="39"/>
    <w:unhideWhenUsed/>
    <w:qFormat/>
    <w:rsid w:val="00753C86"/>
    <w:pPr>
      <w:numPr>
        <w:numId w:val="0"/>
      </w:numPr>
      <w:spacing w:before="240" w:after="0"/>
      <w:jc w:val="left"/>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753C86"/>
    <w:pPr>
      <w:spacing w:after="100"/>
    </w:pPr>
  </w:style>
  <w:style w:type="paragraph" w:styleId="21">
    <w:name w:val="toc 2"/>
    <w:basedOn w:val="a"/>
    <w:next w:val="a"/>
    <w:autoRedefine/>
    <w:uiPriority w:val="39"/>
    <w:unhideWhenUsed/>
    <w:rsid w:val="00753C86"/>
    <w:pPr>
      <w:spacing w:after="100"/>
      <w:ind w:left="220"/>
    </w:pPr>
  </w:style>
  <w:style w:type="paragraph" w:styleId="31">
    <w:name w:val="toc 3"/>
    <w:basedOn w:val="a"/>
    <w:next w:val="a"/>
    <w:autoRedefine/>
    <w:uiPriority w:val="39"/>
    <w:unhideWhenUsed/>
    <w:rsid w:val="00753C86"/>
    <w:pPr>
      <w:spacing w:after="100"/>
      <w:ind w:left="440"/>
    </w:pPr>
  </w:style>
  <w:style w:type="character" w:styleId="af1">
    <w:name w:val="Hyperlink"/>
    <w:basedOn w:val="a0"/>
    <w:uiPriority w:val="99"/>
    <w:unhideWhenUsed/>
    <w:rsid w:val="00753C86"/>
    <w:rPr>
      <w:color w:val="0563C1" w:themeColor="hyperlink"/>
      <w:u w:val="single"/>
    </w:rPr>
  </w:style>
  <w:style w:type="paragraph" w:styleId="af2">
    <w:name w:val="table of figures"/>
    <w:basedOn w:val="a"/>
    <w:next w:val="a"/>
    <w:uiPriority w:val="99"/>
    <w:unhideWhenUsed/>
    <w:rsid w:val="00753C86"/>
    <w:pPr>
      <w:spacing w:after="0"/>
    </w:pPr>
  </w:style>
  <w:style w:type="character" w:customStyle="1" w:styleId="70">
    <w:name w:val="Заголовок 7 Знак"/>
    <w:basedOn w:val="a0"/>
    <w:link w:val="7"/>
    <w:uiPriority w:val="9"/>
    <w:semiHidden/>
    <w:rsid w:val="00A57003"/>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A5700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A57003"/>
    <w:rPr>
      <w:rFonts w:asciiTheme="majorHAnsi" w:eastAsiaTheme="majorEastAsia" w:hAnsiTheme="majorHAnsi" w:cstheme="majorBidi"/>
      <w:i/>
      <w:iCs/>
      <w:color w:val="272727" w:themeColor="text1" w:themeTint="D8"/>
      <w:sz w:val="21"/>
      <w:szCs w:val="21"/>
    </w:rPr>
  </w:style>
  <w:style w:type="table" w:customStyle="1" w:styleId="PlainTable11">
    <w:name w:val="Plain Table 11"/>
    <w:basedOn w:val="a1"/>
    <w:next w:val="12"/>
    <w:uiPriority w:val="41"/>
    <w:rsid w:val="00A57003"/>
    <w:pPr>
      <w:spacing w:before="0" w:after="0" w:line="240" w:lineRule="auto"/>
    </w:pPr>
    <w:rPr>
      <w:rFonts w:ascii="Calibri" w:hAnsi="Calibri"/>
      <w:lang w:val="ka-G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2">
    <w:name w:val="Plain Table 1"/>
    <w:basedOn w:val="a1"/>
    <w:uiPriority w:val="41"/>
    <w:rsid w:val="00A570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3">
    <w:name w:val="footnote text"/>
    <w:basedOn w:val="a"/>
    <w:link w:val="af4"/>
    <w:uiPriority w:val="99"/>
    <w:semiHidden/>
    <w:unhideWhenUsed/>
    <w:rsid w:val="00847AC4"/>
    <w:pPr>
      <w:spacing w:before="0" w:after="0" w:line="240" w:lineRule="auto"/>
    </w:pPr>
    <w:rPr>
      <w:rFonts w:ascii="Calibri" w:hAnsi="Calibri"/>
      <w:sz w:val="20"/>
      <w:szCs w:val="20"/>
      <w:lang w:val="ka-GE"/>
    </w:rPr>
  </w:style>
  <w:style w:type="character" w:customStyle="1" w:styleId="af4">
    <w:name w:val="Текст сноски Знак"/>
    <w:basedOn w:val="a0"/>
    <w:link w:val="af3"/>
    <w:uiPriority w:val="99"/>
    <w:semiHidden/>
    <w:rsid w:val="00847AC4"/>
    <w:rPr>
      <w:rFonts w:ascii="Calibri" w:hAnsi="Calibri"/>
      <w:sz w:val="20"/>
      <w:szCs w:val="20"/>
      <w:lang w:val="ka-GE"/>
    </w:rPr>
  </w:style>
  <w:style w:type="character" w:styleId="af5">
    <w:name w:val="footnote reference"/>
    <w:basedOn w:val="a0"/>
    <w:uiPriority w:val="99"/>
    <w:semiHidden/>
    <w:unhideWhenUsed/>
    <w:rsid w:val="00847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41205">
      <w:bodyDiv w:val="1"/>
      <w:marLeft w:val="0"/>
      <w:marRight w:val="0"/>
      <w:marTop w:val="0"/>
      <w:marBottom w:val="0"/>
      <w:divBdr>
        <w:top w:val="none" w:sz="0" w:space="0" w:color="auto"/>
        <w:left w:val="none" w:sz="0" w:space="0" w:color="auto"/>
        <w:bottom w:val="none" w:sz="0" w:space="0" w:color="auto"/>
        <w:right w:val="none" w:sz="0" w:space="0" w:color="auto"/>
      </w:divBdr>
    </w:div>
    <w:div w:id="355813377">
      <w:bodyDiv w:val="1"/>
      <w:marLeft w:val="0"/>
      <w:marRight w:val="0"/>
      <w:marTop w:val="0"/>
      <w:marBottom w:val="0"/>
      <w:divBdr>
        <w:top w:val="none" w:sz="0" w:space="0" w:color="auto"/>
        <w:left w:val="none" w:sz="0" w:space="0" w:color="auto"/>
        <w:bottom w:val="none" w:sz="0" w:space="0" w:color="auto"/>
        <w:right w:val="none" w:sz="0" w:space="0" w:color="auto"/>
      </w:divBdr>
    </w:div>
    <w:div w:id="598830191">
      <w:bodyDiv w:val="1"/>
      <w:marLeft w:val="0"/>
      <w:marRight w:val="0"/>
      <w:marTop w:val="0"/>
      <w:marBottom w:val="0"/>
      <w:divBdr>
        <w:top w:val="none" w:sz="0" w:space="0" w:color="auto"/>
        <w:left w:val="none" w:sz="0" w:space="0" w:color="auto"/>
        <w:bottom w:val="none" w:sz="0" w:space="0" w:color="auto"/>
        <w:right w:val="none" w:sz="0" w:space="0" w:color="auto"/>
      </w:divBdr>
    </w:div>
    <w:div w:id="817377493">
      <w:bodyDiv w:val="1"/>
      <w:marLeft w:val="0"/>
      <w:marRight w:val="0"/>
      <w:marTop w:val="0"/>
      <w:marBottom w:val="0"/>
      <w:divBdr>
        <w:top w:val="none" w:sz="0" w:space="0" w:color="auto"/>
        <w:left w:val="none" w:sz="0" w:space="0" w:color="auto"/>
        <w:bottom w:val="none" w:sz="0" w:space="0" w:color="auto"/>
        <w:right w:val="none" w:sz="0" w:space="0" w:color="auto"/>
      </w:divBdr>
    </w:div>
    <w:div w:id="1079867805">
      <w:bodyDiv w:val="1"/>
      <w:marLeft w:val="0"/>
      <w:marRight w:val="0"/>
      <w:marTop w:val="0"/>
      <w:marBottom w:val="0"/>
      <w:divBdr>
        <w:top w:val="none" w:sz="0" w:space="0" w:color="auto"/>
        <w:left w:val="none" w:sz="0" w:space="0" w:color="auto"/>
        <w:bottom w:val="none" w:sz="0" w:space="0" w:color="auto"/>
        <w:right w:val="none" w:sz="0" w:space="0" w:color="auto"/>
      </w:divBdr>
    </w:div>
    <w:div w:id="1657758454">
      <w:bodyDiv w:val="1"/>
      <w:marLeft w:val="0"/>
      <w:marRight w:val="0"/>
      <w:marTop w:val="0"/>
      <w:marBottom w:val="0"/>
      <w:divBdr>
        <w:top w:val="none" w:sz="0" w:space="0" w:color="auto"/>
        <w:left w:val="none" w:sz="0" w:space="0" w:color="auto"/>
        <w:bottom w:val="none" w:sz="0" w:space="0" w:color="auto"/>
        <w:right w:val="none" w:sz="0" w:space="0" w:color="auto"/>
      </w:divBdr>
    </w:div>
    <w:div w:id="1965426287">
      <w:bodyDiv w:val="1"/>
      <w:marLeft w:val="0"/>
      <w:marRight w:val="0"/>
      <w:marTop w:val="0"/>
      <w:marBottom w:val="0"/>
      <w:divBdr>
        <w:top w:val="none" w:sz="0" w:space="0" w:color="auto"/>
        <w:left w:val="none" w:sz="0" w:space="0" w:color="auto"/>
        <w:bottom w:val="none" w:sz="0" w:space="0" w:color="auto"/>
        <w:right w:val="none" w:sz="0" w:space="0" w:color="auto"/>
      </w:divBdr>
    </w:div>
    <w:div w:id="201884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tumi.ge" TargetMode="External"/><Relationship Id="rId13" Type="http://schemas.microsoft.com/office/2018/08/relationships/commentsExtensible" Target="commentsExtensible.xml"/><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gmakharadze@orbigroup.net"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84C44-A9C1-4BE7-A0D9-9FF3AC4F3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34</Pages>
  <Words>10232</Words>
  <Characters>58325</Characters>
  <Application>Microsoft Office Word</Application>
  <DocSecurity>0</DocSecurity>
  <Lines>486</Lines>
  <Paragraphs>136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levan zazadze</dc:creator>
  <cp:keywords/>
  <dc:description/>
  <cp:lastModifiedBy>davit makaradze</cp:lastModifiedBy>
  <cp:revision>14</cp:revision>
  <dcterms:created xsi:type="dcterms:W3CDTF">2021-06-27T15:32:00Z</dcterms:created>
  <dcterms:modified xsi:type="dcterms:W3CDTF">2021-12-24T13:00:00Z</dcterms:modified>
</cp:coreProperties>
</file>