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საქართველოს მთავრობის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დადგენილება №468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2015 წლის 14 სექტემბერი   ქ. თბილისი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val="en-US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დაქვემდებარებული სსიპ − ლ.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მომსახურების გაწევის ვადის, სახეების, საფასურის გადახდისა და გადახდილი საფასურის დაბრუნების წესის დამტკიცების შესახებ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 xml:space="preserve">სათაური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19.02.2019 N111)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1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„ჯანმრთელობის დაცვის შესახებ“ საქართველოს კანონის მე-16 მუხლის მე-2 პუნქტის შესაბამისად: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hAnsi="Sylfaen" w:cs="Sylfaen"/>
          <w:noProof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დამტკიცდეს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დაქვემდებარებული სსიპ − ლ. საყვარელიძის სახელობის დაავადებათა კონტროლისა და საზოგადოებრივი ჯანმრთელობის ეროვნული ცენტრის (შემდგომში − ცენტრი) მიერ მომსახურების გაწევის სახეები, ვადები და საფასურები დანართების  შესაბამისად:</w:t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19.02.2019 N111)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ა) კვლევები (დანართი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№1);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ა</w:t>
      </w:r>
      <w:r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val="en-US"/>
        </w:rPr>
        <w:t>​​​</w:t>
      </w:r>
      <w:r>
        <w:rPr>
          <w:rFonts w:ascii="Sylfaen" w:hAnsi="Sylfaen" w:cs="Sylfaen"/>
          <w:noProof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სწავლების კურსი/ტრენინგი (დანართი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№1.1);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ბ)  ცენტრის მიერ მომსახურების გაწევის ვადები და საფასური (დანართი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№2).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>ყველა განსაკუთრებით საშიში პათოგენისა და ეპიდემიოლოგიურად მნიშვნელოვანი საეჭვო კლინიკური შემთხვევის დროს დადგენილების პირველი მუხლის პირველი  პუნქტის „ა“ ქვეპუნქტით დამტკიცებული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№1 დანართით განსაზღვრული სერვისები  არის უფასო. </w:t>
      </w:r>
      <w:r>
        <w:rPr>
          <w:rFonts w:ascii="Sylfaen" w:hAnsi="Sylfaen" w:cs="Sylfaen"/>
          <w:b/>
          <w:bCs/>
          <w:noProof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(13.03.2017 N 126)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 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>2</w:t>
      </w:r>
      <w:r>
        <w:rPr>
          <w:rFonts w:ascii="Sylfaen" w:hAnsi="Sylfaen" w:cs="Sylfaen"/>
          <w:noProof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>დადგენილების პირველი მუხლის პირველი  პუნქტის „ბ“ ქვეპუნქტით დამტკიცებული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№2 დანართის მე-5 პუნქტით განსაზღვრული, ცენტრის მიერ რეგისტრირებული სადეზინფექციო, სადეზინსექციო და სადერატიზაციო  საშუალებების შესახებ ცნობის გაცემაზე დაწესებული საფასური ვრცელდება მხოლოდ მეწარმე სუბიექტებზე. </w:t>
      </w:r>
      <w:r>
        <w:rPr>
          <w:rFonts w:ascii="Sylfaen" w:hAnsi="Sylfaen" w:cs="Sylfaen"/>
          <w:b/>
          <w:bCs/>
          <w:noProof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(13.03.2017 N 126)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 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i/>
          <w:iCs/>
          <w:noProof/>
          <w:sz w:val="20"/>
          <w:szCs w:val="20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lastRenderedPageBreak/>
        <w:t xml:space="preserve">3.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>ამ მუხლის პირველი პუნქტის „ა“ ქვეპუნქტით დამტკიცებული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№1 დანართით განსაზღვრული მომსახურების საფასურები დაინტერესებული პირის მიერ რეაქტივებითა და სახარჯი მასალებით სრულად უზრუნველყოფის შემთხვევაში მცირდება   30%-ის ოდენობით. </w:t>
      </w:r>
      <w:r>
        <w:rPr>
          <w:rFonts w:ascii="Sylfaen" w:hAnsi="Sylfaen" w:cs="Sylfaen"/>
          <w:b/>
          <w:bCs/>
          <w:noProof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(13.03.2017 N 126)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საფასურის ეტაპობრივი გადახდის საკითხს წყვეტს ცენტრის გენერალური დირექტორი.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5. გადახდილი მომსახურების საფასურის დაბრუნება განხორციელდება შემდეგი წესით: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ა) თუ მომსახურების საფასური გადახდილია დადგენილი საფასურის განაკვეთზე მეტი ოდენობით, საფასურის გადამხდელს დაუბრუნდება სხვაობა მის მიერ გადახდილ თანხასა და დადგენილი საფასურის განაკვეთს შორის;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ბ) გადახდილი საფასური სრულად ბრუნდება, თუ: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ბ.ა) ცენტრი, კანონიერი საფუძვლის არსებობისას, უარს აცხადებს მომსახურების განხორციელების თაობაზე;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ბ.ბ) დაინტერესებული პირი ცენტრის მიერ მომსახურების გაწევის დაწყებამდე წერილობით განაცხადებს უარს მომსახურების მიღების თაობაზე;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ბ.გ) ცენტრმა მომსახურება არ განახორციელა დადგენილ ვადაში;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გ) ამ პუნქტის „ბ“ ქვეპუნქტის „ბ.ა“ და „ბ.გ“ ქვეპუნქტებით გათვალისწინებულ შემთხვევებში, ცენტრი ორი სამუშაო დღის ვადაში აცნობებს დაინტერესებულ პირს მომსახურების განხორციელების შეუძლებლობის შესახებ და სრულად უბრუნებს გადახდილი მომსახურების საფასურს;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დ) ცენტრის მიერ მომსახურების დაწყების შემდეგ გადახდილი საფასური დაბრუნებას არ ექვემდებარება;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ე) ამ პუნქტის „ა“ და „ბ“ ქვეპუნქტებით გათვალისწინებულ შემთხვევებში, დაინტერესებული პირისათვის მის მიერ გადახდილი მომსახურების საფასურის დაბრუნება ხდება 10 კალენდარულ დღეში.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6. ამ დადგენილებით გათვალისწინებული მომსახურების ვადის ათვლა იწყება დაინტერესებული პირის მიერ ცენტრისათვის დადგენილი წესით, მიმართვის მომენტიდან. მიმართვის სტანდარტული ფორმა და მომსახურების გაწევასთან დაკავშირებული ორგანიზაციული საკითხები რეგულირდება ცენტრის გენერალური დირექტორის ინდივიდუალური ადმინისტრაციულ-სამართლებრივი აქტით. 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2 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დადგენილება ამოქმედდეს გამოქვეყნებისთანავე.  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>პრემიერ-მინისტრი</w:t>
      </w:r>
      <w:r>
        <w:rPr>
          <w:rFonts w:ascii="Sylfaen" w:hAnsi="Sylfaen" w:cs="Sylfaen"/>
          <w:noProof/>
          <w:sz w:val="24"/>
          <w:szCs w:val="24"/>
          <w:lang w:eastAsia="x-none"/>
        </w:rPr>
        <w:t xml:space="preserve">    </w:t>
      </w:r>
      <w:r>
        <w:rPr>
          <w:rFonts w:ascii="Sylfaen" w:hAnsi="Sylfaen" w:cs="Sylfaen"/>
          <w:b/>
          <w:bCs/>
          <w:noProof/>
          <w:sz w:val="24"/>
          <w:szCs w:val="24"/>
          <w:lang w:eastAsia="x-none"/>
        </w:rPr>
        <w:t xml:space="preserve">                                                            </w:t>
      </w: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ირაკლი ღარიბაშვილი 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noProof/>
          <w:sz w:val="24"/>
          <w:szCs w:val="24"/>
          <w:lang w:eastAsia="x-none"/>
        </w:rPr>
      </w:pP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დანართი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№1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(14.01.2020 N28)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722"/>
        <w:gridCol w:w="544"/>
        <w:gridCol w:w="6788"/>
        <w:gridCol w:w="1224"/>
      </w:tblGrid>
      <w:tr w:rsidR="00C26E66">
        <w:trPr>
          <w:trHeight w:val="104"/>
        </w:trPr>
        <w:tc>
          <w:tcPr>
            <w:tcW w:w="8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C26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ტარიფები</w:t>
            </w:r>
          </w:p>
        </w:tc>
      </w:tr>
      <w:tr w:rsidR="00C26E66">
        <w:trPr>
          <w:trHeight w:val="104"/>
        </w:trPr>
        <w:tc>
          <w:tcPr>
            <w:tcW w:w="8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კვლევები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ფასი(ლრი)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HR.3.6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თირეოტროპული ჰორმონის განსაზღვრა სისხლში, TSH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HR.1.3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თიროქსინის თავისუფალი ფრაქციის განსაზღვრა სისხლში FT4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IM.4.1.1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ანტისხეულები თირეოგლობულინის მიმართ, anti Tg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IM.4.1.2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ანტისხეულები თირეოიდული პეროქსიდაზის მიმართ, anti TPO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MB.9.67.g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წითურას ვირუსის საწინააღმდეგო IgG ანტისხეულების განსაზღვრა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MB.9.67.m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წითურას ვირუსის საწინააღმდეგო IgM ანტისხეულების განსაზღვრა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MB.9.92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Clostridium difficile, Toxin A/B Stool, ELISA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MB.9.19.m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ებშტეინ ბარის ვირუსის ადრეული ანტიგენის საწინააღმდეგო IgM ანტისხეულების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MB.9.19.m.c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ებშტეინ ბარის ვირუსის კაფსიდური ანტიგენის საწინააღმდეგო IgM ანტისხეულების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MB.9.19.g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ებშტეინ ბარის ვირუსის ადრეული ანტიგენის საწინააღმდეგო IgG ანტისხეულების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MB.9.19.g.c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ებშტეინ ბარის ვირუსის კაფსიდური ანტიგენის საწინააღმდეგო IgG ანტისხეულების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MB.9.72.g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ჩუტყვავილას ვირუსის საწინააღმდეგო IgG ანტისხეულების დეტექცია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MB.9.72.m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ჩუტყვავილას ვირუსის საწინააღმდეგო IgM ანტისხეულების დეტექცია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MB.9.207.g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ლეპტოსპირას საწინააღმდეგო IgG ანტისხეულების რაოდენობრივი და ხარისხობრივი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MB.9.207.m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ლეპტოსპირას საწინააღმდეგო IgM ანტისხეულების რაოდენობრივი და ხარისხობრივი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MB.9.52.g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ბორელიას საწინააღმდეგო ანტისხეულების IgG ანტისხეულების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MB.9.52.m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ბორელიას საწინააღმდეგო ანტისხეულების IgM ანტისხეულების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MB.9.29.ab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ლეიშმანიას საწინააღმდეგო IgG ანტისხეულების რაოდენობრივი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A23.MB.4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ბრუცელოზის დიაგნოსტიკა აგლუტინაციის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A23.MB.4m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ბრუცელას საწინააღმდეგო IgM ანტისხეულების რაოდენობრივი და ხარისხობრივი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A23.MB.4g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ბრუცელას საწინააღმდეგო IgG ანტისხეულების რაოდენობრივი და ხარისხობრივი განსაზღვრა ELISA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MB.2.UR.1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შარდის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23.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MB.2.UR.3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შარდის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MB.2.UR.4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შარდის ნიმუშიდან გამოყოფილი პათოგენის 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MB.2.UR.pr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შარდის ბაქტერიოლოგიური გამოკვლევა ანტიბიოტიკომგრძნობელობით ორსულთათვის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MB.2.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ЕF.1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ბიოლოგიური სითხეების (პუნქტატები, ექსუდატები, ასციტური,ენდოტრაქეალური ასპირატი და სხვა)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27.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MB.2.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ЕF.2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ბიოლოგიური სითხეების (პუნქტატები, ექსუდატები, ასციტური,ენდოტრაქეალური ასპირატი და სხვა)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MB.2.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ЕF.3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ბიოლოგიური სითხეების (პუნქტატები, ექსუდატები, ასციტური,ენდოტრაქეალური ასპირატი და სხვა) ნიმუშიდან გამოყოფილი პათოგენის გამოკვლევა ბაქტეკის და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МВ.2.ВL.1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სისხლის კულტურის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МВ.2.ВL.2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სისხლის კულტურის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МВ.2.ВL.3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სისხლის კულტურის ბაქტერიოლოგიური გამოკვლევა ბაქტეკის და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MB.2.LQ.1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ლიქვორის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MB.2.LQ.2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ლიქვორის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MB.2.LQ.3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ლიქვორის ნიმუშიდან გამოყოფილი პათოგენის გამოკვლევა ბაქტეკის და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IM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В.01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ნაღვლის წვენის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IM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В.02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ნაღვლის წვენის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IM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В.03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ნაღვლის წვენიდან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МВ.2.МТ.1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პირის ღრუს ნაცხის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МВ.2.МТ.2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პირის ღრუს ნაცხის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МВ.2.МТ.3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პირის ღრუს ნაცხიდან გამოყოფილი პათთოგენის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МВ.2.R.1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ცხვირის ლორწოვანის ნაცხის, ცხვირის ღრუს გამონარეცხის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МВ.2.R.2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ცხვირის ლორწოვანის ნაცხის, ცხვირის ღერუს გამონარეცხის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43.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МВ.2.R.3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ცხვირის ლორწოვანის ნაცხიდან, ცხვირის ღრუს გამონარეცხიდან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МВ.2.O.1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ყურის ნაცხის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МВ.2.O.2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ყურის ნაცხის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МВ.2.O.3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ყურის ნაცხიდან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თვალის ნაცხის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თვალის ნაცხის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49.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თვალის ნაცხიდან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МВ.2.L.1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ხახის ნაცხის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МВ.2.L.2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ხახის ნაცხის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МВ.2.L.3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ხახის ნაცხიდან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МВ.2.W.1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ნებისმიერი ჭრილობის ნაცხის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МВ.2.W.2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ნებისმიერი ჭრილობის ნაცხის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МВ.2.W.3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ნებისმიერი ჭრილობის ნაცხიდან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МВ.2.362.1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საშოს ნაცხის ბაქტერიოლოგიური გამოკვლევა</w:t>
            </w: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 xml:space="preserve"> Streptococcus agalactiae (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В ჯგუფის სტრეპტოკოკის) არმოსაჩენად და ანტიბიოტიკომგრძნობელობა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МВ.2.362.2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საშოს ნაცხის ბაქტერიოლოგიური გამოკვლევა</w:t>
            </w: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 xml:space="preserve"> Streptococcus agalactiae (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В ჯგუფის სტრეპტოკოკის) არმოსაჩენად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МВ.2.362.3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საშოს ნაცხიდან გამოყოფილი B ჯგუფის სტრეპტოკოკზე საეჭვო კულტურის 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МВ.2.FM.1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საშოს ნაცხის ბაქტერიოლოგიური გამოკვლევა ანტიბიოტიკომგრძნობელობით.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МВ.2.FM.2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საშოს ნაცხის ბაქტერიოლოგიური გამოკვლევა ანტიბიოტიკომგრძნობელობის გარეშე.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МВ.2.FM.3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საშოს ნაცხიდან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МВ.2.GМ.1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ურეთრის ნაცხის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МВ.2.GМ.2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ურეთრის ნაცხის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64.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МВ.2.GМ.3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ურეთრის ნაცხიდან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МВ.2.GМ.sp.1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სპერმის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МВ.2.GМ.sp.2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სპერმის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МВ.2.GМ.sp.3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სპერმის ნიმუშიდან გამოყოფილი პათოგენის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МВ.2.FA.1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პათოგენურ ფლორაზე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МВ.2.FA.2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პათოგენურ ფლორაზე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МВ.2.FA.3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პათოგენურ ფლორაზე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 .2.FA.1 46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განავალში</w:t>
            </w: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Еschеrichia coli H7:0157-ს აღმოჩენა (ჰემოლიზურ-ურიმიული სინდრომი)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 xml:space="preserve">МВ </w:t>
            </w: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.2.FA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ნაწლავის ნორმალური მიკროფლორის გამოკვლევა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73.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МВ.2.FА.336.1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შიგელას მტარებლობაზე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МВ.2.FА.336.2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შიგელას მტარებლობაზე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МВ.2.FА.336.3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შიგელას მტარებლობაზე გამოკვლევა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МВ.2.FА.70.1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Campylobacter spp–ის აღმოსაჩენად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МВ.2.FА.70.2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ფეკალური მასების ბაქტერიოლოგიური გამოკვლევა Campylobacter spp–ის აღმოსაჩენად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 .2.SP.1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ნახველის, ბრონქოალვეოლარული ლავაჟის, ტრანსტრაქეალური ასპირატის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 .2.SP.2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ნახველის, ბრონქოალვეოლარული ლავაჟის, ტრანსტრაქეალური ასპირატის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 .2.SP.3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ნახველის, ბრონქოალვეოლარული ლავაჟის, ტრანსტრაქეალური ასპირატის ნიმუშიდან გამოყოფილი პათოგენის 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74.00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МВ.2.m.1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ქალის რძის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МВ.2.m.1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ქალის რძის ბაქტერიოლოგიური გამოკვლევა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МВ.2.m.2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ქალის რძის ბაქტერიოლოგიური გამოკვლევა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84.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МВ.2.m.3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ქალის რძის ნიმუშიდან გამოყოფილი პათოგენის კვლევა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 2.69.1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სხვადასხვა ნიმუშის ბაქტერიოლოგიური გამოკვლეეა CANDIDA -ს გვარის სოკოს აღმოსაჩენად აანტიფუნგური პრეპარატების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 2.69.2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სხვადასხვა ნიმუშიდან გამოყოფილი CANDIDA-ს გვარის სოკოების იდენტიფიკაცია ფენიქსის აპარატით 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МВ.1.2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საკვლევი ნიმუშის ბაქტერიოსკოპია (შეღებვა გრამის წესით, გიმზა -რომანოვსკით და სხვა)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MB.2.AST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ანტიბიოტიკომგრძნობელობის ტესტი /ანტიფუნგური პრეპარატებით მგრძნობელობის ტესტი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MB.2/1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კულტურის იდენტიფიკაცია /დადასტურება ანტიბიოტიკომგრძნობელობით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MB.2/2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კულტურის იდენტიფიკაცია /დადასტურება ანტიბიოტიკომგრძნობელობის გარეშე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MB.2/3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კულტურის იდენტიფიკაცია /დადასტურება ფენიქსის აპარატით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56.00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MB.2/A.1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აუტოფსიური მასალის ბაქტერიოლოგიური გამოკვლევა - სისხლი ან ნებისმიერი ბიოლოგიური სითხე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MB.2/A.2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აუტოფსიური მასალის ბაქტერიოლოგიური გამოკვლევა - ნებისმიერი ბიოლოგიური ქსოვილი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МВ.2.EN.S.1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სტერილური ქირურგიული იარაღებიდან აღებული ჩამონარეცხების და სტერილური ქირურგიული მასალის ბაქტერიოლოგიური გამოკვლევა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95.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МВ.2.EN.S.2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ჰაერის გამოკვლევა სედიმენტაციის მეთოდით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МВ.2.EN.S.3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გარემო ნიმუშებიდან ( სამედიცინო ინვენტარი და სხვა) აღებული ჩამონარეცხების ბაქტერიოლოგიური გამოკვლევა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МВ.2.EN.S.4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წყლის და ნებისმიერი კლინიკური ნიმუშის ბაქტერიოლოგიური კვლევა Legionella-ს აღმოსაჩენად.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98.00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МВ.2.EN.S.5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ცხვირის ნაცხის ბაქტერიოლოგიური გამოკვლევა S. aureus მტარებლობაზე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PR.1.3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ჰელმინთების აღმოსაჩენად ფეკალური ნიმუშის ბაქტერიოსკოპია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10.00</w:t>
            </w:r>
          </w:p>
        </w:tc>
      </w:tr>
      <w:tr w:rsidR="00C26E66">
        <w:trPr>
          <w:trHeight w:val="104"/>
        </w:trPr>
        <w:tc>
          <w:tcPr>
            <w:tcW w:w="9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მოლეკულური კვლევები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100.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MoD.1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მოლეკულური დიაგნოსტიკა (რეაგენტების გარეშე)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MoD.2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დნმ/რნმ-ის გამოყოფა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PCR.1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პჯრ რეალურ დროში ინფექციური აგენტის დეტექციისთვის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PCR.2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პჯრ რეალურ დროში, ინფექციური აგენტების მულტიპლექსური ნაკრებით დეტექციისთვის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PCR.3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პჯრ რეალურ დროში, ონკოლოგიური მარკერების მულტიპლექსური ნაკრებით დეტექციისთვის (პარაფინის ბლოკიდან დნმ ექსტრაქციით)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620.00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PCR.4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პჯრ ტესტი არსებული პრაიმერებით ნუკლეინის მჟავების ამპლიფიკაციისათვის და გელ-ელექტროფორეზი (მაქსიმუმ 800bp)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160.00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106.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SSeq.1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 ნიმუშის სექვენირება სენგერის მეთოდით (ABI 3130xl)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175.00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NGSLP1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 ნიმუშების მომზადება ახალი თაობის სექვენირებისათვის - 6 ან ნაკლები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715.00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NGSLP2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 ნიმუშების მომზადება ახალი თაობის სექვენირებისათვის - 7 და მეტი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605.00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NGSLP3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რნმ ნიმუშების მომზადება ახალი თაობის სექვენირებისათვის - 6 ან ნაკლები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775.00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NGSLP4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რნმ ნიმუშების მომზადება ახალი თაობის სექვენირებისათვის - 7 და მეტი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665.00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NGSmg1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მეტაგენომური დნმ/რნმ 1 ნიმუშის შეკვეთის შემთხვევაში სექვენირება ახალი თაობის ტექნოლოგიის გამოყენებით (MiSeq)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7100.00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NGSmg2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მეტაგენომური 3 ან მეტი რნმ ნიმუშის შეკვეთის შემთხვევაში: RiboZero ნაკრებით დამუშავება და სექვენირება ახალი თაობის ტექნოლოგიის გამოყენებით (MiSeq)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NGSmg3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მეტაგენომური დნმ/რნმ-ის ნიმუშის სექვენირება ახალი თაობის ტექნოლოგიის გამოყენებით (MiSeq), (რეაგენტების გარეშე)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NGSbv1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ბაქტერიული/ვირუსული კულტურების დნმ-ის სექვენირება ახალი თაობის ტექნოლოგიის გამოყენებით (MiSeq) 1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5150.00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NGSbv2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ბაქტერიული/ვირუსული კულტურების დნმ-ის სექვენირება ახალი თაობის ტექნოლოგიის გამოყენებით (MiSeq) 3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2540.00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116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NGSbv3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 xml:space="preserve">ბაქტერიული/ვირუსული კულტურების დნმ-ის სექვენირება ახალი 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თაობის ტექნოლოგიის გამოყენებით (MiSeq) 6 ან მეტი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2020.00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117.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NGSbv4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ბაქტერიული/ვირუსული კულტურების დნმ-ის სექვენირება ახალი თაობის ტექნოლოგიის გამოყენებით (MiSeq) (რეაგენტების გარეშე)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NGSs1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მცირე ზომის (მაქსიმუმ 50,000bp) დნმ/რნმ-ის სექვენირება ახალი თაობის ტექნოლოგიის გამოყენებით (MiSeq), 10-ზე ნაკლები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NGSs2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მცირე ზომის (მაქსიმუმ 50,000bp) დნმ/რნმ-ის სექვენირება ახალი თაობის ტექნოლოგიის გამოყენებით (MiSeq), 10 ან მეტი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755.00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120.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NGSs3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ამპლიკონების (მაქსიმუმ 800bp) დნმ/რნმ-ის სექვენირება ახალი თაობის ტექნოლოგიის გამოყენებით (MiSeq), 10-ზე ნაკლები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NGSs4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ამპლიკონების (მაქსიმუმ 800bp) დნმ/რნმ-ის სექვენირება ახალი თაობის ტექნოლოგიის გამოყენებით (MiSeq), 10 ან მეტი ნიმუშის შეკვეთის შემთხვევაში 1 ნიმუშის ფასი: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NGScl1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კლინიკური კვლევა - მუტაციების ანალიზი ახალი თაობის სექვენირებით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2200.00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DNA2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დნმ-ის ანალიზი ბიოანალიზატორზე (ფრაგმენტის ზომის განსაზღვრა) (Bioanalyzer)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DNA3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დნმ-ის კონცენტრაციის განსაზღვრა (ქიუბითი, ნანოდროპი) (Covaris M220)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RNA2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რნმ-ის ანალიზი ბიოანალიზატორზე (ფრაგმენტის ზომის განსაზღვრა) (Bioanalyzer)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RNA3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რნმ-ის კონცენტრაციის განსაზღვრა (Qubit; NanoDrop)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127.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BiA.1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მონაცემთა პირველადი ბიოინფორმატიკული ანალიზი (ხარისხის ანალიზი, აწყობა)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128.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BiA 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მონაცემთა სრული ბიოინფორმატიკული ანალიზი (ხარისხის ანალიზი, აწყობა, ფილოგენეტიკა, ანოტაცია)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129.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BiA 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მონაცემთა სრული ბიოინფორმატიკული ანალიზი (ხარისხის ანალიზი, აწყობა, ფილოგენეტიკა, ანოტაცია, შედარებითი გენომიკა, ვირულენტობის და რეზისტენტობის გენების ანალიზი)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130.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ect1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ექტოპარაზიტის სახეობის განსაზღვრა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131.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ect2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ექტოპარაზიტიდან დნმ/რნმ გამოყოფა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132.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ect3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ექტოპარაზიტების სრული კვლევა ვირუსებზე (სახეობის განსაზღვრა, რნმ გამოყოფა, პჯრ ყირიმ-კონგოს ჰემორაგიულ ცხელებასა და სხვა არბოვირუსებზე)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133.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ect4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ექტოპარაზიტების გამოკვლევა ბორელიოზზე, სრული კვლევა (დნმ გამოყოფა, პჯრ)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250.00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134.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ect 5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ექტოპარაზიტების დნმ-ის გამოკვლევა რიკეტსიოზებზე (დნმ გამოყოფა, პჯრ)</w:t>
            </w:r>
          </w:p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250.00</w:t>
            </w:r>
          </w:p>
        </w:tc>
      </w:tr>
      <w:tr w:rsidR="00C26E66">
        <w:trPr>
          <w:trHeight w:val="104"/>
        </w:trPr>
        <w:tc>
          <w:tcPr>
            <w:tcW w:w="8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lastRenderedPageBreak/>
              <w:t>სხვა სახის კვლევა და კონსულტაცია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ღირებულება (ლარი)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135.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XXDE9X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ულტრასონოგრაფიული კვლევა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25.00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136.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ZYZX90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სპეციალისტის კონსულტაცია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40.00</w:t>
            </w:r>
          </w:p>
        </w:tc>
      </w:tr>
      <w:tr w:rsidR="00C26E66">
        <w:trPr>
          <w:trHeight w:val="104"/>
        </w:trPr>
        <w:tc>
          <w:tcPr>
            <w:tcW w:w="8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შტამები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ღირებულება (ლარი)</w:t>
            </w:r>
          </w:p>
        </w:tc>
      </w:tr>
      <w:tr w:rsidR="00C26E66">
        <w:trPr>
          <w:trHeight w:val="104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137.</w:t>
            </w:r>
          </w:p>
        </w:tc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შტამები (გარდა განსაკუთრებით საშიში ინფექციების გამომწვევთა შტამებისა)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120.00</w:t>
            </w:r>
          </w:p>
        </w:tc>
      </w:tr>
      <w:tr w:rsidR="00C26E66">
        <w:trPr>
          <w:trHeight w:val="104"/>
        </w:trPr>
        <w:tc>
          <w:tcPr>
            <w:tcW w:w="8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სადეზინფექციო ხსნარების ეფექტურობის განსაზღვრა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ღირებულება (ლარი)</w:t>
            </w:r>
          </w:p>
        </w:tc>
      </w:tr>
      <w:tr w:rsidR="00C26E66">
        <w:trPr>
          <w:trHeight w:val="104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138.</w:t>
            </w:r>
          </w:p>
        </w:tc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სადეზინფექციო ხსნარის ეფექტურობის განსაზღვრა (ერთი პათოგენით)</w:t>
            </w:r>
          </w:p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(S.aureus, E.coll, P. aeruginosa, B. Anthracis) და სხვ.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150.00</w:t>
            </w:r>
          </w:p>
        </w:tc>
      </w:tr>
      <w:tr w:rsidR="00C26E66">
        <w:trPr>
          <w:trHeight w:val="104"/>
        </w:trPr>
        <w:tc>
          <w:tcPr>
            <w:tcW w:w="9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განსაკუთრებით საშიში და მასთან გათანაბრებული ინფექციების გამომწვევების გამოვლენის და ადეკვატური ეპიდსაწინააღმდეგო სამუშაოს ღირებულება</w:t>
            </w:r>
          </w:p>
        </w:tc>
      </w:tr>
      <w:tr w:rsidR="00C26E66">
        <w:trPr>
          <w:trHeight w:val="104"/>
        </w:trPr>
        <w:tc>
          <w:tcPr>
            <w:tcW w:w="8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C26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ღირებულება (ლარი)</w:t>
            </w:r>
          </w:p>
        </w:tc>
      </w:tr>
      <w:tr w:rsidR="00C26E66">
        <w:trPr>
          <w:trHeight w:val="1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139.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განსაკუთრებით საშიში და მასთან გათანაბრებული ინფექციების გამომწვევების გამოვლენის და ადეკვატური ეპიდსაწინააღმდეგო სამუშაოს ღირებულება ერთი ერთეული გამოკვლევა (მათ შორის ველზე გასვლა)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1667.00</w:t>
            </w:r>
          </w:p>
        </w:tc>
      </w:tr>
    </w:tbl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val="en-US"/>
        </w:rPr>
      </w:pP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დანართი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№1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.1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(14.01.2020 N28)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"/>
        <w:gridCol w:w="14"/>
        <w:gridCol w:w="5817"/>
        <w:gridCol w:w="1720"/>
        <w:gridCol w:w="31"/>
        <w:gridCol w:w="1659"/>
      </w:tblGrid>
      <w:tr w:rsidR="00C26E66">
        <w:trPr>
          <w:trHeight w:val="104"/>
        </w:trPr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ვადმყოფობათა და ჯანმრთელობასთან დაკავშირებული პრობლემები საერთაშორისო სტატისტიკური კლასიფიკატორების შესწავლა</w:t>
            </w:r>
          </w:p>
        </w:tc>
      </w:tr>
      <w:tr w:rsidR="00C26E66">
        <w:trPr>
          <w:trHeight w:val="104"/>
        </w:trPr>
        <w:tc>
          <w:tcPr>
            <w:tcW w:w="6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სამედიცინო სტატისტიკური</w:t>
            </w:r>
          </w:p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კლასიფიკატორი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ტრენინგის კურსის ხანგრძლივობა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ღირებულება 1 (ერთი) მსმენელზე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ერთი კლასიფიკატორის შესწავლა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 საათი (ერთი დღე)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70.00</w:t>
            </w:r>
          </w:p>
        </w:tc>
      </w:tr>
      <w:tr w:rsidR="00C26E66">
        <w:trPr>
          <w:trHeight w:val="104"/>
        </w:trPr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ლაბორატორიულ კვლევებზე სწავლების კურსი</w:t>
            </w:r>
          </w:p>
        </w:tc>
      </w:tr>
      <w:tr w:rsidR="005601B4" w:rsidTr="005601B4">
        <w:trPr>
          <w:trHeight w:val="104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C26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დასახელება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ერთი მსმენელის ფასი (ლარი)/დღე</w:t>
            </w:r>
          </w:p>
        </w:tc>
      </w:tr>
      <w:tr w:rsidR="00C26E66">
        <w:trPr>
          <w:trHeight w:val="104"/>
        </w:trPr>
        <w:tc>
          <w:tcPr>
            <w:tcW w:w="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C26E66">
            <w:pPr>
              <w:widowControl w:val="0"/>
              <w:spacing w:after="0" w:line="240" w:lineRule="auto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8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C26E66">
            <w:pPr>
              <w:widowControl w:val="0"/>
              <w:spacing w:after="0" w:line="240" w:lineRule="auto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ქართულ ენაზე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ინგლისურ ენაზე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ბაქტერიოლოგიური კვლევების თანამედროვე მეთოდების შესწავლა გრამ დადებითი და გრამ უარყოფითი მიკროორგანიზმების აღმოსაჩენად. ანტიბიოტიკორეზისტენტობის მექანიზმები.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ეტალონური კულტურების მართვა (ლიოფილიზირებული კულტურის აღდგენა, სამუშაო კულტურის მარაგის შექმნა, კულტურის მომზადება მიზნობრივი გამოყენებისთვის, ხარისხის კონტროლი)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ბიოუსაფრთხოების ზოგადი კურსი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პრეპარატორის მომზადება (ლაბორატორიული ჭურჭლის მომზადება, საკვები ნიადაგების დამზადება, უსაფრთხოების ნორმების შესწავლა)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ვირუსოლოგიური კვლევის მეთოდები (ვირუსის იზოლაცია და ტიპირება)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450.00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სეროლოგიური კვლევის მეთოდები (ELISA, Western Blot)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8.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მოლეკულური კვლევის მეთოდები (პოლიმერაზული ჯაჭვური რეაქცია (PCR))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დნმ / რნმ-ის გამოყოფა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ნიმუშების მომზადება, სექვენირება და მონაცემთა ანალიზი (სენგერის მეთოდი)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900.00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11.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ნიმუშების მომზადება და სექვენირება (ახალი თაობის სექვენირების მეთოდი)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400.00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1000.00</w:t>
            </w:r>
          </w:p>
        </w:tc>
      </w:tr>
      <w:tr w:rsidR="00C26E66">
        <w:trPr>
          <w:trHeight w:val="1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12.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მონაცემთა ბიოინფორმატიკული ანალიზი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400.00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1000.00</w:t>
            </w:r>
          </w:p>
        </w:tc>
      </w:tr>
      <w:tr w:rsidR="00392F7C" w:rsidTr="00392F7C">
        <w:trPr>
          <w:trHeight w:val="104"/>
        </w:trPr>
        <w:tc>
          <w:tcPr>
            <w:tcW w:w="62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სამეცნიერო პროექტების, ლაბორატორიული მომსახურების მენეჯმენტის, ბიოუსაფრთხოებისა და/ან ბიოდაცვის კურსი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ფასი(ლარი)/ერთი დღე</w:t>
            </w:r>
          </w:p>
        </w:tc>
      </w:tr>
      <w:tr w:rsidR="00C26E66">
        <w:trPr>
          <w:trHeight w:val="104"/>
        </w:trPr>
        <w:tc>
          <w:tcPr>
            <w:tcW w:w="623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C26E66">
            <w:pPr>
              <w:widowControl w:val="0"/>
              <w:spacing w:after="0" w:line="240" w:lineRule="auto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ქართულად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en-US"/>
              </w:rPr>
              <w:t>ინგლისურად</w:t>
            </w:r>
          </w:p>
        </w:tc>
      </w:tr>
      <w:tr w:rsidR="00C26E66">
        <w:trPr>
          <w:trHeight w:val="104"/>
        </w:trPr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13.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color w:val="333333"/>
                <w:sz w:val="20"/>
                <w:szCs w:val="20"/>
                <w:lang w:val="en-US"/>
              </w:rPr>
              <w:t>5-</w:t>
            </w: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მდე მონაწილეზე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1800.00</w:t>
            </w:r>
          </w:p>
        </w:tc>
      </w:tr>
      <w:tr w:rsidR="00C26E66">
        <w:trPr>
          <w:trHeight w:val="104"/>
        </w:trPr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14.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6-15 მონაწილეზე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1500.00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3000.00</w:t>
            </w:r>
          </w:p>
        </w:tc>
      </w:tr>
      <w:tr w:rsidR="00C26E66">
        <w:trPr>
          <w:trHeight w:val="104"/>
        </w:trPr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15.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16-30 მონაწილეზე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2000.00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E66" w:rsidRDefault="0056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en-US"/>
              </w:rPr>
              <w:t>4000.00</w:t>
            </w:r>
          </w:p>
        </w:tc>
      </w:tr>
    </w:tbl>
    <w:p w:rsidR="00C26E66" w:rsidRDefault="00C26E66">
      <w:pPr>
        <w:spacing w:after="0" w:line="20" w:lineRule="atLeast"/>
        <w:jc w:val="right"/>
        <w:rPr>
          <w:rFonts w:ascii="Sylfaen" w:hAnsi="Sylfaen" w:cs="Sylfaen"/>
          <w:noProof/>
          <w:color w:val="000000"/>
          <w:sz w:val="24"/>
          <w:szCs w:val="24"/>
          <w:lang w:eastAsia="x-none"/>
        </w:rPr>
      </w:pPr>
    </w:p>
    <w:p w:rsidR="00C26E66" w:rsidRDefault="005601B4">
      <w:pPr>
        <w:spacing w:after="0" w:line="20" w:lineRule="atLeast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 xml:space="preserve">დანართი N 2 </w:t>
      </w:r>
      <w:r>
        <w:rPr>
          <w:rFonts w:ascii="Sylfaen" w:hAnsi="Sylfaen" w:cs="Sylfaen"/>
          <w:b/>
          <w:bCs/>
          <w:noProof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(13.03.2017 N 126)</w:t>
      </w:r>
    </w:p>
    <w:p w:rsidR="00C26E66" w:rsidRDefault="00C26E66">
      <w:pPr>
        <w:spacing w:after="0" w:line="20" w:lineRule="atLeast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</w:pPr>
    </w:p>
    <w:p w:rsidR="00C26E66" w:rsidRDefault="005601B4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color w:val="000000"/>
          <w:sz w:val="24"/>
          <w:szCs w:val="24"/>
          <w:lang w:eastAsia="x-none"/>
        </w:rPr>
        <w:t>ცენტრის მიერ მომსახურების გაწევის ვადები და საფასური</w:t>
      </w:r>
    </w:p>
    <w:p w:rsidR="00C26E66" w:rsidRDefault="00C26E66">
      <w:pPr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</w:p>
    <w:p w:rsidR="00C26E66" w:rsidRDefault="005601B4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noProof/>
          <w:color w:val="000000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ამ დადგენილების N1 დანართით განსაზღვრული სადეზინფექციო ხსნარების ეფექტურობის განსაზღვრისათვის საჭირო კვლევები ტარდება 5 სამუშაო დღის ვადაში სხვა დანარჩენი სახის კელევები - არაუმეტეს 10 სამუშაო დღის ვადაში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  <w:t>.</w:t>
      </w:r>
    </w:p>
    <w:p w:rsidR="00C26E66" w:rsidRDefault="005601B4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noProof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ამ დადგენილების N1 დანართით განსაზღვრული კვლვის ვადები მისი სპეციფიკიდან გამომდინარე განისაზღერება ინდივიდუალურად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  <w:t>.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noProof/>
          <w:color w:val="000000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ცენტრის მიერ სარეგისტრაციო მომსახურების გაწევის ვადები და საფასურია: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ა) სამედიცინო სადეზინფექციო, სადეზინსექციო და სადერატიზაციო საშუალებათა (10 სამუშაო დღის ვადაში) რეგისტრაცია - 400 (ოთხასი) ლარი;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ბ) სამედიცინო სადეზინფექციო, სადეზინსექციო და სადერატიზაციო საშუალებათა (14 სამუშაო დღის ვადაში) რეგისტრაცია - 350 (სამას ორმოცდაათი) ლარი;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გ) სამედიცინო სადეზინფექციო, სადეზინსექციო და სადერატიზაციო საშუალებათა (30 კალენდარული დღის ვადაში) რეგისტრაცია - 200 (ორასი) ლარი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  <w:t>.</w:t>
      </w:r>
    </w:p>
    <w:p w:rsidR="00C26E66" w:rsidRDefault="005601B4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noProof/>
          <w:color w:val="000000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სადეზინფექციო საშუალების რეგისტრაციის საფასური არ მოიცავს სადენზინფექციო საშუალების კვლევის საფასურს. ეს უკანასკნელი განისაზღვრება N1 დანართით. სადეზინფექციო საშუალების რეგისტრაციისას სადეზინფექციო საშუალების კვლევის მოთხოვნის შემთხვევაში, რეგისტრაციისათვის ამ დანართის მე-3 პუნქტით განსაზღერული ვადა მოიცაეს კელევისათვის საჭირო ვადასაც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  <w:t>.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noProof/>
          <w:color w:val="000000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ცენტრის მიერ რეგისტრირებული სადეზინფექციო, სადეზინსექციო და სადერატიზაციო საშუალებების შესახებ ცნობის გაცემის ვადები და საფასურია: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lastRenderedPageBreak/>
        <w:t>ა) ცენტრის მიერ რეგისტრირებული სამედიცინო სადეზინფექციო, სადეზინსექციო და სადერატიზაციო საშუალებათა რეგისტრაციის თაობაზე ცნობის გაცემა ერთ სამუშაო დღეში - 100 (ასი) ლარი;</w:t>
      </w:r>
    </w:p>
    <w:p w:rsidR="00C26E66" w:rsidRDefault="005601B4">
      <w:pPr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ბ) ცენტრის მიერ რეგისტრირებული სამედიცინო სადეზინფექციო, სადეზინსექციო და სადერატიზაციო საშუალებათა რეგისტრაციის თაობაზე ცნობის გაცემა 5 დღეში - 50 (ორმოცდაათი) ლარი;</w:t>
      </w:r>
    </w:p>
    <w:p w:rsidR="00C26E66" w:rsidRDefault="005601B4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eastAsia="x-none"/>
        </w:rPr>
        <w:t>ბ) ცენტრის მიერ რეგისტრირებული სამედიცინო სადეზინფექციო, სადეზინსექციო და სადერატიზაციო საშუალებათა რეგისტრაციის თაობაზე ცნობის გაცემა 14 სამუშაო დღეში და მეტში - უფასო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x-none"/>
        </w:rPr>
        <w:t>.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hAnsi="Sylfaen" w:cs="Sylfaen"/>
          <w:noProof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ცენტრის მიერ ბიოლოგიური მასალების იმპორტ-ექსპორტისათვის დოკუმენტაციის მომზადებისა და საბაჟო პროცედურებისათვის წერილის გაცემის საფასური განისაზღვრება 25 ლარით (5 კალენდარული დღის ვადაში).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(14.01.2020 N28)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hAnsi="Sylfaen" w:cs="Sylfaen"/>
          <w:noProof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იმ შემთხვევაში, თუ ტესტირება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№1 დანართის 122-ე გრაფა) სასწრაფოა და ჩატარდება ამ დანართით განსაზღვრულ ვადებზე მოკლე ვადაში, ტესტის ღირებულება გაიზრდება 5000 ლარამდე.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(14.01.2020 N28)</w:t>
      </w:r>
    </w:p>
    <w:p w:rsidR="00C26E66" w:rsidRDefault="00560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>ტრენინგების კურსს</w:t>
      </w:r>
      <w:r>
        <w:rPr>
          <w:rFonts w:ascii="Sylfaen" w:hAnsi="Sylfaen" w:cs="Sylfaen"/>
          <w:noProof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№1.1 დანართის მე-2– მე-15 გრაფები) თარჯიმნის საჭიროების შემთხვევაში ემატება დღიურად 350 დოლარის ეკვივალენტი ლარში.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(14.01.2020 N28)</w:t>
      </w:r>
    </w:p>
    <w:p w:rsidR="00C26E66" w:rsidRDefault="00C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noProof/>
          <w:sz w:val="20"/>
          <w:szCs w:val="20"/>
          <w:lang w:val="en-US"/>
        </w:rPr>
      </w:pPr>
    </w:p>
    <w:sectPr w:rsidR="00C26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4A" w:rsidRDefault="00870B4A" w:rsidP="005601B4">
      <w:pPr>
        <w:spacing w:after="0" w:line="240" w:lineRule="auto"/>
      </w:pPr>
      <w:r>
        <w:separator/>
      </w:r>
    </w:p>
  </w:endnote>
  <w:endnote w:type="continuationSeparator" w:id="0">
    <w:p w:rsidR="00870B4A" w:rsidRDefault="00870B4A" w:rsidP="0056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4" w:rsidRDefault="0056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090"/>
      <w:gridCol w:w="5090"/>
    </w:tblGrid>
    <w:tr w:rsidR="005601B4" w:rsidTr="005601B4">
      <w:tc>
        <w:tcPr>
          <w:tcW w:w="5090" w:type="dxa"/>
          <w:shd w:val="clear" w:color="auto" w:fill="auto"/>
        </w:tcPr>
        <w:p w:rsidR="005601B4" w:rsidRPr="005601B4" w:rsidRDefault="005601B4" w:rsidP="005601B4">
          <w:pPr>
            <w:pStyle w:val="Footer"/>
            <w:spacing w:after="0" w:line="240" w:lineRule="auto"/>
            <w:rPr>
              <w:rFonts w:ascii="Sylfaen" w:hAnsi="Sylfaen"/>
              <w:noProof/>
              <w:sz w:val="16"/>
            </w:rPr>
          </w:pPr>
          <w:r w:rsidRPr="005601B4">
            <w:rPr>
              <w:rFonts w:ascii="Sylfaen" w:hAnsi="Sylfaen"/>
              <w:noProof/>
              <w:sz w:val="16"/>
            </w:rPr>
            <w:t>14 სექტემბერი 2015  საქართველოს მთავრობა  დადგენილება N 468</w:t>
          </w:r>
        </w:p>
      </w:tc>
      <w:tc>
        <w:tcPr>
          <w:tcW w:w="5090" w:type="dxa"/>
          <w:shd w:val="clear" w:color="auto" w:fill="auto"/>
        </w:tcPr>
        <w:p w:rsidR="005601B4" w:rsidRPr="005601B4" w:rsidRDefault="005601B4" w:rsidP="005601B4">
          <w:pPr>
            <w:pStyle w:val="Footer"/>
            <w:spacing w:after="0" w:line="240" w:lineRule="auto"/>
            <w:jc w:val="right"/>
            <w:rPr>
              <w:rFonts w:ascii="Sylfaen" w:hAnsi="Sylfaen"/>
              <w:noProof/>
              <w:sz w:val="16"/>
            </w:rPr>
          </w:pPr>
          <w:r w:rsidRPr="005601B4">
            <w:rPr>
              <w:rFonts w:ascii="Sylfaen" w:hAnsi="Sylfaen"/>
              <w:noProof/>
              <w:sz w:val="16"/>
            </w:rPr>
            <w:t xml:space="preserve"> [ ამოღებულია ბაზიდან  : 22 აპრილი 2020 ]</w:t>
          </w:r>
        </w:p>
      </w:tc>
    </w:tr>
    <w:tr w:rsidR="005601B4" w:rsidTr="005601B4">
      <w:tc>
        <w:tcPr>
          <w:tcW w:w="5090" w:type="dxa"/>
          <w:shd w:val="clear" w:color="auto" w:fill="auto"/>
        </w:tcPr>
        <w:p w:rsidR="005601B4" w:rsidRDefault="005601B4" w:rsidP="005601B4">
          <w:pPr>
            <w:pStyle w:val="Footer"/>
            <w:spacing w:after="0" w:line="240" w:lineRule="auto"/>
          </w:pPr>
        </w:p>
      </w:tc>
      <w:tc>
        <w:tcPr>
          <w:tcW w:w="5090" w:type="dxa"/>
          <w:shd w:val="clear" w:color="auto" w:fill="auto"/>
        </w:tcPr>
        <w:p w:rsidR="005601B4" w:rsidRPr="005601B4" w:rsidRDefault="005601B4" w:rsidP="005601B4">
          <w:pPr>
            <w:pStyle w:val="Footer"/>
            <w:spacing w:after="0" w:line="240" w:lineRule="auto"/>
            <w:jc w:val="right"/>
            <w:rPr>
              <w:rFonts w:ascii="Sylfaen" w:hAnsi="Sylfaen"/>
              <w:noProof/>
              <w:sz w:val="16"/>
            </w:rPr>
          </w:pPr>
          <w:r w:rsidRPr="005601B4">
            <w:rPr>
              <w:rFonts w:ascii="Sylfaen" w:hAnsi="Sylfaen"/>
              <w:noProof/>
              <w:sz w:val="16"/>
            </w:rPr>
            <w:t xml:space="preserve">კოდიფიცირებული </w:t>
          </w:r>
        </w:p>
      </w:tc>
    </w:tr>
  </w:tbl>
  <w:p w:rsidR="005601B4" w:rsidRPr="005601B4" w:rsidRDefault="005601B4" w:rsidP="00560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4" w:rsidRDefault="0056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4A" w:rsidRDefault="00870B4A" w:rsidP="005601B4">
      <w:pPr>
        <w:spacing w:after="0" w:line="240" w:lineRule="auto"/>
      </w:pPr>
      <w:r>
        <w:separator/>
      </w:r>
    </w:p>
  </w:footnote>
  <w:footnote w:type="continuationSeparator" w:id="0">
    <w:p w:rsidR="00870B4A" w:rsidRDefault="00870B4A" w:rsidP="0056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4" w:rsidRDefault="00560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090"/>
      <w:gridCol w:w="5090"/>
    </w:tblGrid>
    <w:tr w:rsidR="005601B4" w:rsidTr="005601B4">
      <w:tc>
        <w:tcPr>
          <w:tcW w:w="5090" w:type="dxa"/>
          <w:shd w:val="clear" w:color="auto" w:fill="auto"/>
        </w:tcPr>
        <w:p w:rsidR="005601B4" w:rsidRDefault="005601B4" w:rsidP="005601B4">
          <w:pPr>
            <w:pStyle w:val="Header"/>
            <w:spacing w:after="0" w:line="240" w:lineRule="auto"/>
          </w:pPr>
          <w:r>
            <w:t>Codex R4</w:t>
          </w:r>
        </w:p>
      </w:tc>
      <w:tc>
        <w:tcPr>
          <w:tcW w:w="5090" w:type="dxa"/>
          <w:shd w:val="clear" w:color="auto" w:fill="auto"/>
        </w:tcPr>
        <w:p w:rsidR="005601B4" w:rsidRDefault="005601B4" w:rsidP="005601B4">
          <w:pPr>
            <w:pStyle w:val="Header"/>
            <w:spacing w:after="0" w:line="240" w:lineRule="auto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92F7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70B4A">
            <w:fldChar w:fldCharType="begin"/>
          </w:r>
          <w:r w:rsidR="00870B4A">
            <w:instrText xml:space="preserve"> NUMPAGES  \* MERGEFORMAT </w:instrText>
          </w:r>
          <w:r w:rsidR="00870B4A">
            <w:fldChar w:fldCharType="separate"/>
          </w:r>
          <w:r w:rsidR="00392F7C">
            <w:rPr>
              <w:noProof/>
            </w:rPr>
            <w:t>11</w:t>
          </w:r>
          <w:r w:rsidR="00870B4A">
            <w:rPr>
              <w:noProof/>
            </w:rPr>
            <w:fldChar w:fldCharType="end"/>
          </w:r>
        </w:p>
      </w:tc>
    </w:tr>
  </w:tbl>
  <w:p w:rsidR="005601B4" w:rsidRPr="005601B4" w:rsidRDefault="005601B4" w:rsidP="00560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4" w:rsidRDefault="00560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B4"/>
    <w:rsid w:val="00392F7C"/>
    <w:rsid w:val="005601B4"/>
    <w:rsid w:val="00870B4A"/>
    <w:rsid w:val="00C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D2E052-12E9-4FD8-B89F-108CA6E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B4"/>
    <w:rPr>
      <w:rFonts w:ascii="Calibri" w:hAnsi="Calibri" w:cs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6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B4"/>
    <w:rPr>
      <w:rFonts w:ascii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Base>C:\2\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2</cp:revision>
  <dcterms:created xsi:type="dcterms:W3CDTF">2020-04-22T07:05:00Z</dcterms:created>
  <dcterms:modified xsi:type="dcterms:W3CDTF">2020-04-22T07:05:00Z</dcterms:modified>
</cp:coreProperties>
</file>