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8BF" w:rsidRPr="004B78BF" w:rsidRDefault="004B78BF" w:rsidP="004B78BF">
      <w:pPr>
        <w:spacing w:after="0" w:line="240" w:lineRule="auto"/>
        <w:jc w:val="right"/>
        <w:rPr>
          <w:rFonts w:cstheme="minorHAnsi"/>
          <w:b/>
          <w:bCs/>
          <w:i/>
          <w:sz w:val="20"/>
          <w:szCs w:val="20"/>
          <w:u w:val="single"/>
          <w:lang w:val="ka-GE"/>
        </w:rPr>
      </w:pPr>
      <w:r w:rsidRPr="004B78BF">
        <w:rPr>
          <w:rFonts w:cstheme="minorHAnsi"/>
          <w:b/>
          <w:bCs/>
          <w:i/>
          <w:sz w:val="20"/>
          <w:szCs w:val="20"/>
          <w:u w:val="single"/>
          <w:lang w:val="ka-GE"/>
        </w:rPr>
        <w:t xml:space="preserve">დანართი </w:t>
      </w:r>
      <w:r w:rsidRPr="004B78BF">
        <w:rPr>
          <w:rFonts w:cstheme="minorHAnsi"/>
          <w:b/>
          <w:bCs/>
          <w:i/>
          <w:sz w:val="20"/>
          <w:szCs w:val="20"/>
          <w:u w:val="single"/>
          <w:lang w:val="ru-RU"/>
        </w:rPr>
        <w:t>№</w:t>
      </w:r>
      <w:r w:rsidRPr="004B78BF">
        <w:rPr>
          <w:rFonts w:cstheme="minorHAnsi"/>
          <w:b/>
          <w:bCs/>
          <w:i/>
          <w:sz w:val="20"/>
          <w:szCs w:val="20"/>
          <w:u w:val="single"/>
          <w:lang w:val="ka-GE"/>
        </w:rPr>
        <w:t>2</w:t>
      </w:r>
    </w:p>
    <w:p w:rsidR="008A3956" w:rsidRDefault="004B78BF" w:rsidP="008A3956">
      <w:pPr>
        <w:spacing w:after="0" w:line="240" w:lineRule="auto"/>
        <w:jc w:val="center"/>
        <w:rPr>
          <w:rFonts w:cstheme="minorHAnsi"/>
          <w:b/>
          <w:bCs/>
          <w:sz w:val="28"/>
          <w:szCs w:val="28"/>
          <w:lang w:val="ka-GE"/>
        </w:rPr>
      </w:pPr>
      <w:bookmarkStart w:id="0" w:name="_GoBack"/>
      <w:r w:rsidRPr="004B78BF">
        <w:rPr>
          <w:rFonts w:cstheme="minorHAnsi"/>
          <w:b/>
          <w:bCs/>
          <w:sz w:val="28"/>
          <w:szCs w:val="28"/>
          <w:lang w:val="ka-GE"/>
        </w:rPr>
        <w:t>ხელის ჰიგიენის პრაქტიკაზე დაკვირვება</w:t>
      </w:r>
    </w:p>
    <w:bookmarkEnd w:id="0"/>
    <w:p w:rsidR="004B78BF" w:rsidRPr="004B78BF" w:rsidRDefault="004B78BF" w:rsidP="008A3956">
      <w:pPr>
        <w:spacing w:after="0" w:line="240" w:lineRule="auto"/>
        <w:jc w:val="center"/>
        <w:rPr>
          <w:rFonts w:cstheme="minorHAnsi"/>
          <w:b/>
          <w:sz w:val="28"/>
          <w:szCs w:val="28"/>
          <w:lang w:val="ka-GE"/>
        </w:rPr>
      </w:pPr>
    </w:p>
    <w:p w:rsidR="00915305" w:rsidRPr="00FF5331" w:rsidRDefault="00915305" w:rsidP="008A3956">
      <w:pPr>
        <w:spacing w:after="0" w:line="240" w:lineRule="auto"/>
        <w:rPr>
          <w:rFonts w:cstheme="minorHAnsi"/>
          <w:b/>
          <w:u w:val="single"/>
          <w:lang w:val="ka-GE"/>
        </w:rPr>
      </w:pPr>
      <w:r w:rsidRPr="00FF5331">
        <w:rPr>
          <w:rFonts w:cstheme="minorHAnsi"/>
          <w:b/>
          <w:u w:val="single"/>
          <w:lang w:val="ka-GE"/>
        </w:rPr>
        <w:t>დაკვირვების მიზანი</w:t>
      </w:r>
    </w:p>
    <w:p w:rsidR="008C2FB3" w:rsidRPr="00FF5331" w:rsidRDefault="008C2FB3" w:rsidP="008A3956">
      <w:pPr>
        <w:spacing w:after="0" w:line="240" w:lineRule="auto"/>
        <w:rPr>
          <w:rFonts w:cstheme="minorHAnsi"/>
          <w:b/>
          <w:u w:val="single"/>
          <w:lang w:val="ka-GE"/>
        </w:rPr>
      </w:pPr>
    </w:p>
    <w:p w:rsidR="008C2FB3" w:rsidRPr="00FF5331" w:rsidRDefault="00915305" w:rsidP="008A3956">
      <w:pPr>
        <w:spacing w:after="0" w:line="240" w:lineRule="auto"/>
        <w:jc w:val="both"/>
        <w:rPr>
          <w:rFonts w:cstheme="minorHAnsi"/>
          <w:lang w:val="ka-GE"/>
        </w:rPr>
      </w:pPr>
      <w:r w:rsidRPr="00FF5331">
        <w:rPr>
          <w:rFonts w:cstheme="minorHAnsi"/>
          <w:lang w:val="ka-GE"/>
        </w:rPr>
        <w:t xml:space="preserve">დაკვირვების ძირითადი მიზანი </w:t>
      </w:r>
      <w:r w:rsidR="00861BBD" w:rsidRPr="00FF5331">
        <w:rPr>
          <w:rFonts w:cstheme="minorHAnsi"/>
          <w:lang w:val="ka-GE"/>
        </w:rPr>
        <w:t>სამედიცინო პერსონალი</w:t>
      </w:r>
      <w:r w:rsidRPr="00FF5331">
        <w:rPr>
          <w:rFonts w:cstheme="minorHAnsi"/>
          <w:lang w:val="ka-GE"/>
        </w:rPr>
        <w:t>ს მიერ ხელის ჰიგიენის დაცვასთან დაკავშირებული მოთხოვნების შესრულების ხარისხის გამოვლენა, ხოლო ზოგ შემთხვევაში კი მათი შესრულების ტექნიკის სახისა და ხარისხის დადგენაა. დაკვირვებების შედეგად შესაძლებელია</w:t>
      </w:r>
      <w:r w:rsidR="00BF13D1" w:rsidRPr="00FF5331">
        <w:rPr>
          <w:rFonts w:cstheme="minorHAnsi"/>
          <w:lang w:val="ka-GE"/>
        </w:rPr>
        <w:t xml:space="preserve"> </w:t>
      </w:r>
      <w:r w:rsidRPr="00FF5331">
        <w:rPr>
          <w:rFonts w:cstheme="minorHAnsi"/>
          <w:lang w:val="ka-GE"/>
        </w:rPr>
        <w:t xml:space="preserve">ხელის ჰიგიენის მოთხოვნებთან შესაბამისობის მუდმივად შეფასება, </w:t>
      </w:r>
      <w:r w:rsidR="00BF13D1" w:rsidRPr="00FF5331">
        <w:rPr>
          <w:rFonts w:cstheme="minorHAnsi"/>
          <w:lang w:val="ka-GE"/>
        </w:rPr>
        <w:t xml:space="preserve">ასევე მისი  გაუმჯობესების </w:t>
      </w:r>
      <w:r w:rsidRPr="00FF5331">
        <w:rPr>
          <w:rFonts w:cstheme="minorHAnsi"/>
          <w:lang w:val="ka-GE"/>
        </w:rPr>
        <w:t>ზეგავლენის გაზომვა</w:t>
      </w:r>
      <w:r w:rsidR="00BF13D1" w:rsidRPr="00FF5331">
        <w:rPr>
          <w:rFonts w:cstheme="minorHAnsi"/>
          <w:lang w:val="ka-GE"/>
        </w:rPr>
        <w:t>, ამასთანავე</w:t>
      </w:r>
      <w:r w:rsidR="008C2FB3" w:rsidRPr="00FF5331">
        <w:rPr>
          <w:rFonts w:cstheme="minorHAnsi"/>
        </w:rPr>
        <w:t>,</w:t>
      </w:r>
      <w:r w:rsidRPr="00FF5331">
        <w:rPr>
          <w:rFonts w:cstheme="minorHAnsi"/>
          <w:lang w:val="ka-GE"/>
        </w:rPr>
        <w:t xml:space="preserve"> საგანმანათლებლო მასალებისა და კამპანიების </w:t>
      </w:r>
      <w:r w:rsidR="00BF13D1" w:rsidRPr="00FF5331">
        <w:rPr>
          <w:rFonts w:cstheme="minorHAnsi"/>
          <w:lang w:val="ka-GE"/>
        </w:rPr>
        <w:t xml:space="preserve">საჭიროების </w:t>
      </w:r>
      <w:r w:rsidR="008C2FB3" w:rsidRPr="00FF5331">
        <w:rPr>
          <w:rFonts w:cstheme="minorHAnsi"/>
          <w:lang w:val="ka-GE"/>
        </w:rPr>
        <w:t>განსაზღვრა</w:t>
      </w:r>
      <w:r w:rsidR="00BF13D1" w:rsidRPr="00FF5331">
        <w:rPr>
          <w:rFonts w:cstheme="minorHAnsi"/>
          <w:lang w:val="ka-GE"/>
        </w:rPr>
        <w:t>.</w:t>
      </w:r>
      <w:r w:rsidR="005B678C" w:rsidRPr="00FF5331">
        <w:rPr>
          <w:rFonts w:cstheme="minorHAnsi"/>
          <w:lang w:val="ka-GE"/>
        </w:rPr>
        <w:t xml:space="preserve"> </w:t>
      </w:r>
      <w:r w:rsidRPr="00FF5331">
        <w:rPr>
          <w:rFonts w:cstheme="minorHAnsi"/>
          <w:lang w:val="ka-GE"/>
        </w:rPr>
        <w:t>დაკვირვების შედეგები</w:t>
      </w:r>
      <w:r w:rsidR="00BF13D1" w:rsidRPr="00FF5331">
        <w:rPr>
          <w:rFonts w:cstheme="minorHAnsi"/>
          <w:lang w:val="ka-GE"/>
        </w:rPr>
        <w:t>, შესაძლებლობ</w:t>
      </w:r>
      <w:r w:rsidR="005B678C" w:rsidRPr="00FF5331">
        <w:rPr>
          <w:rFonts w:cstheme="minorHAnsi"/>
          <w:lang w:val="ka-GE"/>
        </w:rPr>
        <w:t>ი</w:t>
      </w:r>
      <w:r w:rsidR="00BF13D1" w:rsidRPr="00FF5331">
        <w:rPr>
          <w:rFonts w:cstheme="minorHAnsi"/>
          <w:lang w:val="ka-GE"/>
        </w:rPr>
        <w:t xml:space="preserve">ს შემთხვევაში, სამედიცინო </w:t>
      </w:r>
      <w:proofErr w:type="spellStart"/>
      <w:r w:rsidR="00BF13D1" w:rsidRPr="00FF5331">
        <w:rPr>
          <w:rFonts w:cstheme="minorHAnsi"/>
          <w:lang w:val="ka-GE"/>
        </w:rPr>
        <w:t>მომსახურეობ</w:t>
      </w:r>
      <w:r w:rsidRPr="00FF5331">
        <w:rPr>
          <w:rFonts w:cstheme="minorHAnsi"/>
          <w:lang w:val="ka-GE"/>
        </w:rPr>
        <w:t>ასთან</w:t>
      </w:r>
      <w:proofErr w:type="spellEnd"/>
      <w:r w:rsidRPr="00FF5331">
        <w:rPr>
          <w:rFonts w:cstheme="minorHAnsi"/>
          <w:lang w:val="ka-GE"/>
        </w:rPr>
        <w:t xml:space="preserve"> ასოცირებული ინფექციების ჭრილშიც უნდა იქნას განხილული, რაც ხელის ჰიგიენის </w:t>
      </w:r>
      <w:r w:rsidR="008C2FB3" w:rsidRPr="00FF5331">
        <w:rPr>
          <w:rFonts w:cstheme="minorHAnsi"/>
          <w:lang w:val="ka-GE"/>
        </w:rPr>
        <w:t xml:space="preserve">გაუმჯობესების </w:t>
      </w:r>
      <w:r w:rsidRPr="00FF5331">
        <w:rPr>
          <w:rFonts w:cstheme="minorHAnsi"/>
          <w:lang w:val="ka-GE"/>
        </w:rPr>
        <w:t xml:space="preserve">სტრატეგიის შედეგის ინდიკატორს წარმოადგენს.   </w:t>
      </w:r>
    </w:p>
    <w:p w:rsidR="00915305" w:rsidRPr="00FF5331" w:rsidRDefault="00915305" w:rsidP="008A3956">
      <w:pPr>
        <w:spacing w:after="0" w:line="240" w:lineRule="auto"/>
        <w:jc w:val="both"/>
        <w:rPr>
          <w:rFonts w:cstheme="minorHAnsi"/>
          <w:lang w:val="ka-GE"/>
        </w:rPr>
      </w:pPr>
      <w:r w:rsidRPr="00FF5331">
        <w:rPr>
          <w:rFonts w:cstheme="minorHAnsi"/>
          <w:lang w:val="ka-GE"/>
        </w:rPr>
        <w:t xml:space="preserve"> </w:t>
      </w:r>
    </w:p>
    <w:p w:rsidR="00915305" w:rsidRPr="00FF5331" w:rsidRDefault="00915305" w:rsidP="008A3956">
      <w:pPr>
        <w:spacing w:after="0" w:line="240" w:lineRule="auto"/>
        <w:jc w:val="both"/>
        <w:rPr>
          <w:rFonts w:cstheme="minorHAnsi"/>
          <w:lang w:val="ka-GE"/>
        </w:rPr>
      </w:pPr>
      <w:r w:rsidRPr="00FF5331">
        <w:rPr>
          <w:rFonts w:cstheme="minorHAnsi"/>
          <w:lang w:val="ka-GE"/>
        </w:rPr>
        <w:t>პირდაპირი</w:t>
      </w:r>
      <w:r w:rsidR="00BF13D1" w:rsidRPr="00FF5331">
        <w:rPr>
          <w:rFonts w:cstheme="minorHAnsi"/>
          <w:lang w:val="ka-GE"/>
        </w:rPr>
        <w:t xml:space="preserve"> </w:t>
      </w:r>
      <w:r w:rsidRPr="00FF5331">
        <w:rPr>
          <w:rFonts w:cstheme="minorHAnsi"/>
          <w:lang w:val="ka-GE"/>
        </w:rPr>
        <w:t>დაკვირვების მეთოდის ძირითადი დანიშნულება</w:t>
      </w:r>
      <w:r w:rsidR="00BF13D1" w:rsidRPr="00FF5331">
        <w:rPr>
          <w:rFonts w:cstheme="minorHAnsi"/>
          <w:lang w:val="ka-GE"/>
        </w:rPr>
        <w:t>ა</w:t>
      </w:r>
      <w:r w:rsidRPr="00FF5331">
        <w:rPr>
          <w:rFonts w:cstheme="minorHAnsi"/>
          <w:lang w:val="ka-GE"/>
        </w:rPr>
        <w:t xml:space="preserve"> ხელის ჰიგიენის მოთხოვნების შესრულების შესახებ ფართომასშტაბიანი მონაცემების </w:t>
      </w:r>
      <w:r w:rsidR="00BF13D1" w:rsidRPr="00FF5331">
        <w:rPr>
          <w:rFonts w:cstheme="minorHAnsi"/>
          <w:lang w:val="ka-GE"/>
        </w:rPr>
        <w:t>შექმნა</w:t>
      </w:r>
      <w:r w:rsidRPr="00FF5331">
        <w:rPr>
          <w:rFonts w:cstheme="minorHAnsi"/>
          <w:lang w:val="ka-GE"/>
        </w:rPr>
        <w:t xml:space="preserve"> “ხელის ჰიგიენის ხუთი მომენტის” მიდგომის მიხედვით. </w:t>
      </w:r>
    </w:p>
    <w:p w:rsidR="008A3956" w:rsidRPr="00FF5331" w:rsidRDefault="008A3956" w:rsidP="008A3956">
      <w:pPr>
        <w:spacing w:after="0" w:line="240" w:lineRule="auto"/>
        <w:jc w:val="both"/>
        <w:rPr>
          <w:rFonts w:cstheme="minorHAnsi"/>
          <w:lang w:val="ka-GE"/>
        </w:rPr>
      </w:pPr>
    </w:p>
    <w:p w:rsidR="00915305" w:rsidRPr="00FF5331" w:rsidRDefault="00915305" w:rsidP="008A3956">
      <w:pPr>
        <w:spacing w:after="0" w:line="240" w:lineRule="auto"/>
        <w:rPr>
          <w:rFonts w:cstheme="minorHAnsi"/>
          <w:b/>
          <w:u w:val="single"/>
          <w:lang w:val="ka-GE"/>
        </w:rPr>
      </w:pPr>
      <w:r w:rsidRPr="00FF5331">
        <w:rPr>
          <w:rFonts w:cstheme="minorHAnsi"/>
          <w:b/>
          <w:u w:val="single"/>
          <w:lang w:val="ka-GE"/>
        </w:rPr>
        <w:t>ხელის</w:t>
      </w:r>
      <w:r w:rsidR="00BE7D7F" w:rsidRPr="00FF5331">
        <w:rPr>
          <w:rFonts w:cstheme="minorHAnsi"/>
          <w:b/>
          <w:u w:val="single"/>
          <w:lang w:val="ka-GE"/>
        </w:rPr>
        <w:t xml:space="preserve"> </w:t>
      </w:r>
      <w:r w:rsidRPr="00FF5331">
        <w:rPr>
          <w:rFonts w:cstheme="minorHAnsi"/>
          <w:b/>
          <w:u w:val="single"/>
          <w:lang w:val="ka-GE"/>
        </w:rPr>
        <w:t>ჰიგიენის პრაქტიკაზე პირდაპირი დაკვირვება</w:t>
      </w:r>
    </w:p>
    <w:p w:rsidR="008C2FB3" w:rsidRPr="00FF5331" w:rsidRDefault="008C2FB3" w:rsidP="008A3956">
      <w:pPr>
        <w:spacing w:after="0" w:line="240" w:lineRule="auto"/>
        <w:rPr>
          <w:rFonts w:cstheme="minorHAnsi"/>
          <w:b/>
          <w:u w:val="single"/>
          <w:lang w:val="ka-GE"/>
        </w:rPr>
      </w:pPr>
    </w:p>
    <w:p w:rsidR="008A3956" w:rsidRPr="00FF5331" w:rsidRDefault="00915305" w:rsidP="008A3956">
      <w:pPr>
        <w:spacing w:after="0" w:line="240" w:lineRule="auto"/>
        <w:jc w:val="both"/>
        <w:rPr>
          <w:rFonts w:cstheme="minorHAnsi"/>
          <w:lang w:val="ka-GE"/>
        </w:rPr>
      </w:pPr>
      <w:r w:rsidRPr="00FF5331">
        <w:rPr>
          <w:rFonts w:cstheme="minorHAnsi"/>
          <w:lang w:val="ka-GE"/>
        </w:rPr>
        <w:t>ხელის</w:t>
      </w:r>
      <w:r w:rsidR="00BE7D7F" w:rsidRPr="00FF5331">
        <w:rPr>
          <w:rFonts w:cstheme="minorHAnsi"/>
          <w:lang w:val="ka-GE"/>
        </w:rPr>
        <w:t xml:space="preserve"> </w:t>
      </w:r>
      <w:r w:rsidRPr="00FF5331">
        <w:rPr>
          <w:rFonts w:cstheme="minorHAnsi"/>
          <w:lang w:val="ka-GE"/>
        </w:rPr>
        <w:t xml:space="preserve">ჰიგიენის პრაქტიკის შეფასების ერთი-ერთი მეთოდი </w:t>
      </w:r>
      <w:r w:rsidR="00861BBD" w:rsidRPr="00FF5331">
        <w:rPr>
          <w:rFonts w:cstheme="minorHAnsi"/>
          <w:lang w:val="ka-GE"/>
        </w:rPr>
        <w:t>სამედიცინო პერსონალი</w:t>
      </w:r>
      <w:r w:rsidRPr="00FF5331">
        <w:rPr>
          <w:rFonts w:cstheme="minorHAnsi"/>
          <w:lang w:val="ka-GE"/>
        </w:rPr>
        <w:t>ს მიერ ხელის ჰიგიენის მოთხოვნების შესრულების პროცესზე უშუალო დაკვირვებაა</w:t>
      </w:r>
      <w:r w:rsidR="00BE7D7F" w:rsidRPr="00FF5331">
        <w:rPr>
          <w:rFonts w:cstheme="minorHAnsi"/>
          <w:lang w:val="ka-GE"/>
        </w:rPr>
        <w:t>.</w:t>
      </w:r>
      <w:r w:rsidR="008A3956" w:rsidRPr="00FF5331">
        <w:rPr>
          <w:rFonts w:cstheme="minorHAnsi"/>
        </w:rPr>
        <w:t xml:space="preserve"> </w:t>
      </w:r>
      <w:proofErr w:type="spellStart"/>
      <w:r w:rsidRPr="00FF5331">
        <w:rPr>
          <w:rFonts w:cstheme="minorHAnsi"/>
          <w:lang w:val="ka-GE"/>
        </w:rPr>
        <w:t>პირიდაპირი</w:t>
      </w:r>
      <w:proofErr w:type="spellEnd"/>
      <w:r w:rsidRPr="00FF5331">
        <w:rPr>
          <w:rFonts w:cstheme="minorHAnsi"/>
          <w:lang w:val="ka-GE"/>
        </w:rPr>
        <w:t xml:space="preserve"> დაკვირვების მეთოდი</w:t>
      </w:r>
      <w:r w:rsidR="008A3956" w:rsidRPr="00FF5331">
        <w:rPr>
          <w:rFonts w:cstheme="minorHAnsi"/>
          <w:lang w:val="ka-GE"/>
        </w:rPr>
        <w:t xml:space="preserve">ს </w:t>
      </w:r>
      <w:r w:rsidRPr="00FF5331">
        <w:rPr>
          <w:rFonts w:cstheme="minorHAnsi"/>
          <w:lang w:val="ka-GE"/>
        </w:rPr>
        <w:t>მეშვეობით ყველაზე ზუსტი ინფორმაციის შეგროვება შეიძლება, თუმცა შედეგები არ უნდა იქნას მიჩნეული რეალური სურათის ყველაზე ზუსტ გამოხატულებად</w:t>
      </w:r>
      <w:r w:rsidR="00BE7D7F" w:rsidRPr="00FF5331">
        <w:rPr>
          <w:rFonts w:cstheme="minorHAnsi"/>
          <w:lang w:val="ka-GE"/>
        </w:rPr>
        <w:t>.</w:t>
      </w:r>
      <w:r w:rsidR="008A3956" w:rsidRPr="00FF5331">
        <w:rPr>
          <w:rFonts w:cstheme="minorHAnsi"/>
          <w:lang w:val="ka-GE"/>
        </w:rPr>
        <w:t xml:space="preserve"> </w:t>
      </w:r>
    </w:p>
    <w:p w:rsidR="008A3956" w:rsidRPr="00FF5331" w:rsidRDefault="008A3956" w:rsidP="008A3956">
      <w:pPr>
        <w:spacing w:after="0" w:line="240" w:lineRule="auto"/>
        <w:jc w:val="both"/>
        <w:rPr>
          <w:rFonts w:cstheme="minorHAnsi"/>
          <w:lang w:val="ka-GE"/>
        </w:rPr>
      </w:pPr>
    </w:p>
    <w:p w:rsidR="008A3956" w:rsidRPr="00FF5331" w:rsidRDefault="00915305" w:rsidP="008A3956">
      <w:pPr>
        <w:spacing w:after="0" w:line="240" w:lineRule="auto"/>
        <w:jc w:val="both"/>
        <w:rPr>
          <w:rFonts w:cstheme="minorHAnsi"/>
          <w:u w:val="single"/>
          <w:lang w:val="ka-GE"/>
        </w:rPr>
      </w:pPr>
      <w:r w:rsidRPr="00FF5331">
        <w:rPr>
          <w:rFonts w:cstheme="minorHAnsi"/>
          <w:u w:val="single"/>
          <w:lang w:val="ka-GE"/>
        </w:rPr>
        <w:t xml:space="preserve">ამ მეთოდის უპირატესი მხარეებია: </w:t>
      </w:r>
    </w:p>
    <w:p w:rsidR="008A3956" w:rsidRPr="00FF5331" w:rsidRDefault="00915305" w:rsidP="008A3956">
      <w:pPr>
        <w:spacing w:after="0" w:line="240" w:lineRule="auto"/>
        <w:jc w:val="both"/>
        <w:rPr>
          <w:rFonts w:cstheme="minorHAnsi"/>
          <w:lang w:val="ka-GE"/>
        </w:rPr>
      </w:pPr>
      <w:r w:rsidRPr="00FF5331">
        <w:rPr>
          <w:rFonts w:cstheme="minorHAnsi"/>
          <w:lang w:val="ka-GE"/>
        </w:rPr>
        <w:t>1) მოქმედების რეალურ დროში განხორციელება შედეგების დროის, ადგილმდებარეობისა და გარემოებების მიხედვით შედარების საშუალებას იძლევა</w:t>
      </w:r>
      <w:r w:rsidR="005418F1" w:rsidRPr="00FF5331">
        <w:rPr>
          <w:rFonts w:cstheme="minorHAnsi"/>
          <w:lang w:val="ka-GE"/>
        </w:rPr>
        <w:t>;</w:t>
      </w:r>
    </w:p>
    <w:p w:rsidR="008A3956" w:rsidRPr="00FF5331" w:rsidRDefault="008A3956" w:rsidP="008A3956">
      <w:pPr>
        <w:spacing w:after="0" w:line="240" w:lineRule="auto"/>
        <w:jc w:val="both"/>
        <w:rPr>
          <w:rFonts w:cstheme="minorHAnsi"/>
          <w:lang w:val="ka-GE"/>
        </w:rPr>
      </w:pPr>
      <w:r w:rsidRPr="00FF5331">
        <w:rPr>
          <w:rFonts w:cstheme="minorHAnsi"/>
          <w:lang w:val="ka-GE"/>
        </w:rPr>
        <w:t xml:space="preserve">2) </w:t>
      </w:r>
      <w:r w:rsidR="00915305" w:rsidRPr="00FF5331">
        <w:rPr>
          <w:rFonts w:cstheme="minorHAnsi"/>
          <w:lang w:val="ka-GE"/>
        </w:rPr>
        <w:t xml:space="preserve">ერთგვაროვანია </w:t>
      </w:r>
      <w:r w:rsidR="008864D7" w:rsidRPr="00FF5331">
        <w:rPr>
          <w:rFonts w:cstheme="minorHAnsi"/>
          <w:lang w:val="ka-GE"/>
        </w:rPr>
        <w:t>პროცესის გაგება</w:t>
      </w:r>
      <w:r w:rsidR="00915305" w:rsidRPr="00FF5331">
        <w:rPr>
          <w:rFonts w:cstheme="minorHAnsi"/>
          <w:lang w:val="ka-GE"/>
        </w:rPr>
        <w:t xml:space="preserve">, განმარტებები და საშუალებები, რომელსაც </w:t>
      </w:r>
      <w:r w:rsidR="00861BBD" w:rsidRPr="00FF5331">
        <w:rPr>
          <w:rFonts w:cstheme="minorHAnsi"/>
          <w:lang w:val="ka-GE"/>
        </w:rPr>
        <w:t>სამედიცინო პერსონალი</w:t>
      </w:r>
      <w:r w:rsidR="00915305" w:rsidRPr="00FF5331">
        <w:rPr>
          <w:rFonts w:cstheme="minorHAnsi"/>
          <w:lang w:val="ka-GE"/>
        </w:rPr>
        <w:t xml:space="preserve"> და დამკვირვებლები იყენებენ</w:t>
      </w:r>
      <w:r w:rsidR="00BE7D7F" w:rsidRPr="00FF5331">
        <w:rPr>
          <w:rFonts w:cstheme="minorHAnsi"/>
          <w:lang w:val="ka-GE"/>
        </w:rPr>
        <w:t>.</w:t>
      </w:r>
      <w:r w:rsidRPr="00FF5331">
        <w:rPr>
          <w:rFonts w:cstheme="minorHAnsi"/>
          <w:lang w:val="ka-GE"/>
        </w:rPr>
        <w:t xml:space="preserve"> </w:t>
      </w:r>
    </w:p>
    <w:p w:rsidR="005418F1" w:rsidRPr="00FF5331" w:rsidRDefault="005418F1" w:rsidP="008A3956">
      <w:pPr>
        <w:spacing w:after="0" w:line="240" w:lineRule="auto"/>
        <w:jc w:val="both"/>
        <w:rPr>
          <w:rFonts w:cstheme="minorHAnsi"/>
          <w:lang w:val="ka-GE"/>
        </w:rPr>
      </w:pPr>
    </w:p>
    <w:p w:rsidR="008A3956" w:rsidRPr="00FF5331" w:rsidRDefault="00915305" w:rsidP="008A3956">
      <w:pPr>
        <w:spacing w:after="0" w:line="240" w:lineRule="auto"/>
        <w:jc w:val="both"/>
        <w:rPr>
          <w:rFonts w:cstheme="minorHAnsi"/>
          <w:u w:val="single"/>
          <w:lang w:val="ka-GE"/>
        </w:rPr>
      </w:pPr>
      <w:r w:rsidRPr="00FF5331">
        <w:rPr>
          <w:rFonts w:cstheme="minorHAnsi"/>
          <w:u w:val="single"/>
          <w:lang w:val="ka-GE"/>
        </w:rPr>
        <w:t>მეთოდის ორი ძირითადი უარყოფითი მხარეა</w:t>
      </w:r>
      <w:r w:rsidR="008A3956" w:rsidRPr="00FF5331">
        <w:rPr>
          <w:rFonts w:cstheme="minorHAnsi"/>
          <w:u w:val="single"/>
          <w:lang w:val="ka-GE"/>
        </w:rPr>
        <w:t>:</w:t>
      </w:r>
    </w:p>
    <w:p w:rsidR="005418F1" w:rsidRPr="00FF5331" w:rsidRDefault="00915305" w:rsidP="008A3956">
      <w:pPr>
        <w:pStyle w:val="ListParagraph"/>
        <w:numPr>
          <w:ilvl w:val="0"/>
          <w:numId w:val="2"/>
        </w:numPr>
        <w:spacing w:after="0" w:line="240" w:lineRule="auto"/>
        <w:jc w:val="both"/>
        <w:rPr>
          <w:rFonts w:cstheme="minorHAnsi"/>
          <w:lang w:val="ka-GE"/>
        </w:rPr>
      </w:pPr>
      <w:r w:rsidRPr="00FF5331">
        <w:rPr>
          <w:rFonts w:cstheme="minorHAnsi"/>
          <w:lang w:val="ka-GE"/>
        </w:rPr>
        <w:t xml:space="preserve">დამკვირვებლის მიერ </w:t>
      </w:r>
      <w:r w:rsidR="00847A0B" w:rsidRPr="00FF5331">
        <w:rPr>
          <w:rFonts w:cstheme="minorHAnsi"/>
          <w:lang w:val="ka-GE"/>
        </w:rPr>
        <w:t>სამედიცინო პერსონალ</w:t>
      </w:r>
      <w:r w:rsidRPr="00FF5331">
        <w:rPr>
          <w:rFonts w:cstheme="minorHAnsi"/>
          <w:lang w:val="ka-GE"/>
        </w:rPr>
        <w:t xml:space="preserve">ის ქცევაზე პოტენციური ზეგავლენა (ვინაიდან ამ მეთოდის დროს </w:t>
      </w:r>
      <w:r w:rsidR="00847A0B" w:rsidRPr="00FF5331">
        <w:rPr>
          <w:rFonts w:cstheme="minorHAnsi"/>
          <w:lang w:val="ka-GE"/>
        </w:rPr>
        <w:t>სამედიცინო პერსონალ</w:t>
      </w:r>
      <w:r w:rsidRPr="00FF5331">
        <w:rPr>
          <w:rFonts w:cstheme="minorHAnsi"/>
          <w:lang w:val="ka-GE"/>
        </w:rPr>
        <w:t>მა იცის, რომ მას აკვირდებიან)</w:t>
      </w:r>
      <w:r w:rsidR="005418F1" w:rsidRPr="00FF5331">
        <w:rPr>
          <w:rFonts w:cstheme="minorHAnsi"/>
          <w:lang w:val="ka-GE"/>
        </w:rPr>
        <w:t>;</w:t>
      </w:r>
    </w:p>
    <w:p w:rsidR="00915305" w:rsidRPr="00FF5331" w:rsidRDefault="00915305" w:rsidP="008A3956">
      <w:pPr>
        <w:pStyle w:val="ListParagraph"/>
        <w:numPr>
          <w:ilvl w:val="0"/>
          <w:numId w:val="2"/>
        </w:numPr>
        <w:spacing w:after="0" w:line="240" w:lineRule="auto"/>
        <w:jc w:val="both"/>
        <w:rPr>
          <w:rFonts w:cstheme="minorHAnsi"/>
          <w:lang w:val="ka-GE"/>
        </w:rPr>
      </w:pPr>
      <w:r w:rsidRPr="00FF5331">
        <w:rPr>
          <w:rFonts w:cstheme="minorHAnsi"/>
          <w:lang w:val="ka-GE"/>
        </w:rPr>
        <w:t xml:space="preserve">მონაცემთა სანდოობაზე დამკვირვებლის მიერ განმარტებებისა და რეალური სიტუაციის ინტერპრეტაციის ზეგავლენა. </w:t>
      </w:r>
    </w:p>
    <w:p w:rsidR="005418F1" w:rsidRPr="00FF5331" w:rsidRDefault="005418F1" w:rsidP="005418F1">
      <w:pPr>
        <w:pStyle w:val="ListParagraph"/>
        <w:spacing w:after="0" w:line="240" w:lineRule="auto"/>
        <w:ind w:left="360"/>
        <w:jc w:val="both"/>
        <w:rPr>
          <w:rFonts w:cstheme="minorHAnsi"/>
          <w:lang w:val="ka-GE"/>
        </w:rPr>
      </w:pPr>
    </w:p>
    <w:p w:rsidR="00915305" w:rsidRPr="00FF5331" w:rsidRDefault="00915305" w:rsidP="008A3956">
      <w:pPr>
        <w:spacing w:after="0" w:line="240" w:lineRule="auto"/>
        <w:rPr>
          <w:rFonts w:cstheme="minorHAnsi"/>
          <w:b/>
          <w:u w:val="single"/>
          <w:lang w:val="ka-GE"/>
        </w:rPr>
      </w:pPr>
      <w:r w:rsidRPr="00FF5331">
        <w:rPr>
          <w:rFonts w:cstheme="minorHAnsi"/>
          <w:b/>
          <w:u w:val="single"/>
          <w:lang w:val="ka-GE"/>
        </w:rPr>
        <w:t>დაკვირვების წესები</w:t>
      </w:r>
    </w:p>
    <w:p w:rsidR="008C2FB3" w:rsidRPr="00FF5331" w:rsidRDefault="00915305" w:rsidP="005418F1">
      <w:pPr>
        <w:spacing w:after="0" w:line="240" w:lineRule="auto"/>
        <w:jc w:val="both"/>
        <w:rPr>
          <w:rFonts w:cstheme="minorHAnsi"/>
          <w:lang w:val="ka-GE"/>
        </w:rPr>
      </w:pPr>
      <w:r w:rsidRPr="00FF5331">
        <w:rPr>
          <w:rFonts w:cstheme="minorHAnsi"/>
          <w:lang w:val="ka-GE"/>
        </w:rPr>
        <w:t xml:space="preserve">რეკომენდირებულია </w:t>
      </w:r>
      <w:r w:rsidR="008864D7" w:rsidRPr="00FF5331">
        <w:rPr>
          <w:rFonts w:cstheme="minorHAnsi"/>
          <w:lang w:val="ka-GE"/>
        </w:rPr>
        <w:t>დაკვირვების</w:t>
      </w:r>
      <w:r w:rsidRPr="00FF5331">
        <w:rPr>
          <w:rFonts w:cstheme="minorHAnsi"/>
          <w:lang w:val="ka-GE"/>
        </w:rPr>
        <w:t xml:space="preserve"> ანონიმურად </w:t>
      </w:r>
      <w:r w:rsidR="008864D7" w:rsidRPr="00FF5331">
        <w:rPr>
          <w:rFonts w:cstheme="minorHAnsi"/>
          <w:lang w:val="ka-GE"/>
        </w:rPr>
        <w:t xml:space="preserve">ჩატარება </w:t>
      </w:r>
      <w:r w:rsidRPr="00FF5331">
        <w:rPr>
          <w:rFonts w:cstheme="minorHAnsi"/>
          <w:lang w:val="ka-GE"/>
        </w:rPr>
        <w:t xml:space="preserve">და </w:t>
      </w:r>
      <w:r w:rsidR="008864D7" w:rsidRPr="00FF5331">
        <w:rPr>
          <w:rFonts w:cstheme="minorHAnsi"/>
          <w:lang w:val="ka-GE"/>
        </w:rPr>
        <w:t xml:space="preserve">მიღებული </w:t>
      </w:r>
      <w:r w:rsidRPr="00FF5331">
        <w:rPr>
          <w:rFonts w:cstheme="minorHAnsi"/>
          <w:lang w:val="ka-GE"/>
        </w:rPr>
        <w:t>შედეგები</w:t>
      </w:r>
      <w:r w:rsidR="008864D7" w:rsidRPr="00FF5331">
        <w:rPr>
          <w:rFonts w:cstheme="minorHAnsi"/>
          <w:lang w:val="ka-GE"/>
        </w:rPr>
        <w:t>ს</w:t>
      </w:r>
      <w:r w:rsidRPr="00FF5331">
        <w:rPr>
          <w:rFonts w:cstheme="minorHAnsi"/>
          <w:lang w:val="ka-GE"/>
        </w:rPr>
        <w:t xml:space="preserve"> კონფიდენციალურად </w:t>
      </w:r>
      <w:r w:rsidR="008864D7" w:rsidRPr="00FF5331">
        <w:rPr>
          <w:rFonts w:cstheme="minorHAnsi"/>
          <w:lang w:val="ka-GE"/>
        </w:rPr>
        <w:t>შენახვა</w:t>
      </w:r>
      <w:r w:rsidRPr="00FF5331">
        <w:rPr>
          <w:rFonts w:cstheme="minorHAnsi"/>
          <w:lang w:val="ka-GE"/>
        </w:rPr>
        <w:t>. დაკვირვებების შედეგები თანამშრომლების საქმიანობის ადმინისტრაციულ შეფასებას არ უნდა ემსახურებოდეს. თუმცა, ზოგიერთ შემთხვევაში, დაწესებულების მიერ მიღებული გადაწყვეტილების გამო</w:t>
      </w:r>
      <w:r w:rsidR="008C2FB3" w:rsidRPr="00FF5331">
        <w:rPr>
          <w:rFonts w:cstheme="minorHAnsi"/>
          <w:lang w:val="ka-GE"/>
        </w:rPr>
        <w:t>,</w:t>
      </w:r>
      <w:r w:rsidRPr="00FF5331">
        <w:rPr>
          <w:rFonts w:cstheme="minorHAnsi"/>
          <w:lang w:val="ka-GE"/>
        </w:rPr>
        <w:t xml:space="preserve"> ან </w:t>
      </w:r>
      <w:r w:rsidR="00861BBD" w:rsidRPr="00FF5331">
        <w:rPr>
          <w:rFonts w:cstheme="minorHAnsi"/>
          <w:lang w:val="ka-GE"/>
        </w:rPr>
        <w:t>სამედიცინო პერსონალი</w:t>
      </w:r>
      <w:r w:rsidRPr="00FF5331">
        <w:rPr>
          <w:rFonts w:cstheme="minorHAnsi"/>
          <w:lang w:val="ka-GE"/>
        </w:rPr>
        <w:t xml:space="preserve">ს იდენტიფიცირების </w:t>
      </w:r>
      <w:r w:rsidR="008C2FB3" w:rsidRPr="00FF5331">
        <w:rPr>
          <w:rFonts w:cstheme="minorHAnsi"/>
          <w:lang w:val="ka-GE"/>
        </w:rPr>
        <w:t>გაადვილების</w:t>
      </w:r>
      <w:r w:rsidRPr="00FF5331">
        <w:rPr>
          <w:rFonts w:cstheme="minorHAnsi"/>
          <w:lang w:val="ka-GE"/>
        </w:rPr>
        <w:t xml:space="preserve"> გამო საგანმანათლებლო მიზნებითაცაა შესაძლებელი ინდივიდუალური დაკვირვება, მათ შორის </w:t>
      </w:r>
      <w:r w:rsidR="00847A0B" w:rsidRPr="00FF5331">
        <w:rPr>
          <w:rFonts w:cstheme="minorHAnsi"/>
          <w:lang w:val="ka-GE"/>
        </w:rPr>
        <w:t>სამედიცინო პერსონალ</w:t>
      </w:r>
      <w:r w:rsidRPr="00FF5331">
        <w:rPr>
          <w:rFonts w:cstheme="minorHAnsi"/>
          <w:lang w:val="ka-GE"/>
        </w:rPr>
        <w:t xml:space="preserve">ის იდენტიფიკაცია. </w:t>
      </w:r>
    </w:p>
    <w:p w:rsidR="008C2FB3" w:rsidRPr="00FF5331" w:rsidRDefault="008C2FB3" w:rsidP="005418F1">
      <w:pPr>
        <w:spacing w:after="0" w:line="240" w:lineRule="auto"/>
        <w:jc w:val="both"/>
        <w:rPr>
          <w:rFonts w:cstheme="minorHAnsi"/>
          <w:lang w:val="ka-GE"/>
        </w:rPr>
      </w:pPr>
    </w:p>
    <w:p w:rsidR="008C2FB3" w:rsidRPr="00FF5331" w:rsidRDefault="00915305" w:rsidP="005418F1">
      <w:pPr>
        <w:spacing w:after="0" w:line="240" w:lineRule="auto"/>
        <w:jc w:val="both"/>
        <w:rPr>
          <w:rFonts w:cstheme="minorHAnsi"/>
          <w:lang w:val="ka-GE"/>
        </w:rPr>
      </w:pPr>
      <w:r w:rsidRPr="00FF5331">
        <w:rPr>
          <w:rFonts w:cstheme="minorHAnsi"/>
          <w:lang w:val="ka-GE"/>
        </w:rPr>
        <w:t>დაკვირვების შედეგად შეგროვებული მონაცემები</w:t>
      </w:r>
      <w:r w:rsidR="008864D7" w:rsidRPr="00FF5331">
        <w:rPr>
          <w:rFonts w:cstheme="minorHAnsi"/>
          <w:lang w:val="ka-GE"/>
        </w:rPr>
        <w:t>, ამ პროცესის ჩატარების</w:t>
      </w:r>
      <w:r w:rsidRPr="00FF5331">
        <w:rPr>
          <w:rFonts w:cstheme="minorHAnsi"/>
          <w:lang w:val="ka-GE"/>
        </w:rPr>
        <w:t xml:space="preserve"> </w:t>
      </w:r>
      <w:r w:rsidR="008864D7" w:rsidRPr="00FF5331">
        <w:rPr>
          <w:rFonts w:cstheme="minorHAnsi"/>
          <w:lang w:val="ka-GE"/>
        </w:rPr>
        <w:t xml:space="preserve">მიზნის მიუხედავად, </w:t>
      </w:r>
      <w:r w:rsidRPr="00FF5331">
        <w:rPr>
          <w:rFonts w:cstheme="minorHAnsi"/>
          <w:lang w:val="ka-GE"/>
        </w:rPr>
        <w:t xml:space="preserve">დაუყოვნებლივ უნდა წარედგინოს </w:t>
      </w:r>
      <w:r w:rsidR="00847A0B" w:rsidRPr="00FF5331">
        <w:rPr>
          <w:rFonts w:cstheme="minorHAnsi"/>
          <w:lang w:val="ka-GE"/>
        </w:rPr>
        <w:t xml:space="preserve">სამედიცინო </w:t>
      </w:r>
      <w:r w:rsidRPr="00FF5331">
        <w:rPr>
          <w:rFonts w:cstheme="minorHAnsi"/>
          <w:lang w:val="ka-GE"/>
        </w:rPr>
        <w:t xml:space="preserve"> პერსონალს, რომელსაც აკვირდებოდნენ</w:t>
      </w:r>
      <w:r w:rsidR="008864D7" w:rsidRPr="00FF5331">
        <w:rPr>
          <w:rFonts w:cstheme="minorHAnsi"/>
          <w:lang w:val="ka-GE"/>
        </w:rPr>
        <w:t xml:space="preserve">, როგორც </w:t>
      </w:r>
      <w:r w:rsidRPr="00FF5331">
        <w:rPr>
          <w:rFonts w:cstheme="minorHAnsi"/>
          <w:lang w:val="ka-GE"/>
        </w:rPr>
        <w:t>შესრულების შესახებ უკუკავშირი. პროცესი</w:t>
      </w:r>
      <w:r w:rsidR="008C2FB3" w:rsidRPr="00FF5331">
        <w:rPr>
          <w:rFonts w:cstheme="minorHAnsi"/>
          <w:lang w:val="ka-GE"/>
        </w:rPr>
        <w:t xml:space="preserve">ს განხორციელება უნდა ეფუძნებოდეს </w:t>
      </w:r>
      <w:r w:rsidRPr="00FF5331">
        <w:rPr>
          <w:rFonts w:cstheme="minorHAnsi"/>
          <w:lang w:val="ka-GE"/>
        </w:rPr>
        <w:t>მონაწილეთა შორის</w:t>
      </w:r>
      <w:r w:rsidR="008C2FB3" w:rsidRPr="00FF5331">
        <w:rPr>
          <w:rFonts w:cstheme="minorHAnsi"/>
          <w:lang w:val="ka-GE"/>
        </w:rPr>
        <w:t xml:space="preserve"> (</w:t>
      </w:r>
      <w:proofErr w:type="spellStart"/>
      <w:r w:rsidR="008C2FB3" w:rsidRPr="00FF5331">
        <w:rPr>
          <w:rFonts w:cstheme="minorHAnsi"/>
          <w:lang w:val="ka-GE"/>
        </w:rPr>
        <w:t>დმკვირვებელი</w:t>
      </w:r>
      <w:proofErr w:type="spellEnd"/>
      <w:r w:rsidR="008C2FB3" w:rsidRPr="00FF5331">
        <w:rPr>
          <w:rFonts w:cstheme="minorHAnsi"/>
          <w:lang w:val="ka-GE"/>
        </w:rPr>
        <w:t xml:space="preserve"> და დაკვირვების </w:t>
      </w:r>
      <w:proofErr w:type="spellStart"/>
      <w:r w:rsidR="008C2FB3" w:rsidRPr="00FF5331">
        <w:rPr>
          <w:rFonts w:cstheme="minorHAnsi"/>
          <w:lang w:val="ka-GE"/>
        </w:rPr>
        <w:t>მობიექტი</w:t>
      </w:r>
      <w:proofErr w:type="spellEnd"/>
      <w:r w:rsidR="008C2FB3" w:rsidRPr="00FF5331">
        <w:rPr>
          <w:rFonts w:cstheme="minorHAnsi"/>
          <w:lang w:val="ka-GE"/>
        </w:rPr>
        <w:t>)</w:t>
      </w:r>
      <w:r w:rsidRPr="00FF5331">
        <w:rPr>
          <w:rFonts w:cstheme="minorHAnsi"/>
          <w:lang w:val="ka-GE"/>
        </w:rPr>
        <w:t xml:space="preserve"> ნდობა</w:t>
      </w:r>
      <w:r w:rsidR="008C2FB3" w:rsidRPr="00FF5331">
        <w:rPr>
          <w:rFonts w:cstheme="minorHAnsi"/>
          <w:lang w:val="ka-GE"/>
        </w:rPr>
        <w:t>სა</w:t>
      </w:r>
      <w:r w:rsidRPr="00FF5331">
        <w:rPr>
          <w:rFonts w:cstheme="minorHAnsi"/>
          <w:lang w:val="ka-GE"/>
        </w:rPr>
        <w:t xml:space="preserve"> და </w:t>
      </w:r>
      <w:r w:rsidR="008864D7" w:rsidRPr="00FF5331">
        <w:rPr>
          <w:rFonts w:cstheme="minorHAnsi"/>
          <w:lang w:val="ka-GE"/>
        </w:rPr>
        <w:t xml:space="preserve">აზრთა </w:t>
      </w:r>
      <w:r w:rsidR="008C2FB3" w:rsidRPr="00FF5331">
        <w:rPr>
          <w:rFonts w:cstheme="minorHAnsi"/>
          <w:lang w:val="ka-GE"/>
        </w:rPr>
        <w:lastRenderedPageBreak/>
        <w:t>ურთიერთ</w:t>
      </w:r>
      <w:r w:rsidR="008864D7" w:rsidRPr="00FF5331">
        <w:rPr>
          <w:rFonts w:cstheme="minorHAnsi"/>
          <w:lang w:val="ka-GE"/>
        </w:rPr>
        <w:t>გაზიარება</w:t>
      </w:r>
      <w:r w:rsidR="008C2FB3" w:rsidRPr="00FF5331">
        <w:rPr>
          <w:rFonts w:cstheme="minorHAnsi"/>
          <w:lang w:val="ka-GE"/>
        </w:rPr>
        <w:t>ს</w:t>
      </w:r>
      <w:r w:rsidR="008864D7" w:rsidRPr="00FF5331">
        <w:rPr>
          <w:rFonts w:cstheme="minorHAnsi"/>
          <w:lang w:val="ka-GE"/>
        </w:rPr>
        <w:t xml:space="preserve"> ხელის</w:t>
      </w:r>
      <w:r w:rsidRPr="00FF5331">
        <w:rPr>
          <w:rFonts w:cstheme="minorHAnsi"/>
          <w:lang w:val="ka-GE"/>
        </w:rPr>
        <w:t xml:space="preserve"> ჰიგიენის საკითხებთან დაკავშირებით. მაგალითად, უკუკავშირი</w:t>
      </w:r>
      <w:r w:rsidR="008C2FB3" w:rsidRPr="00FF5331">
        <w:rPr>
          <w:rFonts w:cstheme="minorHAnsi"/>
          <w:lang w:val="ka-GE"/>
        </w:rPr>
        <w:t>ს საშუალებით</w:t>
      </w:r>
      <w:r w:rsidRPr="00FF5331">
        <w:rPr>
          <w:rFonts w:cstheme="minorHAnsi"/>
          <w:lang w:val="ka-GE"/>
        </w:rPr>
        <w:t>, რომელიც პერსონალს მიეწოდება შეხვედრების ან სხვა ხელსაყრელ დროს სამუშაო დღის განმავლობაში</w:t>
      </w:r>
      <w:r w:rsidR="008C2FB3" w:rsidRPr="00FF5331">
        <w:rPr>
          <w:rFonts w:cstheme="minorHAnsi"/>
          <w:lang w:val="ka-GE"/>
        </w:rPr>
        <w:t>; ასევე,</w:t>
      </w:r>
      <w:r w:rsidRPr="00FF5331">
        <w:rPr>
          <w:rFonts w:cstheme="minorHAnsi"/>
          <w:lang w:val="ka-GE"/>
        </w:rPr>
        <w:t xml:space="preserve"> მარტივი წერილობითი </w:t>
      </w:r>
      <w:r w:rsidR="008C2FB3" w:rsidRPr="00FF5331">
        <w:rPr>
          <w:rFonts w:cstheme="minorHAnsi"/>
          <w:lang w:val="ka-GE"/>
        </w:rPr>
        <w:t xml:space="preserve">ფორმის </w:t>
      </w:r>
      <w:proofErr w:type="spellStart"/>
      <w:r w:rsidR="008C2FB3" w:rsidRPr="00FF5331">
        <w:rPr>
          <w:rFonts w:cstheme="minorHAnsi"/>
          <w:lang w:val="ka-GE"/>
        </w:rPr>
        <w:t>შემახსენებლები</w:t>
      </w:r>
      <w:proofErr w:type="spellEnd"/>
      <w:r w:rsidR="008C2FB3" w:rsidRPr="00FF5331">
        <w:rPr>
          <w:rFonts w:cstheme="minorHAnsi"/>
          <w:lang w:val="ka-GE"/>
        </w:rPr>
        <w:t xml:space="preserve"> და ინსტრუქციები,</w:t>
      </w:r>
      <w:r w:rsidRPr="00FF5331">
        <w:rPr>
          <w:rFonts w:cstheme="minorHAnsi"/>
          <w:lang w:val="ka-GE"/>
        </w:rPr>
        <w:t xml:space="preserve"> რომელიც კლინიკაში </w:t>
      </w:r>
      <w:r w:rsidR="008C2FB3" w:rsidRPr="00FF5331">
        <w:rPr>
          <w:rFonts w:cstheme="minorHAnsi"/>
          <w:lang w:val="ka-GE"/>
        </w:rPr>
        <w:t xml:space="preserve">განთავსდება თვალსაჩინო </w:t>
      </w:r>
      <w:r w:rsidRPr="00FF5331">
        <w:rPr>
          <w:rFonts w:cstheme="minorHAnsi"/>
          <w:lang w:val="ka-GE"/>
        </w:rPr>
        <w:t xml:space="preserve">ადგილას შეიძლება. </w:t>
      </w:r>
    </w:p>
    <w:p w:rsidR="008C2FB3" w:rsidRPr="00FF5331" w:rsidRDefault="008C2FB3" w:rsidP="005418F1">
      <w:pPr>
        <w:spacing w:after="0" w:line="240" w:lineRule="auto"/>
        <w:jc w:val="both"/>
        <w:rPr>
          <w:rFonts w:cstheme="minorHAnsi"/>
          <w:lang w:val="ka-GE"/>
        </w:rPr>
      </w:pPr>
    </w:p>
    <w:p w:rsidR="00915305" w:rsidRPr="00FF5331" w:rsidRDefault="00915305" w:rsidP="005418F1">
      <w:pPr>
        <w:spacing w:after="0" w:line="240" w:lineRule="auto"/>
        <w:jc w:val="both"/>
        <w:rPr>
          <w:rFonts w:cstheme="minorHAnsi"/>
          <w:lang w:val="ka-GE"/>
        </w:rPr>
      </w:pPr>
      <w:r w:rsidRPr="00FF5331">
        <w:rPr>
          <w:rFonts w:cstheme="minorHAnsi"/>
          <w:lang w:val="ka-GE"/>
        </w:rPr>
        <w:t xml:space="preserve">გარდა </w:t>
      </w:r>
      <w:r w:rsidR="008C2FB3" w:rsidRPr="00FF5331">
        <w:rPr>
          <w:rFonts w:cstheme="minorHAnsi"/>
          <w:lang w:val="ka-GE"/>
        </w:rPr>
        <w:t>აღნიშნულისა, დაკვირვების</w:t>
      </w:r>
      <w:r w:rsidRPr="00FF5331">
        <w:rPr>
          <w:rFonts w:cstheme="minorHAnsi"/>
          <w:lang w:val="ka-GE"/>
        </w:rPr>
        <w:t xml:space="preserve"> საბოლოო შედეგები </w:t>
      </w:r>
      <w:r w:rsidR="008C2FB3" w:rsidRPr="00FF5331">
        <w:rPr>
          <w:rFonts w:cstheme="minorHAnsi"/>
          <w:lang w:val="ka-GE"/>
        </w:rPr>
        <w:t xml:space="preserve">უნდა გადაეგზავნოს </w:t>
      </w:r>
      <w:r w:rsidRPr="00FF5331">
        <w:rPr>
          <w:rFonts w:cstheme="minorHAnsi"/>
          <w:lang w:val="ka-GE"/>
        </w:rPr>
        <w:t xml:space="preserve">ყველა შესაბამის </w:t>
      </w:r>
      <w:r w:rsidR="00847A0B" w:rsidRPr="00FF5331">
        <w:rPr>
          <w:rFonts w:cstheme="minorHAnsi"/>
          <w:lang w:val="ka-GE"/>
        </w:rPr>
        <w:t>სამედიცინო პერსონალ</w:t>
      </w:r>
      <w:r w:rsidRPr="00FF5331">
        <w:rPr>
          <w:rFonts w:cstheme="minorHAnsi"/>
          <w:lang w:val="ka-GE"/>
        </w:rPr>
        <w:t>ს</w:t>
      </w:r>
      <w:r w:rsidR="008C2FB3" w:rsidRPr="00FF5331">
        <w:rPr>
          <w:rFonts w:cstheme="minorHAnsi"/>
          <w:lang w:val="ka-GE"/>
        </w:rPr>
        <w:t>,</w:t>
      </w:r>
      <w:r w:rsidRPr="00FF5331">
        <w:rPr>
          <w:rFonts w:cstheme="minorHAnsi"/>
          <w:lang w:val="ka-GE"/>
        </w:rPr>
        <w:t xml:space="preserve"> </w:t>
      </w:r>
      <w:r w:rsidR="008864D7" w:rsidRPr="00FF5331">
        <w:rPr>
          <w:rFonts w:cstheme="minorHAnsi"/>
          <w:lang w:val="ka-GE"/>
        </w:rPr>
        <w:t>მენეჯმენტს</w:t>
      </w:r>
      <w:r w:rsidRPr="00FF5331">
        <w:rPr>
          <w:rFonts w:cstheme="minorHAnsi"/>
          <w:lang w:val="ka-GE"/>
        </w:rPr>
        <w:t xml:space="preserve"> </w:t>
      </w:r>
      <w:r w:rsidR="008C2FB3" w:rsidRPr="00FF5331">
        <w:rPr>
          <w:rFonts w:cstheme="minorHAnsi"/>
          <w:lang w:val="ka-GE"/>
        </w:rPr>
        <w:t>და/</w:t>
      </w:r>
      <w:r w:rsidRPr="00FF5331">
        <w:rPr>
          <w:rFonts w:cstheme="minorHAnsi"/>
          <w:lang w:val="ka-GE"/>
        </w:rPr>
        <w:t xml:space="preserve">ან ინფექციის კონტროლის </w:t>
      </w:r>
      <w:r w:rsidR="008864D7" w:rsidRPr="00FF5331">
        <w:rPr>
          <w:rFonts w:cstheme="minorHAnsi"/>
          <w:lang w:val="ka-GE"/>
        </w:rPr>
        <w:t>კომიტეტს</w:t>
      </w:r>
      <w:r w:rsidRPr="00FF5331">
        <w:rPr>
          <w:rFonts w:cstheme="minorHAnsi"/>
          <w:lang w:val="ka-GE"/>
        </w:rPr>
        <w:t>. ეს უნდა მოხდე</w:t>
      </w:r>
      <w:r w:rsidR="008864D7" w:rsidRPr="00FF5331">
        <w:rPr>
          <w:rFonts w:cstheme="minorHAnsi"/>
          <w:lang w:val="ka-GE"/>
        </w:rPr>
        <w:t xml:space="preserve">ს მონაცემების შეგროვებიდან მაქსიმალურად </w:t>
      </w:r>
      <w:r w:rsidR="0087501F" w:rsidRPr="00FF5331">
        <w:rPr>
          <w:rFonts w:cstheme="minorHAnsi"/>
          <w:lang w:val="ka-GE"/>
        </w:rPr>
        <w:t>სწრაფად</w:t>
      </w:r>
      <w:r w:rsidRPr="00FF5331">
        <w:rPr>
          <w:rFonts w:cstheme="minorHAnsi"/>
          <w:lang w:val="ka-GE"/>
        </w:rPr>
        <w:t xml:space="preserve">. </w:t>
      </w:r>
    </w:p>
    <w:p w:rsidR="008C2FB3" w:rsidRPr="00FF5331" w:rsidRDefault="008C2FB3" w:rsidP="005418F1">
      <w:pPr>
        <w:spacing w:after="0" w:line="240" w:lineRule="auto"/>
        <w:jc w:val="both"/>
        <w:rPr>
          <w:rFonts w:cstheme="minorHAnsi"/>
          <w:lang w:val="ka-GE"/>
        </w:rPr>
      </w:pPr>
    </w:p>
    <w:p w:rsidR="00915305" w:rsidRPr="00FF5331" w:rsidRDefault="0087501F" w:rsidP="008C2FB3">
      <w:pPr>
        <w:spacing w:after="0" w:line="240" w:lineRule="auto"/>
        <w:jc w:val="both"/>
        <w:rPr>
          <w:rFonts w:cstheme="minorHAnsi"/>
          <w:lang w:val="ka-GE"/>
        </w:rPr>
      </w:pPr>
      <w:r w:rsidRPr="00FF5331">
        <w:rPr>
          <w:rFonts w:cstheme="minorHAnsi"/>
          <w:lang w:val="ka-GE"/>
        </w:rPr>
        <w:t xml:space="preserve">გასათვალისწინებელია, რომ </w:t>
      </w:r>
      <w:r w:rsidR="00915305" w:rsidRPr="00FF5331">
        <w:rPr>
          <w:rFonts w:cstheme="minorHAnsi"/>
          <w:lang w:val="ka-GE"/>
        </w:rPr>
        <w:t xml:space="preserve">ზოგადი </w:t>
      </w:r>
      <w:r w:rsidRPr="00FF5331">
        <w:rPr>
          <w:rFonts w:cstheme="minorHAnsi"/>
          <w:lang w:val="ka-GE"/>
        </w:rPr>
        <w:t xml:space="preserve">შესაბამისობის </w:t>
      </w:r>
      <w:r w:rsidR="00915305" w:rsidRPr="00FF5331">
        <w:rPr>
          <w:rFonts w:cstheme="minorHAnsi"/>
          <w:lang w:val="ka-GE"/>
        </w:rPr>
        <w:t xml:space="preserve"> </w:t>
      </w:r>
      <w:r w:rsidRPr="00FF5331">
        <w:rPr>
          <w:rFonts w:cstheme="minorHAnsi"/>
          <w:lang w:val="ka-GE"/>
        </w:rPr>
        <w:t>შეფასებისას</w:t>
      </w:r>
      <w:r w:rsidR="00915305" w:rsidRPr="00FF5331">
        <w:rPr>
          <w:rFonts w:cstheme="minorHAnsi"/>
          <w:lang w:val="ka-GE"/>
        </w:rPr>
        <w:t>,</w:t>
      </w:r>
      <w:r w:rsidRPr="00FF5331">
        <w:rPr>
          <w:rFonts w:cstheme="minorHAnsi"/>
          <w:lang w:val="ka-GE"/>
        </w:rPr>
        <w:t xml:space="preserve"> არ უნდა მოხდეს</w:t>
      </w:r>
      <w:r w:rsidR="00915305" w:rsidRPr="00FF5331">
        <w:rPr>
          <w:rFonts w:cstheme="minorHAnsi"/>
          <w:lang w:val="ka-GE"/>
        </w:rPr>
        <w:t xml:space="preserve"> უკუკავშირი მთლიანი მონაცემების შეფასებამდე</w:t>
      </w:r>
      <w:r w:rsidRPr="00FF5331">
        <w:rPr>
          <w:rFonts w:cstheme="minorHAnsi"/>
          <w:lang w:val="ka-GE"/>
        </w:rPr>
        <w:t>.</w:t>
      </w:r>
      <w:r w:rsidR="00915305" w:rsidRPr="00FF5331">
        <w:rPr>
          <w:rFonts w:cstheme="minorHAnsi"/>
          <w:lang w:val="ka-GE"/>
        </w:rPr>
        <w:t xml:space="preserve"> </w:t>
      </w:r>
    </w:p>
    <w:p w:rsidR="00915305" w:rsidRPr="00FF5331" w:rsidRDefault="00915305" w:rsidP="008A3956">
      <w:pPr>
        <w:spacing w:after="0" w:line="240" w:lineRule="auto"/>
        <w:rPr>
          <w:rFonts w:cstheme="minorHAnsi"/>
          <w:lang w:val="ka-GE"/>
        </w:rPr>
      </w:pPr>
    </w:p>
    <w:p w:rsidR="00915305" w:rsidRPr="00FF5331" w:rsidRDefault="00915305" w:rsidP="008A3956">
      <w:pPr>
        <w:spacing w:after="0" w:line="240" w:lineRule="auto"/>
        <w:rPr>
          <w:rFonts w:cstheme="minorHAnsi"/>
          <w:b/>
          <w:lang w:val="ka-GE"/>
        </w:rPr>
      </w:pPr>
      <w:r w:rsidRPr="00FF5331">
        <w:rPr>
          <w:rFonts w:cstheme="minorHAnsi"/>
          <w:b/>
          <w:lang w:val="ka-GE"/>
        </w:rPr>
        <w:t>დამკვირვებელი და მისი როლი</w:t>
      </w:r>
    </w:p>
    <w:p w:rsidR="008C2FB3" w:rsidRPr="00FF5331" w:rsidRDefault="008C2FB3" w:rsidP="008A3956">
      <w:pPr>
        <w:spacing w:after="0" w:line="240" w:lineRule="auto"/>
        <w:rPr>
          <w:rFonts w:cstheme="minorHAnsi"/>
          <w:b/>
          <w:lang w:val="ka-GE"/>
        </w:rPr>
      </w:pPr>
    </w:p>
    <w:p w:rsidR="00E3211F" w:rsidRPr="00FF5331" w:rsidRDefault="00915305" w:rsidP="008C2FB3">
      <w:pPr>
        <w:spacing w:after="0" w:line="240" w:lineRule="auto"/>
        <w:jc w:val="both"/>
        <w:rPr>
          <w:rFonts w:cstheme="minorHAnsi"/>
          <w:lang w:val="ka-GE"/>
        </w:rPr>
      </w:pPr>
      <w:r w:rsidRPr="00FF5331">
        <w:rPr>
          <w:rFonts w:cstheme="minorHAnsi"/>
          <w:lang w:val="ka-GE"/>
        </w:rPr>
        <w:t xml:space="preserve">დამკვირვებლის მთავარი როლია ღიად და ობიექტურად დააკვირდეს არსებულ პრაქტიკას და ინფორმაცია ხელის ჰიგიენის  ხუთი </w:t>
      </w:r>
      <w:r w:rsidR="0087501F" w:rsidRPr="00FF5331">
        <w:rPr>
          <w:rFonts w:cstheme="minorHAnsi"/>
          <w:lang w:val="ka-GE"/>
        </w:rPr>
        <w:t xml:space="preserve">ინდიკატორის შესახებ შეაგროვოს აქ </w:t>
      </w:r>
      <w:r w:rsidRPr="00FF5331">
        <w:rPr>
          <w:rFonts w:cstheme="minorHAnsi"/>
          <w:lang w:val="ka-GE"/>
        </w:rPr>
        <w:t xml:space="preserve"> მოცემული მეთოდოლოგიისა და ინსტრუქციების მიხედვით. </w:t>
      </w:r>
      <w:r w:rsidR="00E3211F" w:rsidRPr="00FF5331">
        <w:rPr>
          <w:rFonts w:cstheme="minorHAnsi"/>
          <w:lang w:val="ka-GE"/>
        </w:rPr>
        <w:t>დაკვირვები</w:t>
      </w:r>
      <w:r w:rsidRPr="00FF5331">
        <w:rPr>
          <w:rFonts w:cstheme="minorHAnsi"/>
          <w:lang w:val="ka-GE"/>
        </w:rPr>
        <w:t xml:space="preserve">ს </w:t>
      </w:r>
      <w:r w:rsidR="00E3211F" w:rsidRPr="00FF5331">
        <w:rPr>
          <w:rFonts w:cstheme="minorHAnsi"/>
          <w:lang w:val="ka-GE"/>
        </w:rPr>
        <w:t>და</w:t>
      </w:r>
      <w:r w:rsidRPr="00FF5331">
        <w:rPr>
          <w:rFonts w:cstheme="minorHAnsi"/>
          <w:lang w:val="ka-GE"/>
        </w:rPr>
        <w:t>წყებ</w:t>
      </w:r>
      <w:r w:rsidR="00E3211F" w:rsidRPr="00FF5331">
        <w:rPr>
          <w:rFonts w:cstheme="minorHAnsi"/>
          <w:lang w:val="ka-GE"/>
        </w:rPr>
        <w:t>ამდე</w:t>
      </w:r>
      <w:r w:rsidRPr="00FF5331">
        <w:rPr>
          <w:rFonts w:cstheme="minorHAnsi"/>
          <w:lang w:val="ka-GE"/>
        </w:rPr>
        <w:t xml:space="preserve">, დამკვირვებელი კარგად უნდა იცნობდეს ხუთ </w:t>
      </w:r>
      <w:proofErr w:type="spellStart"/>
      <w:r w:rsidRPr="00FF5331">
        <w:rPr>
          <w:rFonts w:cstheme="minorHAnsi"/>
          <w:lang w:val="ka-GE"/>
        </w:rPr>
        <w:t>ინდიკატორსა</w:t>
      </w:r>
      <w:proofErr w:type="spellEnd"/>
      <w:r w:rsidRPr="00FF5331">
        <w:rPr>
          <w:rFonts w:cstheme="minorHAnsi"/>
          <w:lang w:val="ka-GE"/>
        </w:rPr>
        <w:t xml:space="preserve"> და მასთან დაკავშირებულ ცნებებს, უნდა შეეძლოს მათი გამოყენება</w:t>
      </w:r>
      <w:r w:rsidR="0087501F" w:rsidRPr="00FF5331">
        <w:rPr>
          <w:rFonts w:cstheme="minorHAnsi"/>
          <w:lang w:val="ka-GE"/>
        </w:rPr>
        <w:t xml:space="preserve">, </w:t>
      </w:r>
      <w:r w:rsidRPr="00FF5331">
        <w:rPr>
          <w:rFonts w:cstheme="minorHAnsi"/>
          <w:lang w:val="ka-GE"/>
        </w:rPr>
        <w:t xml:space="preserve">გამოვლენა, </w:t>
      </w:r>
      <w:r w:rsidR="0087501F" w:rsidRPr="00FF5331">
        <w:rPr>
          <w:rFonts w:cstheme="minorHAnsi"/>
          <w:lang w:val="ka-GE"/>
        </w:rPr>
        <w:t xml:space="preserve">განსხვავება </w:t>
      </w:r>
      <w:r w:rsidRPr="00FF5331">
        <w:rPr>
          <w:rFonts w:cstheme="minorHAnsi"/>
          <w:lang w:val="ka-GE"/>
        </w:rPr>
        <w:t>და ახსნა. მიუხედავად იმისა, რომ ხელის ჰიგიენის საბაზისო ცოდნა ამ სახელმძღვანელოშია შეჯამებული, დამკვირვებელს პაციენტ</w:t>
      </w:r>
      <w:r w:rsidR="00E3211F" w:rsidRPr="00FF5331">
        <w:rPr>
          <w:rFonts w:cstheme="minorHAnsi"/>
          <w:lang w:val="ka-GE"/>
        </w:rPr>
        <w:t>ის</w:t>
      </w:r>
      <w:r w:rsidRPr="00FF5331">
        <w:rPr>
          <w:rFonts w:cstheme="minorHAnsi"/>
          <w:lang w:val="ka-GE"/>
        </w:rPr>
        <w:t xml:space="preserve"> მ</w:t>
      </w:r>
      <w:r w:rsidR="00E3211F" w:rsidRPr="00FF5331">
        <w:rPr>
          <w:rFonts w:cstheme="minorHAnsi"/>
          <w:lang w:val="ka-GE"/>
        </w:rPr>
        <w:t>ოვლასა</w:t>
      </w:r>
      <w:r w:rsidRPr="00FF5331">
        <w:rPr>
          <w:rFonts w:cstheme="minorHAnsi"/>
          <w:lang w:val="ka-GE"/>
        </w:rPr>
        <w:t xml:space="preserve"> და კლინიკურ </w:t>
      </w:r>
      <w:r w:rsidR="00E3211F" w:rsidRPr="00FF5331">
        <w:rPr>
          <w:rFonts w:cstheme="minorHAnsi"/>
          <w:lang w:val="ka-GE"/>
        </w:rPr>
        <w:t>მართვაში</w:t>
      </w:r>
      <w:r w:rsidRPr="00FF5331">
        <w:rPr>
          <w:rFonts w:cstheme="minorHAnsi"/>
          <w:lang w:val="ka-GE"/>
        </w:rPr>
        <w:t xml:space="preserve"> გამოცდილებაც უნდა </w:t>
      </w:r>
      <w:proofErr w:type="spellStart"/>
      <w:r w:rsidRPr="00FF5331">
        <w:rPr>
          <w:rFonts w:cstheme="minorHAnsi"/>
          <w:lang w:val="ka-GE"/>
        </w:rPr>
        <w:t>ჰქოდნეს</w:t>
      </w:r>
      <w:proofErr w:type="spellEnd"/>
      <w:r w:rsidRPr="00FF5331">
        <w:rPr>
          <w:rFonts w:cstheme="minorHAnsi"/>
          <w:lang w:val="ka-GE"/>
        </w:rPr>
        <w:t xml:space="preserve">, რათა მოცემული კონცეფციების პრაქტიკაში </w:t>
      </w:r>
      <w:r w:rsidR="00C03202" w:rsidRPr="00FF5331">
        <w:rPr>
          <w:rFonts w:cstheme="minorHAnsi"/>
          <w:lang w:val="ka-GE"/>
        </w:rPr>
        <w:t>გატარებაც</w:t>
      </w:r>
      <w:r w:rsidRPr="00FF5331">
        <w:rPr>
          <w:rFonts w:cstheme="minorHAnsi"/>
          <w:lang w:val="ka-GE"/>
        </w:rPr>
        <w:t xml:space="preserve"> შეძლოს</w:t>
      </w:r>
      <w:r w:rsidR="00C03202" w:rsidRPr="00FF5331">
        <w:rPr>
          <w:rFonts w:cstheme="minorHAnsi"/>
          <w:lang w:val="ka-GE"/>
        </w:rPr>
        <w:t>.</w:t>
      </w:r>
      <w:r w:rsidR="00E3211F" w:rsidRPr="00FF5331">
        <w:rPr>
          <w:rFonts w:cstheme="minorHAnsi"/>
          <w:lang w:val="ka-GE"/>
        </w:rPr>
        <w:t xml:space="preserve"> </w:t>
      </w:r>
      <w:r w:rsidRPr="00FF5331">
        <w:rPr>
          <w:rFonts w:cstheme="minorHAnsi"/>
          <w:lang w:val="ka-GE"/>
        </w:rPr>
        <w:t xml:space="preserve">დამკვირვებლის პოზიცია მას რეკომენდაციის </w:t>
      </w:r>
      <w:proofErr w:type="spellStart"/>
      <w:r w:rsidRPr="00FF5331">
        <w:rPr>
          <w:rFonts w:cstheme="minorHAnsi"/>
          <w:lang w:val="ka-GE"/>
        </w:rPr>
        <w:t>გამწევის</w:t>
      </w:r>
      <w:proofErr w:type="spellEnd"/>
      <w:r w:rsidRPr="00FF5331">
        <w:rPr>
          <w:rFonts w:cstheme="minorHAnsi"/>
          <w:lang w:val="ka-GE"/>
        </w:rPr>
        <w:t xml:space="preserve"> როლსაც აკისრებს უშუალოდ დაკვირვებაში მონაწილე</w:t>
      </w:r>
      <w:r w:rsidR="00C03202" w:rsidRPr="00FF5331">
        <w:rPr>
          <w:rFonts w:cstheme="minorHAnsi"/>
          <w:lang w:val="ka-GE"/>
        </w:rPr>
        <w:t xml:space="preserve"> </w:t>
      </w:r>
      <w:r w:rsidRPr="00FF5331">
        <w:rPr>
          <w:rFonts w:cstheme="minorHAnsi"/>
          <w:lang w:val="ka-GE"/>
        </w:rPr>
        <w:t>და ადმინისტრაციულ</w:t>
      </w:r>
      <w:r w:rsidR="00E3211F" w:rsidRPr="00FF5331">
        <w:rPr>
          <w:rFonts w:cstheme="minorHAnsi"/>
          <w:lang w:val="ka-GE"/>
        </w:rPr>
        <w:t>ი,</w:t>
      </w:r>
      <w:r w:rsidRPr="00FF5331">
        <w:rPr>
          <w:rFonts w:cstheme="minorHAnsi"/>
          <w:lang w:val="ka-GE"/>
        </w:rPr>
        <w:t xml:space="preserve"> თუ გადაწყვეტილებების მიმღებ</w:t>
      </w:r>
      <w:r w:rsidR="00C03202" w:rsidRPr="00FF5331">
        <w:rPr>
          <w:rFonts w:cstheme="minorHAnsi"/>
          <w:lang w:val="ka-GE"/>
        </w:rPr>
        <w:t>ი</w:t>
      </w:r>
      <w:r w:rsidRPr="00FF5331">
        <w:rPr>
          <w:rFonts w:cstheme="minorHAnsi"/>
          <w:lang w:val="ka-GE"/>
        </w:rPr>
        <w:t xml:space="preserve"> თანამშრომლების მიმართ. </w:t>
      </w:r>
    </w:p>
    <w:p w:rsidR="00E3211F" w:rsidRPr="00FF5331" w:rsidRDefault="00E3211F" w:rsidP="008C2FB3">
      <w:pPr>
        <w:spacing w:after="0" w:line="240" w:lineRule="auto"/>
        <w:jc w:val="both"/>
        <w:rPr>
          <w:rFonts w:cstheme="minorHAnsi"/>
          <w:lang w:val="ka-GE"/>
        </w:rPr>
      </w:pPr>
    </w:p>
    <w:p w:rsidR="00915305" w:rsidRPr="00FF5331" w:rsidRDefault="00915305" w:rsidP="008C2FB3">
      <w:pPr>
        <w:spacing w:after="0" w:line="240" w:lineRule="auto"/>
        <w:jc w:val="both"/>
        <w:rPr>
          <w:rFonts w:cstheme="minorHAnsi"/>
          <w:lang w:val="ka-GE"/>
        </w:rPr>
      </w:pPr>
      <w:r w:rsidRPr="00FF5331">
        <w:rPr>
          <w:rFonts w:cstheme="minorHAnsi"/>
          <w:lang w:val="ka-GE"/>
        </w:rPr>
        <w:t>დამკვირვებელი ზოგადად პასუხისმგებელია ხელის ჰიგიენის ხელშეწყობასა და ზოგ შემთხვევაში, მის სწავლებაზეც კი, ასევე უკუკავშირსა და შედეგებზე კომენტარის გაკეთებაზე</w:t>
      </w:r>
      <w:r w:rsidR="00E3211F" w:rsidRPr="00FF5331">
        <w:rPr>
          <w:rFonts w:cstheme="minorHAnsi"/>
          <w:lang w:val="ka-GE"/>
        </w:rPr>
        <w:t>.</w:t>
      </w:r>
      <w:r w:rsidRPr="00FF5331">
        <w:rPr>
          <w:rFonts w:cstheme="minorHAnsi"/>
          <w:lang w:val="ka-GE"/>
        </w:rPr>
        <w:t xml:space="preserve"> </w:t>
      </w:r>
      <w:r w:rsidR="00E3211F" w:rsidRPr="00FF5331">
        <w:rPr>
          <w:rFonts w:cstheme="minorHAnsi"/>
          <w:lang w:val="ka-GE"/>
        </w:rPr>
        <w:t xml:space="preserve">ასევე, </w:t>
      </w:r>
      <w:r w:rsidRPr="00FF5331">
        <w:rPr>
          <w:rFonts w:cstheme="minorHAnsi"/>
          <w:lang w:val="ka-GE"/>
        </w:rPr>
        <w:t>დამკვირვებელმა უნდა იცოდეს და ესმოდეს, თუ როგორ ტარდება ცნობიერების ამაღლების კამპანია.</w:t>
      </w:r>
    </w:p>
    <w:p w:rsidR="008C2FB3" w:rsidRPr="00FF5331" w:rsidRDefault="008C2FB3" w:rsidP="008C2FB3">
      <w:pPr>
        <w:spacing w:after="0" w:line="240" w:lineRule="auto"/>
        <w:jc w:val="both"/>
        <w:rPr>
          <w:rFonts w:cstheme="minorHAnsi"/>
          <w:lang w:val="ka-GE"/>
        </w:rPr>
      </w:pPr>
    </w:p>
    <w:p w:rsidR="00915305" w:rsidRPr="00FF5331" w:rsidRDefault="00915305" w:rsidP="008C2FB3">
      <w:pPr>
        <w:spacing w:after="0" w:line="240" w:lineRule="auto"/>
        <w:jc w:val="both"/>
        <w:rPr>
          <w:rFonts w:cstheme="minorHAnsi"/>
          <w:lang w:val="ka-GE"/>
        </w:rPr>
      </w:pPr>
      <w:r w:rsidRPr="00FF5331">
        <w:rPr>
          <w:rFonts w:cstheme="minorHAnsi"/>
          <w:lang w:val="ka-GE"/>
        </w:rPr>
        <w:t xml:space="preserve">დამკვირვებელი </w:t>
      </w:r>
      <w:r w:rsidR="00847A0B" w:rsidRPr="00FF5331">
        <w:rPr>
          <w:rFonts w:cstheme="minorHAnsi"/>
          <w:lang w:val="ka-GE"/>
        </w:rPr>
        <w:t>სამედიცინო პერსონალ</w:t>
      </w:r>
      <w:r w:rsidRPr="00FF5331">
        <w:rPr>
          <w:rFonts w:cstheme="minorHAnsi"/>
          <w:lang w:val="ka-GE"/>
        </w:rPr>
        <w:t xml:space="preserve">ს და პაციენტებს (საჭიროებისამებრ) შესაბამის დროს გაეცნობა და ზოგადად უხსნის მისი დასწრების მნიშვნელობას (მაგალითად, </w:t>
      </w:r>
      <w:r w:rsidR="00847A0B" w:rsidRPr="00FF5331">
        <w:rPr>
          <w:rFonts w:cstheme="minorHAnsi"/>
          <w:lang w:val="ka-GE"/>
        </w:rPr>
        <w:t xml:space="preserve">სამედიცინო </w:t>
      </w:r>
      <w:r w:rsidRPr="00FF5331">
        <w:rPr>
          <w:rFonts w:cstheme="minorHAnsi"/>
          <w:lang w:val="ka-GE"/>
        </w:rPr>
        <w:t xml:space="preserve"> პრაქტიკაზე დაკვირვება). სასურველია, თუ დაკვირვების პერიოდი ფორმალურად გამოცხადდება უფროსი მედდისა თუ კონკრეტული განყოფილების მთავარი ექიმის მიერ</w:t>
      </w:r>
      <w:r w:rsidR="00C03202" w:rsidRPr="00FF5331">
        <w:rPr>
          <w:rFonts w:cstheme="minorHAnsi"/>
          <w:lang w:val="ka-GE"/>
        </w:rPr>
        <w:t>.</w:t>
      </w:r>
      <w:r w:rsidRPr="00FF5331">
        <w:rPr>
          <w:rFonts w:cstheme="minorHAnsi"/>
          <w:lang w:val="ka-GE"/>
        </w:rPr>
        <w:t xml:space="preserve"> ზოგ შემთხვევაში პაციენტების წერილობითი თანხმობაც იქნება საჭირო. </w:t>
      </w:r>
      <w:r w:rsidR="00847A0B" w:rsidRPr="00FF5331">
        <w:rPr>
          <w:rFonts w:cstheme="minorHAnsi"/>
          <w:lang w:val="ka-GE"/>
        </w:rPr>
        <w:t xml:space="preserve">სამედიცინო </w:t>
      </w:r>
      <w:r w:rsidRPr="00FF5331">
        <w:rPr>
          <w:rFonts w:cstheme="minorHAnsi"/>
          <w:lang w:val="ka-GE"/>
        </w:rPr>
        <w:t xml:space="preserve"> </w:t>
      </w:r>
      <w:r w:rsidR="00F436E5" w:rsidRPr="00FF5331">
        <w:rPr>
          <w:rFonts w:cstheme="minorHAnsi"/>
          <w:lang w:val="ka-GE"/>
        </w:rPr>
        <w:t>მუ</w:t>
      </w:r>
      <w:r w:rsidRPr="00FF5331">
        <w:rPr>
          <w:rFonts w:cstheme="minorHAnsi"/>
          <w:lang w:val="ka-GE"/>
        </w:rPr>
        <w:t xml:space="preserve">შაკებმა უნდა იცოდნენ, ანონიმურია თუ არა ეს დაკვირვება და თუ როგორ მოხდება შეგროვებული ინფორმაციის გამოყენება. დამკვირვებლის ქცევაში პაციენტის </w:t>
      </w:r>
      <w:r w:rsidR="0065302E" w:rsidRPr="00FF5331">
        <w:rPr>
          <w:rFonts w:cstheme="minorHAnsi"/>
          <w:lang w:val="ka-GE"/>
        </w:rPr>
        <w:t>კონფიდენციალური</w:t>
      </w:r>
      <w:r w:rsidRPr="00FF5331">
        <w:rPr>
          <w:rFonts w:cstheme="minorHAnsi"/>
          <w:lang w:val="ka-GE"/>
        </w:rPr>
        <w:t xml:space="preserve"> ინფორმაციის პატივისცემა ყოველთვის უნდა გამოიხატებოდეს, რაც ხელს არ უნდა უშლიდეს </w:t>
      </w:r>
      <w:r w:rsidR="00847A0B" w:rsidRPr="00FF5331">
        <w:rPr>
          <w:rFonts w:cstheme="minorHAnsi"/>
          <w:lang w:val="ka-GE"/>
        </w:rPr>
        <w:t xml:space="preserve">სამედიცინო </w:t>
      </w:r>
      <w:r w:rsidRPr="00FF5331">
        <w:rPr>
          <w:rFonts w:cstheme="minorHAnsi"/>
          <w:lang w:val="ka-GE"/>
        </w:rPr>
        <w:t xml:space="preserve"> ქმედების შესრულებას. არ</w:t>
      </w:r>
      <w:r w:rsidR="0065302E" w:rsidRPr="00FF5331">
        <w:rPr>
          <w:rFonts w:cstheme="minorHAnsi"/>
          <w:lang w:val="ka-GE"/>
        </w:rPr>
        <w:t xml:space="preserve"> არის მიზანშეწონილი</w:t>
      </w:r>
      <w:r w:rsidRPr="00FF5331">
        <w:rPr>
          <w:rFonts w:cstheme="minorHAnsi"/>
          <w:lang w:val="ka-GE"/>
        </w:rPr>
        <w:t xml:space="preserve"> დაკვირვება </w:t>
      </w:r>
      <w:r w:rsidR="0065302E" w:rsidRPr="00FF5331">
        <w:rPr>
          <w:rFonts w:cstheme="minorHAnsi"/>
          <w:lang w:val="ka-GE"/>
        </w:rPr>
        <w:t>ფორსმაჟორულ</w:t>
      </w:r>
      <w:r w:rsidRPr="00FF5331">
        <w:rPr>
          <w:rFonts w:cstheme="minorHAnsi"/>
          <w:lang w:val="ka-GE"/>
        </w:rPr>
        <w:t xml:space="preserve"> სიტუაციებში (</w:t>
      </w:r>
      <w:r w:rsidR="0065302E" w:rsidRPr="00FF5331">
        <w:rPr>
          <w:rFonts w:cstheme="minorHAnsi"/>
          <w:lang w:val="ka-GE"/>
        </w:rPr>
        <w:t>გადაუდებელი</w:t>
      </w:r>
      <w:r w:rsidRPr="00FF5331">
        <w:rPr>
          <w:rFonts w:cstheme="minorHAnsi"/>
          <w:lang w:val="ka-GE"/>
        </w:rPr>
        <w:t xml:space="preserve"> სამედიცინო დახმარება, დაკვირვების დროს </w:t>
      </w:r>
      <w:r w:rsidR="00847A0B" w:rsidRPr="00FF5331">
        <w:rPr>
          <w:rFonts w:cstheme="minorHAnsi"/>
          <w:lang w:val="ka-GE"/>
        </w:rPr>
        <w:t>სამედიცინო პერსონალ</w:t>
      </w:r>
      <w:r w:rsidRPr="00FF5331">
        <w:rPr>
          <w:rFonts w:cstheme="minorHAnsi"/>
          <w:lang w:val="ka-GE"/>
        </w:rPr>
        <w:t xml:space="preserve">ის </w:t>
      </w:r>
      <w:proofErr w:type="spellStart"/>
      <w:r w:rsidRPr="00FF5331">
        <w:rPr>
          <w:rFonts w:cstheme="minorHAnsi"/>
          <w:lang w:val="ka-GE"/>
        </w:rPr>
        <w:t>არაკონტროლირებული</w:t>
      </w:r>
      <w:proofErr w:type="spellEnd"/>
      <w:r w:rsidRPr="00FF5331">
        <w:rPr>
          <w:rFonts w:cstheme="minorHAnsi"/>
          <w:lang w:val="ka-GE"/>
        </w:rPr>
        <w:t xml:space="preserve"> სტრესი</w:t>
      </w:r>
      <w:r w:rsidR="0065302E" w:rsidRPr="00FF5331">
        <w:rPr>
          <w:rFonts w:cstheme="minorHAnsi"/>
          <w:lang w:val="ka-GE"/>
        </w:rPr>
        <w:t>ს პირობებში</w:t>
      </w:r>
      <w:r w:rsidRPr="00FF5331">
        <w:rPr>
          <w:rFonts w:cstheme="minorHAnsi"/>
          <w:lang w:val="ka-GE"/>
        </w:rPr>
        <w:t xml:space="preserve">), ვინაიდან ეს ვითარება სტანდარტულ </w:t>
      </w:r>
      <w:r w:rsidR="0065302E" w:rsidRPr="00FF5331">
        <w:rPr>
          <w:rFonts w:cstheme="minorHAnsi"/>
          <w:lang w:val="ka-GE"/>
        </w:rPr>
        <w:t>კლინიკურ</w:t>
      </w:r>
      <w:r w:rsidRPr="00FF5331">
        <w:rPr>
          <w:rFonts w:cstheme="minorHAnsi"/>
          <w:lang w:val="ka-GE"/>
        </w:rPr>
        <w:t xml:space="preserve"> სიტუაციას არ ასახავს. დამკვირვებელს უნდა შეეძლოს ამ სიტუაციიდან გასვლა. თუმცა, ეს არ ნიშნავს დაკვირვებაზე უარის თქმას </w:t>
      </w:r>
      <w:r w:rsidR="0065302E" w:rsidRPr="00FF5331">
        <w:rPr>
          <w:rFonts w:cstheme="minorHAnsi"/>
          <w:lang w:val="ka-GE"/>
        </w:rPr>
        <w:t>გადაუდებელი</w:t>
      </w:r>
      <w:r w:rsidRPr="00FF5331">
        <w:rPr>
          <w:rFonts w:cstheme="minorHAnsi"/>
          <w:lang w:val="ka-GE"/>
        </w:rPr>
        <w:t xml:space="preserve"> სამედიცინო დახმარებისა და რეანიმაციის განყოფილებებში.   </w:t>
      </w:r>
    </w:p>
    <w:p w:rsidR="00E3211F" w:rsidRPr="00FF5331" w:rsidRDefault="00E3211F" w:rsidP="008C2FB3">
      <w:pPr>
        <w:spacing w:after="0" w:line="240" w:lineRule="auto"/>
        <w:jc w:val="both"/>
        <w:rPr>
          <w:rFonts w:cstheme="minorHAnsi"/>
          <w:lang w:val="ka-GE"/>
        </w:rPr>
      </w:pPr>
    </w:p>
    <w:p w:rsidR="00915305" w:rsidRPr="00FF5331" w:rsidRDefault="00915305" w:rsidP="00E3211F">
      <w:pPr>
        <w:spacing w:after="0" w:line="240" w:lineRule="auto"/>
        <w:jc w:val="both"/>
        <w:rPr>
          <w:rFonts w:cstheme="minorHAnsi"/>
          <w:lang w:val="ka-GE"/>
        </w:rPr>
      </w:pPr>
      <w:r w:rsidRPr="00FF5331">
        <w:rPr>
          <w:rFonts w:cstheme="minorHAnsi"/>
          <w:lang w:val="ka-GE"/>
        </w:rPr>
        <w:t xml:space="preserve">დამკვირვებელი, როგორც წესი, მანიპულაციის განხორციელების ადგილთან ახლოს დგება. დაკვირვების დროს სასურველია შესავსები ფორმების მყარ ზედაპირზე დადება, რათა წერა უფრო გაადვილდეს. ასევე უფრო ადვილია ცვლილებების შეტანა, როცა დამკვირვებელი ფანქარს და საშლელს იყენებს. თუმცა, დამკვირვებლებს მუდმივად უნდა ახსოვდეთ, რომ აუცილებელია ობიექტურობის შენარჩუნება და დაუშვებელია ჩანაწერების ცვლილება გარდა იმ შემთხვევისა, როცა სრულიად შეცდომით მოხდა დაკვირვება. დროის დანიშვნის </w:t>
      </w:r>
      <w:r w:rsidRPr="00FF5331">
        <w:rPr>
          <w:rFonts w:cstheme="minorHAnsi"/>
          <w:lang w:val="ka-GE"/>
        </w:rPr>
        <w:lastRenderedPageBreak/>
        <w:t xml:space="preserve">თვალსაზრისით </w:t>
      </w:r>
      <w:r w:rsidR="00C03202" w:rsidRPr="00FF5331">
        <w:rPr>
          <w:rFonts w:cstheme="minorHAnsi"/>
          <w:lang w:val="ka-GE"/>
        </w:rPr>
        <w:t xml:space="preserve">აუცილებელია </w:t>
      </w:r>
      <w:r w:rsidRPr="00FF5331">
        <w:rPr>
          <w:rFonts w:cstheme="minorHAnsi"/>
          <w:lang w:val="ka-GE"/>
        </w:rPr>
        <w:t xml:space="preserve">საათის </w:t>
      </w:r>
      <w:r w:rsidR="00C03202" w:rsidRPr="00FF5331">
        <w:rPr>
          <w:rFonts w:cstheme="minorHAnsi"/>
          <w:lang w:val="ka-GE"/>
        </w:rPr>
        <w:t>გამოყენება.</w:t>
      </w:r>
      <w:r w:rsidR="0065302E" w:rsidRPr="00FF5331">
        <w:rPr>
          <w:rFonts w:cstheme="minorHAnsi"/>
          <w:lang w:val="ka-GE"/>
        </w:rPr>
        <w:t xml:space="preserve"> </w:t>
      </w:r>
      <w:r w:rsidRPr="00FF5331">
        <w:rPr>
          <w:rFonts w:cstheme="minorHAnsi"/>
          <w:lang w:val="ka-GE"/>
        </w:rPr>
        <w:t xml:space="preserve">თუმცა, თუ დამკვირვებელი მაჯის საათს ატარებს, იგი უნდა მოიხსნას, რათა თავად უნდა აჩვენოს მაგალითი, რომ არ ატარებს რაიმე სახის სამკაულს. გარდა ამისა, როგორც </w:t>
      </w:r>
      <w:r w:rsidR="00847A0B" w:rsidRPr="00FF5331">
        <w:rPr>
          <w:rFonts w:cstheme="minorHAnsi"/>
          <w:lang w:val="ka-GE"/>
        </w:rPr>
        <w:t>სამედიცინო პერსონალ</w:t>
      </w:r>
      <w:r w:rsidRPr="00FF5331">
        <w:rPr>
          <w:rFonts w:cstheme="minorHAnsi"/>
          <w:lang w:val="ka-GE"/>
        </w:rPr>
        <w:t xml:space="preserve">ს, ასევე დამკვირვებლებსაც მოეთხოვებათ ფრჩხილები მოკლედ ჰქონდეთ მოჭრილი და გასუფთავებული; ასევე დაუშვებელია მისამაგრებელი ფრჩხილების ტარება.  </w:t>
      </w:r>
    </w:p>
    <w:p w:rsidR="00915305" w:rsidRPr="00FF5331" w:rsidRDefault="00915305" w:rsidP="008A3956">
      <w:pPr>
        <w:spacing w:after="0" w:line="240" w:lineRule="auto"/>
        <w:rPr>
          <w:rFonts w:cstheme="minorHAnsi"/>
          <w:lang w:val="ka-GE"/>
        </w:rPr>
      </w:pPr>
    </w:p>
    <w:p w:rsidR="00915305" w:rsidRPr="00FF5331" w:rsidRDefault="00915305" w:rsidP="008A3956">
      <w:pPr>
        <w:spacing w:after="0" w:line="240" w:lineRule="auto"/>
        <w:rPr>
          <w:rFonts w:cstheme="minorHAnsi"/>
          <w:b/>
          <w:lang w:val="ka-GE"/>
        </w:rPr>
      </w:pPr>
      <w:r w:rsidRPr="00FF5331">
        <w:rPr>
          <w:rFonts w:cstheme="minorHAnsi"/>
          <w:b/>
          <w:lang w:val="ka-GE"/>
        </w:rPr>
        <w:t>ხელის ჰიგიენის შესაძლებლობები</w:t>
      </w:r>
    </w:p>
    <w:p w:rsidR="00E3211F" w:rsidRPr="00FF5331" w:rsidRDefault="00E3211F" w:rsidP="008A3956">
      <w:pPr>
        <w:spacing w:after="0" w:line="240" w:lineRule="auto"/>
        <w:rPr>
          <w:rFonts w:cstheme="minorHAnsi"/>
          <w:b/>
          <w:lang w:val="ka-GE"/>
        </w:rPr>
      </w:pPr>
    </w:p>
    <w:p w:rsidR="00915305" w:rsidRPr="00FF5331" w:rsidRDefault="00915305" w:rsidP="00E3211F">
      <w:pPr>
        <w:spacing w:after="0" w:line="240" w:lineRule="auto"/>
        <w:jc w:val="both"/>
        <w:rPr>
          <w:rFonts w:cstheme="minorHAnsi"/>
          <w:lang w:val="ka-GE"/>
        </w:rPr>
      </w:pPr>
      <w:r w:rsidRPr="00FF5331">
        <w:rPr>
          <w:rFonts w:cstheme="minorHAnsi"/>
          <w:lang w:val="ka-GE"/>
        </w:rPr>
        <w:t xml:space="preserve">დამკვირვებლების მიერ გამოსაყენებელი ხელის ჰიგიენასთან დაკავშირებული მითითებები და განმარტებები თანაბრად ესადაგება, როგორც ხელის ჰიგიენის პროცესზე დაკვირვებას, ასევე ტრენინგისა და პრაქტიკის შემთხვევებს. დამკვირვებლის თვალსაზრისით შესაძლებლობა არსებობს, როცა ხელის ჰიგიენის ერთ-ერთი ინდიკატორი ჩნდება და მასზე დაკვირვება ხორციელდება. </w:t>
      </w:r>
      <w:r w:rsidRPr="00FF5331">
        <w:rPr>
          <w:rFonts w:cstheme="minorHAnsi"/>
          <w:b/>
          <w:lang w:val="ka-GE"/>
        </w:rPr>
        <w:t xml:space="preserve">ერთდროულად შესაძლოა რამდენიმე ინდიკატორი წარმოიშვას, რაც ერთ </w:t>
      </w:r>
      <w:proofErr w:type="spellStart"/>
      <w:r w:rsidRPr="00FF5331">
        <w:rPr>
          <w:rFonts w:cstheme="minorHAnsi"/>
          <w:b/>
          <w:lang w:val="ka-GE"/>
        </w:rPr>
        <w:t>შეასძლებლობას</w:t>
      </w:r>
      <w:proofErr w:type="spellEnd"/>
      <w:r w:rsidRPr="00FF5331">
        <w:rPr>
          <w:rFonts w:cstheme="minorHAnsi"/>
          <w:b/>
          <w:lang w:val="ka-GE"/>
        </w:rPr>
        <w:t xml:space="preserve"> ქმნის და ხელის ჰიგიენის ერთ ქმედებას საჭიროებს.</w:t>
      </w:r>
      <w:r w:rsidRPr="00FF5331">
        <w:rPr>
          <w:rFonts w:cstheme="minorHAnsi"/>
          <w:lang w:val="ka-GE"/>
        </w:rPr>
        <w:t xml:space="preserve"> შესაძლებლობა ანგარიშგების ერთეულია, რომელიც ხელის ჰიგიენის საჭირო ქმედებების რაოდენობას უდრის მიუხედავად ინდიკატორების რაოდენობისა. შესაბამისობა იზომება ქმედების რაოდენობის (მრიცხველი) შესაძლებლობების (მნიშვნელი) რაოდენობაზე გაყოფით. </w:t>
      </w:r>
    </w:p>
    <w:p w:rsidR="00915305" w:rsidRPr="00FF5331" w:rsidRDefault="00915305" w:rsidP="008A3956">
      <w:pPr>
        <w:spacing w:after="0" w:line="240" w:lineRule="auto"/>
        <w:rPr>
          <w:rFonts w:cstheme="minorHAnsi"/>
          <w:lang w:val="ka-GE"/>
        </w:rPr>
      </w:pPr>
    </w:p>
    <w:p w:rsidR="00915305" w:rsidRPr="00FF5331" w:rsidRDefault="00915305" w:rsidP="008A3956">
      <w:pPr>
        <w:spacing w:after="0" w:line="240" w:lineRule="auto"/>
        <w:rPr>
          <w:rFonts w:cstheme="minorHAnsi"/>
          <w:b/>
          <w:lang w:val="ka-GE"/>
        </w:rPr>
      </w:pPr>
      <w:r w:rsidRPr="00FF5331">
        <w:rPr>
          <w:rFonts w:cstheme="minorHAnsi"/>
          <w:b/>
          <w:lang w:val="ka-GE"/>
        </w:rPr>
        <w:t>ხელის ჰიგიენის ქმედების დანახვა დამკვირვებლის მიერ</w:t>
      </w:r>
    </w:p>
    <w:p w:rsidR="000F051F" w:rsidRPr="00FF5331" w:rsidRDefault="000F051F" w:rsidP="008A3956">
      <w:pPr>
        <w:spacing w:after="0" w:line="240" w:lineRule="auto"/>
        <w:rPr>
          <w:rFonts w:cstheme="minorHAnsi"/>
          <w:b/>
          <w:lang w:val="ka-GE"/>
        </w:rPr>
      </w:pPr>
    </w:p>
    <w:p w:rsidR="000F051F" w:rsidRPr="00FF5331" w:rsidRDefault="00915305" w:rsidP="008A3956">
      <w:pPr>
        <w:spacing w:after="0" w:line="240" w:lineRule="auto"/>
        <w:rPr>
          <w:rFonts w:cstheme="minorHAnsi"/>
          <w:lang w:val="ka-GE"/>
        </w:rPr>
      </w:pPr>
      <w:r w:rsidRPr="008A3956">
        <w:rPr>
          <w:rFonts w:cstheme="minorHAnsi"/>
          <w:sz w:val="24"/>
          <w:szCs w:val="24"/>
          <w:lang w:val="ka-GE"/>
        </w:rPr>
        <w:t>დამკვირვებელმა ყოველთვის უნდა შეძლოს კავშირის დამყარება დაკვირვების ქვეშ მყოფ ხელის ჰიგიენის ქმედებასა და შექმნილ შესაძლებლობას შორის. ქმედება შესაძლოა არ შესრულდეს</w:t>
      </w:r>
      <w:r w:rsidR="00F332A6" w:rsidRPr="008A3956">
        <w:rPr>
          <w:rFonts w:cstheme="minorHAnsi"/>
          <w:sz w:val="24"/>
          <w:szCs w:val="24"/>
        </w:rPr>
        <w:t xml:space="preserve"> (</w:t>
      </w:r>
      <w:r w:rsidR="00F332A6" w:rsidRPr="008A3956">
        <w:rPr>
          <w:rFonts w:cstheme="minorHAnsi"/>
          <w:sz w:val="24"/>
          <w:szCs w:val="24"/>
          <w:lang w:val="ka-GE"/>
        </w:rPr>
        <w:t>ნეგატიური</w:t>
      </w:r>
      <w:r w:rsidR="00F332A6" w:rsidRPr="008A3956">
        <w:rPr>
          <w:rFonts w:cstheme="minorHAnsi"/>
          <w:sz w:val="24"/>
          <w:szCs w:val="24"/>
        </w:rPr>
        <w:t>)</w:t>
      </w:r>
      <w:r w:rsidR="00F332A6" w:rsidRPr="008A3956">
        <w:rPr>
          <w:rFonts w:cstheme="minorHAnsi"/>
          <w:sz w:val="24"/>
          <w:szCs w:val="24"/>
          <w:lang w:val="ka-GE"/>
        </w:rPr>
        <w:t xml:space="preserve"> </w:t>
      </w:r>
      <w:r w:rsidRPr="008A3956">
        <w:rPr>
          <w:rFonts w:cstheme="minorHAnsi"/>
          <w:sz w:val="24"/>
          <w:szCs w:val="24"/>
          <w:lang w:val="ka-GE"/>
        </w:rPr>
        <w:t xml:space="preserve"> ან </w:t>
      </w:r>
      <w:r w:rsidR="002B468A" w:rsidRPr="008A3956">
        <w:rPr>
          <w:rFonts w:cstheme="minorHAnsi"/>
          <w:sz w:val="24"/>
          <w:szCs w:val="24"/>
          <w:lang w:val="ka-GE"/>
        </w:rPr>
        <w:t>შესრულდეს</w:t>
      </w:r>
      <w:r w:rsidR="00F332A6" w:rsidRPr="008A3956">
        <w:rPr>
          <w:rFonts w:cstheme="minorHAnsi"/>
          <w:sz w:val="24"/>
          <w:szCs w:val="24"/>
        </w:rPr>
        <w:t xml:space="preserve"> (</w:t>
      </w:r>
      <w:r w:rsidR="00F332A6" w:rsidRPr="008A3956">
        <w:rPr>
          <w:rFonts w:cstheme="minorHAnsi"/>
          <w:sz w:val="24"/>
          <w:szCs w:val="24"/>
          <w:lang w:val="ka-GE"/>
        </w:rPr>
        <w:t>პოზიტიური</w:t>
      </w:r>
      <w:r w:rsidR="00F332A6" w:rsidRPr="008A3956">
        <w:rPr>
          <w:rFonts w:cstheme="minorHAnsi"/>
          <w:sz w:val="24"/>
          <w:szCs w:val="24"/>
        </w:rPr>
        <w:t>)</w:t>
      </w:r>
      <w:r w:rsidRPr="008A3956">
        <w:rPr>
          <w:rFonts w:cstheme="minorHAnsi"/>
          <w:sz w:val="24"/>
          <w:szCs w:val="24"/>
          <w:lang w:val="ka-GE"/>
        </w:rPr>
        <w:t xml:space="preserve">. ზოგიერთ </w:t>
      </w:r>
      <w:r w:rsidRPr="00FF5331">
        <w:rPr>
          <w:rFonts w:cstheme="minorHAnsi"/>
          <w:lang w:val="ka-GE"/>
        </w:rPr>
        <w:t xml:space="preserve">შემთხვევაში ქმედების დანახვა შესაძლოა ვერ მოხერხდეს დამკვირვებლის მიერ და ასეთი შემთხვევაში დამკვირვებელმა უნდა ჩაიწეროს მხოლოდ ის ქმედება, რომლის დანახვაც მან გარკვევით შეძლო და რომელიც ინდიკატორებს შეესაბამებოდა. </w:t>
      </w:r>
    </w:p>
    <w:p w:rsidR="000F051F" w:rsidRPr="00FF5331" w:rsidRDefault="000F051F" w:rsidP="008A3956">
      <w:pPr>
        <w:spacing w:after="0" w:line="240" w:lineRule="auto"/>
        <w:rPr>
          <w:rFonts w:cstheme="minorHAnsi"/>
          <w:lang w:val="ka-GE"/>
        </w:rPr>
      </w:pPr>
      <w:r w:rsidRPr="00FF5331">
        <w:rPr>
          <w:rFonts w:cstheme="minorHAnsi"/>
          <w:lang w:val="ka-GE"/>
        </w:rPr>
        <w:t xml:space="preserve">ამ შემთხვევაში, </w:t>
      </w:r>
      <w:r w:rsidR="00915305" w:rsidRPr="00FF5331">
        <w:rPr>
          <w:rFonts w:cstheme="minorHAnsi"/>
          <w:lang w:val="ka-GE"/>
        </w:rPr>
        <w:t>დამკვირვებელ</w:t>
      </w:r>
      <w:r w:rsidRPr="00FF5331">
        <w:rPr>
          <w:rFonts w:cstheme="minorHAnsi"/>
          <w:lang w:val="ka-GE"/>
        </w:rPr>
        <w:t>მა არ უნდა</w:t>
      </w:r>
      <w:r w:rsidR="00915305" w:rsidRPr="00FF5331">
        <w:rPr>
          <w:rFonts w:cstheme="minorHAnsi"/>
          <w:lang w:val="ka-GE"/>
        </w:rPr>
        <w:t xml:space="preserve"> დაუშვას, რომ მოცემული ქმედება უკვე განხორციელდა. </w:t>
      </w:r>
      <w:proofErr w:type="spellStart"/>
      <w:r w:rsidR="00915305" w:rsidRPr="00FF5331">
        <w:rPr>
          <w:rFonts w:cstheme="minorHAnsi"/>
          <w:lang w:val="ka-GE"/>
        </w:rPr>
        <w:t>დამკვირვებელი</w:t>
      </w:r>
      <w:r w:rsidRPr="00FF5331">
        <w:rPr>
          <w:rFonts w:cstheme="minorHAnsi"/>
          <w:lang w:val="ka-GE"/>
        </w:rPr>
        <w:t>ს</w:t>
      </w:r>
      <w:proofErr w:type="spellEnd"/>
      <w:r w:rsidRPr="00FF5331">
        <w:rPr>
          <w:rFonts w:cstheme="minorHAnsi"/>
          <w:lang w:val="ka-GE"/>
        </w:rPr>
        <w:t xml:space="preserve"> მიერ</w:t>
      </w:r>
      <w:r w:rsidR="00915305" w:rsidRPr="00FF5331">
        <w:rPr>
          <w:rFonts w:cstheme="minorHAnsi"/>
          <w:lang w:val="ka-GE"/>
        </w:rPr>
        <w:t xml:space="preserve"> ინდიკატორ</w:t>
      </w:r>
      <w:r w:rsidRPr="00FF5331">
        <w:rPr>
          <w:rFonts w:cstheme="minorHAnsi"/>
          <w:lang w:val="ka-GE"/>
        </w:rPr>
        <w:t>ი</w:t>
      </w:r>
      <w:r w:rsidR="00915305" w:rsidRPr="00FF5331">
        <w:rPr>
          <w:rFonts w:cstheme="minorHAnsi"/>
          <w:lang w:val="ka-GE"/>
        </w:rPr>
        <w:t xml:space="preserve">ს </w:t>
      </w:r>
      <w:r w:rsidRPr="00FF5331">
        <w:rPr>
          <w:rFonts w:cstheme="minorHAnsi"/>
          <w:lang w:val="ka-GE"/>
        </w:rPr>
        <w:t>გამო</w:t>
      </w:r>
      <w:r w:rsidR="00915305" w:rsidRPr="00FF5331">
        <w:rPr>
          <w:rFonts w:cstheme="minorHAnsi"/>
          <w:lang w:val="ka-GE"/>
        </w:rPr>
        <w:t>ვლენ</w:t>
      </w:r>
      <w:r w:rsidRPr="00FF5331">
        <w:rPr>
          <w:rFonts w:cstheme="minorHAnsi"/>
          <w:lang w:val="ka-GE"/>
        </w:rPr>
        <w:t>ა ითვლება</w:t>
      </w:r>
      <w:r w:rsidR="00915305" w:rsidRPr="00FF5331">
        <w:rPr>
          <w:rFonts w:cstheme="minorHAnsi"/>
          <w:lang w:val="ka-GE"/>
        </w:rPr>
        <w:t xml:space="preserve"> შესაძლებლობად</w:t>
      </w:r>
      <w:r w:rsidRPr="00FF5331">
        <w:rPr>
          <w:rFonts w:cstheme="minorHAnsi"/>
          <w:lang w:val="ka-GE"/>
        </w:rPr>
        <w:t xml:space="preserve">, რომელსაც უნდა მოჰყვეს </w:t>
      </w:r>
      <w:r w:rsidR="00915305" w:rsidRPr="00FF5331">
        <w:rPr>
          <w:rFonts w:cstheme="minorHAnsi"/>
          <w:lang w:val="ka-GE"/>
        </w:rPr>
        <w:t>საჭირო პოზიტიური ან ნეგატიური ქმედება</w:t>
      </w:r>
      <w:r w:rsidRPr="00FF5331">
        <w:rPr>
          <w:rFonts w:cstheme="minorHAnsi"/>
          <w:lang w:val="ka-GE"/>
        </w:rPr>
        <w:t xml:space="preserve">. </w:t>
      </w:r>
      <w:r w:rsidR="00915305" w:rsidRPr="00FF5331">
        <w:rPr>
          <w:rFonts w:cstheme="minorHAnsi"/>
          <w:lang w:val="ka-GE"/>
        </w:rPr>
        <w:t>პოზიტიური ქმედება შესრულებას ნიშნავს, ხოლო ნეგატიური კი ქმედების შეუსრულებლობას.</w:t>
      </w:r>
    </w:p>
    <w:p w:rsidR="000F051F" w:rsidRPr="00FF5331" w:rsidRDefault="000F051F" w:rsidP="008A3956">
      <w:pPr>
        <w:spacing w:after="0" w:line="240" w:lineRule="auto"/>
        <w:rPr>
          <w:rFonts w:cstheme="minorHAnsi"/>
          <w:b/>
          <w:lang w:val="ka-GE"/>
        </w:rPr>
      </w:pPr>
    </w:p>
    <w:p w:rsidR="00915305" w:rsidRPr="00FF5331" w:rsidRDefault="00915305" w:rsidP="000F051F">
      <w:pPr>
        <w:spacing w:after="0" w:line="240" w:lineRule="auto"/>
        <w:jc w:val="both"/>
        <w:rPr>
          <w:rFonts w:cstheme="minorHAnsi"/>
          <w:b/>
          <w:lang w:val="ka-GE"/>
        </w:rPr>
      </w:pPr>
      <w:r w:rsidRPr="00FF5331">
        <w:rPr>
          <w:rFonts w:cstheme="minorHAnsi"/>
          <w:b/>
          <w:lang w:val="ka-GE"/>
        </w:rPr>
        <w:t xml:space="preserve">პოზიტიური ქმედება, რომელიც არ არის გამოწვეული რომელიმე კონკრეტული </w:t>
      </w:r>
      <w:proofErr w:type="spellStart"/>
      <w:r w:rsidRPr="00FF5331">
        <w:rPr>
          <w:rFonts w:cstheme="minorHAnsi"/>
          <w:b/>
          <w:lang w:val="ka-GE"/>
        </w:rPr>
        <w:t>ინდიკატორიდან</w:t>
      </w:r>
      <w:proofErr w:type="spellEnd"/>
      <w:r w:rsidRPr="00FF5331">
        <w:rPr>
          <w:rFonts w:cstheme="minorHAnsi"/>
          <w:b/>
          <w:lang w:val="ka-GE"/>
        </w:rPr>
        <w:t xml:space="preserve"> და შესაბამისად შეუძლებელია მისი შესაძლებლობად გადაყვანა, არ უნდა იქნას გათვალისწინებული შესაბამისობის გაზომვის დროს. </w:t>
      </w:r>
    </w:p>
    <w:p w:rsidR="000F051F" w:rsidRPr="00FF5331" w:rsidRDefault="000F051F" w:rsidP="008A3956">
      <w:pPr>
        <w:spacing w:after="0" w:line="240" w:lineRule="auto"/>
        <w:rPr>
          <w:rFonts w:cstheme="minorHAnsi"/>
          <w:lang w:val="ka-GE"/>
        </w:rPr>
      </w:pPr>
    </w:p>
    <w:p w:rsidR="000F051F" w:rsidRPr="00FF5331" w:rsidRDefault="00915305" w:rsidP="008A3956">
      <w:pPr>
        <w:spacing w:after="0" w:line="240" w:lineRule="auto"/>
        <w:rPr>
          <w:rFonts w:cstheme="minorHAnsi"/>
          <w:lang w:val="ka-GE"/>
        </w:rPr>
      </w:pPr>
      <w:r w:rsidRPr="00FF5331">
        <w:rPr>
          <w:rFonts w:cstheme="minorHAnsi"/>
          <w:i/>
          <w:u w:val="single"/>
          <w:lang w:val="ka-GE"/>
        </w:rPr>
        <w:t>მოვლენების ქრონოლოგია შესაძლოა განსხვავდებოდეს:</w:t>
      </w:r>
      <w:r w:rsidRPr="00FF5331">
        <w:rPr>
          <w:rFonts w:cstheme="minorHAnsi"/>
          <w:lang w:val="ka-GE"/>
        </w:rPr>
        <w:t xml:space="preserve"> </w:t>
      </w:r>
    </w:p>
    <w:p w:rsidR="00915305" w:rsidRPr="00FF5331" w:rsidRDefault="00915305" w:rsidP="000F051F">
      <w:pPr>
        <w:spacing w:after="0" w:line="240" w:lineRule="auto"/>
        <w:rPr>
          <w:rFonts w:cstheme="minorHAnsi"/>
          <w:lang w:val="ka-GE"/>
        </w:rPr>
      </w:pPr>
      <w:r w:rsidRPr="00FF5331">
        <w:rPr>
          <w:rFonts w:cstheme="minorHAnsi"/>
          <w:lang w:val="ka-GE"/>
        </w:rPr>
        <w:t xml:space="preserve">ინდიკატორი შესაძლოა უსწრებდეს (სხეულის </w:t>
      </w:r>
      <w:r w:rsidR="000F051F" w:rsidRPr="00FF5331">
        <w:rPr>
          <w:rFonts w:cstheme="minorHAnsi"/>
          <w:lang w:val="ka-GE"/>
        </w:rPr>
        <w:t xml:space="preserve">ბიოლოგიურ </w:t>
      </w:r>
      <w:r w:rsidRPr="00FF5331">
        <w:rPr>
          <w:rFonts w:cstheme="minorHAnsi"/>
          <w:lang w:val="ka-GE"/>
        </w:rPr>
        <w:t>სითხე</w:t>
      </w:r>
      <w:r w:rsidR="000F051F" w:rsidRPr="00FF5331">
        <w:rPr>
          <w:rFonts w:cstheme="minorHAnsi"/>
          <w:lang w:val="ka-GE"/>
        </w:rPr>
        <w:t>ებთ</w:t>
      </w:r>
      <w:r w:rsidRPr="00FF5331">
        <w:rPr>
          <w:rFonts w:cstheme="minorHAnsi"/>
          <w:lang w:val="ka-GE"/>
        </w:rPr>
        <w:t xml:space="preserve">ან შეხების რისკის შემდეგ, პაციენტთან შეხების ან პაციენტის გარემოსთან </w:t>
      </w:r>
      <w:proofErr w:type="spellStart"/>
      <w:r w:rsidRPr="00FF5331">
        <w:rPr>
          <w:rFonts w:cstheme="minorHAnsi"/>
          <w:lang w:val="ka-GE"/>
        </w:rPr>
        <w:t>შეხდების</w:t>
      </w:r>
      <w:proofErr w:type="spellEnd"/>
      <w:r w:rsidRPr="00FF5331">
        <w:rPr>
          <w:rFonts w:cstheme="minorHAnsi"/>
          <w:lang w:val="ka-GE"/>
        </w:rPr>
        <w:t xml:space="preserve"> შემდეგ) ან მოსდევდეს (პაციენტთან შეხებამდე ან გასუფთავების/ასეპტიკური </w:t>
      </w:r>
      <w:r w:rsidR="000F051F" w:rsidRPr="00FF5331">
        <w:rPr>
          <w:rFonts w:cstheme="minorHAnsi"/>
          <w:lang w:val="ka-GE"/>
        </w:rPr>
        <w:t xml:space="preserve">პროცედურების </w:t>
      </w:r>
      <w:r w:rsidRPr="00FF5331">
        <w:rPr>
          <w:rFonts w:cstheme="minorHAnsi"/>
          <w:lang w:val="ka-GE"/>
        </w:rPr>
        <w:t xml:space="preserve">შესრულებამდე) ხელის ჰიგიენის ქმედებას. მოცემულ მომენტში ინდიკატორის ჩაწერა არ გამორიცხავს სხვა ინდიკატორების კომბინაციის შესაძლებლობას, თუ დაცულია აქტივობების თანმიმდევრობა და შესაბამისი პოზიტიური ან ნეგატიური ქმედებები არსებობს. მაგალითად, </w:t>
      </w:r>
      <w:r w:rsidR="00847A0B" w:rsidRPr="00FF5331">
        <w:rPr>
          <w:rFonts w:cstheme="minorHAnsi"/>
          <w:lang w:val="ka-GE"/>
        </w:rPr>
        <w:t>სამედიცინო პერსონალ</w:t>
      </w:r>
      <w:r w:rsidRPr="00FF5331">
        <w:rPr>
          <w:rFonts w:cstheme="minorHAnsi"/>
          <w:lang w:val="ka-GE"/>
        </w:rPr>
        <w:t xml:space="preserve">ი შედის პაციენტის გარემოში, ასრულებს ხელის ჰიგიენის პროცედურას (ინდიკატორი 2) და ინტრავენურ </w:t>
      </w:r>
      <w:proofErr w:type="spellStart"/>
      <w:r w:rsidRPr="00FF5331">
        <w:rPr>
          <w:rFonts w:cstheme="minorHAnsi"/>
          <w:lang w:val="ka-GE"/>
        </w:rPr>
        <w:t>ინფუზიას</w:t>
      </w:r>
      <w:proofErr w:type="spellEnd"/>
      <w:r w:rsidRPr="00FF5331">
        <w:rPr>
          <w:rFonts w:cstheme="minorHAnsi"/>
          <w:lang w:val="ka-GE"/>
        </w:rPr>
        <w:t xml:space="preserve"> უერთებს სამთავიან მარეგულირებელ სარქველს (პაციენტთან შეხების გარეშე). პროცედურის დასრულებისას </w:t>
      </w:r>
      <w:r w:rsidR="00847A0B" w:rsidRPr="00FF5331">
        <w:rPr>
          <w:rFonts w:cstheme="minorHAnsi"/>
          <w:lang w:val="ka-GE"/>
        </w:rPr>
        <w:t>სამედიცინო პერსონალ</w:t>
      </w:r>
      <w:r w:rsidRPr="00FF5331">
        <w:rPr>
          <w:rFonts w:cstheme="minorHAnsi"/>
          <w:lang w:val="ka-GE"/>
        </w:rPr>
        <w:t>ი ამოწმებს პაციენტის პულსს (ინდიკატორი 1). ხელის ჰიგიენის პროცედურის შესრულება გაწმენდის/ასეპტიკურ საქმიანობამდე (ინდიკატორი 2) ასევე “</w:t>
      </w:r>
      <w:proofErr w:type="spellStart"/>
      <w:r w:rsidRPr="00FF5331">
        <w:rPr>
          <w:rFonts w:cstheme="minorHAnsi"/>
          <w:lang w:val="ka-GE"/>
        </w:rPr>
        <w:t>ვალიდურია</w:t>
      </w:r>
      <w:proofErr w:type="spellEnd"/>
      <w:r w:rsidRPr="00FF5331">
        <w:rPr>
          <w:rFonts w:cstheme="minorHAnsi"/>
          <w:lang w:val="ka-GE"/>
        </w:rPr>
        <w:t xml:space="preserve">” პირველი </w:t>
      </w:r>
      <w:proofErr w:type="spellStart"/>
      <w:r w:rsidRPr="00FF5331">
        <w:rPr>
          <w:rFonts w:cstheme="minorHAnsi"/>
          <w:lang w:val="ka-GE"/>
        </w:rPr>
        <w:t>ინდიკატორისათვის</w:t>
      </w:r>
      <w:proofErr w:type="spellEnd"/>
      <w:r w:rsidRPr="00FF5331">
        <w:rPr>
          <w:rFonts w:cstheme="minorHAnsi"/>
          <w:lang w:val="ka-GE"/>
        </w:rPr>
        <w:t xml:space="preserve">, რომელიც ამას თან მოჰყვება. </w:t>
      </w:r>
    </w:p>
    <w:p w:rsidR="000F051F" w:rsidRPr="00FF5331" w:rsidRDefault="000F051F" w:rsidP="000F051F">
      <w:pPr>
        <w:spacing w:after="0" w:line="240" w:lineRule="auto"/>
        <w:rPr>
          <w:rFonts w:cstheme="minorHAnsi"/>
          <w:lang w:val="ka-GE"/>
        </w:rPr>
      </w:pPr>
    </w:p>
    <w:p w:rsidR="00915305" w:rsidRPr="00FF5331" w:rsidRDefault="00915305" w:rsidP="008A3956">
      <w:pPr>
        <w:spacing w:after="0" w:line="240" w:lineRule="auto"/>
        <w:rPr>
          <w:rFonts w:cstheme="minorHAnsi"/>
          <w:lang w:val="ka-GE"/>
        </w:rPr>
      </w:pPr>
      <w:r w:rsidRPr="00FF5331">
        <w:rPr>
          <w:rFonts w:cstheme="minorHAnsi"/>
          <w:lang w:val="ka-GE"/>
        </w:rPr>
        <w:lastRenderedPageBreak/>
        <w:t xml:space="preserve">დაკვირვების ძირითადი ფოკუსი თავად ქმედება კი არა, არამედ იმ ინდიკატორის გამოვლენაა, რომელზეც </w:t>
      </w:r>
      <w:r w:rsidR="00847A0B" w:rsidRPr="00FF5331">
        <w:rPr>
          <w:rFonts w:cstheme="minorHAnsi"/>
          <w:lang w:val="ka-GE"/>
        </w:rPr>
        <w:t>სამედიცინო პერსონალ</w:t>
      </w:r>
      <w:r w:rsidRPr="00FF5331">
        <w:rPr>
          <w:rFonts w:cstheme="minorHAnsi"/>
          <w:lang w:val="ka-GE"/>
        </w:rPr>
        <w:t xml:space="preserve">ი პოზიტიურად ან ნეგატიურად პასუხობს კონტაქტამდე ან კონტაქტის შემდეგ, რომელიც ინდიკატორს განსაზღვრავს. თუ დამკვირვებელი ერთ ან მეტ </w:t>
      </w:r>
      <w:r w:rsidR="00F332A6" w:rsidRPr="00FF5331">
        <w:rPr>
          <w:rFonts w:cstheme="minorHAnsi"/>
          <w:lang w:val="ka-GE"/>
        </w:rPr>
        <w:t>ინდიკ</w:t>
      </w:r>
      <w:r w:rsidRPr="00FF5331">
        <w:rPr>
          <w:rFonts w:cstheme="minorHAnsi"/>
          <w:lang w:val="ka-GE"/>
        </w:rPr>
        <w:t xml:space="preserve">ატორს გამოავლენს, იგი შესაძლებლობად ჩაითვლება და პოზიტიური ან ნეგატიური ქმედებაც აღირიცხება. თუ დამკვირვებელი ინდიკატორს ვერ გამოავლენს, მაშინ ეს შესაძლებლობად არ ჩაითვლება და რაიმე ქმედების დაფიქსირებაც არ მოხდება. </w:t>
      </w:r>
    </w:p>
    <w:p w:rsidR="000F051F" w:rsidRPr="00FF5331" w:rsidRDefault="000F051F" w:rsidP="008A3956">
      <w:pPr>
        <w:spacing w:after="0" w:line="240" w:lineRule="auto"/>
        <w:rPr>
          <w:rFonts w:cstheme="minorHAnsi"/>
          <w:lang w:val="ka-GE"/>
        </w:rPr>
      </w:pPr>
    </w:p>
    <w:p w:rsidR="00915305" w:rsidRPr="00FF5331" w:rsidRDefault="00915305" w:rsidP="008A3956">
      <w:pPr>
        <w:spacing w:after="0" w:line="240" w:lineRule="auto"/>
        <w:rPr>
          <w:rFonts w:cstheme="minorHAnsi"/>
          <w:lang w:val="ka-GE"/>
        </w:rPr>
      </w:pPr>
      <w:r w:rsidRPr="00FF5331">
        <w:rPr>
          <w:rFonts w:cstheme="minorHAnsi"/>
          <w:lang w:val="ka-GE"/>
        </w:rPr>
        <w:t xml:space="preserve">დამკვირვებლები ყოველთვის უნდა ფრთხილობდნენ, რათა არ გააკეთონ რაიმე დაშვებები, თუ მათ ინდიკატორის გამოვლენის </w:t>
      </w:r>
      <w:r w:rsidR="000F051F" w:rsidRPr="00FF5331">
        <w:rPr>
          <w:rFonts w:cstheme="minorHAnsi"/>
          <w:lang w:val="ka-GE"/>
        </w:rPr>
        <w:t>საშუალება</w:t>
      </w:r>
      <w:r w:rsidRPr="00FF5331">
        <w:rPr>
          <w:rFonts w:cstheme="minorHAnsi"/>
          <w:lang w:val="ka-GE"/>
        </w:rPr>
        <w:t xml:space="preserve"> არ </w:t>
      </w:r>
      <w:proofErr w:type="spellStart"/>
      <w:r w:rsidRPr="00FF5331">
        <w:rPr>
          <w:rFonts w:cstheme="minorHAnsi"/>
          <w:lang w:val="ka-GE"/>
        </w:rPr>
        <w:t>გააჩნაით</w:t>
      </w:r>
      <w:proofErr w:type="spellEnd"/>
      <w:r w:rsidRPr="00FF5331">
        <w:rPr>
          <w:rFonts w:cstheme="minorHAnsi"/>
          <w:lang w:val="ka-GE"/>
        </w:rPr>
        <w:t xml:space="preserve">. მაგალითად, დამკვირვებელი ხედავს, რომ </w:t>
      </w:r>
      <w:r w:rsidR="00847A0B" w:rsidRPr="00FF5331">
        <w:rPr>
          <w:rFonts w:cstheme="minorHAnsi"/>
          <w:lang w:val="ka-GE"/>
        </w:rPr>
        <w:t>სამედიცინო პერსონალ</w:t>
      </w:r>
      <w:r w:rsidRPr="00FF5331">
        <w:rPr>
          <w:rFonts w:cstheme="minorHAnsi"/>
          <w:lang w:val="ka-GE"/>
        </w:rPr>
        <w:t xml:space="preserve">ი უახლოვდება პაციენტს, მაგრამ არ დაუნახავს რას აკეთებდა </w:t>
      </w:r>
      <w:r w:rsidR="000F051F" w:rsidRPr="00FF5331">
        <w:rPr>
          <w:rFonts w:cstheme="minorHAnsi"/>
          <w:lang w:val="ka-GE"/>
        </w:rPr>
        <w:t>იგი</w:t>
      </w:r>
      <w:r w:rsidRPr="00FF5331">
        <w:rPr>
          <w:rFonts w:cstheme="minorHAnsi"/>
          <w:lang w:val="ka-GE"/>
        </w:rPr>
        <w:t xml:space="preserve"> პაციენტთან მი</w:t>
      </w:r>
      <w:r w:rsidR="000F051F" w:rsidRPr="00FF5331">
        <w:rPr>
          <w:rFonts w:cstheme="minorHAnsi"/>
          <w:lang w:val="ka-GE"/>
        </w:rPr>
        <w:t>სვლამდე</w:t>
      </w:r>
      <w:r w:rsidRPr="00FF5331">
        <w:rPr>
          <w:rFonts w:cstheme="minorHAnsi"/>
          <w:lang w:val="ka-GE"/>
        </w:rPr>
        <w:t xml:space="preserve"> (ანუ, შეასრულა თუ არა ხელის ჰიგიენის პროცედურა). ამ შემთხვევაში დაუშვებელია ინდიკატორის ჩაწერა. </w:t>
      </w:r>
    </w:p>
    <w:p w:rsidR="000F051F" w:rsidRPr="00FF5331" w:rsidRDefault="000F051F" w:rsidP="008A3956">
      <w:pPr>
        <w:spacing w:after="0" w:line="240" w:lineRule="auto"/>
        <w:rPr>
          <w:rFonts w:cstheme="minorHAnsi"/>
          <w:lang w:val="ka-GE"/>
        </w:rPr>
      </w:pPr>
    </w:p>
    <w:p w:rsidR="00915305" w:rsidRPr="00FF5331" w:rsidRDefault="00915305" w:rsidP="000F051F">
      <w:pPr>
        <w:spacing w:line="240" w:lineRule="auto"/>
        <w:jc w:val="both"/>
        <w:rPr>
          <w:rFonts w:cstheme="minorHAnsi"/>
          <w:lang w:val="ka-GE"/>
        </w:rPr>
      </w:pPr>
      <w:r w:rsidRPr="00FF5331">
        <w:rPr>
          <w:rFonts w:cstheme="minorHAnsi"/>
          <w:lang w:val="ka-GE"/>
        </w:rPr>
        <w:t xml:space="preserve">გარდა ამისა, დამკვირვებელმა არ უნდა ჩაიწეროს ხელის ჰიგიენის ინდიკატორები, რომელიც </w:t>
      </w:r>
      <w:r w:rsidR="00F332A6" w:rsidRPr="00FF5331">
        <w:rPr>
          <w:rFonts w:cstheme="minorHAnsi"/>
          <w:lang w:val="ka-GE"/>
        </w:rPr>
        <w:t>ჯან</w:t>
      </w:r>
      <w:r w:rsidRPr="00FF5331">
        <w:rPr>
          <w:rFonts w:cstheme="minorHAnsi"/>
          <w:lang w:val="ka-GE"/>
        </w:rPr>
        <w:t xml:space="preserve">დაცვის მუშაკის </w:t>
      </w:r>
      <w:r w:rsidR="00F332A6" w:rsidRPr="00FF5331">
        <w:rPr>
          <w:rFonts w:cstheme="minorHAnsi"/>
          <w:lang w:val="ka-GE"/>
        </w:rPr>
        <w:t>ჩვეული</w:t>
      </w:r>
      <w:r w:rsidRPr="00FF5331">
        <w:rPr>
          <w:rFonts w:cstheme="minorHAnsi"/>
          <w:lang w:val="ka-GE"/>
        </w:rPr>
        <w:t xml:space="preserve"> ან გაუცნობიერებელი ქმედე</w:t>
      </w:r>
      <w:r w:rsidR="00F332A6" w:rsidRPr="00FF5331">
        <w:rPr>
          <w:rFonts w:cstheme="minorHAnsi"/>
          <w:lang w:val="ka-GE"/>
        </w:rPr>
        <w:t>ბ</w:t>
      </w:r>
      <w:r w:rsidRPr="00FF5331">
        <w:rPr>
          <w:rFonts w:cstheme="minorHAnsi"/>
          <w:lang w:val="ka-GE"/>
        </w:rPr>
        <w:t xml:space="preserve">ით ხასიათდება, მაგალითად, სათვალის მორგება თუ თმის უკან გადაწევა. იმის გამო, რომ ეს ქმედებები გაუცნობიერებელს განეკუთვნება, ნიშნავს, რომ დაუშვებელია მათი ხელის ჰიგიენის </w:t>
      </w:r>
      <w:proofErr w:type="spellStart"/>
      <w:r w:rsidRPr="00FF5331">
        <w:rPr>
          <w:rFonts w:cstheme="minorHAnsi"/>
          <w:lang w:val="ka-GE"/>
        </w:rPr>
        <w:t>ინდიკატორებად</w:t>
      </w:r>
      <w:proofErr w:type="spellEnd"/>
      <w:r w:rsidRPr="00FF5331">
        <w:rPr>
          <w:rFonts w:cstheme="minorHAnsi"/>
          <w:lang w:val="ka-GE"/>
        </w:rPr>
        <w:t xml:space="preserve"> გაფორმება. გამონაკლისის სახით უნდა ჩაითვალოს ისეთი პროცედურები, როცა </w:t>
      </w:r>
      <w:r w:rsidR="00F332A6" w:rsidRPr="00FF5331">
        <w:rPr>
          <w:rFonts w:cstheme="minorHAnsi"/>
          <w:lang w:val="ka-GE"/>
        </w:rPr>
        <w:t>ჩვეულ</w:t>
      </w:r>
      <w:r w:rsidRPr="00FF5331">
        <w:rPr>
          <w:rFonts w:cstheme="minorHAnsi"/>
          <w:lang w:val="ka-GE"/>
        </w:rPr>
        <w:t xml:space="preserve"> ქმედებას სტერილური </w:t>
      </w:r>
      <w:r w:rsidR="00F332A6" w:rsidRPr="00FF5331">
        <w:rPr>
          <w:rFonts w:cstheme="minorHAnsi"/>
          <w:lang w:val="ka-GE"/>
        </w:rPr>
        <w:t>პროცედურ</w:t>
      </w:r>
      <w:r w:rsidRPr="00FF5331">
        <w:rPr>
          <w:rFonts w:cstheme="minorHAnsi"/>
          <w:lang w:val="ka-GE"/>
        </w:rPr>
        <w:t xml:space="preserve">ა მოსდევს. </w:t>
      </w:r>
    </w:p>
    <w:p w:rsidR="00915305" w:rsidRPr="00FF5331" w:rsidRDefault="00915305" w:rsidP="00915305">
      <w:pPr>
        <w:rPr>
          <w:rFonts w:cstheme="minorHAnsi"/>
          <w:lang w:val="ka-GE"/>
        </w:rPr>
      </w:pPr>
    </w:p>
    <w:p w:rsidR="000F051F" w:rsidRPr="00FF5331" w:rsidRDefault="000F051F" w:rsidP="00915305">
      <w:pPr>
        <w:rPr>
          <w:rFonts w:cstheme="minorHAnsi"/>
          <w:lang w:val="ka-GE"/>
        </w:rPr>
      </w:pPr>
    </w:p>
    <w:p w:rsidR="00915305" w:rsidRPr="00FF5331" w:rsidRDefault="00915305" w:rsidP="00915305">
      <w:pPr>
        <w:rPr>
          <w:rFonts w:cstheme="minorHAnsi"/>
          <w:b/>
          <w:lang w:val="ka-GE"/>
        </w:rPr>
      </w:pPr>
      <w:r w:rsidRPr="00FF5331">
        <w:rPr>
          <w:rFonts w:cstheme="minorHAnsi"/>
          <w:b/>
          <w:lang w:val="ka-GE"/>
        </w:rPr>
        <w:t>ხელის ჰიგიენის მოთხოვნების დაცვის აღრიცხვა</w:t>
      </w:r>
    </w:p>
    <w:p w:rsidR="00915305" w:rsidRPr="00FF5331" w:rsidRDefault="00915305" w:rsidP="000F051F">
      <w:pPr>
        <w:spacing w:line="240" w:lineRule="auto"/>
        <w:rPr>
          <w:rFonts w:cstheme="minorHAnsi"/>
          <w:lang w:val="ka-GE"/>
        </w:rPr>
      </w:pPr>
      <w:r w:rsidRPr="00FF5331">
        <w:rPr>
          <w:rFonts w:cstheme="minorHAnsi"/>
          <w:lang w:val="ka-GE"/>
        </w:rPr>
        <w:t xml:space="preserve">ხელის ჰიგიენის პრაქტიკის შესახებ </w:t>
      </w:r>
      <w:proofErr w:type="spellStart"/>
      <w:r w:rsidRPr="00FF5331">
        <w:rPr>
          <w:rFonts w:cstheme="minorHAnsi"/>
          <w:lang w:val="ka-GE"/>
        </w:rPr>
        <w:t>მონაცმების</w:t>
      </w:r>
      <w:proofErr w:type="spellEnd"/>
      <w:r w:rsidRPr="00FF5331">
        <w:rPr>
          <w:rFonts w:cstheme="minorHAnsi"/>
          <w:lang w:val="ka-GE"/>
        </w:rPr>
        <w:t xml:space="preserve"> აღრიცხვის დროს დამკვირვებელს ყოველთვის უნდა ახსოვდეს, რომ:</w:t>
      </w:r>
    </w:p>
    <w:p w:rsidR="00915305" w:rsidRPr="00FF5331" w:rsidRDefault="00F332A6" w:rsidP="000F051F">
      <w:pPr>
        <w:spacing w:line="240" w:lineRule="auto"/>
        <w:rPr>
          <w:rFonts w:cstheme="minorHAnsi"/>
          <w:lang w:val="ka-GE"/>
        </w:rPr>
      </w:pPr>
      <w:r w:rsidRPr="00FF5331">
        <w:rPr>
          <w:rFonts w:cstheme="minorHAnsi"/>
          <w:lang w:val="ka-GE"/>
        </w:rPr>
        <w:t>1</w:t>
      </w:r>
      <w:r w:rsidR="00861BBD" w:rsidRPr="00FF5331">
        <w:rPr>
          <w:rFonts w:cstheme="minorHAnsi"/>
          <w:lang w:val="ka-GE"/>
        </w:rPr>
        <w:t xml:space="preserve">. </w:t>
      </w:r>
      <w:r w:rsidRPr="00FF5331">
        <w:rPr>
          <w:rFonts w:cstheme="minorHAnsi"/>
          <w:lang w:val="ka-GE"/>
        </w:rPr>
        <w:t>შესაძლებლობის განსაზღვრისათვის</w:t>
      </w:r>
      <w:r w:rsidR="00915305" w:rsidRPr="00FF5331">
        <w:rPr>
          <w:rFonts w:cstheme="minorHAnsi"/>
          <w:lang w:val="ka-GE"/>
        </w:rPr>
        <w:t xml:space="preserve"> ხელის ჰიგიენის სულ მცირე ერთი ინდიკატორი უნდა იქნას გამოვლენილი</w:t>
      </w:r>
      <w:r w:rsidRPr="00FF5331">
        <w:rPr>
          <w:rFonts w:cstheme="minorHAnsi"/>
          <w:lang w:val="ka-GE"/>
        </w:rPr>
        <w:t>;</w:t>
      </w:r>
    </w:p>
    <w:p w:rsidR="00915305" w:rsidRPr="00FF5331" w:rsidRDefault="00F332A6" w:rsidP="000F051F">
      <w:pPr>
        <w:spacing w:line="240" w:lineRule="auto"/>
        <w:rPr>
          <w:rFonts w:cstheme="minorHAnsi"/>
          <w:lang w:val="ka-GE"/>
        </w:rPr>
      </w:pPr>
      <w:r w:rsidRPr="00FF5331">
        <w:rPr>
          <w:rFonts w:cstheme="minorHAnsi"/>
          <w:lang w:val="ka-GE"/>
        </w:rPr>
        <w:t>2.</w:t>
      </w:r>
      <w:r w:rsidR="00861BBD" w:rsidRPr="00FF5331">
        <w:rPr>
          <w:rFonts w:cstheme="minorHAnsi"/>
          <w:lang w:val="ka-GE"/>
        </w:rPr>
        <w:t xml:space="preserve">. </w:t>
      </w:r>
      <w:r w:rsidR="00915305" w:rsidRPr="00FF5331">
        <w:rPr>
          <w:rFonts w:cstheme="minorHAnsi"/>
          <w:lang w:val="ka-GE"/>
        </w:rPr>
        <w:t xml:space="preserve">ყოველი შესაძლებლობა საჭიროებს ხელის ჰიგიენის </w:t>
      </w:r>
      <w:r w:rsidR="000F051F" w:rsidRPr="00FF5331">
        <w:rPr>
          <w:rFonts w:cstheme="minorHAnsi"/>
          <w:lang w:val="ka-GE"/>
        </w:rPr>
        <w:t xml:space="preserve">შესაბამის </w:t>
      </w:r>
      <w:r w:rsidR="00915305" w:rsidRPr="00FF5331">
        <w:rPr>
          <w:rFonts w:cstheme="minorHAnsi"/>
          <w:lang w:val="ka-GE"/>
        </w:rPr>
        <w:t>ქმედებას</w:t>
      </w:r>
      <w:r w:rsidR="000F051F" w:rsidRPr="00FF5331">
        <w:rPr>
          <w:rFonts w:cstheme="minorHAnsi"/>
          <w:lang w:val="ka-GE"/>
        </w:rPr>
        <w:t>;</w:t>
      </w:r>
    </w:p>
    <w:p w:rsidR="00915305" w:rsidRPr="00FF5331" w:rsidRDefault="00F332A6" w:rsidP="000F051F">
      <w:pPr>
        <w:spacing w:line="240" w:lineRule="auto"/>
        <w:rPr>
          <w:rFonts w:cstheme="minorHAnsi"/>
          <w:lang w:val="ka-GE"/>
        </w:rPr>
      </w:pPr>
      <w:r w:rsidRPr="00FF5331">
        <w:rPr>
          <w:rFonts w:cstheme="minorHAnsi"/>
          <w:lang w:val="ka-GE"/>
        </w:rPr>
        <w:t>3</w:t>
      </w:r>
      <w:r w:rsidR="00861BBD" w:rsidRPr="00FF5331">
        <w:rPr>
          <w:rFonts w:cstheme="minorHAnsi"/>
          <w:lang w:val="ka-GE"/>
        </w:rPr>
        <w:t xml:space="preserve">. </w:t>
      </w:r>
      <w:r w:rsidR="00915305" w:rsidRPr="00FF5331">
        <w:rPr>
          <w:rFonts w:cstheme="minorHAnsi"/>
          <w:lang w:val="ka-GE"/>
        </w:rPr>
        <w:t>ერთზე მეტ</w:t>
      </w:r>
      <w:r w:rsidRPr="00FF5331">
        <w:rPr>
          <w:rFonts w:cstheme="minorHAnsi"/>
          <w:lang w:val="ka-GE"/>
        </w:rPr>
        <w:t>ი</w:t>
      </w:r>
      <w:r w:rsidR="00915305" w:rsidRPr="00FF5331">
        <w:rPr>
          <w:rFonts w:cstheme="minorHAnsi"/>
          <w:lang w:val="ka-GE"/>
        </w:rPr>
        <w:t xml:space="preserve"> ინდიკატორ</w:t>
      </w:r>
      <w:r w:rsidRPr="00FF5331">
        <w:rPr>
          <w:rFonts w:cstheme="minorHAnsi"/>
          <w:lang w:val="ka-GE"/>
        </w:rPr>
        <w:t>ი</w:t>
      </w:r>
      <w:r w:rsidR="00915305" w:rsidRPr="00FF5331">
        <w:rPr>
          <w:rFonts w:cstheme="minorHAnsi"/>
          <w:lang w:val="ka-GE"/>
        </w:rPr>
        <w:t xml:space="preserve"> შეიძლება მოიცავდეს</w:t>
      </w:r>
      <w:r w:rsidRPr="00FF5331">
        <w:rPr>
          <w:rFonts w:cstheme="minorHAnsi"/>
          <w:lang w:val="ka-GE"/>
        </w:rPr>
        <w:t xml:space="preserve"> ერთ ქმედებას</w:t>
      </w:r>
      <w:r w:rsidR="000F051F" w:rsidRPr="00FF5331">
        <w:rPr>
          <w:rFonts w:cstheme="minorHAnsi"/>
          <w:lang w:val="ka-GE"/>
        </w:rPr>
        <w:t>;</w:t>
      </w:r>
    </w:p>
    <w:p w:rsidR="00915305" w:rsidRPr="00FF5331" w:rsidRDefault="00F332A6" w:rsidP="000F051F">
      <w:pPr>
        <w:spacing w:line="240" w:lineRule="auto"/>
        <w:rPr>
          <w:rFonts w:cstheme="minorHAnsi"/>
          <w:lang w:val="ka-GE"/>
        </w:rPr>
      </w:pPr>
      <w:r w:rsidRPr="00FF5331">
        <w:rPr>
          <w:rFonts w:cstheme="minorHAnsi"/>
          <w:lang w:val="ka-GE"/>
        </w:rPr>
        <w:t>4</w:t>
      </w:r>
      <w:r w:rsidR="00861BBD" w:rsidRPr="00FF5331">
        <w:rPr>
          <w:rFonts w:cstheme="minorHAnsi"/>
          <w:lang w:val="ka-GE"/>
        </w:rPr>
        <w:t>.</w:t>
      </w:r>
      <w:r w:rsidR="000F051F" w:rsidRPr="00FF5331">
        <w:rPr>
          <w:rFonts w:cstheme="minorHAnsi"/>
          <w:lang w:val="ka-GE"/>
        </w:rPr>
        <w:t xml:space="preserve"> </w:t>
      </w:r>
      <w:r w:rsidR="00915305" w:rsidRPr="00FF5331">
        <w:rPr>
          <w:rFonts w:cstheme="minorHAnsi"/>
          <w:lang w:val="ka-GE"/>
        </w:rPr>
        <w:t>დოკუმენტირებული ქმედება შესაძლოა პოზიტიური ან ნეგატიური იყოს, თუ ის შესაძლებლობას შეესაბამება</w:t>
      </w:r>
      <w:r w:rsidR="000F051F" w:rsidRPr="00FF5331">
        <w:rPr>
          <w:rFonts w:cstheme="minorHAnsi"/>
          <w:lang w:val="ka-GE"/>
        </w:rPr>
        <w:t>;</w:t>
      </w:r>
    </w:p>
    <w:p w:rsidR="00915305" w:rsidRPr="00FF5331" w:rsidRDefault="00F332A6" w:rsidP="000F051F">
      <w:pPr>
        <w:spacing w:line="240" w:lineRule="auto"/>
        <w:rPr>
          <w:rFonts w:cstheme="minorHAnsi"/>
          <w:lang w:val="ka-GE"/>
        </w:rPr>
      </w:pPr>
      <w:r w:rsidRPr="00FF5331">
        <w:rPr>
          <w:rFonts w:cstheme="minorHAnsi"/>
          <w:lang w:val="ka-GE"/>
        </w:rPr>
        <w:t>5</w:t>
      </w:r>
      <w:r w:rsidR="00861BBD" w:rsidRPr="00FF5331">
        <w:rPr>
          <w:rFonts w:cstheme="minorHAnsi"/>
          <w:lang w:val="ka-GE"/>
        </w:rPr>
        <w:t xml:space="preserve">. </w:t>
      </w:r>
      <w:r w:rsidR="00915305" w:rsidRPr="00FF5331">
        <w:rPr>
          <w:rFonts w:cstheme="minorHAnsi"/>
          <w:lang w:val="ka-GE"/>
        </w:rPr>
        <w:t xml:space="preserve">პოზიტიური ქმედების დაკვირვება ყოველთვის არ გულისხმობს შესაძლებლობის არსებობას. </w:t>
      </w:r>
    </w:p>
    <w:p w:rsidR="00915305" w:rsidRPr="00FF5331" w:rsidRDefault="00915305" w:rsidP="000F051F">
      <w:pPr>
        <w:spacing w:line="240" w:lineRule="auto"/>
        <w:rPr>
          <w:rFonts w:cstheme="minorHAnsi"/>
          <w:b/>
          <w:lang w:val="ka-GE"/>
        </w:rPr>
      </w:pPr>
      <w:r w:rsidRPr="00FF5331">
        <w:rPr>
          <w:rFonts w:cstheme="minorHAnsi"/>
          <w:b/>
          <w:lang w:val="ka-GE"/>
        </w:rPr>
        <w:t xml:space="preserve">ხელის ჰიგიენის მოთხოვნებთან შესაბამისობა </w:t>
      </w:r>
      <w:r w:rsidR="004078F8" w:rsidRPr="00FF5331">
        <w:rPr>
          <w:rFonts w:cstheme="minorHAnsi"/>
          <w:b/>
          <w:lang w:val="ka-GE"/>
        </w:rPr>
        <w:t>განისაზღვრება</w:t>
      </w:r>
      <w:r w:rsidRPr="00FF5331">
        <w:rPr>
          <w:rFonts w:cstheme="minorHAnsi"/>
          <w:b/>
          <w:lang w:val="ka-GE"/>
        </w:rPr>
        <w:t xml:space="preserve"> შესრულებული ქმედებების </w:t>
      </w:r>
      <w:r w:rsidR="004078F8" w:rsidRPr="00FF5331">
        <w:rPr>
          <w:rFonts w:cstheme="minorHAnsi"/>
          <w:b/>
          <w:lang w:val="ka-GE"/>
        </w:rPr>
        <w:t xml:space="preserve">შეფარდებით </w:t>
      </w:r>
      <w:r w:rsidRPr="00FF5331">
        <w:rPr>
          <w:rFonts w:cstheme="minorHAnsi"/>
          <w:b/>
          <w:lang w:val="ka-GE"/>
        </w:rPr>
        <w:t>შესაძლებლობებთან და შემდეგი ფორმულით:</w:t>
      </w:r>
    </w:p>
    <w:p w:rsidR="00861BBD" w:rsidRPr="000F051F" w:rsidRDefault="00861BBD" w:rsidP="000F051F">
      <w:pPr>
        <w:spacing w:line="240" w:lineRule="auto"/>
        <w:rPr>
          <w:rFonts w:cstheme="minorHAnsi"/>
          <w:b/>
          <w:sz w:val="24"/>
          <w:szCs w:val="24"/>
          <w:lang w:val="ka-GE"/>
        </w:rPr>
      </w:pPr>
      <w:r w:rsidRPr="00FF5331">
        <w:rPr>
          <w:rFonts w:cstheme="minorHAnsi"/>
          <w:b/>
          <w:lang w:val="ka-GE"/>
        </w:rPr>
        <w:t>შესაბამისობა (%)</w:t>
      </w:r>
      <m:oMath>
        <m:r>
          <m:rPr>
            <m:sty m:val="bi"/>
          </m:rPr>
          <w:rPr>
            <w:rFonts w:ascii="Cambria Math" w:hAnsi="Cambria Math" w:cstheme="minorHAnsi"/>
            <w:lang w:val="ka-GE"/>
          </w:rPr>
          <m:t>=</m:t>
        </m:r>
        <m:f>
          <m:fPr>
            <m:ctrlPr>
              <w:rPr>
                <w:rFonts w:ascii="Cambria Math" w:hAnsi="Cambria Math" w:cstheme="minorHAnsi"/>
                <w:b/>
                <w:lang w:val="ka-GE"/>
              </w:rPr>
            </m:ctrlPr>
          </m:fPr>
          <m:num>
            <m:r>
              <m:rPr>
                <m:sty m:val="b"/>
              </m:rPr>
              <w:rPr>
                <w:rFonts w:ascii="Sylfaen" w:hAnsi="Sylfaen" w:cs="Sylfaen"/>
                <w:lang w:val="ka-GE"/>
              </w:rPr>
              <m:t>შესრულებული</m:t>
            </m:r>
            <m:r>
              <m:rPr>
                <m:sty m:val="b"/>
              </m:rPr>
              <w:rPr>
                <w:rFonts w:ascii="Cambria Math" w:hAnsi="Cambria Math" w:cstheme="minorHAnsi"/>
                <w:lang w:val="ka-GE"/>
              </w:rPr>
              <m:t xml:space="preserve"> </m:t>
            </m:r>
            <m:r>
              <m:rPr>
                <m:sty m:val="b"/>
              </m:rPr>
              <w:rPr>
                <w:rFonts w:ascii="Sylfaen" w:hAnsi="Sylfaen" w:cs="Sylfaen"/>
                <w:lang w:val="ka-GE"/>
              </w:rPr>
              <m:t>ქმედებები</m:t>
            </m:r>
          </m:num>
          <m:den>
            <m:r>
              <m:rPr>
                <m:sty m:val="b"/>
              </m:rPr>
              <w:rPr>
                <w:rFonts w:ascii="Sylfaen" w:hAnsi="Sylfaen" w:cs="Sylfaen"/>
                <w:lang w:val="ka-GE"/>
              </w:rPr>
              <m:t>შესაძლებლობები</m:t>
            </m:r>
          </m:den>
        </m:f>
        <m:r>
          <m:rPr>
            <m:sty m:val="bi"/>
          </m:rPr>
          <w:rPr>
            <w:rFonts w:ascii="Cambria Math" w:hAnsi="Cambria Math" w:cstheme="minorHAnsi"/>
            <w:lang w:val="ka-GE"/>
          </w:rPr>
          <m:t xml:space="preserve">  </m:t>
        </m:r>
      </m:oMath>
      <w:r w:rsidRPr="00FF5331">
        <w:rPr>
          <w:rFonts w:cstheme="minorHAnsi"/>
          <w:b/>
          <w:lang w:val="ka-GE"/>
        </w:rPr>
        <w:t>X 100</w:t>
      </w:r>
    </w:p>
    <w:p w:rsidR="00915305" w:rsidRPr="00FF5331" w:rsidRDefault="00915305" w:rsidP="000F051F">
      <w:pPr>
        <w:spacing w:line="240" w:lineRule="auto"/>
        <w:jc w:val="both"/>
        <w:rPr>
          <w:rFonts w:cstheme="minorHAnsi"/>
          <w:lang w:val="ka-GE"/>
        </w:rPr>
      </w:pPr>
      <w:r w:rsidRPr="00FF5331">
        <w:rPr>
          <w:rFonts w:cstheme="minorHAnsi"/>
          <w:lang w:val="ka-GE"/>
        </w:rPr>
        <w:t xml:space="preserve">ეს გამოხატავს </w:t>
      </w:r>
      <w:r w:rsidR="00861BBD" w:rsidRPr="00FF5331">
        <w:rPr>
          <w:rFonts w:cstheme="minorHAnsi"/>
          <w:lang w:val="ka-GE"/>
        </w:rPr>
        <w:t xml:space="preserve">სამედიცინო </w:t>
      </w:r>
      <w:r w:rsidR="00F436E5" w:rsidRPr="00FF5331">
        <w:rPr>
          <w:rFonts w:cstheme="minorHAnsi"/>
          <w:lang w:val="ka-GE"/>
        </w:rPr>
        <w:t>პ</w:t>
      </w:r>
      <w:r w:rsidR="00861BBD" w:rsidRPr="00FF5331">
        <w:rPr>
          <w:rFonts w:cstheme="minorHAnsi"/>
          <w:lang w:val="ka-GE"/>
        </w:rPr>
        <w:t>ერსონალ</w:t>
      </w:r>
      <w:r w:rsidRPr="00FF5331">
        <w:rPr>
          <w:rFonts w:cstheme="minorHAnsi"/>
          <w:lang w:val="ka-GE"/>
        </w:rPr>
        <w:t xml:space="preserve">ის მიერ ხელის ჰიგიენის პრაქტიკაში გატარების მოთხოვნასთან შესაბამისობას </w:t>
      </w:r>
      <w:r w:rsidR="00847A0B" w:rsidRPr="00FF5331">
        <w:rPr>
          <w:rFonts w:cstheme="minorHAnsi"/>
          <w:lang w:val="ka-GE"/>
        </w:rPr>
        <w:t xml:space="preserve">სამედიცინო </w:t>
      </w:r>
      <w:r w:rsidRPr="00FF5331">
        <w:rPr>
          <w:rFonts w:cstheme="minorHAnsi"/>
          <w:lang w:val="ka-GE"/>
        </w:rPr>
        <w:t xml:space="preserve"> ქმედების დროს და ხუთი მომენტის </w:t>
      </w:r>
      <w:r w:rsidR="00C94036" w:rsidRPr="00FF5331">
        <w:rPr>
          <w:rFonts w:cstheme="minorHAnsi"/>
          <w:lang w:val="ka-GE"/>
        </w:rPr>
        <w:t xml:space="preserve">(ინდიკატორის) </w:t>
      </w:r>
      <w:r w:rsidRPr="00FF5331">
        <w:rPr>
          <w:rFonts w:cstheme="minorHAnsi"/>
          <w:lang w:val="ka-GE"/>
        </w:rPr>
        <w:t xml:space="preserve">მიხედვით, თუ ისინი შესაძლებლობებად ჩაითვლება. შესაბამისობა აღწერს ზუსტ </w:t>
      </w:r>
      <w:proofErr w:type="spellStart"/>
      <w:r w:rsidRPr="00FF5331">
        <w:rPr>
          <w:rFonts w:cstheme="minorHAnsi"/>
          <w:lang w:val="ka-GE"/>
        </w:rPr>
        <w:t>თან</w:t>
      </w:r>
      <w:r w:rsidR="00C94036" w:rsidRPr="00FF5331">
        <w:rPr>
          <w:rFonts w:cstheme="minorHAnsi"/>
          <w:lang w:val="ka-GE"/>
        </w:rPr>
        <w:t>ფარდობას</w:t>
      </w:r>
      <w:proofErr w:type="spellEnd"/>
      <w:r w:rsidRPr="00FF5331">
        <w:rPr>
          <w:rFonts w:cstheme="minorHAnsi"/>
          <w:lang w:val="ka-GE"/>
        </w:rPr>
        <w:t xml:space="preserve"> ქმედებების რაოდენობასა და შესაძლებლობების რაოდენობას შორის. შეუსაბამობა ნიშნავს შესაძლებლობების რაოდენობის შესრულებული ქმედების რაოდენობაზე მეტობას. </w:t>
      </w:r>
    </w:p>
    <w:p w:rsidR="00915305" w:rsidRPr="00FF5331" w:rsidRDefault="00915305" w:rsidP="000F051F">
      <w:pPr>
        <w:spacing w:line="240" w:lineRule="auto"/>
        <w:rPr>
          <w:rFonts w:cstheme="minorHAnsi"/>
          <w:b/>
          <w:lang w:val="ka-GE"/>
        </w:rPr>
      </w:pPr>
      <w:r w:rsidRPr="00FF5331">
        <w:rPr>
          <w:rFonts w:cstheme="minorHAnsi"/>
          <w:b/>
          <w:lang w:val="ka-GE"/>
        </w:rPr>
        <w:lastRenderedPageBreak/>
        <w:t>დაკვირვების მეთოდოლოგია</w:t>
      </w:r>
    </w:p>
    <w:p w:rsidR="0039017E" w:rsidRPr="00FF5331" w:rsidRDefault="00915305" w:rsidP="00C94036">
      <w:pPr>
        <w:spacing w:line="240" w:lineRule="auto"/>
        <w:jc w:val="both"/>
        <w:rPr>
          <w:rFonts w:cstheme="minorHAnsi"/>
          <w:lang w:val="ka-GE"/>
        </w:rPr>
      </w:pPr>
      <w:r w:rsidRPr="00FF5331">
        <w:rPr>
          <w:rFonts w:cstheme="minorHAnsi"/>
          <w:lang w:val="ka-GE"/>
        </w:rPr>
        <w:t xml:space="preserve">შეგროვებული მონაცემების სანდოობა და მიუკერძოებლობა, რომელიც მოცემული სიტუაციიდან უნდა გამომდინარეობდეს, დამოკიდებულია </w:t>
      </w:r>
      <w:r w:rsidR="00C94036" w:rsidRPr="00FF5331">
        <w:rPr>
          <w:rFonts w:cstheme="minorHAnsi"/>
          <w:lang w:val="ka-GE"/>
        </w:rPr>
        <w:t>დაკვირვების მ</w:t>
      </w:r>
      <w:r w:rsidRPr="00FF5331">
        <w:rPr>
          <w:rFonts w:cstheme="minorHAnsi"/>
          <w:lang w:val="ka-GE"/>
        </w:rPr>
        <w:t xml:space="preserve">ეთოდოლოგიასა და მის განხორციელებაზე. </w:t>
      </w:r>
      <w:r w:rsidR="00C94036" w:rsidRPr="00FF5331">
        <w:rPr>
          <w:rFonts w:cstheme="minorHAnsi"/>
          <w:lang w:val="ka-GE"/>
        </w:rPr>
        <w:t xml:space="preserve"> </w:t>
      </w:r>
      <w:r w:rsidRPr="00FF5331">
        <w:rPr>
          <w:rFonts w:cstheme="minorHAnsi"/>
          <w:lang w:val="ka-GE"/>
        </w:rPr>
        <w:t xml:space="preserve">უპირველეს ყოვლისა, უნდა განისაზღვროს დაკვირვების მასშტაბი – </w:t>
      </w:r>
      <w:r w:rsidRPr="00FF5331">
        <w:rPr>
          <w:rFonts w:cstheme="minorHAnsi"/>
          <w:b/>
          <w:lang w:val="ka-GE"/>
        </w:rPr>
        <w:t>გარემო, პროფესიონალური კატეგორიე</w:t>
      </w:r>
      <w:r w:rsidR="004078F8" w:rsidRPr="00FF5331">
        <w:rPr>
          <w:rFonts w:cstheme="minorHAnsi"/>
          <w:b/>
          <w:lang w:val="ka-GE"/>
        </w:rPr>
        <w:t>ბ</w:t>
      </w:r>
      <w:r w:rsidRPr="00FF5331">
        <w:rPr>
          <w:rFonts w:cstheme="minorHAnsi"/>
          <w:b/>
          <w:lang w:val="ka-GE"/>
        </w:rPr>
        <w:t>ი და ინდიკატორები.</w:t>
      </w:r>
      <w:r w:rsidRPr="00FF5331">
        <w:rPr>
          <w:rFonts w:cstheme="minorHAnsi"/>
          <w:lang w:val="ka-GE"/>
        </w:rPr>
        <w:t xml:space="preserve"> </w:t>
      </w:r>
    </w:p>
    <w:p w:rsidR="00915305" w:rsidRPr="00FF5331" w:rsidRDefault="00915305" w:rsidP="00C94036">
      <w:pPr>
        <w:spacing w:line="240" w:lineRule="auto"/>
        <w:jc w:val="both"/>
        <w:rPr>
          <w:rFonts w:cstheme="minorHAnsi"/>
          <w:lang w:val="ka-GE"/>
        </w:rPr>
      </w:pPr>
      <w:proofErr w:type="spellStart"/>
      <w:r w:rsidRPr="00FF5331">
        <w:rPr>
          <w:rFonts w:cstheme="minorHAnsi"/>
          <w:lang w:val="ka-GE"/>
        </w:rPr>
        <w:t>ჯანმოს</w:t>
      </w:r>
      <w:proofErr w:type="spellEnd"/>
      <w:r w:rsidRPr="00FF5331">
        <w:rPr>
          <w:rFonts w:cstheme="minorHAnsi"/>
          <w:lang w:val="ka-GE"/>
        </w:rPr>
        <w:t xml:space="preserve"> </w:t>
      </w:r>
      <w:r w:rsidR="00321AC0" w:rsidRPr="00FF5331">
        <w:rPr>
          <w:rFonts w:cstheme="minorHAnsi"/>
          <w:lang w:val="ka-GE"/>
        </w:rPr>
        <w:t xml:space="preserve">ხელის ჰიგიენის გაუმჯობესების </w:t>
      </w:r>
      <w:proofErr w:type="spellStart"/>
      <w:r w:rsidR="00C94036" w:rsidRPr="00FF5331">
        <w:rPr>
          <w:rFonts w:cstheme="minorHAnsi"/>
          <w:lang w:val="ka-GE"/>
        </w:rPr>
        <w:t>მულტი</w:t>
      </w:r>
      <w:r w:rsidRPr="00FF5331">
        <w:rPr>
          <w:rFonts w:cstheme="minorHAnsi"/>
          <w:lang w:val="ka-GE"/>
        </w:rPr>
        <w:t>მოდალური</w:t>
      </w:r>
      <w:proofErr w:type="spellEnd"/>
      <w:r w:rsidRPr="00FF5331">
        <w:rPr>
          <w:rFonts w:cstheme="minorHAnsi"/>
          <w:lang w:val="ka-GE"/>
        </w:rPr>
        <w:t xml:space="preserve"> სტრატეგიის </w:t>
      </w:r>
      <w:proofErr w:type="spellStart"/>
      <w:r w:rsidRPr="00FF5331">
        <w:rPr>
          <w:rFonts w:cstheme="minorHAnsi"/>
          <w:lang w:val="ka-GE"/>
        </w:rPr>
        <w:t>მიხედივთ</w:t>
      </w:r>
      <w:proofErr w:type="spellEnd"/>
      <w:r w:rsidR="0039017E" w:rsidRPr="00FF5331">
        <w:rPr>
          <w:rFonts w:cstheme="minorHAnsi"/>
          <w:lang w:val="ka-GE"/>
        </w:rPr>
        <w:t>,</w:t>
      </w:r>
      <w:r w:rsidRPr="00FF5331">
        <w:rPr>
          <w:rFonts w:cstheme="minorHAnsi"/>
          <w:lang w:val="ka-GE"/>
        </w:rPr>
        <w:t xml:space="preserve"> დაკვირვება </w:t>
      </w:r>
      <w:r w:rsidR="0039017E" w:rsidRPr="00FF5331">
        <w:rPr>
          <w:rFonts w:cstheme="minorHAnsi"/>
          <w:lang w:val="ka-GE"/>
        </w:rPr>
        <w:t xml:space="preserve">უპირველესად </w:t>
      </w:r>
      <w:r w:rsidRPr="00FF5331">
        <w:rPr>
          <w:rFonts w:cstheme="minorHAnsi"/>
          <w:lang w:val="ka-GE"/>
        </w:rPr>
        <w:t xml:space="preserve">უნდა </w:t>
      </w:r>
      <w:r w:rsidR="0039017E" w:rsidRPr="00FF5331">
        <w:rPr>
          <w:rFonts w:cstheme="minorHAnsi"/>
          <w:lang w:val="ka-GE"/>
        </w:rPr>
        <w:t>განხორციელდეს დაწესებულების იმ</w:t>
      </w:r>
      <w:r w:rsidRPr="00FF5331">
        <w:rPr>
          <w:rFonts w:cstheme="minorHAnsi"/>
          <w:lang w:val="ka-GE"/>
        </w:rPr>
        <w:t xml:space="preserve"> </w:t>
      </w:r>
      <w:r w:rsidR="0039017E" w:rsidRPr="00FF5331">
        <w:rPr>
          <w:rFonts w:cstheme="minorHAnsi"/>
          <w:lang w:val="ka-GE"/>
        </w:rPr>
        <w:t>ერთეულებში,</w:t>
      </w:r>
      <w:r w:rsidRPr="00FF5331">
        <w:rPr>
          <w:rFonts w:cstheme="minorHAnsi"/>
          <w:lang w:val="ka-GE"/>
        </w:rPr>
        <w:t xml:space="preserve"> სადაც ხდება ან მოხდება სტრატეგიის განხორციელება</w:t>
      </w:r>
      <w:r w:rsidR="0039017E" w:rsidRPr="00FF5331">
        <w:rPr>
          <w:rFonts w:cstheme="minorHAnsi"/>
          <w:lang w:val="ka-GE"/>
        </w:rPr>
        <w:t xml:space="preserve"> (</w:t>
      </w:r>
      <w:r w:rsidRPr="00FF5331">
        <w:rPr>
          <w:rFonts w:cstheme="minorHAnsi"/>
          <w:lang w:val="ka-GE"/>
        </w:rPr>
        <w:t>ერთ ან მეტ</w:t>
      </w:r>
      <w:r w:rsidR="0039017E" w:rsidRPr="00FF5331">
        <w:rPr>
          <w:rFonts w:cstheme="minorHAnsi"/>
          <w:lang w:val="ka-GE"/>
        </w:rPr>
        <w:t>ი</w:t>
      </w:r>
      <w:r w:rsidRPr="00FF5331">
        <w:rPr>
          <w:rFonts w:cstheme="minorHAnsi"/>
          <w:lang w:val="ka-GE"/>
        </w:rPr>
        <w:t xml:space="preserve"> პალატა, ერთ ან </w:t>
      </w:r>
      <w:r w:rsidR="0039017E" w:rsidRPr="00FF5331">
        <w:rPr>
          <w:rFonts w:cstheme="minorHAnsi"/>
          <w:lang w:val="ka-GE"/>
        </w:rPr>
        <w:t>მე</w:t>
      </w:r>
      <w:r w:rsidRPr="00FF5331">
        <w:rPr>
          <w:rFonts w:cstheme="minorHAnsi"/>
          <w:lang w:val="ka-GE"/>
        </w:rPr>
        <w:t xml:space="preserve"> დეპარტამენტ</w:t>
      </w:r>
      <w:r w:rsidR="0039017E" w:rsidRPr="00FF5331">
        <w:rPr>
          <w:rFonts w:cstheme="minorHAnsi"/>
          <w:lang w:val="ka-GE"/>
        </w:rPr>
        <w:t>ი,</w:t>
      </w:r>
      <w:r w:rsidRPr="00FF5331">
        <w:rPr>
          <w:rFonts w:cstheme="minorHAnsi"/>
          <w:lang w:val="ka-GE"/>
        </w:rPr>
        <w:t xml:space="preserve"> მთელ</w:t>
      </w:r>
      <w:r w:rsidR="0039017E" w:rsidRPr="00FF5331">
        <w:rPr>
          <w:rFonts w:cstheme="minorHAnsi"/>
          <w:lang w:val="ka-GE"/>
        </w:rPr>
        <w:t>ი</w:t>
      </w:r>
      <w:r w:rsidRPr="00FF5331">
        <w:rPr>
          <w:rFonts w:cstheme="minorHAnsi"/>
          <w:lang w:val="ka-GE"/>
        </w:rPr>
        <w:t xml:space="preserve"> დაწესებულება</w:t>
      </w:r>
      <w:r w:rsidR="0039017E" w:rsidRPr="00FF5331">
        <w:rPr>
          <w:rFonts w:cstheme="minorHAnsi"/>
          <w:lang w:val="ka-GE"/>
        </w:rPr>
        <w:t>)</w:t>
      </w:r>
      <w:r w:rsidRPr="00FF5331">
        <w:rPr>
          <w:rFonts w:cstheme="minorHAnsi"/>
          <w:lang w:val="ka-GE"/>
        </w:rPr>
        <w:t xml:space="preserve">. </w:t>
      </w:r>
      <w:r w:rsidR="0039017E" w:rsidRPr="00FF5331">
        <w:rPr>
          <w:rFonts w:cstheme="minorHAnsi"/>
          <w:lang w:val="ka-GE"/>
        </w:rPr>
        <w:t>დ</w:t>
      </w:r>
      <w:r w:rsidRPr="00FF5331">
        <w:rPr>
          <w:rFonts w:cstheme="minorHAnsi"/>
          <w:lang w:val="ka-GE"/>
        </w:rPr>
        <w:t xml:space="preserve">აკვირვების ობიექტებს მხოლოდ ის სამედიცინო პერსონალი </w:t>
      </w:r>
      <w:r w:rsidR="0039017E" w:rsidRPr="00FF5331">
        <w:rPr>
          <w:rFonts w:cstheme="minorHAnsi"/>
          <w:lang w:val="ka-GE"/>
        </w:rPr>
        <w:t xml:space="preserve">უნდა </w:t>
      </w:r>
      <w:r w:rsidRPr="00FF5331">
        <w:rPr>
          <w:rFonts w:cstheme="minorHAnsi"/>
          <w:lang w:val="ka-GE"/>
        </w:rPr>
        <w:t>წარმოადგენ</w:t>
      </w:r>
      <w:r w:rsidR="0039017E" w:rsidRPr="00FF5331">
        <w:rPr>
          <w:rFonts w:cstheme="minorHAnsi"/>
          <w:lang w:val="ka-GE"/>
        </w:rPr>
        <w:t>დე</w:t>
      </w:r>
      <w:r w:rsidRPr="00FF5331">
        <w:rPr>
          <w:rFonts w:cstheme="minorHAnsi"/>
          <w:lang w:val="ka-GE"/>
        </w:rPr>
        <w:t xml:space="preserve">ს, რომელსაც უშუალოდ აქვს </w:t>
      </w:r>
      <w:r w:rsidR="004078F8" w:rsidRPr="00FF5331">
        <w:rPr>
          <w:rFonts w:cstheme="minorHAnsi"/>
          <w:lang w:val="ka-GE"/>
        </w:rPr>
        <w:t>კავ</w:t>
      </w:r>
      <w:r w:rsidRPr="00FF5331">
        <w:rPr>
          <w:rFonts w:cstheme="minorHAnsi"/>
          <w:lang w:val="ka-GE"/>
        </w:rPr>
        <w:t xml:space="preserve">შირი პაციენტთან. თუმცა, ეს არ ნიშნავს, რომ ხელის ჰიგიენის შესრულება სხვა </w:t>
      </w:r>
      <w:r w:rsidR="00847A0B" w:rsidRPr="00FF5331">
        <w:rPr>
          <w:rFonts w:cstheme="minorHAnsi"/>
          <w:lang w:val="ka-GE"/>
        </w:rPr>
        <w:t xml:space="preserve">სამედიცინო </w:t>
      </w:r>
      <w:r w:rsidRPr="00FF5331">
        <w:rPr>
          <w:rFonts w:cstheme="minorHAnsi"/>
          <w:lang w:val="ka-GE"/>
        </w:rPr>
        <w:t xml:space="preserve"> პერსონალს არ მოეთხოვება. </w:t>
      </w:r>
    </w:p>
    <w:p w:rsidR="00915305" w:rsidRPr="00FF5331" w:rsidRDefault="00861BBD" w:rsidP="0039017E">
      <w:pPr>
        <w:spacing w:line="240" w:lineRule="auto"/>
        <w:jc w:val="both"/>
        <w:rPr>
          <w:rFonts w:cstheme="minorHAnsi"/>
          <w:lang w:val="ka-GE"/>
        </w:rPr>
      </w:pPr>
      <w:r w:rsidRPr="00FF5331">
        <w:rPr>
          <w:rFonts w:cstheme="minorHAnsi"/>
          <w:lang w:val="ka-GE"/>
        </w:rPr>
        <w:t xml:space="preserve">სამედიცინო </w:t>
      </w:r>
      <w:r w:rsidR="001B7C82" w:rsidRPr="00FF5331">
        <w:rPr>
          <w:rFonts w:cstheme="minorHAnsi"/>
          <w:lang w:val="ka-GE"/>
        </w:rPr>
        <w:t>პ</w:t>
      </w:r>
      <w:r w:rsidRPr="00FF5331">
        <w:rPr>
          <w:rFonts w:cstheme="minorHAnsi"/>
          <w:lang w:val="ka-GE"/>
        </w:rPr>
        <w:t>ერსონალ</w:t>
      </w:r>
      <w:r w:rsidR="00915305" w:rsidRPr="00FF5331">
        <w:rPr>
          <w:rFonts w:cstheme="minorHAnsi"/>
          <w:lang w:val="ka-GE"/>
        </w:rPr>
        <w:t>ი ოთხ ზოგად პროფესი</w:t>
      </w:r>
      <w:r w:rsidR="0039017E" w:rsidRPr="00FF5331">
        <w:rPr>
          <w:rFonts w:cstheme="minorHAnsi"/>
          <w:lang w:val="ka-GE"/>
        </w:rPr>
        <w:t>ულ</w:t>
      </w:r>
      <w:r w:rsidR="00915305" w:rsidRPr="00FF5331">
        <w:rPr>
          <w:rFonts w:cstheme="minorHAnsi"/>
          <w:lang w:val="ka-GE"/>
        </w:rPr>
        <w:t xml:space="preserve"> კატეგორიად </w:t>
      </w:r>
      <w:r w:rsidR="004078F8" w:rsidRPr="00FF5331">
        <w:rPr>
          <w:rFonts w:cstheme="minorHAnsi"/>
          <w:lang w:val="ka-GE"/>
        </w:rPr>
        <w:t>იყოფა</w:t>
      </w:r>
      <w:r w:rsidR="00915305" w:rsidRPr="00FF5331">
        <w:rPr>
          <w:rFonts w:cstheme="minorHAnsi"/>
          <w:lang w:val="ka-GE"/>
        </w:rPr>
        <w:t>:</w:t>
      </w:r>
      <w:r w:rsidR="0039017E" w:rsidRPr="00FF5331">
        <w:rPr>
          <w:rFonts w:cstheme="minorHAnsi"/>
          <w:lang w:val="ka-GE"/>
        </w:rPr>
        <w:t xml:space="preserve"> </w:t>
      </w:r>
      <w:r w:rsidR="00915305" w:rsidRPr="00FF5331">
        <w:rPr>
          <w:rFonts w:cstheme="minorHAnsi"/>
          <w:lang w:val="ka-GE"/>
        </w:rPr>
        <w:t xml:space="preserve">1) ექთანი, 2) დამხმარე, 3) ექიმი და 4) სხვა </w:t>
      </w:r>
      <w:r w:rsidR="00847A0B" w:rsidRPr="00FF5331">
        <w:rPr>
          <w:rFonts w:cstheme="minorHAnsi"/>
          <w:lang w:val="ka-GE"/>
        </w:rPr>
        <w:t>სამედიცინო პერსონალ</w:t>
      </w:r>
      <w:r w:rsidR="00915305" w:rsidRPr="00FF5331">
        <w:rPr>
          <w:rFonts w:cstheme="minorHAnsi"/>
          <w:lang w:val="ka-GE"/>
        </w:rPr>
        <w:t>ი. საჭირო ინფორმაციიდან გამომდინარე</w:t>
      </w:r>
      <w:r w:rsidR="0039017E" w:rsidRPr="00FF5331">
        <w:rPr>
          <w:rFonts w:cstheme="minorHAnsi"/>
          <w:lang w:val="ka-GE"/>
        </w:rPr>
        <w:t>, შესაძლებელია</w:t>
      </w:r>
      <w:r w:rsidR="00915305" w:rsidRPr="00FF5331">
        <w:rPr>
          <w:rFonts w:cstheme="minorHAnsi"/>
          <w:lang w:val="ka-GE"/>
        </w:rPr>
        <w:t xml:space="preserve"> </w:t>
      </w:r>
      <w:r w:rsidR="0039017E" w:rsidRPr="00FF5331">
        <w:rPr>
          <w:rFonts w:cstheme="minorHAnsi"/>
          <w:lang w:val="ka-GE"/>
        </w:rPr>
        <w:t xml:space="preserve">თითოეული </w:t>
      </w:r>
      <w:r w:rsidR="00915305" w:rsidRPr="00FF5331">
        <w:rPr>
          <w:rFonts w:cstheme="minorHAnsi"/>
          <w:lang w:val="ka-GE"/>
        </w:rPr>
        <w:t xml:space="preserve">კატეგორიის სხვადასხვა </w:t>
      </w:r>
      <w:proofErr w:type="spellStart"/>
      <w:r w:rsidR="00915305" w:rsidRPr="00FF5331">
        <w:rPr>
          <w:rFonts w:cstheme="minorHAnsi"/>
          <w:lang w:val="ka-GE"/>
        </w:rPr>
        <w:t>ქვე</w:t>
      </w:r>
      <w:proofErr w:type="spellEnd"/>
      <w:r w:rsidR="00915305" w:rsidRPr="00FF5331">
        <w:rPr>
          <w:rFonts w:cstheme="minorHAnsi"/>
          <w:lang w:val="ka-GE"/>
        </w:rPr>
        <w:t>-კატეგორიად დაყოფა. დაკვირვებისათვის ყველა ან ზოგიერთი კატეგორიის შერჩევაც შეიძლება. მთავარია, რომ შერჩეული ჯგუფი კარგად წარმოადგენდეს ყველა კატეგორიას და სიტუაციას. მაგალითად, თუ მოცემული დაწესებულების პერსონალის 50%</w:t>
      </w:r>
      <w:r w:rsidR="0039017E" w:rsidRPr="00FF5331">
        <w:rPr>
          <w:rFonts w:cstheme="minorHAnsi"/>
          <w:lang w:val="ka-GE"/>
        </w:rPr>
        <w:t>-ს</w:t>
      </w:r>
      <w:r w:rsidR="00915305" w:rsidRPr="00FF5331">
        <w:rPr>
          <w:rFonts w:cstheme="minorHAnsi"/>
          <w:lang w:val="ka-GE"/>
        </w:rPr>
        <w:t xml:space="preserve"> ექთნები წარმოადგენენ, მაშინ დაკვირვებას ქვეშ მყოფი </w:t>
      </w:r>
      <w:proofErr w:type="spellStart"/>
      <w:r w:rsidR="00915305" w:rsidRPr="00FF5331">
        <w:rPr>
          <w:rFonts w:cstheme="minorHAnsi"/>
          <w:lang w:val="ka-GE"/>
        </w:rPr>
        <w:t>პროფესიო</w:t>
      </w:r>
      <w:r w:rsidR="0039017E" w:rsidRPr="00FF5331">
        <w:rPr>
          <w:rFonts w:cstheme="minorHAnsi"/>
          <w:lang w:val="ka-GE"/>
        </w:rPr>
        <w:t>ული</w:t>
      </w:r>
      <w:proofErr w:type="spellEnd"/>
      <w:r w:rsidR="00915305" w:rsidRPr="00FF5331">
        <w:rPr>
          <w:rFonts w:cstheme="minorHAnsi"/>
          <w:lang w:val="ka-GE"/>
        </w:rPr>
        <w:t xml:space="preserve"> კატეგორიის 50%-</w:t>
      </w:r>
      <w:r w:rsidR="0039017E" w:rsidRPr="00FF5331">
        <w:rPr>
          <w:rFonts w:cstheme="minorHAnsi"/>
          <w:lang w:val="ka-GE"/>
        </w:rPr>
        <w:t xml:space="preserve">იც </w:t>
      </w:r>
      <w:r w:rsidR="00915305" w:rsidRPr="00FF5331">
        <w:rPr>
          <w:rFonts w:cstheme="minorHAnsi"/>
          <w:lang w:val="ka-GE"/>
        </w:rPr>
        <w:t xml:space="preserve">ექთნები უნდა </w:t>
      </w:r>
      <w:r w:rsidR="0039017E" w:rsidRPr="00FF5331">
        <w:rPr>
          <w:rFonts w:cstheme="minorHAnsi"/>
          <w:lang w:val="ka-GE"/>
        </w:rPr>
        <w:t>იყვნენ</w:t>
      </w:r>
      <w:r w:rsidR="00915305" w:rsidRPr="00FF5331">
        <w:rPr>
          <w:rFonts w:cstheme="minorHAnsi"/>
          <w:lang w:val="ka-GE"/>
        </w:rPr>
        <w:t xml:space="preserve">. თუ დაკვირვების მასშტაბი მთელს დაწესებულებას და მთელს სამედიცინო პერსონალს მოიცავს, მაშინ დაკვირვების მონაცემებში ყველა სამედიცინო მომსახურება და ყველა პერსონალი უნდა იყოს წარმოდგენილი. </w:t>
      </w:r>
    </w:p>
    <w:p w:rsidR="00915305" w:rsidRPr="00FF5331" w:rsidRDefault="00915305" w:rsidP="0039017E">
      <w:pPr>
        <w:spacing w:line="240" w:lineRule="auto"/>
        <w:jc w:val="both"/>
        <w:rPr>
          <w:rFonts w:cstheme="minorHAnsi"/>
          <w:lang w:val="ka-GE"/>
        </w:rPr>
      </w:pPr>
      <w:r w:rsidRPr="00FF5331">
        <w:rPr>
          <w:rFonts w:cstheme="minorHAnsi"/>
          <w:lang w:val="ka-GE"/>
        </w:rPr>
        <w:t xml:space="preserve">დაკვირვების პერიოდი განისაზღვრება, როგორც დროის მონაკვეთი, რომლის დროსაც ხდება კონკრეტულ გარემოში </w:t>
      </w:r>
      <w:r w:rsidR="0039017E" w:rsidRPr="00FF5331">
        <w:rPr>
          <w:rFonts w:cstheme="minorHAnsi"/>
          <w:lang w:val="ka-GE"/>
        </w:rPr>
        <w:t xml:space="preserve">ხელის ჰიგიენის </w:t>
      </w:r>
      <w:r w:rsidRPr="00FF5331">
        <w:rPr>
          <w:rFonts w:cstheme="minorHAnsi"/>
          <w:lang w:val="ka-GE"/>
        </w:rPr>
        <w:t xml:space="preserve">შესრულების გაზომვა. პერიოდის ხანგრძლივობა შერჩეული ჯგუფის ზომაზეა დამოკიდებული. როცა </w:t>
      </w:r>
      <w:r w:rsidR="0039017E" w:rsidRPr="00FF5331">
        <w:rPr>
          <w:rFonts w:cstheme="minorHAnsi"/>
          <w:lang w:val="ka-GE"/>
        </w:rPr>
        <w:t xml:space="preserve">ხდება </w:t>
      </w:r>
      <w:r w:rsidRPr="00FF5331">
        <w:rPr>
          <w:rFonts w:cstheme="minorHAnsi"/>
          <w:lang w:val="ka-GE"/>
        </w:rPr>
        <w:t xml:space="preserve">ხელის ჰიგიენის შესაბამისობის </w:t>
      </w:r>
      <w:r w:rsidR="0039017E" w:rsidRPr="00FF5331">
        <w:rPr>
          <w:rFonts w:cstheme="minorHAnsi"/>
          <w:lang w:val="ka-GE"/>
        </w:rPr>
        <w:t xml:space="preserve">შედარება </w:t>
      </w:r>
      <w:r w:rsidRPr="00FF5331">
        <w:rPr>
          <w:rFonts w:cstheme="minorHAnsi"/>
          <w:lang w:val="ka-GE"/>
        </w:rPr>
        <w:t xml:space="preserve">ორი სხვადასხვა პერიოდის განმავლობაში (მაგ., </w:t>
      </w:r>
      <w:r w:rsidR="0039017E" w:rsidRPr="00FF5331">
        <w:rPr>
          <w:rFonts w:cstheme="minorHAnsi"/>
          <w:lang w:val="ka-GE"/>
        </w:rPr>
        <w:t>ინფრასტრუქტურული</w:t>
      </w:r>
      <w:r w:rsidRPr="00FF5331">
        <w:rPr>
          <w:rFonts w:cstheme="minorHAnsi"/>
          <w:lang w:val="ka-GE"/>
        </w:rPr>
        <w:t xml:space="preserve"> </w:t>
      </w:r>
      <w:r w:rsidR="0039017E" w:rsidRPr="00FF5331">
        <w:rPr>
          <w:rFonts w:cstheme="minorHAnsi"/>
          <w:lang w:val="ka-GE"/>
        </w:rPr>
        <w:t>პირობების</w:t>
      </w:r>
      <w:r w:rsidRPr="00FF5331">
        <w:rPr>
          <w:rFonts w:cstheme="minorHAnsi"/>
          <w:lang w:val="ka-GE"/>
        </w:rPr>
        <w:t xml:space="preserve"> </w:t>
      </w:r>
      <w:r w:rsidR="004078F8" w:rsidRPr="00FF5331">
        <w:rPr>
          <w:rFonts w:cstheme="minorHAnsi"/>
          <w:lang w:val="ka-GE"/>
        </w:rPr>
        <w:t>მოწესრიგებამდე</w:t>
      </w:r>
      <w:r w:rsidRPr="00FF5331">
        <w:rPr>
          <w:rFonts w:cstheme="minorHAnsi"/>
          <w:lang w:val="ka-GE"/>
        </w:rPr>
        <w:t xml:space="preserve"> და</w:t>
      </w:r>
      <w:r w:rsidR="004078F8" w:rsidRPr="00FF5331">
        <w:rPr>
          <w:rFonts w:cstheme="minorHAnsi"/>
          <w:lang w:val="ka-GE"/>
        </w:rPr>
        <w:t xml:space="preserve"> </w:t>
      </w:r>
      <w:r w:rsidRPr="00FF5331">
        <w:rPr>
          <w:rFonts w:cstheme="minorHAnsi"/>
          <w:lang w:val="ka-GE"/>
        </w:rPr>
        <w:t xml:space="preserve">მის შემდეგ), საკვლევი ჯგუფი საკმაოდ დიდი უნდა იყოს, რათა </w:t>
      </w:r>
      <w:r w:rsidR="0039017E" w:rsidRPr="00FF5331">
        <w:rPr>
          <w:rFonts w:cstheme="minorHAnsi"/>
          <w:lang w:val="ka-GE"/>
        </w:rPr>
        <w:t>გამოირიცხოს ცვლილების</w:t>
      </w:r>
      <w:r w:rsidRPr="00FF5331">
        <w:rPr>
          <w:rFonts w:cstheme="minorHAnsi"/>
          <w:lang w:val="ka-GE"/>
        </w:rPr>
        <w:t xml:space="preserve"> ზეგავლენა. </w:t>
      </w:r>
    </w:p>
    <w:p w:rsidR="00915305" w:rsidRPr="00FF5331" w:rsidRDefault="00915305" w:rsidP="003D581C">
      <w:pPr>
        <w:spacing w:line="240" w:lineRule="auto"/>
        <w:jc w:val="both"/>
        <w:rPr>
          <w:rFonts w:cstheme="minorHAnsi"/>
          <w:lang w:val="ka-GE"/>
        </w:rPr>
      </w:pPr>
      <w:r w:rsidRPr="00FF5331">
        <w:rPr>
          <w:rFonts w:cstheme="minorHAnsi"/>
          <w:lang w:val="ka-GE"/>
        </w:rPr>
        <w:t>იდეალურ შემთხვევაში საკვლევი ჯგუფის კალკულაცია ხელის ჰიგიენის მონიტორინგის სქემის დიზაინის ეტაპზე უნდა მოხდეს. არ არსებობს ჯგუფისათვის რაიმე ფიქსირებული ზომა, რომელიც წარმომადგენლობას უზრუნველყოფს, მაგრამ საკვლევი ჯგუფის მიახლოებით გაანგარიშებამ აჩვენა, რომ დაკვირვების პერიოდში და დაკვირვების ობიექტისათვის (პალატა, განყოფილება, პროფესიონალური კატეგორია თუ სხვა) 200 შესაძლებლობის დროს უკვე შესაძლოა შედეგების სანდო</w:t>
      </w:r>
      <w:r w:rsidR="003D581C" w:rsidRPr="00FF5331">
        <w:rPr>
          <w:rFonts w:cstheme="minorHAnsi"/>
          <w:lang w:val="ka-GE"/>
        </w:rPr>
        <w:t>დ</w:t>
      </w:r>
      <w:r w:rsidRPr="00FF5331">
        <w:rPr>
          <w:rFonts w:cstheme="minorHAnsi"/>
          <w:lang w:val="ka-GE"/>
        </w:rPr>
        <w:t xml:space="preserve"> შედარება. </w:t>
      </w:r>
    </w:p>
    <w:p w:rsidR="00915305" w:rsidRPr="00FF5331" w:rsidRDefault="00915305" w:rsidP="003D581C">
      <w:pPr>
        <w:spacing w:line="240" w:lineRule="auto"/>
        <w:jc w:val="both"/>
        <w:rPr>
          <w:rFonts w:cstheme="minorHAnsi"/>
          <w:lang w:val="ka-GE"/>
        </w:rPr>
      </w:pPr>
      <w:r w:rsidRPr="00FF5331">
        <w:rPr>
          <w:rFonts w:cstheme="minorHAnsi"/>
          <w:lang w:val="ka-GE"/>
        </w:rPr>
        <w:t xml:space="preserve">დაკვირვების მასშტაბიდან გამომდინარე წარმომადგენლობითი ჯგუფის შერჩევა შემთხვევითობის ან სისტემატური დაკვირვების მეთოდით შეიძლება. თუ გადაწყდება, რომ დაკვირვებას მხოლოდ ერთი </w:t>
      </w:r>
      <w:r w:rsidR="00847A0B" w:rsidRPr="00FF5331">
        <w:rPr>
          <w:rFonts w:cstheme="minorHAnsi"/>
          <w:lang w:val="ka-GE"/>
        </w:rPr>
        <w:t xml:space="preserve">სამედიცინო </w:t>
      </w:r>
      <w:r w:rsidRPr="00FF5331">
        <w:rPr>
          <w:rFonts w:cstheme="minorHAnsi"/>
          <w:lang w:val="ka-GE"/>
        </w:rPr>
        <w:t xml:space="preserve"> ერთეულის ექთნები გაივლიან, მაშინ დაკვირვება ამ კატეგორიის ყოველ წარმომადგენელზე სისტემატიურად უნდა მოხდეს. თუ დაკვირვება მოიცავს </w:t>
      </w:r>
      <w:r w:rsidR="00847A0B" w:rsidRPr="00FF5331">
        <w:rPr>
          <w:rFonts w:cstheme="minorHAnsi"/>
          <w:lang w:val="ka-GE"/>
        </w:rPr>
        <w:t>სამედიცინო დაწესებულების</w:t>
      </w:r>
      <w:r w:rsidR="001B7C82" w:rsidRPr="00FF5331">
        <w:rPr>
          <w:rFonts w:cstheme="minorHAnsi"/>
          <w:lang w:val="ka-GE"/>
        </w:rPr>
        <w:t xml:space="preserve"> </w:t>
      </w:r>
      <w:r w:rsidR="003D581C" w:rsidRPr="00FF5331">
        <w:rPr>
          <w:rFonts w:cstheme="minorHAnsi"/>
          <w:lang w:val="ka-GE"/>
        </w:rPr>
        <w:t>ყველა ჯანდაცვით პერსონალს, რომელთა რიცხვი 500-მდეა,</w:t>
      </w:r>
      <w:r w:rsidRPr="00FF5331">
        <w:rPr>
          <w:rFonts w:cstheme="minorHAnsi"/>
          <w:lang w:val="ka-GE"/>
        </w:rPr>
        <w:t xml:space="preserve"> სასურველია მონაწილეების შემთხვევითობის პრინციპით შერჩევა. ამისათვის მეთოდოლოგია დაკვირვებების დროში შეზღუდული და თანმიმდევრული სესიებით ჩატარების რეკომენდაციას იძლევა, სადაც ყოველი მონაკვეთი სხვადასხვა გარემოში, სხვადასხვა </w:t>
      </w:r>
      <w:r w:rsidR="00861BBD" w:rsidRPr="00FF5331">
        <w:rPr>
          <w:rFonts w:cstheme="minorHAnsi"/>
          <w:lang w:val="ka-GE"/>
        </w:rPr>
        <w:t>სამედიცინო პერსონალი</w:t>
      </w:r>
      <w:r w:rsidRPr="00FF5331">
        <w:rPr>
          <w:rFonts w:cstheme="minorHAnsi"/>
          <w:lang w:val="ka-GE"/>
        </w:rPr>
        <w:t>ს მონაწილეობით და სხვადასხვა დროს მოხდება. ეს ზოგადად წარმომადგენლობითი ჯგუფის შერჩევას უზრუნველყოფს. იმისათვის, რათა სხვადასხვა დაკვირვების პერიოდებში შეგროვებული მონაცემების შედარებ</w:t>
      </w:r>
      <w:r w:rsidR="003D581C" w:rsidRPr="00FF5331">
        <w:rPr>
          <w:rFonts w:cstheme="minorHAnsi"/>
          <w:lang w:val="ka-GE"/>
        </w:rPr>
        <w:t xml:space="preserve">ა იყოს შესაძლებელი, </w:t>
      </w:r>
      <w:r w:rsidRPr="00FF5331">
        <w:rPr>
          <w:rFonts w:cstheme="minorHAnsi"/>
          <w:lang w:val="ka-GE"/>
        </w:rPr>
        <w:t xml:space="preserve">საკვლევი ჯგუფები მსგავსი მეთოდით უნდა </w:t>
      </w:r>
      <w:r w:rsidR="003D581C" w:rsidRPr="00FF5331">
        <w:rPr>
          <w:rFonts w:cstheme="minorHAnsi"/>
          <w:lang w:val="ka-GE"/>
        </w:rPr>
        <w:t>შეირჩეს.</w:t>
      </w:r>
    </w:p>
    <w:p w:rsidR="00915305" w:rsidRPr="00FF5331" w:rsidRDefault="00915305" w:rsidP="003D581C">
      <w:pPr>
        <w:spacing w:line="240" w:lineRule="auto"/>
        <w:jc w:val="both"/>
        <w:rPr>
          <w:rFonts w:cstheme="minorHAnsi"/>
          <w:lang w:val="ka-GE"/>
        </w:rPr>
      </w:pPr>
      <w:r w:rsidRPr="00FF5331">
        <w:rPr>
          <w:rFonts w:cstheme="minorHAnsi"/>
          <w:lang w:val="ka-GE"/>
        </w:rPr>
        <w:lastRenderedPageBreak/>
        <w:t xml:space="preserve">დაკვირვების სესია არის ის დრო, როცა დაკვირვების პროცესი კონკრეტულ გარემოში (პალატაში) ხდება. იგი ინომრება და დროში იზომება (დაწყების და დასრულების დრო), რათა მთლიანი ხანგრძლივობის გამოთვლის შესაძლებლობა იყოს. ხანგრძლივობა დაახლოებით 20 წუთს (+10 წუთს) უნდა შეადგენდეს დაკვირვების ქვეშ მყოფი ქმედებიდან გამომდინარე. სასურველია </w:t>
      </w:r>
      <w:r w:rsidR="00847A0B" w:rsidRPr="00FF5331">
        <w:rPr>
          <w:rFonts w:cstheme="minorHAnsi"/>
          <w:lang w:val="ka-GE"/>
        </w:rPr>
        <w:t xml:space="preserve">სამედიცინო </w:t>
      </w:r>
      <w:r w:rsidRPr="00FF5331">
        <w:rPr>
          <w:rFonts w:cstheme="minorHAnsi"/>
          <w:lang w:val="ka-GE"/>
        </w:rPr>
        <w:t xml:space="preserve"> </w:t>
      </w:r>
      <w:r w:rsidR="001B7C82" w:rsidRPr="00FF5331">
        <w:rPr>
          <w:rFonts w:cstheme="minorHAnsi"/>
          <w:lang w:val="ka-GE"/>
        </w:rPr>
        <w:t xml:space="preserve">პერსონალის </w:t>
      </w:r>
      <w:r w:rsidRPr="00FF5331">
        <w:rPr>
          <w:rFonts w:cstheme="minorHAnsi"/>
          <w:lang w:val="ka-GE"/>
        </w:rPr>
        <w:t xml:space="preserve">ქმედებაზე თავიდან ბოლომდე დაკვირვება. ამ მიზეზით შესაძლოა სესიის ხანგრძლივობის გაზრდაც. თუ დაკვირვების ქვეშ მყოფ </w:t>
      </w:r>
      <w:r w:rsidR="00847A0B" w:rsidRPr="00FF5331">
        <w:rPr>
          <w:rFonts w:cstheme="minorHAnsi"/>
          <w:lang w:val="ka-GE"/>
        </w:rPr>
        <w:t>სამედიცინო პერსონალ</w:t>
      </w:r>
      <w:r w:rsidRPr="00FF5331">
        <w:rPr>
          <w:rFonts w:cstheme="minorHAnsi"/>
          <w:lang w:val="ka-GE"/>
        </w:rPr>
        <w:t xml:space="preserve">ს მისი პაციენტთან საქმიანობის შეწყვეტა მოუწევს დაკვირვების პროცესის მიმდინარეობის დროს, მაშინ სასურველია მთელი სესიის გაუქმება. თუ სესიის დროს არ </w:t>
      </w:r>
      <w:r w:rsidR="00572590" w:rsidRPr="00FF5331">
        <w:rPr>
          <w:rFonts w:cstheme="minorHAnsi"/>
          <w:lang w:val="ka-GE"/>
        </w:rPr>
        <w:t xml:space="preserve">გამოვლინდება სამედიცინო სერვისისთვის </w:t>
      </w:r>
      <w:r w:rsidRPr="00FF5331">
        <w:rPr>
          <w:rFonts w:cstheme="minorHAnsi"/>
          <w:lang w:val="ka-GE"/>
        </w:rPr>
        <w:t xml:space="preserve">რელევანტური </w:t>
      </w:r>
      <w:r w:rsidR="00572590" w:rsidRPr="00FF5331">
        <w:rPr>
          <w:rFonts w:cstheme="minorHAnsi"/>
          <w:lang w:val="ka-GE"/>
        </w:rPr>
        <w:t xml:space="preserve">რომელიმე </w:t>
      </w:r>
      <w:r w:rsidRPr="00FF5331">
        <w:rPr>
          <w:rFonts w:cstheme="minorHAnsi"/>
          <w:lang w:val="ka-GE"/>
        </w:rPr>
        <w:t>ქმედებ</w:t>
      </w:r>
      <w:r w:rsidR="00572590" w:rsidRPr="00FF5331">
        <w:rPr>
          <w:rFonts w:cstheme="minorHAnsi"/>
          <w:lang w:val="ka-GE"/>
        </w:rPr>
        <w:t>ა</w:t>
      </w:r>
      <w:r w:rsidRPr="00FF5331">
        <w:rPr>
          <w:rFonts w:cstheme="minorHAnsi"/>
          <w:lang w:val="ka-GE"/>
        </w:rPr>
        <w:t xml:space="preserve">, ამ დაკვირვების გაგრძელება უსაფუძვლო იქნება. </w:t>
      </w:r>
    </w:p>
    <w:p w:rsidR="00915305" w:rsidRPr="00FF5331" w:rsidRDefault="00915305" w:rsidP="00572590">
      <w:pPr>
        <w:spacing w:line="240" w:lineRule="auto"/>
        <w:jc w:val="both"/>
        <w:rPr>
          <w:rFonts w:cstheme="minorHAnsi"/>
          <w:lang w:val="ka-GE"/>
        </w:rPr>
      </w:pPr>
      <w:r w:rsidRPr="00FF5331">
        <w:rPr>
          <w:rFonts w:cstheme="minorHAnsi"/>
          <w:lang w:val="ka-GE"/>
        </w:rPr>
        <w:t xml:space="preserve">დაკვირვების მცირე სესიებად დაყოფის მიზანი მიმოხილვის განხორციელებაა (სხვადასხვა </w:t>
      </w:r>
      <w:r w:rsidR="00861BBD" w:rsidRPr="00FF5331">
        <w:rPr>
          <w:rFonts w:cstheme="minorHAnsi"/>
          <w:lang w:val="ka-GE"/>
        </w:rPr>
        <w:t>სამედიცინო პერსონალი</w:t>
      </w:r>
      <w:r w:rsidRPr="00FF5331">
        <w:rPr>
          <w:rFonts w:cstheme="minorHAnsi"/>
          <w:lang w:val="ka-GE"/>
        </w:rPr>
        <w:t xml:space="preserve"> სხვადასხვა ადგილებში).</w:t>
      </w:r>
    </w:p>
    <w:p w:rsidR="00915305" w:rsidRPr="00FF5331" w:rsidRDefault="00915305" w:rsidP="00572590">
      <w:pPr>
        <w:spacing w:line="240" w:lineRule="auto"/>
        <w:jc w:val="both"/>
        <w:rPr>
          <w:rFonts w:cstheme="minorHAnsi"/>
          <w:lang w:val="ka-GE"/>
        </w:rPr>
      </w:pPr>
      <w:r w:rsidRPr="00FF5331">
        <w:rPr>
          <w:rFonts w:cstheme="minorHAnsi"/>
          <w:lang w:val="ka-GE"/>
        </w:rPr>
        <w:t xml:space="preserve">აქ აღწერილი მეთოდოლოგია ზემოთ აღწერილი ოთხივე </w:t>
      </w:r>
      <w:r w:rsidR="00572590" w:rsidRPr="00FF5331">
        <w:rPr>
          <w:rFonts w:cstheme="minorHAnsi"/>
          <w:lang w:val="ka-GE"/>
        </w:rPr>
        <w:t>პროფესიული კატეგორიის</w:t>
      </w:r>
      <w:r w:rsidRPr="00FF5331">
        <w:rPr>
          <w:rFonts w:cstheme="minorHAnsi"/>
          <w:lang w:val="ka-GE"/>
        </w:rPr>
        <w:t xml:space="preserve"> დაკვირვების საშუალებას იძლევა ერთი სესიის დროს, ან თითო სესიაში ოთხი ადამიანზე დაკვირვება ხდება. დიდი ჯგუფის არსებობის შემთხვევაში უფრო სწრაფად და მასშტაბიანად ხდება შესაძლებლობების დიდი რაოდენობის გამოვლენა ისეთ გარემოშიც კი, სადაც აქტივობის ინტენსიურობა შეზღუდულია. მისი უარყოფითი მხარეა ის, რომ ეს მეთოდი მონაცემების ინდივიდუალურ დონეზე შეგროვებისა და გამოვლენის საშუალებას არ იძლევა. მეორეს მხრივ, მხოლოდ ოთხ მუშაკზე </w:t>
      </w:r>
      <w:proofErr w:type="spellStart"/>
      <w:r w:rsidRPr="00FF5331">
        <w:rPr>
          <w:rFonts w:cstheme="minorHAnsi"/>
          <w:lang w:val="ka-GE"/>
        </w:rPr>
        <w:t>ფოკუსირებით</w:t>
      </w:r>
      <w:proofErr w:type="spellEnd"/>
      <w:r w:rsidRPr="00FF5331">
        <w:rPr>
          <w:rFonts w:cstheme="minorHAnsi"/>
          <w:lang w:val="ka-GE"/>
        </w:rPr>
        <w:t xml:space="preserve"> შესაძლებელია ინდივიდუალურ </w:t>
      </w:r>
      <w:r w:rsidR="004078F8" w:rsidRPr="00FF5331">
        <w:rPr>
          <w:rFonts w:cstheme="minorHAnsi"/>
          <w:lang w:val="ka-GE"/>
        </w:rPr>
        <w:t>დო</w:t>
      </w:r>
      <w:r w:rsidRPr="00FF5331">
        <w:rPr>
          <w:rFonts w:cstheme="minorHAnsi"/>
          <w:lang w:val="ka-GE"/>
        </w:rPr>
        <w:t>ნ</w:t>
      </w:r>
      <w:r w:rsidR="004078F8" w:rsidRPr="00FF5331">
        <w:rPr>
          <w:rFonts w:cstheme="minorHAnsi"/>
          <w:lang w:val="ka-GE"/>
        </w:rPr>
        <w:t>ე</w:t>
      </w:r>
      <w:r w:rsidRPr="00FF5331">
        <w:rPr>
          <w:rFonts w:cstheme="minorHAnsi"/>
          <w:lang w:val="ka-GE"/>
        </w:rPr>
        <w:t xml:space="preserve">ზე ინფორმაციის მიღება მიუხედავად იმისა, რომ მონაცემების შეგროვებას უფრო დიდი ხანი ესაჭიროება. </w:t>
      </w:r>
    </w:p>
    <w:p w:rsidR="00915305" w:rsidRPr="00FF5331" w:rsidRDefault="00915305" w:rsidP="00572590">
      <w:pPr>
        <w:spacing w:line="240" w:lineRule="auto"/>
        <w:jc w:val="both"/>
        <w:rPr>
          <w:rFonts w:cstheme="minorHAnsi"/>
          <w:lang w:val="ka-GE"/>
        </w:rPr>
      </w:pPr>
      <w:r w:rsidRPr="00FF5331">
        <w:rPr>
          <w:rFonts w:cstheme="minorHAnsi"/>
          <w:lang w:val="ka-GE"/>
        </w:rPr>
        <w:t>აქ შემოთავაზებული მეთოდის დანიშნულება ხელის ჰიგიენასთან დაკავშირებულ მოთხოვნებთან შესაბამისობის შესახებ მონაცემების შეგროვებაა. კონკრეტული სიტუაციების საჭიროებებიდან გამომდინარე</w:t>
      </w:r>
      <w:r w:rsidR="00572590" w:rsidRPr="00FF5331">
        <w:rPr>
          <w:rFonts w:cstheme="minorHAnsi"/>
          <w:lang w:val="ka-GE"/>
        </w:rPr>
        <w:t>,</w:t>
      </w:r>
      <w:r w:rsidRPr="00FF5331">
        <w:rPr>
          <w:rFonts w:cstheme="minorHAnsi"/>
          <w:lang w:val="ka-GE"/>
        </w:rPr>
        <w:t xml:space="preserve"> ამ მეთოდის მოდიფიკაცია ადვილად შე</w:t>
      </w:r>
      <w:r w:rsidR="00572590" w:rsidRPr="00FF5331">
        <w:rPr>
          <w:rFonts w:cstheme="minorHAnsi"/>
          <w:lang w:val="ka-GE"/>
        </w:rPr>
        <w:t>სა</w:t>
      </w:r>
      <w:r w:rsidRPr="00FF5331">
        <w:rPr>
          <w:rFonts w:cstheme="minorHAnsi"/>
          <w:lang w:val="ka-GE"/>
        </w:rPr>
        <w:t>ძლებ</w:t>
      </w:r>
      <w:r w:rsidR="00572590" w:rsidRPr="00FF5331">
        <w:rPr>
          <w:rFonts w:cstheme="minorHAnsi"/>
          <w:lang w:val="ka-GE"/>
        </w:rPr>
        <w:t>ელი</w:t>
      </w:r>
      <w:r w:rsidRPr="00FF5331">
        <w:rPr>
          <w:rFonts w:cstheme="minorHAnsi"/>
          <w:lang w:val="ka-GE"/>
        </w:rPr>
        <w:t xml:space="preserve">ა </w:t>
      </w:r>
      <w:proofErr w:type="spellStart"/>
      <w:r w:rsidR="00572590" w:rsidRPr="00FF5331">
        <w:rPr>
          <w:rFonts w:cstheme="minorHAnsi"/>
          <w:lang w:val="ka-GE"/>
        </w:rPr>
        <w:t>ჯანმოს</w:t>
      </w:r>
      <w:proofErr w:type="spellEnd"/>
      <w:r w:rsidR="00572590" w:rsidRPr="00FF5331">
        <w:rPr>
          <w:rFonts w:cstheme="minorHAnsi"/>
          <w:lang w:val="ka-GE"/>
        </w:rPr>
        <w:t xml:space="preserve"> ხელის ჰიგიენის ხუთ მომენტის </w:t>
      </w:r>
      <w:r w:rsidRPr="00FF5331">
        <w:rPr>
          <w:rFonts w:cstheme="minorHAnsi"/>
          <w:lang w:val="ka-GE"/>
        </w:rPr>
        <w:t>ძირითადი პრინციპების დათმობის გარეშე</w:t>
      </w:r>
      <w:r w:rsidR="00572590" w:rsidRPr="00FF5331">
        <w:rPr>
          <w:rFonts w:cstheme="minorHAnsi"/>
          <w:lang w:val="ka-GE"/>
        </w:rPr>
        <w:t xml:space="preserve">. </w:t>
      </w:r>
      <w:r w:rsidRPr="00FF5331">
        <w:rPr>
          <w:rFonts w:cstheme="minorHAnsi"/>
          <w:lang w:val="ka-GE"/>
        </w:rPr>
        <w:t>მეთოდის მორგება პროფესი</w:t>
      </w:r>
      <w:r w:rsidR="00572590" w:rsidRPr="00FF5331">
        <w:rPr>
          <w:rFonts w:cstheme="minorHAnsi"/>
          <w:lang w:val="ka-GE"/>
        </w:rPr>
        <w:t>ული</w:t>
      </w:r>
      <w:r w:rsidRPr="00FF5331">
        <w:rPr>
          <w:rFonts w:cstheme="minorHAnsi"/>
          <w:lang w:val="ka-GE"/>
        </w:rPr>
        <w:t xml:space="preserve"> კატეგორიისა და ინდიკატორის მიხედვითაც შეიძლება (</w:t>
      </w:r>
      <w:proofErr w:type="spellStart"/>
      <w:r w:rsidRPr="00FF5331">
        <w:rPr>
          <w:rFonts w:cstheme="minorHAnsi"/>
          <w:lang w:val="ka-GE"/>
        </w:rPr>
        <w:t>ე.ი</w:t>
      </w:r>
      <w:proofErr w:type="spellEnd"/>
      <w:r w:rsidRPr="00FF5331">
        <w:rPr>
          <w:rFonts w:cstheme="minorHAnsi"/>
          <w:lang w:val="ka-GE"/>
        </w:rPr>
        <w:t xml:space="preserve">., შესაძლებელია მხოლოდ რომელიმე კონკრეტულ </w:t>
      </w:r>
      <w:proofErr w:type="spellStart"/>
      <w:r w:rsidRPr="00FF5331">
        <w:rPr>
          <w:rFonts w:cstheme="minorHAnsi"/>
          <w:lang w:val="ka-GE"/>
        </w:rPr>
        <w:t>ინდიკატორზე</w:t>
      </w:r>
      <w:proofErr w:type="spellEnd"/>
      <w:r w:rsidRPr="00FF5331">
        <w:rPr>
          <w:rFonts w:cstheme="minorHAnsi"/>
          <w:lang w:val="ka-GE"/>
        </w:rPr>
        <w:t xml:space="preserve"> დაკვირვება სხვა დანარჩენი </w:t>
      </w:r>
      <w:proofErr w:type="spellStart"/>
      <w:r w:rsidRPr="00FF5331">
        <w:rPr>
          <w:rFonts w:cstheme="minorHAnsi"/>
          <w:lang w:val="ka-GE"/>
        </w:rPr>
        <w:t>ინდიკატორებისგან</w:t>
      </w:r>
      <w:proofErr w:type="spellEnd"/>
      <w:r w:rsidRPr="00FF5331">
        <w:rPr>
          <w:rFonts w:cstheme="minorHAnsi"/>
          <w:lang w:val="ka-GE"/>
        </w:rPr>
        <w:t xml:space="preserve"> დამოუკიდებლად). გარდა ამისა, შესაძლებელია დაკვირვების მონაცემებთან დაკავშირებული სხვა საკითხების ჩართვაც რაიმე ფუნდამენტალური ცვლილების გარეშე. მაგალითად, კავშირი ხელთათმანებსა და ხელის ჰიგიენის მოთხოვნების დაუცველობასთან. ამ შემთხვევაში, თუ გამოვლენილი იქნება ხელთათმანის მოხმარება ნეგატიური ხელის ჰიგიენის ქმედებასთან ერთად (შეუსრულებლობა), ინფორმაცია სისტემატურად აღირიცხება. ამგვარი მონაცემების მოცვა ხელის ჰიგიენის მოთხოვნების დაუცველობაზე ხელთათმანის გამოყენების ზეგავლენის გაზომვის საშუალებას იძლევა. ეს ინფორმაცია არ უნდა აგვერიოს ხელთათმანის გამოყენების მონიტორინგში.    </w:t>
      </w:r>
    </w:p>
    <w:p w:rsidR="00915305" w:rsidRPr="00FF5331" w:rsidRDefault="00915305" w:rsidP="00C94036">
      <w:pPr>
        <w:spacing w:line="240" w:lineRule="auto"/>
        <w:rPr>
          <w:rFonts w:cstheme="minorHAnsi"/>
          <w:u w:val="single"/>
          <w:lang w:val="ka-GE"/>
        </w:rPr>
      </w:pPr>
      <w:r w:rsidRPr="00FF5331">
        <w:rPr>
          <w:rFonts w:cstheme="minorHAnsi"/>
          <w:u w:val="single"/>
          <w:lang w:val="ka-GE"/>
        </w:rPr>
        <w:t>შეჯა</w:t>
      </w:r>
      <w:r w:rsidR="004078F8" w:rsidRPr="00FF5331">
        <w:rPr>
          <w:rFonts w:cstheme="minorHAnsi"/>
          <w:u w:val="single"/>
          <w:lang w:val="ka-GE"/>
        </w:rPr>
        <w:t xml:space="preserve">მებისათვის </w:t>
      </w:r>
      <w:r w:rsidRPr="00FF5331">
        <w:rPr>
          <w:rFonts w:cstheme="minorHAnsi"/>
          <w:u w:val="single"/>
          <w:lang w:val="ka-GE"/>
        </w:rPr>
        <w:t xml:space="preserve">სავალდებულოა </w:t>
      </w:r>
      <w:r w:rsidR="004078F8" w:rsidRPr="00FF5331">
        <w:rPr>
          <w:rFonts w:cstheme="minorHAnsi"/>
          <w:u w:val="single"/>
          <w:lang w:val="ka-GE"/>
        </w:rPr>
        <w:t>შემდეგი</w:t>
      </w:r>
      <w:r w:rsidRPr="00FF5331">
        <w:rPr>
          <w:rFonts w:cstheme="minorHAnsi"/>
          <w:u w:val="single"/>
          <w:lang w:val="ka-GE"/>
        </w:rPr>
        <w:t xml:space="preserve"> პრინციპების დაცვა:</w:t>
      </w:r>
    </w:p>
    <w:p w:rsidR="00915305" w:rsidRPr="00FF5331" w:rsidRDefault="004078F8" w:rsidP="00C94036">
      <w:pPr>
        <w:spacing w:line="240" w:lineRule="auto"/>
        <w:rPr>
          <w:rFonts w:cstheme="minorHAnsi"/>
          <w:lang w:val="ka-GE"/>
        </w:rPr>
      </w:pPr>
      <w:r w:rsidRPr="00FF5331">
        <w:rPr>
          <w:rFonts w:cstheme="minorHAnsi"/>
          <w:lang w:val="ka-GE"/>
        </w:rPr>
        <w:t xml:space="preserve">1. </w:t>
      </w:r>
      <w:r w:rsidR="00915305" w:rsidRPr="00FF5331">
        <w:rPr>
          <w:rFonts w:cstheme="minorHAnsi"/>
          <w:lang w:val="ka-GE"/>
        </w:rPr>
        <w:t>დაკვირვების მასშტაბის განსაზღვრა</w:t>
      </w:r>
      <w:r w:rsidRPr="00FF5331">
        <w:rPr>
          <w:rFonts w:cstheme="minorHAnsi"/>
          <w:lang w:val="ka-GE"/>
        </w:rPr>
        <w:t>;</w:t>
      </w:r>
    </w:p>
    <w:p w:rsidR="00915305" w:rsidRPr="00FF5331" w:rsidRDefault="004078F8" w:rsidP="00C94036">
      <w:pPr>
        <w:spacing w:line="240" w:lineRule="auto"/>
        <w:rPr>
          <w:rFonts w:cstheme="minorHAnsi"/>
          <w:lang w:val="ka-GE"/>
        </w:rPr>
      </w:pPr>
      <w:r w:rsidRPr="00FF5331">
        <w:rPr>
          <w:rFonts w:cstheme="minorHAnsi"/>
          <w:lang w:val="ka-GE"/>
        </w:rPr>
        <w:t>2. მონაცემთა</w:t>
      </w:r>
      <w:r w:rsidR="00915305" w:rsidRPr="00FF5331">
        <w:rPr>
          <w:rFonts w:cstheme="minorHAnsi"/>
          <w:lang w:val="ka-GE"/>
        </w:rPr>
        <w:t xml:space="preserve"> შეგროვება 200 შესაძლებლობაზე თითოეულ ერთეულში (პალატა, გა</w:t>
      </w:r>
      <w:r w:rsidR="009B6A6D" w:rsidRPr="00FF5331">
        <w:rPr>
          <w:rFonts w:cstheme="minorHAnsi"/>
          <w:lang w:val="ka-GE"/>
        </w:rPr>
        <w:t>ნ</w:t>
      </w:r>
      <w:r w:rsidR="00915305" w:rsidRPr="00FF5331">
        <w:rPr>
          <w:rFonts w:cstheme="minorHAnsi"/>
          <w:lang w:val="ka-GE"/>
        </w:rPr>
        <w:t xml:space="preserve">ყოფილება თუ პროფესიონალური კატეგორია და </w:t>
      </w:r>
      <w:proofErr w:type="spellStart"/>
      <w:r w:rsidR="00915305" w:rsidRPr="00FF5331">
        <w:rPr>
          <w:rFonts w:cstheme="minorHAnsi"/>
          <w:lang w:val="ka-GE"/>
        </w:rPr>
        <w:t>ა.შ</w:t>
      </w:r>
      <w:proofErr w:type="spellEnd"/>
      <w:r w:rsidR="00915305" w:rsidRPr="00FF5331">
        <w:rPr>
          <w:rFonts w:cstheme="minorHAnsi"/>
          <w:lang w:val="ka-GE"/>
        </w:rPr>
        <w:t>.) ყოველი დაკვირვების პ</w:t>
      </w:r>
      <w:r w:rsidR="009B6A6D" w:rsidRPr="00FF5331">
        <w:rPr>
          <w:rFonts w:cstheme="minorHAnsi"/>
          <w:lang w:val="ka-GE"/>
        </w:rPr>
        <w:t>ე</w:t>
      </w:r>
      <w:r w:rsidR="00915305" w:rsidRPr="00FF5331">
        <w:rPr>
          <w:rFonts w:cstheme="minorHAnsi"/>
          <w:lang w:val="ka-GE"/>
        </w:rPr>
        <w:t>რიოდისათვის</w:t>
      </w:r>
      <w:r w:rsidR="009B6A6D" w:rsidRPr="00FF5331">
        <w:rPr>
          <w:rFonts w:cstheme="minorHAnsi"/>
          <w:lang w:val="ka-GE"/>
        </w:rPr>
        <w:t>;</w:t>
      </w:r>
    </w:p>
    <w:p w:rsidR="00915305" w:rsidRPr="00FF5331" w:rsidRDefault="004078F8" w:rsidP="00C94036">
      <w:pPr>
        <w:spacing w:line="240" w:lineRule="auto"/>
        <w:rPr>
          <w:rFonts w:cstheme="minorHAnsi"/>
          <w:lang w:val="ka-GE"/>
        </w:rPr>
      </w:pPr>
      <w:r w:rsidRPr="00FF5331">
        <w:rPr>
          <w:rFonts w:cstheme="minorHAnsi"/>
          <w:lang w:val="ka-GE"/>
        </w:rPr>
        <w:t xml:space="preserve">3. </w:t>
      </w:r>
      <w:r w:rsidR="00915305" w:rsidRPr="00FF5331">
        <w:rPr>
          <w:rFonts w:cstheme="minorHAnsi"/>
          <w:lang w:val="ka-GE"/>
        </w:rPr>
        <w:t>დაკვირვება პაციენტ</w:t>
      </w:r>
      <w:r w:rsidR="009B6A6D" w:rsidRPr="00FF5331">
        <w:rPr>
          <w:rFonts w:cstheme="minorHAnsi"/>
          <w:lang w:val="ka-GE"/>
        </w:rPr>
        <w:t>ის მოვლაში უშუალოდ ჩართულ</w:t>
      </w:r>
      <w:r w:rsidR="00915305" w:rsidRPr="00FF5331">
        <w:rPr>
          <w:rFonts w:cstheme="minorHAnsi"/>
          <w:lang w:val="ka-GE"/>
        </w:rPr>
        <w:t xml:space="preserve"> </w:t>
      </w:r>
      <w:r w:rsidR="00847A0B" w:rsidRPr="00FF5331">
        <w:rPr>
          <w:rFonts w:cstheme="minorHAnsi"/>
          <w:lang w:val="ka-GE"/>
        </w:rPr>
        <w:t xml:space="preserve">სამედიცინო </w:t>
      </w:r>
      <w:r w:rsidR="00915305" w:rsidRPr="00FF5331">
        <w:rPr>
          <w:rFonts w:cstheme="minorHAnsi"/>
          <w:lang w:val="ka-GE"/>
        </w:rPr>
        <w:t xml:space="preserve"> პერსონალზე</w:t>
      </w:r>
      <w:r w:rsidR="009B6A6D" w:rsidRPr="00FF5331">
        <w:rPr>
          <w:rFonts w:cstheme="minorHAnsi"/>
          <w:lang w:val="ka-GE"/>
        </w:rPr>
        <w:t>;</w:t>
      </w:r>
    </w:p>
    <w:p w:rsidR="00915305" w:rsidRPr="00FF5331" w:rsidRDefault="004078F8" w:rsidP="00C94036">
      <w:pPr>
        <w:spacing w:line="240" w:lineRule="auto"/>
        <w:rPr>
          <w:rFonts w:cstheme="minorHAnsi"/>
          <w:lang w:val="ka-GE"/>
        </w:rPr>
      </w:pPr>
      <w:r w:rsidRPr="00FF5331">
        <w:rPr>
          <w:rFonts w:cstheme="minorHAnsi"/>
          <w:lang w:val="ka-GE"/>
        </w:rPr>
        <w:t xml:space="preserve">4. </w:t>
      </w:r>
      <w:r w:rsidR="00915305" w:rsidRPr="00FF5331">
        <w:rPr>
          <w:rFonts w:cstheme="minorHAnsi"/>
          <w:lang w:val="ka-GE"/>
        </w:rPr>
        <w:t>მონაცემების დოკუმენტირება, რომელიც 20-წუთიანი (+/-10 წუთი) სესიების დროს შეგროვდა, პროფესი</w:t>
      </w:r>
      <w:r w:rsidR="009B6A6D" w:rsidRPr="00FF5331">
        <w:rPr>
          <w:rFonts w:cstheme="minorHAnsi"/>
          <w:lang w:val="ka-GE"/>
        </w:rPr>
        <w:t>ული</w:t>
      </w:r>
      <w:r w:rsidR="00915305" w:rsidRPr="00FF5331">
        <w:rPr>
          <w:rFonts w:cstheme="minorHAnsi"/>
          <w:lang w:val="ka-GE"/>
        </w:rPr>
        <w:t xml:space="preserve"> კატეგორიისა და გარემოების მიხედვით უნდა მოხდეს</w:t>
      </w:r>
      <w:r w:rsidR="009B6A6D" w:rsidRPr="00FF5331">
        <w:rPr>
          <w:rFonts w:cstheme="minorHAnsi"/>
          <w:lang w:val="ka-GE"/>
        </w:rPr>
        <w:t>;</w:t>
      </w:r>
    </w:p>
    <w:p w:rsidR="00915305" w:rsidRPr="00FF5331" w:rsidRDefault="004078F8" w:rsidP="00C94036">
      <w:pPr>
        <w:spacing w:line="240" w:lineRule="auto"/>
        <w:rPr>
          <w:rFonts w:cstheme="minorHAnsi"/>
          <w:lang w:val="ka-GE"/>
        </w:rPr>
      </w:pPr>
      <w:r w:rsidRPr="00FF5331">
        <w:rPr>
          <w:rFonts w:cstheme="minorHAnsi"/>
          <w:lang w:val="ka-GE"/>
        </w:rPr>
        <w:t xml:space="preserve">5. </w:t>
      </w:r>
      <w:r w:rsidR="009B6A6D" w:rsidRPr="00FF5331">
        <w:rPr>
          <w:rFonts w:cstheme="minorHAnsi"/>
          <w:lang w:val="ka-GE"/>
        </w:rPr>
        <w:t>დაკვირვება ხორციელდება ერთდროულად მაქსიმუმ სამ</w:t>
      </w:r>
      <w:r w:rsidR="00915305" w:rsidRPr="00FF5331">
        <w:rPr>
          <w:rFonts w:cstheme="minorHAnsi"/>
          <w:lang w:val="ka-GE"/>
        </w:rPr>
        <w:t xml:space="preserve"> </w:t>
      </w:r>
      <w:r w:rsidR="00847A0B" w:rsidRPr="00FF5331">
        <w:rPr>
          <w:rFonts w:cstheme="minorHAnsi"/>
          <w:lang w:val="ka-GE"/>
        </w:rPr>
        <w:t>სამედიცინო პერსონალ</w:t>
      </w:r>
      <w:r w:rsidR="00915305" w:rsidRPr="00FF5331">
        <w:rPr>
          <w:rFonts w:cstheme="minorHAnsi"/>
          <w:lang w:val="ka-GE"/>
        </w:rPr>
        <w:t>ზე</w:t>
      </w:r>
      <w:r w:rsidR="009B6A6D" w:rsidRPr="00FF5331">
        <w:rPr>
          <w:rFonts w:cstheme="minorHAnsi"/>
          <w:lang w:val="ka-GE"/>
        </w:rPr>
        <w:t>.</w:t>
      </w:r>
      <w:r w:rsidR="00915305" w:rsidRPr="00FF5331">
        <w:rPr>
          <w:rFonts w:cstheme="minorHAnsi"/>
          <w:lang w:val="ka-GE"/>
        </w:rPr>
        <w:t xml:space="preserve"> </w:t>
      </w:r>
    </w:p>
    <w:p w:rsidR="00915305" w:rsidRPr="00FF5331" w:rsidRDefault="00915305" w:rsidP="00C94036">
      <w:pPr>
        <w:spacing w:line="240" w:lineRule="auto"/>
        <w:rPr>
          <w:rFonts w:cstheme="minorHAnsi"/>
          <w:b/>
          <w:lang w:val="ka-GE"/>
        </w:rPr>
      </w:pPr>
      <w:r w:rsidRPr="00FF5331">
        <w:rPr>
          <w:rFonts w:cstheme="minorHAnsi"/>
          <w:b/>
          <w:lang w:val="ka-GE"/>
        </w:rPr>
        <w:lastRenderedPageBreak/>
        <w:t>დაკვირვების ფორმა</w:t>
      </w:r>
    </w:p>
    <w:p w:rsidR="00915305" w:rsidRPr="00FF5331" w:rsidRDefault="00915305" w:rsidP="00C94036">
      <w:pPr>
        <w:spacing w:line="240" w:lineRule="auto"/>
        <w:rPr>
          <w:rFonts w:cstheme="minorHAnsi"/>
          <w:lang w:val="ka-GE"/>
        </w:rPr>
      </w:pPr>
      <w:r w:rsidRPr="00FF5331">
        <w:rPr>
          <w:rFonts w:cstheme="minorHAnsi"/>
          <w:lang w:val="ka-GE"/>
        </w:rPr>
        <w:t xml:space="preserve">დაკვირვების ფორმა ამ პროცესის ჩატარებისათვის საჭირო ერთგვარ ჩარჩოს </w:t>
      </w:r>
      <w:r w:rsidR="009B6A6D" w:rsidRPr="00FF5331">
        <w:rPr>
          <w:rFonts w:cstheme="minorHAnsi"/>
          <w:lang w:val="ka-GE"/>
        </w:rPr>
        <w:t>წარმოადგენს</w:t>
      </w:r>
      <w:r w:rsidRPr="00FF5331">
        <w:rPr>
          <w:rFonts w:cstheme="minorHAnsi"/>
          <w:lang w:val="ka-GE"/>
        </w:rPr>
        <w:t xml:space="preserve">. იგი ორი ელემენტისგან შედგება: </w:t>
      </w:r>
      <w:r w:rsidR="00943808" w:rsidRPr="00FF5331">
        <w:rPr>
          <w:rFonts w:cstheme="minorHAnsi"/>
          <w:lang w:val="ka-GE"/>
        </w:rPr>
        <w:t xml:space="preserve">სატიტულო ინფორმაცია </w:t>
      </w:r>
      <w:r w:rsidRPr="00FF5331">
        <w:rPr>
          <w:rFonts w:cstheme="minorHAnsi"/>
          <w:lang w:val="ka-GE"/>
        </w:rPr>
        <w:t xml:space="preserve">და </w:t>
      </w:r>
      <w:r w:rsidR="00943808" w:rsidRPr="00FF5331">
        <w:rPr>
          <w:rFonts w:cstheme="minorHAnsi"/>
          <w:lang w:val="ka-GE"/>
        </w:rPr>
        <w:t>დაკვირვების</w:t>
      </w:r>
      <w:r w:rsidRPr="00FF5331">
        <w:rPr>
          <w:rFonts w:cstheme="minorHAnsi"/>
          <w:lang w:val="ka-GE"/>
        </w:rPr>
        <w:t xml:space="preserve"> ცხრილი.</w:t>
      </w:r>
    </w:p>
    <w:p w:rsidR="00915305" w:rsidRPr="00FF5331" w:rsidRDefault="00943808" w:rsidP="00943808">
      <w:pPr>
        <w:spacing w:after="0" w:line="240" w:lineRule="auto"/>
        <w:rPr>
          <w:rFonts w:cstheme="minorHAnsi"/>
          <w:lang w:val="ka-GE"/>
        </w:rPr>
      </w:pPr>
      <w:r w:rsidRPr="00FF5331">
        <w:rPr>
          <w:rFonts w:cstheme="minorHAnsi"/>
          <w:lang w:val="ka-GE"/>
        </w:rPr>
        <w:t>სატიტულო ნაწილი</w:t>
      </w:r>
      <w:r w:rsidR="00915305" w:rsidRPr="00FF5331">
        <w:rPr>
          <w:rFonts w:cstheme="minorHAnsi"/>
          <w:lang w:val="ka-GE"/>
        </w:rPr>
        <w:t>(სურათი</w:t>
      </w:r>
      <w:r w:rsidR="001A530A" w:rsidRPr="00FF5331">
        <w:rPr>
          <w:rFonts w:cstheme="minorHAnsi"/>
          <w:lang w:val="ka-GE"/>
        </w:rPr>
        <w:t xml:space="preserve"> 1</w:t>
      </w:r>
      <w:r w:rsidR="00915305" w:rsidRPr="00FF5331">
        <w:rPr>
          <w:rFonts w:cstheme="minorHAnsi"/>
          <w:lang w:val="ka-GE"/>
        </w:rPr>
        <w:t xml:space="preserve">) დამკვირვებელს </w:t>
      </w:r>
      <w:r w:rsidRPr="00FF5331">
        <w:rPr>
          <w:rFonts w:cstheme="minorHAnsi"/>
          <w:lang w:val="ka-GE"/>
        </w:rPr>
        <w:t xml:space="preserve">აძლევს </w:t>
      </w:r>
      <w:r w:rsidR="00915305" w:rsidRPr="00FF5331">
        <w:rPr>
          <w:rFonts w:cstheme="minorHAnsi"/>
          <w:lang w:val="ka-GE"/>
        </w:rPr>
        <w:t xml:space="preserve">დროისა და ადგილის ჩაწერის საშუალებას. </w:t>
      </w:r>
      <w:r w:rsidRPr="00FF5331">
        <w:rPr>
          <w:rFonts w:cstheme="minorHAnsi"/>
          <w:lang w:val="ka-GE"/>
        </w:rPr>
        <w:t>იგი</w:t>
      </w:r>
      <w:r w:rsidR="00915305" w:rsidRPr="00FF5331">
        <w:rPr>
          <w:rFonts w:cstheme="minorHAnsi"/>
          <w:lang w:val="ka-GE"/>
        </w:rPr>
        <w:t xml:space="preserve"> დაკვირვებიდან მიღებული ინფორმაციის ჩაწერამდე უნდა შეივსოს, რათა გამოვლინდეს, რამდენად სასურველია დაკვირვების ჩატარება და ინფორმაციის ანალიზისათვის გამოყენება. </w:t>
      </w:r>
    </w:p>
    <w:p w:rsidR="00943808" w:rsidRPr="00FF5331" w:rsidRDefault="00943808" w:rsidP="00943808">
      <w:pPr>
        <w:spacing w:after="0" w:line="240" w:lineRule="auto"/>
        <w:rPr>
          <w:rFonts w:cstheme="minorHAnsi"/>
          <w:lang w:val="ka-GE"/>
        </w:rPr>
      </w:pPr>
    </w:p>
    <w:p w:rsidR="00915305" w:rsidRPr="00943808" w:rsidRDefault="00915305" w:rsidP="00943808">
      <w:pPr>
        <w:spacing w:after="0" w:line="240" w:lineRule="auto"/>
        <w:rPr>
          <w:rFonts w:cstheme="minorHAnsi"/>
          <w:b/>
          <w:sz w:val="20"/>
          <w:szCs w:val="20"/>
          <w:lang w:val="ka-GE"/>
        </w:rPr>
      </w:pPr>
      <w:r w:rsidRPr="00943808">
        <w:rPr>
          <w:rFonts w:cstheme="minorHAnsi"/>
          <w:b/>
          <w:sz w:val="20"/>
          <w:szCs w:val="20"/>
          <w:lang w:val="ka-GE"/>
        </w:rPr>
        <w:t>სურათი</w:t>
      </w:r>
      <w:r w:rsidR="001A530A" w:rsidRPr="00943808">
        <w:rPr>
          <w:rFonts w:cstheme="minorHAnsi"/>
          <w:b/>
          <w:sz w:val="20"/>
          <w:szCs w:val="20"/>
          <w:lang w:val="ka-GE"/>
        </w:rPr>
        <w:t xml:space="preserve"> 1</w:t>
      </w:r>
      <w:r w:rsidRPr="00943808">
        <w:rPr>
          <w:rFonts w:cstheme="minorHAnsi"/>
          <w:b/>
          <w:sz w:val="20"/>
          <w:szCs w:val="20"/>
          <w:lang w:val="ka-GE"/>
        </w:rPr>
        <w:t xml:space="preserve">. </w:t>
      </w:r>
      <w:r w:rsidR="00943808" w:rsidRPr="00943808">
        <w:rPr>
          <w:rFonts w:cstheme="minorHAnsi"/>
          <w:b/>
          <w:sz w:val="20"/>
          <w:szCs w:val="20"/>
          <w:lang w:val="ka-GE"/>
        </w:rPr>
        <w:t>სატიტულო ნაწილი</w:t>
      </w:r>
    </w:p>
    <w:tbl>
      <w:tblPr>
        <w:tblW w:w="15381" w:type="dxa"/>
        <w:tblLook w:val="04A0" w:firstRow="1" w:lastRow="0" w:firstColumn="1" w:lastColumn="0" w:noHBand="0" w:noVBand="1"/>
      </w:tblPr>
      <w:tblGrid>
        <w:gridCol w:w="1619"/>
        <w:gridCol w:w="1042"/>
        <w:gridCol w:w="2499"/>
        <w:gridCol w:w="1511"/>
        <w:gridCol w:w="1796"/>
        <w:gridCol w:w="1656"/>
        <w:gridCol w:w="5023"/>
        <w:gridCol w:w="235"/>
      </w:tblGrid>
      <w:tr w:rsidR="00481294" w:rsidRPr="00943808" w:rsidTr="00481294">
        <w:trPr>
          <w:gridAfter w:val="2"/>
          <w:wAfter w:w="5481" w:type="dxa"/>
          <w:trHeight w:val="293"/>
        </w:trPr>
        <w:tc>
          <w:tcPr>
            <w:tcW w:w="1496" w:type="dxa"/>
            <w:vMerge w:val="restart"/>
            <w:tcBorders>
              <w:top w:val="nil"/>
              <w:left w:val="nil"/>
              <w:bottom w:val="nil"/>
              <w:right w:val="nil"/>
            </w:tcBorders>
            <w:shd w:val="clear" w:color="auto" w:fill="auto"/>
            <w:vAlign w:val="center"/>
            <w:hideMark/>
          </w:tcPr>
          <w:p w:rsidR="00481294" w:rsidRPr="00943808" w:rsidRDefault="00481294" w:rsidP="00943808">
            <w:pPr>
              <w:spacing w:after="0" w:line="240" w:lineRule="auto"/>
              <w:rPr>
                <w:rFonts w:eastAsia="Times New Roman" w:cstheme="minorHAnsi"/>
                <w:bCs/>
                <w:color w:val="000000"/>
                <w:sz w:val="20"/>
                <w:szCs w:val="20"/>
              </w:rPr>
            </w:pPr>
            <w:proofErr w:type="spellStart"/>
            <w:r w:rsidRPr="00943808">
              <w:rPr>
                <w:rFonts w:eastAsia="Times New Roman" w:cstheme="minorHAnsi"/>
                <w:bCs/>
                <w:color w:val="000000"/>
                <w:sz w:val="20"/>
                <w:szCs w:val="20"/>
                <w:lang w:val="en-GB"/>
              </w:rPr>
              <w:t>დაწესებულება</w:t>
            </w:r>
            <w:proofErr w:type="spellEnd"/>
            <w:r w:rsidRPr="00943808">
              <w:rPr>
                <w:rFonts w:eastAsia="Times New Roman" w:cstheme="minorHAnsi"/>
                <w:bCs/>
                <w:color w:val="000000"/>
                <w:sz w:val="20"/>
                <w:szCs w:val="20"/>
                <w:lang w:val="en-GB"/>
              </w:rPr>
              <w:t>:</w:t>
            </w:r>
          </w:p>
        </w:tc>
        <w:tc>
          <w:tcPr>
            <w:tcW w:w="1068" w:type="dxa"/>
            <w:vMerge w:val="restart"/>
            <w:tcBorders>
              <w:top w:val="nil"/>
              <w:left w:val="nil"/>
              <w:bottom w:val="nil"/>
              <w:right w:val="nil"/>
            </w:tcBorders>
            <w:shd w:val="clear" w:color="000000" w:fill="FCDCC4"/>
            <w:vAlign w:val="center"/>
            <w:hideMark/>
          </w:tcPr>
          <w:p w:rsidR="00481294" w:rsidRPr="00943808" w:rsidRDefault="00481294" w:rsidP="00943808">
            <w:pPr>
              <w:spacing w:after="0" w:line="240" w:lineRule="auto"/>
              <w:rPr>
                <w:rFonts w:eastAsia="Times New Roman" w:cstheme="minorHAnsi"/>
                <w:color w:val="000000"/>
                <w:sz w:val="20"/>
                <w:szCs w:val="20"/>
              </w:rPr>
            </w:pPr>
            <w:bookmarkStart w:id="1" w:name="Text7"/>
            <w:bookmarkStart w:id="2" w:name="RANGE!B1"/>
            <w:r w:rsidRPr="00943808">
              <w:rPr>
                <w:rFonts w:eastAsia="Times New Roman" w:cstheme="minorHAnsi"/>
                <w:noProof/>
                <w:color w:val="000000"/>
                <w:sz w:val="20"/>
                <w:szCs w:val="20"/>
                <w:lang w:val="en-GB"/>
              </w:rPr>
              <w:t>     </w:t>
            </w:r>
            <w:bookmarkEnd w:id="1"/>
            <w:bookmarkEnd w:id="2"/>
          </w:p>
        </w:tc>
        <w:tc>
          <w:tcPr>
            <w:tcW w:w="2296" w:type="dxa"/>
            <w:vMerge w:val="restart"/>
            <w:tcBorders>
              <w:top w:val="nil"/>
              <w:left w:val="nil"/>
              <w:bottom w:val="nil"/>
              <w:right w:val="nil"/>
            </w:tcBorders>
            <w:shd w:val="clear" w:color="auto" w:fill="auto"/>
            <w:vAlign w:val="center"/>
            <w:hideMark/>
          </w:tcPr>
          <w:p w:rsidR="00481294" w:rsidRPr="00943808" w:rsidRDefault="00481294" w:rsidP="00943808">
            <w:pPr>
              <w:spacing w:after="0" w:line="240" w:lineRule="auto"/>
              <w:rPr>
                <w:rFonts w:eastAsia="Times New Roman" w:cstheme="minorHAnsi"/>
                <w:bCs/>
                <w:color w:val="000000"/>
                <w:sz w:val="20"/>
                <w:szCs w:val="20"/>
              </w:rPr>
            </w:pPr>
            <w:proofErr w:type="spellStart"/>
            <w:r w:rsidRPr="00943808">
              <w:rPr>
                <w:rFonts w:eastAsia="Times New Roman" w:cstheme="minorHAnsi"/>
                <w:bCs/>
                <w:color w:val="000000"/>
                <w:sz w:val="20"/>
                <w:szCs w:val="20"/>
                <w:lang w:val="en-GB"/>
              </w:rPr>
              <w:t>პერიოდის</w:t>
            </w:r>
            <w:proofErr w:type="spellEnd"/>
            <w:r w:rsidRPr="00943808">
              <w:rPr>
                <w:rFonts w:eastAsia="Times New Roman" w:cstheme="minorHAnsi"/>
                <w:bCs/>
                <w:color w:val="000000"/>
                <w:sz w:val="20"/>
                <w:szCs w:val="20"/>
                <w:lang w:val="en-GB"/>
              </w:rPr>
              <w:t xml:space="preserve"> </w:t>
            </w:r>
            <w:proofErr w:type="spellStart"/>
            <w:r w:rsidRPr="00943808">
              <w:rPr>
                <w:rFonts w:eastAsia="Times New Roman" w:cstheme="minorHAnsi"/>
                <w:bCs/>
                <w:color w:val="000000"/>
                <w:sz w:val="20"/>
                <w:szCs w:val="20"/>
                <w:lang w:val="en-GB"/>
              </w:rPr>
              <w:t>ნომერი</w:t>
            </w:r>
            <w:proofErr w:type="spellEnd"/>
            <w:r w:rsidRPr="00943808">
              <w:rPr>
                <w:rFonts w:eastAsia="Times New Roman" w:cstheme="minorHAnsi"/>
                <w:color w:val="000000"/>
                <w:sz w:val="20"/>
                <w:szCs w:val="20"/>
                <w:lang w:val="en-GB"/>
              </w:rPr>
              <w:t>*</w:t>
            </w:r>
            <w:r w:rsidRPr="00943808">
              <w:rPr>
                <w:rFonts w:eastAsia="Times New Roman" w:cstheme="minorHAnsi"/>
                <w:bCs/>
                <w:color w:val="000000"/>
                <w:sz w:val="20"/>
                <w:szCs w:val="20"/>
                <w:lang w:val="en-GB"/>
              </w:rPr>
              <w:t>:</w:t>
            </w:r>
          </w:p>
        </w:tc>
        <w:tc>
          <w:tcPr>
            <w:tcW w:w="1530" w:type="dxa"/>
            <w:vMerge w:val="restart"/>
            <w:tcBorders>
              <w:top w:val="nil"/>
              <w:left w:val="nil"/>
              <w:bottom w:val="nil"/>
              <w:right w:val="nil"/>
            </w:tcBorders>
            <w:shd w:val="clear" w:color="000000" w:fill="FCDCC4"/>
            <w:vAlign w:val="center"/>
            <w:hideMark/>
          </w:tcPr>
          <w:p w:rsidR="00481294" w:rsidRPr="00943808" w:rsidRDefault="00481294" w:rsidP="00943808">
            <w:pPr>
              <w:spacing w:after="0" w:line="240" w:lineRule="auto"/>
              <w:rPr>
                <w:rFonts w:eastAsia="Times New Roman" w:cstheme="minorHAnsi"/>
                <w:color w:val="000000"/>
                <w:sz w:val="20"/>
                <w:szCs w:val="20"/>
              </w:rPr>
            </w:pPr>
            <w:bookmarkStart w:id="3" w:name="Text5"/>
            <w:bookmarkStart w:id="4" w:name="RANGE!D1"/>
            <w:r w:rsidRPr="00943808">
              <w:rPr>
                <w:rFonts w:eastAsia="Times New Roman" w:cstheme="minorHAnsi"/>
                <w:noProof/>
                <w:color w:val="000000"/>
                <w:sz w:val="20"/>
                <w:szCs w:val="20"/>
                <w:lang w:val="en-GB"/>
              </w:rPr>
              <w:t>     </w:t>
            </w:r>
            <w:bookmarkEnd w:id="3"/>
            <w:bookmarkEnd w:id="4"/>
          </w:p>
        </w:tc>
        <w:tc>
          <w:tcPr>
            <w:tcW w:w="1800" w:type="dxa"/>
            <w:vMerge w:val="restart"/>
            <w:tcBorders>
              <w:top w:val="nil"/>
              <w:left w:val="nil"/>
              <w:bottom w:val="nil"/>
              <w:right w:val="nil"/>
            </w:tcBorders>
            <w:shd w:val="clear" w:color="auto" w:fill="auto"/>
            <w:vAlign w:val="center"/>
            <w:hideMark/>
          </w:tcPr>
          <w:p w:rsidR="00481294" w:rsidRPr="00943808" w:rsidRDefault="00481294" w:rsidP="00943808">
            <w:pPr>
              <w:spacing w:after="0" w:line="240" w:lineRule="auto"/>
              <w:rPr>
                <w:rFonts w:eastAsia="Times New Roman" w:cstheme="minorHAnsi"/>
                <w:bCs/>
                <w:color w:val="000000"/>
                <w:sz w:val="20"/>
                <w:szCs w:val="20"/>
              </w:rPr>
            </w:pPr>
            <w:proofErr w:type="spellStart"/>
            <w:r w:rsidRPr="00943808">
              <w:rPr>
                <w:rFonts w:eastAsia="Times New Roman" w:cstheme="minorHAnsi"/>
                <w:bCs/>
                <w:color w:val="000000"/>
                <w:sz w:val="20"/>
                <w:szCs w:val="20"/>
                <w:lang w:val="en-GB"/>
              </w:rPr>
              <w:t>სესიის</w:t>
            </w:r>
            <w:proofErr w:type="spellEnd"/>
            <w:r w:rsidRPr="00943808">
              <w:rPr>
                <w:rFonts w:eastAsia="Times New Roman" w:cstheme="minorHAnsi"/>
                <w:bCs/>
                <w:color w:val="000000"/>
                <w:sz w:val="20"/>
                <w:szCs w:val="20"/>
                <w:lang w:val="en-GB"/>
              </w:rPr>
              <w:t xml:space="preserve"> </w:t>
            </w:r>
            <w:proofErr w:type="spellStart"/>
            <w:r w:rsidRPr="00943808">
              <w:rPr>
                <w:rFonts w:eastAsia="Times New Roman" w:cstheme="minorHAnsi"/>
                <w:bCs/>
                <w:color w:val="000000"/>
                <w:sz w:val="20"/>
                <w:szCs w:val="20"/>
                <w:lang w:val="en-GB"/>
              </w:rPr>
              <w:t>ნომერი</w:t>
            </w:r>
            <w:proofErr w:type="spellEnd"/>
            <w:r w:rsidRPr="00943808">
              <w:rPr>
                <w:rFonts w:eastAsia="Times New Roman" w:cstheme="minorHAnsi"/>
                <w:color w:val="000000"/>
                <w:sz w:val="20"/>
                <w:szCs w:val="20"/>
                <w:lang w:val="en-GB"/>
              </w:rPr>
              <w:t>*</w:t>
            </w:r>
            <w:r w:rsidRPr="00943808">
              <w:rPr>
                <w:rFonts w:eastAsia="Times New Roman" w:cstheme="minorHAnsi"/>
                <w:bCs/>
                <w:color w:val="000000"/>
                <w:sz w:val="20"/>
                <w:szCs w:val="20"/>
                <w:lang w:val="en-GB"/>
              </w:rPr>
              <w:t>:</w:t>
            </w:r>
          </w:p>
        </w:tc>
        <w:tc>
          <w:tcPr>
            <w:tcW w:w="1710" w:type="dxa"/>
            <w:vMerge w:val="restart"/>
            <w:tcBorders>
              <w:top w:val="nil"/>
              <w:left w:val="nil"/>
              <w:bottom w:val="nil"/>
              <w:right w:val="nil"/>
            </w:tcBorders>
            <w:shd w:val="clear" w:color="000000" w:fill="FCDCC4"/>
            <w:vAlign w:val="center"/>
            <w:hideMark/>
          </w:tcPr>
          <w:p w:rsidR="00481294" w:rsidRPr="00943808" w:rsidRDefault="00481294" w:rsidP="00943808">
            <w:pPr>
              <w:spacing w:after="0" w:line="240" w:lineRule="auto"/>
              <w:rPr>
                <w:rFonts w:eastAsia="Times New Roman" w:cstheme="minorHAnsi"/>
                <w:color w:val="000000"/>
                <w:sz w:val="20"/>
                <w:szCs w:val="20"/>
              </w:rPr>
            </w:pPr>
            <w:bookmarkStart w:id="5" w:name="Text6"/>
            <w:bookmarkStart w:id="6" w:name="RANGE!F1"/>
            <w:r w:rsidRPr="00943808">
              <w:rPr>
                <w:rFonts w:eastAsia="Times New Roman" w:cstheme="minorHAnsi"/>
                <w:noProof/>
                <w:color w:val="000000"/>
                <w:sz w:val="20"/>
                <w:szCs w:val="20"/>
                <w:lang w:val="en-GB"/>
              </w:rPr>
              <w:t>     </w:t>
            </w:r>
            <w:bookmarkEnd w:id="5"/>
            <w:bookmarkEnd w:id="6"/>
          </w:p>
        </w:tc>
      </w:tr>
      <w:tr w:rsidR="00481294" w:rsidRPr="00943808" w:rsidTr="00481294">
        <w:trPr>
          <w:gridAfter w:val="2"/>
          <w:wAfter w:w="5481" w:type="dxa"/>
          <w:trHeight w:val="537"/>
        </w:trPr>
        <w:tc>
          <w:tcPr>
            <w:tcW w:w="1496" w:type="dxa"/>
            <w:vMerge/>
            <w:tcBorders>
              <w:top w:val="nil"/>
              <w:left w:val="nil"/>
              <w:bottom w:val="nil"/>
              <w:right w:val="nil"/>
            </w:tcBorders>
            <w:vAlign w:val="center"/>
            <w:hideMark/>
          </w:tcPr>
          <w:p w:rsidR="00481294" w:rsidRPr="00943808" w:rsidRDefault="00481294" w:rsidP="00481294">
            <w:pPr>
              <w:spacing w:after="0" w:line="240" w:lineRule="auto"/>
              <w:rPr>
                <w:rFonts w:eastAsia="Times New Roman" w:cstheme="minorHAnsi"/>
                <w:bCs/>
                <w:color w:val="000000"/>
                <w:sz w:val="20"/>
                <w:szCs w:val="20"/>
              </w:rPr>
            </w:pPr>
          </w:p>
        </w:tc>
        <w:tc>
          <w:tcPr>
            <w:tcW w:w="1068" w:type="dxa"/>
            <w:vMerge/>
            <w:tcBorders>
              <w:top w:val="nil"/>
              <w:left w:val="nil"/>
              <w:bottom w:val="nil"/>
              <w:right w:val="nil"/>
            </w:tcBorders>
            <w:vAlign w:val="center"/>
            <w:hideMark/>
          </w:tcPr>
          <w:p w:rsidR="00481294" w:rsidRPr="00943808" w:rsidRDefault="00481294" w:rsidP="00481294">
            <w:pPr>
              <w:spacing w:after="0" w:line="240" w:lineRule="auto"/>
              <w:rPr>
                <w:rFonts w:eastAsia="Times New Roman" w:cstheme="minorHAnsi"/>
                <w:color w:val="000000"/>
                <w:sz w:val="20"/>
                <w:szCs w:val="20"/>
              </w:rPr>
            </w:pPr>
          </w:p>
        </w:tc>
        <w:tc>
          <w:tcPr>
            <w:tcW w:w="2296" w:type="dxa"/>
            <w:vMerge/>
            <w:tcBorders>
              <w:top w:val="nil"/>
              <w:left w:val="nil"/>
              <w:bottom w:val="nil"/>
              <w:right w:val="nil"/>
            </w:tcBorders>
            <w:vAlign w:val="center"/>
            <w:hideMark/>
          </w:tcPr>
          <w:p w:rsidR="00481294" w:rsidRPr="00943808" w:rsidRDefault="00481294" w:rsidP="00481294">
            <w:pPr>
              <w:spacing w:after="0" w:line="240" w:lineRule="auto"/>
              <w:rPr>
                <w:rFonts w:eastAsia="Times New Roman" w:cstheme="minorHAnsi"/>
                <w:bCs/>
                <w:color w:val="000000"/>
                <w:sz w:val="20"/>
                <w:szCs w:val="20"/>
              </w:rPr>
            </w:pPr>
          </w:p>
        </w:tc>
        <w:tc>
          <w:tcPr>
            <w:tcW w:w="1530" w:type="dxa"/>
            <w:vMerge/>
            <w:tcBorders>
              <w:top w:val="nil"/>
              <w:left w:val="nil"/>
              <w:bottom w:val="nil"/>
              <w:right w:val="nil"/>
            </w:tcBorders>
            <w:vAlign w:val="center"/>
            <w:hideMark/>
          </w:tcPr>
          <w:p w:rsidR="00481294" w:rsidRPr="00943808" w:rsidRDefault="00481294" w:rsidP="00481294">
            <w:pPr>
              <w:spacing w:after="0" w:line="240" w:lineRule="auto"/>
              <w:rPr>
                <w:rFonts w:eastAsia="Times New Roman" w:cstheme="minorHAnsi"/>
                <w:color w:val="000000"/>
                <w:sz w:val="20"/>
                <w:szCs w:val="20"/>
              </w:rPr>
            </w:pPr>
          </w:p>
        </w:tc>
        <w:tc>
          <w:tcPr>
            <w:tcW w:w="1800" w:type="dxa"/>
            <w:vMerge/>
            <w:tcBorders>
              <w:top w:val="nil"/>
              <w:left w:val="nil"/>
              <w:bottom w:val="nil"/>
              <w:right w:val="nil"/>
            </w:tcBorders>
            <w:vAlign w:val="center"/>
            <w:hideMark/>
          </w:tcPr>
          <w:p w:rsidR="00481294" w:rsidRPr="00943808" w:rsidRDefault="00481294" w:rsidP="00481294">
            <w:pPr>
              <w:spacing w:after="0" w:line="240" w:lineRule="auto"/>
              <w:rPr>
                <w:rFonts w:eastAsia="Times New Roman" w:cstheme="minorHAnsi"/>
                <w:bCs/>
                <w:color w:val="000000"/>
                <w:sz w:val="20"/>
                <w:szCs w:val="20"/>
              </w:rPr>
            </w:pPr>
          </w:p>
        </w:tc>
        <w:tc>
          <w:tcPr>
            <w:tcW w:w="1710" w:type="dxa"/>
            <w:vMerge/>
            <w:tcBorders>
              <w:top w:val="nil"/>
              <w:left w:val="nil"/>
              <w:bottom w:val="nil"/>
              <w:right w:val="nil"/>
            </w:tcBorders>
            <w:vAlign w:val="center"/>
            <w:hideMark/>
          </w:tcPr>
          <w:p w:rsidR="00481294" w:rsidRPr="00943808" w:rsidRDefault="00481294" w:rsidP="00481294">
            <w:pPr>
              <w:spacing w:after="0" w:line="240" w:lineRule="auto"/>
              <w:rPr>
                <w:rFonts w:eastAsia="Times New Roman" w:cstheme="minorHAnsi"/>
                <w:color w:val="000000"/>
                <w:sz w:val="20"/>
                <w:szCs w:val="20"/>
              </w:rPr>
            </w:pPr>
          </w:p>
        </w:tc>
      </w:tr>
      <w:tr w:rsidR="00481294" w:rsidRPr="00943808" w:rsidTr="00481294">
        <w:trPr>
          <w:gridAfter w:val="2"/>
          <w:wAfter w:w="5481" w:type="dxa"/>
          <w:trHeight w:val="290"/>
        </w:trPr>
        <w:tc>
          <w:tcPr>
            <w:tcW w:w="9900" w:type="dxa"/>
            <w:gridSpan w:val="6"/>
            <w:tcBorders>
              <w:top w:val="nil"/>
              <w:left w:val="nil"/>
              <w:bottom w:val="nil"/>
              <w:right w:val="nil"/>
            </w:tcBorders>
            <w:shd w:val="clear" w:color="auto" w:fill="auto"/>
            <w:vAlign w:val="center"/>
            <w:hideMark/>
          </w:tcPr>
          <w:p w:rsidR="00481294" w:rsidRPr="00943808" w:rsidRDefault="00481294" w:rsidP="00481294">
            <w:pPr>
              <w:spacing w:after="0" w:line="240" w:lineRule="auto"/>
              <w:rPr>
                <w:rFonts w:eastAsia="Times New Roman" w:cstheme="minorHAnsi"/>
                <w:color w:val="000000"/>
                <w:sz w:val="20"/>
                <w:szCs w:val="20"/>
              </w:rPr>
            </w:pPr>
          </w:p>
        </w:tc>
      </w:tr>
      <w:tr w:rsidR="00481294" w:rsidRPr="00943808" w:rsidTr="00481294">
        <w:trPr>
          <w:gridAfter w:val="2"/>
          <w:wAfter w:w="5481" w:type="dxa"/>
          <w:trHeight w:val="293"/>
        </w:trPr>
        <w:tc>
          <w:tcPr>
            <w:tcW w:w="1496" w:type="dxa"/>
            <w:vMerge w:val="restart"/>
            <w:tcBorders>
              <w:top w:val="nil"/>
              <w:left w:val="nil"/>
              <w:bottom w:val="nil"/>
              <w:right w:val="nil"/>
            </w:tcBorders>
            <w:shd w:val="clear" w:color="auto" w:fill="auto"/>
            <w:vAlign w:val="center"/>
            <w:hideMark/>
          </w:tcPr>
          <w:p w:rsidR="00481294" w:rsidRPr="00943808" w:rsidRDefault="00481294" w:rsidP="00481294">
            <w:pPr>
              <w:spacing w:after="0" w:line="240" w:lineRule="auto"/>
              <w:rPr>
                <w:rFonts w:eastAsia="Times New Roman" w:cstheme="minorHAnsi"/>
                <w:bCs/>
                <w:color w:val="000000"/>
                <w:sz w:val="20"/>
                <w:szCs w:val="20"/>
              </w:rPr>
            </w:pPr>
            <w:proofErr w:type="spellStart"/>
            <w:r w:rsidRPr="00943808">
              <w:rPr>
                <w:rFonts w:eastAsia="Times New Roman" w:cstheme="minorHAnsi"/>
                <w:bCs/>
                <w:color w:val="000000"/>
                <w:sz w:val="20"/>
                <w:szCs w:val="20"/>
                <w:lang w:val="en-GB"/>
              </w:rPr>
              <w:t>სერვისი</w:t>
            </w:r>
            <w:proofErr w:type="spellEnd"/>
            <w:r w:rsidRPr="00943808">
              <w:rPr>
                <w:rFonts w:eastAsia="Times New Roman" w:cstheme="minorHAnsi"/>
                <w:bCs/>
                <w:color w:val="000000"/>
                <w:sz w:val="20"/>
                <w:szCs w:val="20"/>
                <w:lang w:val="en-GB"/>
              </w:rPr>
              <w:t>:</w:t>
            </w:r>
          </w:p>
        </w:tc>
        <w:tc>
          <w:tcPr>
            <w:tcW w:w="1068" w:type="dxa"/>
            <w:vMerge w:val="restart"/>
            <w:tcBorders>
              <w:top w:val="nil"/>
              <w:left w:val="nil"/>
              <w:bottom w:val="nil"/>
              <w:right w:val="nil"/>
            </w:tcBorders>
            <w:shd w:val="clear" w:color="000000" w:fill="FCDCC4"/>
            <w:vAlign w:val="center"/>
            <w:hideMark/>
          </w:tcPr>
          <w:p w:rsidR="00481294" w:rsidRPr="00943808" w:rsidRDefault="00481294" w:rsidP="00481294">
            <w:pPr>
              <w:spacing w:after="0" w:line="240" w:lineRule="auto"/>
              <w:rPr>
                <w:rFonts w:eastAsia="Times New Roman" w:cstheme="minorHAnsi"/>
                <w:color w:val="000000"/>
                <w:sz w:val="20"/>
                <w:szCs w:val="20"/>
              </w:rPr>
            </w:pPr>
            <w:bookmarkStart w:id="7" w:name="Text33"/>
            <w:bookmarkStart w:id="8" w:name="RANGE!B4"/>
            <w:r w:rsidRPr="00943808">
              <w:rPr>
                <w:rFonts w:eastAsia="Times New Roman" w:cstheme="minorHAnsi"/>
                <w:noProof/>
                <w:color w:val="000000"/>
                <w:sz w:val="20"/>
                <w:szCs w:val="20"/>
                <w:lang w:val="en-GB"/>
              </w:rPr>
              <w:t>     </w:t>
            </w:r>
            <w:bookmarkEnd w:id="7"/>
            <w:bookmarkEnd w:id="8"/>
          </w:p>
        </w:tc>
        <w:tc>
          <w:tcPr>
            <w:tcW w:w="2296" w:type="dxa"/>
            <w:vMerge w:val="restart"/>
            <w:tcBorders>
              <w:top w:val="nil"/>
              <w:left w:val="nil"/>
              <w:bottom w:val="nil"/>
              <w:right w:val="nil"/>
            </w:tcBorders>
            <w:shd w:val="clear" w:color="auto" w:fill="auto"/>
            <w:vAlign w:val="center"/>
            <w:hideMark/>
          </w:tcPr>
          <w:p w:rsidR="00481294" w:rsidRPr="00943808" w:rsidRDefault="00481294" w:rsidP="00481294">
            <w:pPr>
              <w:spacing w:after="0" w:line="240" w:lineRule="auto"/>
              <w:rPr>
                <w:rFonts w:eastAsia="Times New Roman" w:cstheme="minorHAnsi"/>
                <w:bCs/>
                <w:color w:val="000000"/>
                <w:sz w:val="20"/>
                <w:szCs w:val="20"/>
              </w:rPr>
            </w:pPr>
            <w:proofErr w:type="spellStart"/>
            <w:r w:rsidRPr="00943808">
              <w:rPr>
                <w:rFonts w:eastAsia="Times New Roman" w:cstheme="minorHAnsi"/>
                <w:bCs/>
                <w:color w:val="000000"/>
                <w:sz w:val="20"/>
                <w:szCs w:val="20"/>
                <w:lang w:val="en-GB"/>
              </w:rPr>
              <w:t>თარიღი</w:t>
            </w:r>
            <w:proofErr w:type="spellEnd"/>
            <w:r w:rsidRPr="00943808">
              <w:rPr>
                <w:rFonts w:eastAsia="Times New Roman" w:cstheme="minorHAnsi"/>
                <w:bCs/>
                <w:color w:val="000000"/>
                <w:sz w:val="20"/>
                <w:szCs w:val="20"/>
                <w:lang w:val="en-GB"/>
              </w:rPr>
              <w:t>:(</w:t>
            </w:r>
            <w:proofErr w:type="spellStart"/>
            <w:r w:rsidRPr="00943808">
              <w:rPr>
                <w:rFonts w:eastAsia="Times New Roman" w:cstheme="minorHAnsi"/>
                <w:bCs/>
                <w:color w:val="000000"/>
                <w:sz w:val="20"/>
                <w:szCs w:val="20"/>
                <w:lang w:val="en-GB"/>
              </w:rPr>
              <w:t>დღე</w:t>
            </w:r>
            <w:proofErr w:type="spellEnd"/>
            <w:r w:rsidRPr="00943808">
              <w:rPr>
                <w:rFonts w:eastAsia="Times New Roman" w:cstheme="minorHAnsi"/>
                <w:bCs/>
                <w:color w:val="000000"/>
                <w:sz w:val="20"/>
                <w:szCs w:val="20"/>
                <w:lang w:val="en-GB"/>
              </w:rPr>
              <w:t>/</w:t>
            </w:r>
            <w:proofErr w:type="spellStart"/>
            <w:r w:rsidRPr="00943808">
              <w:rPr>
                <w:rFonts w:eastAsia="Times New Roman" w:cstheme="minorHAnsi"/>
                <w:bCs/>
                <w:color w:val="000000"/>
                <w:sz w:val="20"/>
                <w:szCs w:val="20"/>
                <w:lang w:val="en-GB"/>
              </w:rPr>
              <w:t>თვე</w:t>
            </w:r>
            <w:proofErr w:type="spellEnd"/>
            <w:r w:rsidRPr="00943808">
              <w:rPr>
                <w:rFonts w:eastAsia="Times New Roman" w:cstheme="minorHAnsi"/>
                <w:bCs/>
                <w:color w:val="000000"/>
                <w:sz w:val="20"/>
                <w:szCs w:val="20"/>
                <w:lang w:val="en-GB"/>
              </w:rPr>
              <w:t>/</w:t>
            </w:r>
            <w:proofErr w:type="spellStart"/>
            <w:r w:rsidRPr="00943808">
              <w:rPr>
                <w:rFonts w:eastAsia="Times New Roman" w:cstheme="minorHAnsi"/>
                <w:bCs/>
                <w:color w:val="000000"/>
                <w:sz w:val="20"/>
                <w:szCs w:val="20"/>
                <w:lang w:val="en-GB"/>
              </w:rPr>
              <w:t>წელი</w:t>
            </w:r>
            <w:proofErr w:type="spellEnd"/>
            <w:r w:rsidRPr="00943808">
              <w:rPr>
                <w:rFonts w:eastAsia="Times New Roman" w:cstheme="minorHAnsi"/>
                <w:bCs/>
                <w:color w:val="000000"/>
                <w:sz w:val="20"/>
                <w:szCs w:val="20"/>
                <w:lang w:val="en-GB"/>
              </w:rPr>
              <w:t>)</w:t>
            </w:r>
          </w:p>
        </w:tc>
        <w:tc>
          <w:tcPr>
            <w:tcW w:w="1530" w:type="dxa"/>
            <w:vMerge w:val="restart"/>
            <w:tcBorders>
              <w:top w:val="nil"/>
              <w:left w:val="nil"/>
              <w:bottom w:val="nil"/>
              <w:right w:val="nil"/>
            </w:tcBorders>
            <w:shd w:val="clear" w:color="000000" w:fill="FCDCC4"/>
            <w:vAlign w:val="center"/>
            <w:hideMark/>
          </w:tcPr>
          <w:p w:rsidR="00481294" w:rsidRPr="00943808" w:rsidRDefault="00481294" w:rsidP="00481294">
            <w:pPr>
              <w:spacing w:after="0" w:line="240" w:lineRule="auto"/>
              <w:rPr>
                <w:rFonts w:eastAsia="Times New Roman" w:cstheme="minorHAnsi"/>
                <w:color w:val="000000"/>
                <w:sz w:val="20"/>
                <w:szCs w:val="20"/>
              </w:rPr>
            </w:pPr>
            <w:r w:rsidRPr="00943808">
              <w:rPr>
                <w:rFonts w:eastAsia="Times New Roman" w:cstheme="minorHAnsi"/>
                <w:color w:val="000000"/>
                <w:sz w:val="20"/>
                <w:szCs w:val="20"/>
                <w:lang w:val="en-GB"/>
              </w:rPr>
              <w:t>    /    /     </w:t>
            </w:r>
          </w:p>
        </w:tc>
        <w:tc>
          <w:tcPr>
            <w:tcW w:w="1800" w:type="dxa"/>
            <w:vMerge w:val="restart"/>
            <w:tcBorders>
              <w:top w:val="nil"/>
              <w:left w:val="nil"/>
              <w:bottom w:val="nil"/>
              <w:right w:val="nil"/>
            </w:tcBorders>
            <w:shd w:val="clear" w:color="auto" w:fill="auto"/>
            <w:vAlign w:val="center"/>
            <w:hideMark/>
          </w:tcPr>
          <w:p w:rsidR="00481294" w:rsidRPr="00943808" w:rsidRDefault="00481294" w:rsidP="00481294">
            <w:pPr>
              <w:spacing w:after="0" w:line="240" w:lineRule="auto"/>
              <w:jc w:val="center"/>
              <w:rPr>
                <w:rFonts w:eastAsia="Times New Roman" w:cstheme="minorHAnsi"/>
                <w:bCs/>
                <w:color w:val="000000"/>
                <w:sz w:val="20"/>
                <w:szCs w:val="20"/>
              </w:rPr>
            </w:pPr>
            <w:proofErr w:type="spellStart"/>
            <w:r w:rsidRPr="00943808">
              <w:rPr>
                <w:rFonts w:eastAsia="Times New Roman" w:cstheme="minorHAnsi"/>
                <w:bCs/>
                <w:color w:val="000000"/>
                <w:sz w:val="20"/>
                <w:szCs w:val="20"/>
                <w:lang w:val="en-GB"/>
              </w:rPr>
              <w:t>დამკვირვებელი</w:t>
            </w:r>
            <w:proofErr w:type="spellEnd"/>
            <w:r w:rsidRPr="00943808">
              <w:rPr>
                <w:rFonts w:eastAsia="Times New Roman" w:cstheme="minorHAnsi"/>
                <w:bCs/>
                <w:color w:val="000000"/>
                <w:sz w:val="20"/>
                <w:szCs w:val="20"/>
                <w:lang w:val="en-GB"/>
              </w:rPr>
              <w:t>: (</w:t>
            </w:r>
            <w:proofErr w:type="spellStart"/>
            <w:r w:rsidRPr="00943808">
              <w:rPr>
                <w:rFonts w:eastAsia="Times New Roman" w:cstheme="minorHAnsi"/>
                <w:bCs/>
                <w:color w:val="000000"/>
                <w:sz w:val="20"/>
                <w:szCs w:val="20"/>
                <w:lang w:val="en-GB"/>
              </w:rPr>
              <w:t>ინიციალები</w:t>
            </w:r>
            <w:proofErr w:type="spellEnd"/>
            <w:r w:rsidRPr="00943808">
              <w:rPr>
                <w:rFonts w:eastAsia="Times New Roman" w:cstheme="minorHAnsi"/>
                <w:bCs/>
                <w:color w:val="000000"/>
                <w:sz w:val="20"/>
                <w:szCs w:val="20"/>
                <w:lang w:val="en-GB"/>
              </w:rPr>
              <w:t>)</w:t>
            </w:r>
          </w:p>
        </w:tc>
        <w:tc>
          <w:tcPr>
            <w:tcW w:w="1710" w:type="dxa"/>
            <w:vMerge w:val="restart"/>
            <w:tcBorders>
              <w:top w:val="nil"/>
              <w:left w:val="nil"/>
              <w:bottom w:val="nil"/>
              <w:right w:val="nil"/>
            </w:tcBorders>
            <w:shd w:val="clear" w:color="000000" w:fill="FCDCC4"/>
            <w:vAlign w:val="center"/>
            <w:hideMark/>
          </w:tcPr>
          <w:p w:rsidR="00481294" w:rsidRPr="00943808" w:rsidRDefault="00481294" w:rsidP="00481294">
            <w:pPr>
              <w:spacing w:after="0" w:line="240" w:lineRule="auto"/>
              <w:rPr>
                <w:rFonts w:eastAsia="Times New Roman" w:cstheme="minorHAnsi"/>
                <w:color w:val="000000"/>
                <w:sz w:val="20"/>
                <w:szCs w:val="20"/>
              </w:rPr>
            </w:pPr>
            <w:r w:rsidRPr="00943808">
              <w:rPr>
                <w:rFonts w:eastAsia="Times New Roman" w:cstheme="minorHAnsi"/>
                <w:color w:val="000000"/>
                <w:sz w:val="20"/>
                <w:szCs w:val="20"/>
                <w:lang w:val="en-GB"/>
              </w:rPr>
              <w:t> </w:t>
            </w:r>
          </w:p>
        </w:tc>
      </w:tr>
      <w:tr w:rsidR="00481294" w:rsidRPr="00943808" w:rsidTr="00481294">
        <w:trPr>
          <w:gridAfter w:val="2"/>
          <w:wAfter w:w="5481" w:type="dxa"/>
          <w:trHeight w:val="537"/>
        </w:trPr>
        <w:tc>
          <w:tcPr>
            <w:tcW w:w="1496" w:type="dxa"/>
            <w:vMerge/>
            <w:tcBorders>
              <w:top w:val="nil"/>
              <w:left w:val="nil"/>
              <w:bottom w:val="nil"/>
              <w:right w:val="nil"/>
            </w:tcBorders>
            <w:vAlign w:val="center"/>
            <w:hideMark/>
          </w:tcPr>
          <w:p w:rsidR="00481294" w:rsidRPr="00943808" w:rsidRDefault="00481294" w:rsidP="00481294">
            <w:pPr>
              <w:spacing w:after="0" w:line="240" w:lineRule="auto"/>
              <w:rPr>
                <w:rFonts w:eastAsia="Times New Roman" w:cstheme="minorHAnsi"/>
                <w:bCs/>
                <w:color w:val="000000"/>
                <w:sz w:val="20"/>
                <w:szCs w:val="20"/>
              </w:rPr>
            </w:pPr>
          </w:p>
        </w:tc>
        <w:tc>
          <w:tcPr>
            <w:tcW w:w="1068" w:type="dxa"/>
            <w:vMerge/>
            <w:tcBorders>
              <w:top w:val="nil"/>
              <w:left w:val="nil"/>
              <w:bottom w:val="nil"/>
              <w:right w:val="nil"/>
            </w:tcBorders>
            <w:vAlign w:val="center"/>
            <w:hideMark/>
          </w:tcPr>
          <w:p w:rsidR="00481294" w:rsidRPr="00943808" w:rsidRDefault="00481294" w:rsidP="00481294">
            <w:pPr>
              <w:spacing w:after="0" w:line="240" w:lineRule="auto"/>
              <w:rPr>
                <w:rFonts w:eastAsia="Times New Roman" w:cstheme="minorHAnsi"/>
                <w:color w:val="000000"/>
                <w:sz w:val="20"/>
                <w:szCs w:val="20"/>
              </w:rPr>
            </w:pPr>
          </w:p>
        </w:tc>
        <w:tc>
          <w:tcPr>
            <w:tcW w:w="2296" w:type="dxa"/>
            <w:vMerge/>
            <w:tcBorders>
              <w:top w:val="nil"/>
              <w:left w:val="nil"/>
              <w:bottom w:val="nil"/>
              <w:right w:val="nil"/>
            </w:tcBorders>
            <w:vAlign w:val="center"/>
            <w:hideMark/>
          </w:tcPr>
          <w:p w:rsidR="00481294" w:rsidRPr="00943808" w:rsidRDefault="00481294" w:rsidP="00481294">
            <w:pPr>
              <w:spacing w:after="0" w:line="240" w:lineRule="auto"/>
              <w:rPr>
                <w:rFonts w:eastAsia="Times New Roman" w:cstheme="minorHAnsi"/>
                <w:bCs/>
                <w:color w:val="000000"/>
                <w:sz w:val="20"/>
                <w:szCs w:val="20"/>
              </w:rPr>
            </w:pPr>
          </w:p>
        </w:tc>
        <w:tc>
          <w:tcPr>
            <w:tcW w:w="1530" w:type="dxa"/>
            <w:vMerge/>
            <w:tcBorders>
              <w:top w:val="nil"/>
              <w:left w:val="nil"/>
              <w:bottom w:val="nil"/>
              <w:right w:val="nil"/>
            </w:tcBorders>
            <w:vAlign w:val="center"/>
            <w:hideMark/>
          </w:tcPr>
          <w:p w:rsidR="00481294" w:rsidRPr="00943808" w:rsidRDefault="00481294" w:rsidP="00481294">
            <w:pPr>
              <w:spacing w:after="0" w:line="240" w:lineRule="auto"/>
              <w:rPr>
                <w:rFonts w:eastAsia="Times New Roman" w:cstheme="minorHAnsi"/>
                <w:color w:val="000000"/>
                <w:sz w:val="20"/>
                <w:szCs w:val="20"/>
              </w:rPr>
            </w:pPr>
          </w:p>
        </w:tc>
        <w:tc>
          <w:tcPr>
            <w:tcW w:w="1800" w:type="dxa"/>
            <w:vMerge/>
            <w:tcBorders>
              <w:top w:val="nil"/>
              <w:left w:val="nil"/>
              <w:bottom w:val="nil"/>
              <w:right w:val="nil"/>
            </w:tcBorders>
            <w:vAlign w:val="center"/>
            <w:hideMark/>
          </w:tcPr>
          <w:p w:rsidR="00481294" w:rsidRPr="00943808" w:rsidRDefault="00481294" w:rsidP="00481294">
            <w:pPr>
              <w:spacing w:after="0" w:line="240" w:lineRule="auto"/>
              <w:rPr>
                <w:rFonts w:eastAsia="Times New Roman" w:cstheme="minorHAnsi"/>
                <w:bCs/>
                <w:color w:val="000000"/>
                <w:sz w:val="20"/>
                <w:szCs w:val="20"/>
              </w:rPr>
            </w:pPr>
          </w:p>
        </w:tc>
        <w:tc>
          <w:tcPr>
            <w:tcW w:w="1710" w:type="dxa"/>
            <w:vMerge/>
            <w:tcBorders>
              <w:top w:val="nil"/>
              <w:left w:val="nil"/>
              <w:bottom w:val="nil"/>
              <w:right w:val="nil"/>
            </w:tcBorders>
            <w:vAlign w:val="center"/>
            <w:hideMark/>
          </w:tcPr>
          <w:p w:rsidR="00481294" w:rsidRPr="00943808" w:rsidRDefault="00481294" w:rsidP="00481294">
            <w:pPr>
              <w:spacing w:after="0" w:line="240" w:lineRule="auto"/>
              <w:rPr>
                <w:rFonts w:eastAsia="Times New Roman" w:cstheme="minorHAnsi"/>
                <w:color w:val="000000"/>
                <w:sz w:val="20"/>
                <w:szCs w:val="20"/>
              </w:rPr>
            </w:pPr>
          </w:p>
        </w:tc>
      </w:tr>
      <w:tr w:rsidR="00481294" w:rsidRPr="00943808" w:rsidTr="00481294">
        <w:trPr>
          <w:gridAfter w:val="2"/>
          <w:wAfter w:w="5481" w:type="dxa"/>
          <w:trHeight w:val="290"/>
        </w:trPr>
        <w:tc>
          <w:tcPr>
            <w:tcW w:w="9900" w:type="dxa"/>
            <w:gridSpan w:val="6"/>
            <w:tcBorders>
              <w:top w:val="nil"/>
              <w:left w:val="nil"/>
              <w:bottom w:val="nil"/>
              <w:right w:val="nil"/>
            </w:tcBorders>
            <w:shd w:val="clear" w:color="auto" w:fill="auto"/>
            <w:vAlign w:val="center"/>
            <w:hideMark/>
          </w:tcPr>
          <w:p w:rsidR="00481294" w:rsidRPr="00943808" w:rsidRDefault="00481294" w:rsidP="00481294">
            <w:pPr>
              <w:spacing w:after="0" w:line="240" w:lineRule="auto"/>
              <w:rPr>
                <w:rFonts w:eastAsia="Times New Roman" w:cstheme="minorHAnsi"/>
                <w:color w:val="000000"/>
                <w:sz w:val="20"/>
                <w:szCs w:val="20"/>
              </w:rPr>
            </w:pPr>
          </w:p>
        </w:tc>
      </w:tr>
      <w:tr w:rsidR="00481294" w:rsidRPr="00943808" w:rsidTr="00481294">
        <w:trPr>
          <w:gridAfter w:val="2"/>
          <w:wAfter w:w="5481" w:type="dxa"/>
          <w:trHeight w:val="600"/>
        </w:trPr>
        <w:tc>
          <w:tcPr>
            <w:tcW w:w="1496" w:type="dxa"/>
            <w:tcBorders>
              <w:top w:val="nil"/>
              <w:left w:val="nil"/>
              <w:bottom w:val="nil"/>
              <w:right w:val="nil"/>
            </w:tcBorders>
            <w:shd w:val="clear" w:color="auto" w:fill="auto"/>
            <w:vAlign w:val="center"/>
            <w:hideMark/>
          </w:tcPr>
          <w:p w:rsidR="00481294" w:rsidRPr="00943808" w:rsidRDefault="00481294" w:rsidP="00481294">
            <w:pPr>
              <w:spacing w:after="0" w:line="240" w:lineRule="auto"/>
              <w:rPr>
                <w:rFonts w:eastAsia="Times New Roman" w:cstheme="minorHAnsi"/>
                <w:bCs/>
                <w:color w:val="000000"/>
                <w:sz w:val="20"/>
                <w:szCs w:val="20"/>
              </w:rPr>
            </w:pPr>
            <w:proofErr w:type="spellStart"/>
            <w:r w:rsidRPr="00943808">
              <w:rPr>
                <w:rFonts w:eastAsia="Times New Roman" w:cstheme="minorHAnsi"/>
                <w:bCs/>
                <w:color w:val="000000"/>
                <w:sz w:val="20"/>
                <w:szCs w:val="20"/>
                <w:lang w:val="en-GB"/>
              </w:rPr>
              <w:t>პალატა</w:t>
            </w:r>
            <w:proofErr w:type="spellEnd"/>
            <w:r w:rsidRPr="00943808">
              <w:rPr>
                <w:rFonts w:eastAsia="Times New Roman" w:cstheme="minorHAnsi"/>
                <w:bCs/>
                <w:color w:val="000000"/>
                <w:sz w:val="20"/>
                <w:szCs w:val="20"/>
                <w:lang w:val="en-GB"/>
              </w:rPr>
              <w:t>:</w:t>
            </w:r>
          </w:p>
        </w:tc>
        <w:tc>
          <w:tcPr>
            <w:tcW w:w="1068" w:type="dxa"/>
            <w:tcBorders>
              <w:top w:val="nil"/>
              <w:left w:val="nil"/>
              <w:bottom w:val="nil"/>
              <w:right w:val="nil"/>
            </w:tcBorders>
            <w:shd w:val="clear" w:color="000000" w:fill="FCDCC4"/>
            <w:vAlign w:val="center"/>
            <w:hideMark/>
          </w:tcPr>
          <w:p w:rsidR="00481294" w:rsidRPr="00943808" w:rsidRDefault="00481294" w:rsidP="00481294">
            <w:pPr>
              <w:spacing w:after="0" w:line="240" w:lineRule="auto"/>
              <w:rPr>
                <w:rFonts w:eastAsia="Times New Roman" w:cstheme="minorHAnsi"/>
                <w:color w:val="000000"/>
                <w:sz w:val="20"/>
                <w:szCs w:val="20"/>
              </w:rPr>
            </w:pPr>
            <w:bookmarkStart w:id="9" w:name="Text32"/>
            <w:bookmarkStart w:id="10" w:name="RANGE!B7"/>
            <w:r w:rsidRPr="00943808">
              <w:rPr>
                <w:rFonts w:eastAsia="Times New Roman" w:cstheme="minorHAnsi"/>
                <w:noProof/>
                <w:color w:val="000000"/>
                <w:sz w:val="20"/>
                <w:szCs w:val="20"/>
                <w:lang w:val="en-GB"/>
              </w:rPr>
              <w:t>     </w:t>
            </w:r>
            <w:bookmarkEnd w:id="9"/>
            <w:bookmarkEnd w:id="10"/>
          </w:p>
        </w:tc>
        <w:tc>
          <w:tcPr>
            <w:tcW w:w="2296" w:type="dxa"/>
            <w:tcBorders>
              <w:top w:val="nil"/>
              <w:left w:val="nil"/>
              <w:bottom w:val="nil"/>
              <w:right w:val="nil"/>
            </w:tcBorders>
            <w:shd w:val="clear" w:color="auto" w:fill="auto"/>
            <w:vAlign w:val="center"/>
            <w:hideMark/>
          </w:tcPr>
          <w:p w:rsidR="00481294" w:rsidRPr="00943808" w:rsidRDefault="00481294" w:rsidP="00481294">
            <w:pPr>
              <w:spacing w:after="0" w:line="240" w:lineRule="auto"/>
              <w:rPr>
                <w:rFonts w:eastAsia="Times New Roman" w:cstheme="minorHAnsi"/>
                <w:bCs/>
                <w:color w:val="000000"/>
                <w:sz w:val="20"/>
                <w:szCs w:val="20"/>
              </w:rPr>
            </w:pPr>
            <w:proofErr w:type="spellStart"/>
            <w:r w:rsidRPr="00943808">
              <w:rPr>
                <w:rFonts w:eastAsia="Times New Roman" w:cstheme="minorHAnsi"/>
                <w:bCs/>
                <w:color w:val="000000"/>
                <w:sz w:val="20"/>
                <w:szCs w:val="20"/>
                <w:lang w:val="en-GB"/>
              </w:rPr>
              <w:t>დაწყების</w:t>
            </w:r>
            <w:proofErr w:type="spellEnd"/>
            <w:r w:rsidRPr="00943808">
              <w:rPr>
                <w:rFonts w:eastAsia="Times New Roman" w:cstheme="minorHAnsi"/>
                <w:bCs/>
                <w:color w:val="000000"/>
                <w:sz w:val="20"/>
                <w:szCs w:val="20"/>
                <w:lang w:val="en-GB"/>
              </w:rPr>
              <w:t xml:space="preserve"> </w:t>
            </w:r>
            <w:proofErr w:type="spellStart"/>
            <w:r w:rsidRPr="00943808">
              <w:rPr>
                <w:rFonts w:eastAsia="Times New Roman" w:cstheme="minorHAnsi"/>
                <w:bCs/>
                <w:color w:val="000000"/>
                <w:sz w:val="20"/>
                <w:szCs w:val="20"/>
                <w:lang w:val="en-GB"/>
              </w:rPr>
              <w:t>და</w:t>
            </w:r>
            <w:proofErr w:type="spellEnd"/>
            <w:r w:rsidRPr="00943808">
              <w:rPr>
                <w:rFonts w:eastAsia="Times New Roman" w:cstheme="minorHAnsi"/>
                <w:bCs/>
                <w:color w:val="000000"/>
                <w:sz w:val="20"/>
                <w:szCs w:val="20"/>
                <w:lang w:val="en-GB"/>
              </w:rPr>
              <w:t xml:space="preserve"> </w:t>
            </w:r>
            <w:proofErr w:type="spellStart"/>
            <w:r w:rsidRPr="00943808">
              <w:rPr>
                <w:rFonts w:eastAsia="Times New Roman" w:cstheme="minorHAnsi"/>
                <w:bCs/>
                <w:color w:val="000000"/>
                <w:sz w:val="20"/>
                <w:szCs w:val="20"/>
                <w:lang w:val="en-GB"/>
              </w:rPr>
              <w:t>დასრულების</w:t>
            </w:r>
            <w:proofErr w:type="spellEnd"/>
            <w:r w:rsidRPr="00943808">
              <w:rPr>
                <w:rFonts w:eastAsia="Times New Roman" w:cstheme="minorHAnsi"/>
                <w:bCs/>
                <w:color w:val="000000"/>
                <w:sz w:val="20"/>
                <w:szCs w:val="20"/>
                <w:lang w:val="en-GB"/>
              </w:rPr>
              <w:t xml:space="preserve"> </w:t>
            </w:r>
            <w:proofErr w:type="spellStart"/>
            <w:r w:rsidRPr="00943808">
              <w:rPr>
                <w:rFonts w:eastAsia="Times New Roman" w:cstheme="minorHAnsi"/>
                <w:bCs/>
                <w:color w:val="000000"/>
                <w:sz w:val="20"/>
                <w:szCs w:val="20"/>
                <w:lang w:val="en-GB"/>
              </w:rPr>
              <w:t>დრო</w:t>
            </w:r>
            <w:proofErr w:type="spellEnd"/>
            <w:r w:rsidRPr="00943808">
              <w:rPr>
                <w:rFonts w:eastAsia="Times New Roman" w:cstheme="minorHAnsi"/>
                <w:bCs/>
                <w:color w:val="000000"/>
                <w:sz w:val="20"/>
                <w:szCs w:val="20"/>
                <w:lang w:val="en-GB"/>
              </w:rPr>
              <w:t xml:space="preserve"> (</w:t>
            </w:r>
            <w:proofErr w:type="spellStart"/>
            <w:r w:rsidRPr="00943808">
              <w:rPr>
                <w:rFonts w:eastAsia="Times New Roman" w:cstheme="minorHAnsi"/>
                <w:bCs/>
                <w:color w:val="000000"/>
                <w:sz w:val="20"/>
                <w:szCs w:val="20"/>
                <w:lang w:val="en-GB"/>
              </w:rPr>
              <w:t>საათი</w:t>
            </w:r>
            <w:proofErr w:type="spellEnd"/>
            <w:r w:rsidRPr="00943808">
              <w:rPr>
                <w:rFonts w:eastAsia="Times New Roman" w:cstheme="minorHAnsi"/>
                <w:bCs/>
                <w:color w:val="000000"/>
                <w:sz w:val="20"/>
                <w:szCs w:val="20"/>
                <w:lang w:val="en-GB"/>
              </w:rPr>
              <w:t>/</w:t>
            </w:r>
            <w:proofErr w:type="spellStart"/>
            <w:r w:rsidRPr="00943808">
              <w:rPr>
                <w:rFonts w:eastAsia="Times New Roman" w:cstheme="minorHAnsi"/>
                <w:bCs/>
                <w:color w:val="000000"/>
                <w:sz w:val="20"/>
                <w:szCs w:val="20"/>
                <w:lang w:val="en-GB"/>
              </w:rPr>
              <w:t>წთ</w:t>
            </w:r>
            <w:proofErr w:type="spellEnd"/>
            <w:r w:rsidRPr="00943808">
              <w:rPr>
                <w:rFonts w:eastAsia="Times New Roman" w:cstheme="minorHAnsi"/>
                <w:bCs/>
                <w:color w:val="000000"/>
                <w:sz w:val="20"/>
                <w:szCs w:val="20"/>
                <w:lang w:val="en-GB"/>
              </w:rPr>
              <w:t>)</w:t>
            </w:r>
          </w:p>
        </w:tc>
        <w:tc>
          <w:tcPr>
            <w:tcW w:w="1530" w:type="dxa"/>
            <w:tcBorders>
              <w:top w:val="nil"/>
              <w:left w:val="nil"/>
              <w:bottom w:val="nil"/>
              <w:right w:val="nil"/>
            </w:tcBorders>
            <w:shd w:val="clear" w:color="000000" w:fill="FCDCC4"/>
            <w:vAlign w:val="center"/>
            <w:hideMark/>
          </w:tcPr>
          <w:p w:rsidR="00481294" w:rsidRPr="00943808" w:rsidRDefault="00481294" w:rsidP="00481294">
            <w:pPr>
              <w:spacing w:after="0" w:line="240" w:lineRule="auto"/>
              <w:rPr>
                <w:rFonts w:eastAsia="Times New Roman" w:cstheme="minorHAnsi"/>
                <w:color w:val="000000"/>
                <w:sz w:val="20"/>
                <w:szCs w:val="20"/>
              </w:rPr>
            </w:pPr>
            <w:bookmarkStart w:id="11" w:name="Text12"/>
            <w:bookmarkStart w:id="12" w:name="RANGE!D7"/>
            <w:r w:rsidRPr="00943808">
              <w:rPr>
                <w:rFonts w:eastAsia="Times New Roman" w:cstheme="minorHAnsi"/>
                <w:noProof/>
                <w:color w:val="000000"/>
                <w:sz w:val="20"/>
                <w:szCs w:val="20"/>
                <w:lang w:val="en-GB"/>
              </w:rPr>
              <w:t>    :    /     :  </w:t>
            </w:r>
            <w:bookmarkStart w:id="13" w:name="Text15"/>
            <w:bookmarkStart w:id="14" w:name="Text14"/>
            <w:bookmarkStart w:id="15" w:name="Text13"/>
            <w:bookmarkEnd w:id="11"/>
            <w:bookmarkEnd w:id="12"/>
            <w:bookmarkEnd w:id="13"/>
            <w:bookmarkEnd w:id="14"/>
            <w:bookmarkEnd w:id="15"/>
          </w:p>
        </w:tc>
        <w:tc>
          <w:tcPr>
            <w:tcW w:w="1800" w:type="dxa"/>
            <w:tcBorders>
              <w:top w:val="nil"/>
              <w:left w:val="nil"/>
              <w:bottom w:val="nil"/>
              <w:right w:val="nil"/>
            </w:tcBorders>
            <w:shd w:val="clear" w:color="auto" w:fill="auto"/>
            <w:vAlign w:val="center"/>
            <w:hideMark/>
          </w:tcPr>
          <w:p w:rsidR="00481294" w:rsidRPr="00943808" w:rsidRDefault="00481294" w:rsidP="00481294">
            <w:pPr>
              <w:spacing w:after="0" w:line="240" w:lineRule="auto"/>
              <w:rPr>
                <w:rFonts w:eastAsia="Times New Roman" w:cstheme="minorHAnsi"/>
                <w:bCs/>
                <w:color w:val="000000"/>
                <w:sz w:val="20"/>
                <w:szCs w:val="20"/>
              </w:rPr>
            </w:pPr>
            <w:proofErr w:type="spellStart"/>
            <w:r w:rsidRPr="00943808">
              <w:rPr>
                <w:rFonts w:eastAsia="Times New Roman" w:cstheme="minorHAnsi"/>
                <w:bCs/>
                <w:color w:val="000000"/>
                <w:sz w:val="20"/>
                <w:szCs w:val="20"/>
                <w:lang w:val="en-GB"/>
              </w:rPr>
              <w:t>გვერდი</w:t>
            </w:r>
            <w:proofErr w:type="spellEnd"/>
            <w:r w:rsidRPr="00943808">
              <w:rPr>
                <w:rFonts w:eastAsia="Times New Roman" w:cstheme="minorHAnsi"/>
                <w:bCs/>
                <w:color w:val="000000"/>
                <w:sz w:val="20"/>
                <w:szCs w:val="20"/>
                <w:lang w:val="en-GB"/>
              </w:rPr>
              <w:t>:</w:t>
            </w:r>
          </w:p>
        </w:tc>
        <w:tc>
          <w:tcPr>
            <w:tcW w:w="1710" w:type="dxa"/>
            <w:tcBorders>
              <w:top w:val="nil"/>
              <w:left w:val="nil"/>
              <w:bottom w:val="nil"/>
              <w:right w:val="nil"/>
            </w:tcBorders>
            <w:shd w:val="clear" w:color="000000" w:fill="FCDCC4"/>
            <w:vAlign w:val="center"/>
            <w:hideMark/>
          </w:tcPr>
          <w:p w:rsidR="00481294" w:rsidRPr="00943808" w:rsidRDefault="00481294" w:rsidP="00481294">
            <w:pPr>
              <w:spacing w:after="0" w:line="240" w:lineRule="auto"/>
              <w:rPr>
                <w:rFonts w:eastAsia="Times New Roman" w:cstheme="minorHAnsi"/>
                <w:color w:val="000000"/>
                <w:sz w:val="20"/>
                <w:szCs w:val="20"/>
              </w:rPr>
            </w:pPr>
            <w:r w:rsidRPr="00943808">
              <w:rPr>
                <w:rFonts w:eastAsia="Times New Roman" w:cstheme="minorHAnsi"/>
                <w:color w:val="000000"/>
                <w:sz w:val="20"/>
                <w:szCs w:val="20"/>
                <w:lang w:val="en-GB"/>
              </w:rPr>
              <w:t> </w:t>
            </w:r>
          </w:p>
        </w:tc>
      </w:tr>
      <w:tr w:rsidR="00481294" w:rsidRPr="00943808" w:rsidTr="00481294">
        <w:trPr>
          <w:gridAfter w:val="2"/>
          <w:wAfter w:w="5481" w:type="dxa"/>
          <w:trHeight w:val="290"/>
        </w:trPr>
        <w:tc>
          <w:tcPr>
            <w:tcW w:w="9900" w:type="dxa"/>
            <w:gridSpan w:val="6"/>
            <w:tcBorders>
              <w:top w:val="nil"/>
              <w:left w:val="nil"/>
              <w:bottom w:val="nil"/>
              <w:right w:val="nil"/>
            </w:tcBorders>
            <w:shd w:val="clear" w:color="auto" w:fill="auto"/>
            <w:vAlign w:val="center"/>
            <w:hideMark/>
          </w:tcPr>
          <w:p w:rsidR="00481294" w:rsidRPr="00943808" w:rsidRDefault="00481294" w:rsidP="00481294">
            <w:pPr>
              <w:spacing w:after="0" w:line="240" w:lineRule="auto"/>
              <w:rPr>
                <w:rFonts w:eastAsia="Times New Roman" w:cstheme="minorHAnsi"/>
                <w:color w:val="000000"/>
                <w:sz w:val="20"/>
                <w:szCs w:val="20"/>
              </w:rPr>
            </w:pPr>
          </w:p>
        </w:tc>
      </w:tr>
      <w:tr w:rsidR="00481294" w:rsidRPr="00943808" w:rsidTr="00481294">
        <w:trPr>
          <w:gridAfter w:val="2"/>
          <w:wAfter w:w="5481" w:type="dxa"/>
          <w:trHeight w:val="580"/>
        </w:trPr>
        <w:tc>
          <w:tcPr>
            <w:tcW w:w="1496" w:type="dxa"/>
            <w:tcBorders>
              <w:top w:val="nil"/>
              <w:left w:val="nil"/>
              <w:bottom w:val="nil"/>
              <w:right w:val="nil"/>
            </w:tcBorders>
            <w:shd w:val="clear" w:color="auto" w:fill="auto"/>
            <w:vAlign w:val="center"/>
            <w:hideMark/>
          </w:tcPr>
          <w:p w:rsidR="00481294" w:rsidRPr="00943808" w:rsidRDefault="00481294" w:rsidP="00481294">
            <w:pPr>
              <w:spacing w:after="0" w:line="240" w:lineRule="auto"/>
              <w:rPr>
                <w:rFonts w:eastAsia="Times New Roman" w:cstheme="minorHAnsi"/>
                <w:bCs/>
                <w:color w:val="000000"/>
                <w:sz w:val="20"/>
                <w:szCs w:val="20"/>
              </w:rPr>
            </w:pPr>
            <w:proofErr w:type="spellStart"/>
            <w:r w:rsidRPr="00943808">
              <w:rPr>
                <w:rFonts w:eastAsia="Times New Roman" w:cstheme="minorHAnsi"/>
                <w:bCs/>
                <w:color w:val="000000"/>
                <w:sz w:val="20"/>
                <w:szCs w:val="20"/>
                <w:lang w:val="en-GB"/>
              </w:rPr>
              <w:t>დეპარტამენტი</w:t>
            </w:r>
            <w:proofErr w:type="spellEnd"/>
            <w:r w:rsidRPr="00943808">
              <w:rPr>
                <w:rFonts w:eastAsia="Times New Roman" w:cstheme="minorHAnsi"/>
                <w:bCs/>
                <w:color w:val="000000"/>
                <w:sz w:val="20"/>
                <w:szCs w:val="20"/>
                <w:lang w:val="en-GB"/>
              </w:rPr>
              <w:t>:</w:t>
            </w:r>
          </w:p>
        </w:tc>
        <w:tc>
          <w:tcPr>
            <w:tcW w:w="1068" w:type="dxa"/>
            <w:tcBorders>
              <w:top w:val="nil"/>
              <w:left w:val="nil"/>
              <w:bottom w:val="nil"/>
              <w:right w:val="nil"/>
            </w:tcBorders>
            <w:shd w:val="clear" w:color="000000" w:fill="FCDCC4"/>
            <w:vAlign w:val="center"/>
            <w:hideMark/>
          </w:tcPr>
          <w:p w:rsidR="00481294" w:rsidRPr="00943808" w:rsidRDefault="00481294" w:rsidP="00481294">
            <w:pPr>
              <w:spacing w:after="0" w:line="240" w:lineRule="auto"/>
              <w:rPr>
                <w:rFonts w:eastAsia="Times New Roman" w:cstheme="minorHAnsi"/>
                <w:color w:val="000000"/>
                <w:sz w:val="20"/>
                <w:szCs w:val="20"/>
              </w:rPr>
            </w:pPr>
            <w:bookmarkStart w:id="16" w:name="Text16"/>
            <w:bookmarkStart w:id="17" w:name="RANGE!B9"/>
            <w:r w:rsidRPr="00943808">
              <w:rPr>
                <w:rFonts w:eastAsia="Times New Roman" w:cstheme="minorHAnsi"/>
                <w:noProof/>
                <w:color w:val="000000"/>
                <w:sz w:val="20"/>
                <w:szCs w:val="20"/>
                <w:lang w:val="en-GB"/>
              </w:rPr>
              <w:t>     </w:t>
            </w:r>
            <w:bookmarkEnd w:id="16"/>
            <w:bookmarkEnd w:id="17"/>
          </w:p>
        </w:tc>
        <w:tc>
          <w:tcPr>
            <w:tcW w:w="2296" w:type="dxa"/>
            <w:tcBorders>
              <w:top w:val="nil"/>
              <w:left w:val="nil"/>
              <w:bottom w:val="nil"/>
              <w:right w:val="nil"/>
            </w:tcBorders>
            <w:shd w:val="clear" w:color="auto" w:fill="auto"/>
            <w:vAlign w:val="center"/>
            <w:hideMark/>
          </w:tcPr>
          <w:p w:rsidR="00481294" w:rsidRPr="00943808" w:rsidRDefault="00481294" w:rsidP="00943808">
            <w:pPr>
              <w:spacing w:after="0" w:line="240" w:lineRule="auto"/>
              <w:rPr>
                <w:rFonts w:eastAsia="Times New Roman" w:cstheme="minorHAnsi"/>
                <w:bCs/>
                <w:color w:val="000000"/>
                <w:sz w:val="20"/>
                <w:szCs w:val="20"/>
              </w:rPr>
            </w:pPr>
            <w:proofErr w:type="spellStart"/>
            <w:r w:rsidRPr="00943808">
              <w:rPr>
                <w:rFonts w:eastAsia="Times New Roman" w:cstheme="minorHAnsi"/>
                <w:bCs/>
                <w:color w:val="000000"/>
                <w:sz w:val="20"/>
                <w:szCs w:val="20"/>
                <w:lang w:val="en-GB"/>
              </w:rPr>
              <w:t>სესიის</w:t>
            </w:r>
            <w:proofErr w:type="spellEnd"/>
            <w:r w:rsidRPr="00943808">
              <w:rPr>
                <w:rFonts w:eastAsia="Times New Roman" w:cstheme="minorHAnsi"/>
                <w:bCs/>
                <w:color w:val="000000"/>
                <w:sz w:val="20"/>
                <w:szCs w:val="20"/>
                <w:lang w:val="en-GB"/>
              </w:rPr>
              <w:t xml:space="preserve"> ხ</w:t>
            </w:r>
            <w:r w:rsidR="00943808" w:rsidRPr="00943808">
              <w:rPr>
                <w:rFonts w:eastAsia="Times New Roman" w:cstheme="minorHAnsi"/>
                <w:bCs/>
                <w:color w:val="000000"/>
                <w:sz w:val="20"/>
                <w:szCs w:val="20"/>
                <w:lang w:val="ka-GE"/>
              </w:rPr>
              <w:t>ა</w:t>
            </w:r>
            <w:proofErr w:type="spellStart"/>
            <w:r w:rsidRPr="00943808">
              <w:rPr>
                <w:rFonts w:eastAsia="Times New Roman" w:cstheme="minorHAnsi"/>
                <w:bCs/>
                <w:color w:val="000000"/>
                <w:sz w:val="20"/>
                <w:szCs w:val="20"/>
                <w:lang w:val="en-GB"/>
              </w:rPr>
              <w:t>ნგრძლივობა</w:t>
            </w:r>
            <w:proofErr w:type="spellEnd"/>
            <w:r w:rsidRPr="00943808">
              <w:rPr>
                <w:rFonts w:eastAsia="Times New Roman" w:cstheme="minorHAnsi"/>
                <w:bCs/>
                <w:color w:val="000000"/>
                <w:sz w:val="20"/>
                <w:szCs w:val="20"/>
                <w:lang w:val="en-GB"/>
              </w:rPr>
              <w:t xml:space="preserve">   (</w:t>
            </w:r>
            <w:proofErr w:type="spellStart"/>
            <w:r w:rsidRPr="00943808">
              <w:rPr>
                <w:rFonts w:eastAsia="Times New Roman" w:cstheme="minorHAnsi"/>
                <w:bCs/>
                <w:color w:val="000000"/>
                <w:sz w:val="20"/>
                <w:szCs w:val="20"/>
                <w:lang w:val="en-GB"/>
              </w:rPr>
              <w:t>წუთი</w:t>
            </w:r>
            <w:proofErr w:type="spellEnd"/>
            <w:r w:rsidRPr="00943808">
              <w:rPr>
                <w:rFonts w:eastAsia="Times New Roman" w:cstheme="minorHAnsi"/>
                <w:bCs/>
                <w:color w:val="000000"/>
                <w:sz w:val="20"/>
                <w:szCs w:val="20"/>
                <w:lang w:val="en-GB"/>
              </w:rPr>
              <w:t>)</w:t>
            </w:r>
          </w:p>
        </w:tc>
        <w:tc>
          <w:tcPr>
            <w:tcW w:w="1530" w:type="dxa"/>
            <w:tcBorders>
              <w:top w:val="nil"/>
              <w:left w:val="nil"/>
              <w:bottom w:val="nil"/>
              <w:right w:val="nil"/>
            </w:tcBorders>
            <w:shd w:val="clear" w:color="000000" w:fill="FCDCC4"/>
            <w:vAlign w:val="center"/>
            <w:hideMark/>
          </w:tcPr>
          <w:p w:rsidR="00481294" w:rsidRPr="00943808" w:rsidRDefault="00481294" w:rsidP="00481294">
            <w:pPr>
              <w:spacing w:after="0" w:line="240" w:lineRule="auto"/>
              <w:rPr>
                <w:rFonts w:eastAsia="Times New Roman" w:cstheme="minorHAnsi"/>
                <w:color w:val="000000"/>
                <w:sz w:val="20"/>
                <w:szCs w:val="20"/>
              </w:rPr>
            </w:pPr>
            <w:bookmarkStart w:id="18" w:name="Text17"/>
            <w:bookmarkStart w:id="19" w:name="RANGE!D9"/>
            <w:r w:rsidRPr="00943808">
              <w:rPr>
                <w:rFonts w:eastAsia="Times New Roman" w:cstheme="minorHAnsi"/>
                <w:noProof/>
                <w:color w:val="000000"/>
                <w:sz w:val="20"/>
                <w:szCs w:val="20"/>
                <w:lang w:val="en-GB"/>
              </w:rPr>
              <w:t>     </w:t>
            </w:r>
            <w:bookmarkEnd w:id="18"/>
            <w:bookmarkEnd w:id="19"/>
          </w:p>
        </w:tc>
        <w:tc>
          <w:tcPr>
            <w:tcW w:w="1800" w:type="dxa"/>
            <w:tcBorders>
              <w:top w:val="nil"/>
              <w:left w:val="nil"/>
              <w:bottom w:val="nil"/>
              <w:right w:val="nil"/>
            </w:tcBorders>
            <w:shd w:val="clear" w:color="auto" w:fill="auto"/>
            <w:vAlign w:val="center"/>
            <w:hideMark/>
          </w:tcPr>
          <w:p w:rsidR="00481294" w:rsidRPr="00943808" w:rsidRDefault="00481294" w:rsidP="00481294">
            <w:pPr>
              <w:spacing w:after="0" w:line="240" w:lineRule="auto"/>
              <w:rPr>
                <w:rFonts w:eastAsia="Times New Roman" w:cstheme="minorHAnsi"/>
                <w:color w:val="000000"/>
                <w:sz w:val="20"/>
                <w:szCs w:val="20"/>
              </w:rPr>
            </w:pPr>
            <w:proofErr w:type="spellStart"/>
            <w:r w:rsidRPr="00943808">
              <w:rPr>
                <w:rFonts w:eastAsia="Times New Roman" w:cstheme="minorHAnsi"/>
                <w:bCs/>
                <w:color w:val="000000"/>
                <w:sz w:val="20"/>
                <w:szCs w:val="20"/>
                <w:lang w:val="en-GB"/>
              </w:rPr>
              <w:t>ქალაქი</w:t>
            </w:r>
            <w:proofErr w:type="spellEnd"/>
            <w:r w:rsidRPr="00943808">
              <w:rPr>
                <w:rFonts w:eastAsia="Times New Roman" w:cstheme="minorHAnsi"/>
                <w:color w:val="000000"/>
                <w:sz w:val="20"/>
                <w:szCs w:val="20"/>
                <w:lang w:val="en-GB"/>
              </w:rPr>
              <w:t>**:</w:t>
            </w:r>
          </w:p>
        </w:tc>
        <w:tc>
          <w:tcPr>
            <w:tcW w:w="1710" w:type="dxa"/>
            <w:tcBorders>
              <w:top w:val="nil"/>
              <w:left w:val="nil"/>
              <w:bottom w:val="nil"/>
              <w:right w:val="nil"/>
            </w:tcBorders>
            <w:shd w:val="clear" w:color="000000" w:fill="FCDCC4"/>
            <w:vAlign w:val="center"/>
            <w:hideMark/>
          </w:tcPr>
          <w:p w:rsidR="00481294" w:rsidRPr="00943808" w:rsidRDefault="00481294" w:rsidP="00481294">
            <w:pPr>
              <w:spacing w:after="0" w:line="240" w:lineRule="auto"/>
              <w:rPr>
                <w:rFonts w:eastAsia="Times New Roman" w:cstheme="minorHAnsi"/>
                <w:color w:val="000000"/>
                <w:sz w:val="20"/>
                <w:szCs w:val="20"/>
              </w:rPr>
            </w:pPr>
            <w:bookmarkStart w:id="20" w:name="Text18"/>
            <w:bookmarkStart w:id="21" w:name="RANGE!F9"/>
            <w:r w:rsidRPr="00943808">
              <w:rPr>
                <w:rFonts w:eastAsia="Times New Roman" w:cstheme="minorHAnsi"/>
                <w:noProof/>
                <w:color w:val="000000"/>
                <w:sz w:val="20"/>
                <w:szCs w:val="20"/>
                <w:lang w:val="en-GB"/>
              </w:rPr>
              <w:t>     </w:t>
            </w:r>
            <w:bookmarkEnd w:id="20"/>
            <w:bookmarkEnd w:id="21"/>
          </w:p>
        </w:tc>
      </w:tr>
      <w:tr w:rsidR="00481294" w:rsidRPr="00481294" w:rsidTr="00481294">
        <w:trPr>
          <w:trHeight w:val="290"/>
        </w:trPr>
        <w:tc>
          <w:tcPr>
            <w:tcW w:w="1496" w:type="dxa"/>
            <w:tcBorders>
              <w:top w:val="nil"/>
              <w:left w:val="nil"/>
              <w:bottom w:val="nil"/>
              <w:right w:val="nil"/>
            </w:tcBorders>
            <w:shd w:val="clear" w:color="auto" w:fill="auto"/>
            <w:vAlign w:val="center"/>
            <w:hideMark/>
          </w:tcPr>
          <w:p w:rsidR="00481294" w:rsidRPr="00943808" w:rsidRDefault="00481294" w:rsidP="00481294">
            <w:pPr>
              <w:spacing w:after="0" w:line="240" w:lineRule="auto"/>
              <w:rPr>
                <w:rFonts w:ascii="Arial" w:eastAsia="Times New Roman" w:hAnsi="Arial" w:cs="Arial"/>
                <w:color w:val="000000"/>
                <w:sz w:val="16"/>
                <w:szCs w:val="16"/>
              </w:rPr>
            </w:pPr>
          </w:p>
        </w:tc>
        <w:tc>
          <w:tcPr>
            <w:tcW w:w="1068" w:type="dxa"/>
            <w:tcBorders>
              <w:top w:val="nil"/>
              <w:left w:val="nil"/>
              <w:bottom w:val="nil"/>
              <w:right w:val="nil"/>
            </w:tcBorders>
            <w:shd w:val="clear" w:color="auto" w:fill="auto"/>
            <w:vAlign w:val="center"/>
            <w:hideMark/>
          </w:tcPr>
          <w:p w:rsidR="00481294" w:rsidRPr="00943808" w:rsidRDefault="00481294" w:rsidP="00481294">
            <w:pPr>
              <w:spacing w:after="0" w:line="240" w:lineRule="auto"/>
              <w:rPr>
                <w:rFonts w:ascii="Times New Roman" w:eastAsia="Times New Roman" w:hAnsi="Times New Roman" w:cs="Times New Roman"/>
                <w:sz w:val="20"/>
                <w:szCs w:val="20"/>
              </w:rPr>
            </w:pPr>
          </w:p>
        </w:tc>
        <w:tc>
          <w:tcPr>
            <w:tcW w:w="2296" w:type="dxa"/>
            <w:tcBorders>
              <w:top w:val="nil"/>
              <w:left w:val="nil"/>
              <w:bottom w:val="nil"/>
              <w:right w:val="nil"/>
            </w:tcBorders>
            <w:shd w:val="clear" w:color="auto" w:fill="auto"/>
            <w:vAlign w:val="center"/>
            <w:hideMark/>
          </w:tcPr>
          <w:p w:rsidR="00481294" w:rsidRPr="00943808" w:rsidRDefault="00481294" w:rsidP="00481294">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vAlign w:val="center"/>
            <w:hideMark/>
          </w:tcPr>
          <w:p w:rsidR="00481294" w:rsidRPr="00943808" w:rsidRDefault="00481294" w:rsidP="00481294">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vAlign w:val="center"/>
            <w:hideMark/>
          </w:tcPr>
          <w:p w:rsidR="00481294" w:rsidRPr="00943808" w:rsidRDefault="00481294" w:rsidP="00481294">
            <w:pPr>
              <w:spacing w:after="0" w:line="240" w:lineRule="auto"/>
              <w:rPr>
                <w:rFonts w:ascii="Times New Roman" w:eastAsia="Times New Roman" w:hAnsi="Times New Roman" w:cs="Times New Roman"/>
                <w:sz w:val="20"/>
                <w:szCs w:val="20"/>
              </w:rPr>
            </w:pPr>
          </w:p>
        </w:tc>
        <w:tc>
          <w:tcPr>
            <w:tcW w:w="6955" w:type="dxa"/>
            <w:gridSpan w:val="2"/>
            <w:tcBorders>
              <w:top w:val="nil"/>
              <w:left w:val="nil"/>
              <w:bottom w:val="nil"/>
              <w:right w:val="nil"/>
            </w:tcBorders>
            <w:shd w:val="clear" w:color="auto" w:fill="auto"/>
            <w:vAlign w:val="center"/>
            <w:hideMark/>
          </w:tcPr>
          <w:p w:rsidR="00481294" w:rsidRPr="00481294" w:rsidRDefault="00481294" w:rsidP="0048129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hideMark/>
          </w:tcPr>
          <w:p w:rsidR="00481294" w:rsidRPr="00481294" w:rsidRDefault="00481294" w:rsidP="00481294">
            <w:pPr>
              <w:spacing w:after="0" w:line="240" w:lineRule="auto"/>
              <w:rPr>
                <w:rFonts w:ascii="Times New Roman" w:eastAsia="Times New Roman" w:hAnsi="Times New Roman" w:cs="Times New Roman"/>
                <w:sz w:val="20"/>
                <w:szCs w:val="20"/>
              </w:rPr>
            </w:pPr>
          </w:p>
        </w:tc>
      </w:tr>
      <w:tr w:rsidR="00481294" w:rsidRPr="00481294" w:rsidTr="00481294">
        <w:trPr>
          <w:gridAfter w:val="2"/>
          <w:wAfter w:w="5481" w:type="dxa"/>
          <w:trHeight w:val="290"/>
        </w:trPr>
        <w:tc>
          <w:tcPr>
            <w:tcW w:w="1496" w:type="dxa"/>
            <w:vMerge w:val="restart"/>
            <w:tcBorders>
              <w:top w:val="nil"/>
              <w:left w:val="nil"/>
              <w:bottom w:val="nil"/>
              <w:right w:val="nil"/>
            </w:tcBorders>
            <w:shd w:val="clear" w:color="auto" w:fill="auto"/>
            <w:vAlign w:val="center"/>
            <w:hideMark/>
          </w:tcPr>
          <w:p w:rsidR="00481294" w:rsidRPr="00943808" w:rsidRDefault="00481294" w:rsidP="00481294">
            <w:pPr>
              <w:spacing w:after="0" w:line="240" w:lineRule="auto"/>
              <w:rPr>
                <w:rFonts w:eastAsia="Times New Roman" w:cstheme="minorHAnsi"/>
                <w:bCs/>
                <w:color w:val="000000"/>
                <w:sz w:val="20"/>
                <w:szCs w:val="20"/>
              </w:rPr>
            </w:pPr>
            <w:proofErr w:type="spellStart"/>
            <w:r w:rsidRPr="00943808">
              <w:rPr>
                <w:rFonts w:eastAsia="Times New Roman" w:cstheme="minorHAnsi"/>
                <w:bCs/>
                <w:color w:val="000000"/>
                <w:sz w:val="20"/>
                <w:szCs w:val="20"/>
                <w:lang w:val="en-GB"/>
              </w:rPr>
              <w:t>ქვეყანა</w:t>
            </w:r>
            <w:proofErr w:type="spellEnd"/>
          </w:p>
        </w:tc>
        <w:tc>
          <w:tcPr>
            <w:tcW w:w="1068" w:type="dxa"/>
            <w:vMerge w:val="restart"/>
            <w:tcBorders>
              <w:top w:val="nil"/>
              <w:left w:val="nil"/>
              <w:bottom w:val="nil"/>
              <w:right w:val="nil"/>
            </w:tcBorders>
            <w:shd w:val="clear" w:color="000000" w:fill="FCDCC4"/>
            <w:vAlign w:val="center"/>
            <w:hideMark/>
          </w:tcPr>
          <w:p w:rsidR="00481294" w:rsidRPr="00943808" w:rsidRDefault="00481294" w:rsidP="00481294">
            <w:pPr>
              <w:spacing w:after="0" w:line="240" w:lineRule="auto"/>
              <w:rPr>
                <w:rFonts w:ascii="AcadNusx" w:eastAsia="Times New Roman" w:hAnsi="AcadNusx" w:cs="Calibri"/>
                <w:color w:val="000000"/>
                <w:sz w:val="16"/>
                <w:szCs w:val="16"/>
              </w:rPr>
            </w:pPr>
            <w:r w:rsidRPr="00943808">
              <w:rPr>
                <w:rFonts w:ascii="AcadNusx" w:eastAsia="Times New Roman" w:hAnsi="AcadNusx" w:cs="Calibri"/>
                <w:color w:val="000000"/>
                <w:sz w:val="16"/>
                <w:szCs w:val="16"/>
                <w:lang w:val="en-GB"/>
              </w:rPr>
              <w:t> </w:t>
            </w:r>
          </w:p>
        </w:tc>
        <w:tc>
          <w:tcPr>
            <w:tcW w:w="2296" w:type="dxa"/>
            <w:vMerge w:val="restart"/>
            <w:tcBorders>
              <w:top w:val="nil"/>
              <w:left w:val="nil"/>
              <w:bottom w:val="nil"/>
              <w:right w:val="nil"/>
            </w:tcBorders>
            <w:shd w:val="clear" w:color="auto" w:fill="auto"/>
            <w:vAlign w:val="center"/>
            <w:hideMark/>
          </w:tcPr>
          <w:p w:rsidR="00481294" w:rsidRPr="00943808" w:rsidRDefault="00481294" w:rsidP="00481294">
            <w:pPr>
              <w:spacing w:after="0" w:line="240" w:lineRule="auto"/>
              <w:rPr>
                <w:rFonts w:ascii="AcadNusx" w:eastAsia="Times New Roman" w:hAnsi="AcadNusx" w:cs="Calibri"/>
                <w:color w:val="000000"/>
                <w:sz w:val="16"/>
                <w:szCs w:val="16"/>
              </w:rPr>
            </w:pPr>
          </w:p>
        </w:tc>
        <w:tc>
          <w:tcPr>
            <w:tcW w:w="1530" w:type="dxa"/>
            <w:vMerge w:val="restart"/>
            <w:tcBorders>
              <w:top w:val="nil"/>
              <w:left w:val="nil"/>
              <w:bottom w:val="nil"/>
              <w:right w:val="nil"/>
            </w:tcBorders>
            <w:shd w:val="clear" w:color="auto" w:fill="auto"/>
            <w:vAlign w:val="center"/>
            <w:hideMark/>
          </w:tcPr>
          <w:p w:rsidR="00481294" w:rsidRPr="00943808" w:rsidRDefault="00481294" w:rsidP="00481294">
            <w:pPr>
              <w:spacing w:after="0" w:line="240" w:lineRule="auto"/>
              <w:rPr>
                <w:rFonts w:ascii="Times New Roman" w:eastAsia="Times New Roman" w:hAnsi="Times New Roman" w:cs="Times New Roman"/>
                <w:sz w:val="20"/>
                <w:szCs w:val="20"/>
              </w:rPr>
            </w:pPr>
          </w:p>
        </w:tc>
        <w:tc>
          <w:tcPr>
            <w:tcW w:w="1800" w:type="dxa"/>
            <w:vMerge w:val="restart"/>
            <w:tcBorders>
              <w:top w:val="nil"/>
              <w:left w:val="nil"/>
              <w:bottom w:val="nil"/>
              <w:right w:val="nil"/>
            </w:tcBorders>
            <w:shd w:val="clear" w:color="auto" w:fill="auto"/>
            <w:vAlign w:val="center"/>
            <w:hideMark/>
          </w:tcPr>
          <w:p w:rsidR="00481294" w:rsidRPr="00943808" w:rsidRDefault="00481294" w:rsidP="00481294">
            <w:pPr>
              <w:spacing w:after="0" w:line="240" w:lineRule="auto"/>
              <w:rPr>
                <w:rFonts w:ascii="Times New Roman" w:eastAsia="Times New Roman" w:hAnsi="Times New Roman" w:cs="Times New Roman"/>
                <w:sz w:val="20"/>
                <w:szCs w:val="20"/>
              </w:rPr>
            </w:pPr>
          </w:p>
        </w:tc>
        <w:tc>
          <w:tcPr>
            <w:tcW w:w="1710" w:type="dxa"/>
            <w:vMerge w:val="restart"/>
            <w:tcBorders>
              <w:top w:val="nil"/>
              <w:left w:val="nil"/>
              <w:bottom w:val="nil"/>
              <w:right w:val="nil"/>
            </w:tcBorders>
            <w:shd w:val="clear" w:color="auto" w:fill="auto"/>
            <w:vAlign w:val="center"/>
            <w:hideMark/>
          </w:tcPr>
          <w:p w:rsidR="00481294" w:rsidRPr="00481294" w:rsidRDefault="00481294" w:rsidP="00481294">
            <w:pPr>
              <w:spacing w:after="0" w:line="240" w:lineRule="auto"/>
              <w:rPr>
                <w:rFonts w:ascii="Times New Roman" w:eastAsia="Times New Roman" w:hAnsi="Times New Roman" w:cs="Times New Roman"/>
                <w:sz w:val="20"/>
                <w:szCs w:val="20"/>
              </w:rPr>
            </w:pPr>
          </w:p>
        </w:tc>
      </w:tr>
      <w:tr w:rsidR="00481294" w:rsidRPr="00481294" w:rsidTr="00481294">
        <w:trPr>
          <w:gridAfter w:val="2"/>
          <w:wAfter w:w="5481" w:type="dxa"/>
          <w:trHeight w:val="509"/>
        </w:trPr>
        <w:tc>
          <w:tcPr>
            <w:tcW w:w="1496" w:type="dxa"/>
            <w:vMerge/>
            <w:tcBorders>
              <w:top w:val="nil"/>
              <w:left w:val="nil"/>
              <w:bottom w:val="nil"/>
              <w:right w:val="nil"/>
            </w:tcBorders>
            <w:vAlign w:val="center"/>
            <w:hideMark/>
          </w:tcPr>
          <w:p w:rsidR="00481294" w:rsidRPr="00481294" w:rsidRDefault="00481294" w:rsidP="00481294">
            <w:pPr>
              <w:spacing w:after="0" w:line="240" w:lineRule="auto"/>
              <w:rPr>
                <w:rFonts w:ascii="AcadNusx" w:eastAsia="Times New Roman" w:hAnsi="AcadNusx" w:cs="Calibri"/>
                <w:b/>
                <w:bCs/>
                <w:color w:val="000000"/>
                <w:sz w:val="16"/>
                <w:szCs w:val="16"/>
              </w:rPr>
            </w:pPr>
          </w:p>
        </w:tc>
        <w:tc>
          <w:tcPr>
            <w:tcW w:w="1068" w:type="dxa"/>
            <w:vMerge/>
            <w:tcBorders>
              <w:top w:val="nil"/>
              <w:left w:val="nil"/>
              <w:bottom w:val="nil"/>
              <w:right w:val="nil"/>
            </w:tcBorders>
            <w:vAlign w:val="center"/>
            <w:hideMark/>
          </w:tcPr>
          <w:p w:rsidR="00481294" w:rsidRPr="00481294" w:rsidRDefault="00481294" w:rsidP="00481294">
            <w:pPr>
              <w:spacing w:after="0" w:line="240" w:lineRule="auto"/>
              <w:rPr>
                <w:rFonts w:ascii="AcadNusx" w:eastAsia="Times New Roman" w:hAnsi="AcadNusx" w:cs="Calibri"/>
                <w:color w:val="000000"/>
                <w:sz w:val="16"/>
                <w:szCs w:val="16"/>
              </w:rPr>
            </w:pPr>
          </w:p>
        </w:tc>
        <w:tc>
          <w:tcPr>
            <w:tcW w:w="2296" w:type="dxa"/>
            <w:vMerge/>
            <w:tcBorders>
              <w:top w:val="nil"/>
              <w:left w:val="nil"/>
              <w:bottom w:val="nil"/>
              <w:right w:val="nil"/>
            </w:tcBorders>
            <w:vAlign w:val="center"/>
            <w:hideMark/>
          </w:tcPr>
          <w:p w:rsidR="00481294" w:rsidRPr="00481294" w:rsidRDefault="00481294" w:rsidP="00481294">
            <w:pPr>
              <w:spacing w:after="0" w:line="240" w:lineRule="auto"/>
              <w:rPr>
                <w:rFonts w:ascii="AcadNusx" w:eastAsia="Times New Roman" w:hAnsi="AcadNusx" w:cs="Calibri"/>
                <w:color w:val="000000"/>
                <w:sz w:val="16"/>
                <w:szCs w:val="16"/>
              </w:rPr>
            </w:pPr>
          </w:p>
        </w:tc>
        <w:tc>
          <w:tcPr>
            <w:tcW w:w="1530" w:type="dxa"/>
            <w:vMerge/>
            <w:tcBorders>
              <w:top w:val="nil"/>
              <w:left w:val="nil"/>
              <w:bottom w:val="nil"/>
              <w:right w:val="nil"/>
            </w:tcBorders>
            <w:vAlign w:val="center"/>
            <w:hideMark/>
          </w:tcPr>
          <w:p w:rsidR="00481294" w:rsidRPr="00481294" w:rsidRDefault="00481294" w:rsidP="00481294">
            <w:pPr>
              <w:spacing w:after="0" w:line="240" w:lineRule="auto"/>
              <w:rPr>
                <w:rFonts w:ascii="Times New Roman" w:eastAsia="Times New Roman" w:hAnsi="Times New Roman" w:cs="Times New Roman"/>
                <w:sz w:val="20"/>
                <w:szCs w:val="20"/>
              </w:rPr>
            </w:pPr>
          </w:p>
        </w:tc>
        <w:tc>
          <w:tcPr>
            <w:tcW w:w="1800" w:type="dxa"/>
            <w:vMerge/>
            <w:tcBorders>
              <w:top w:val="nil"/>
              <w:left w:val="nil"/>
              <w:bottom w:val="nil"/>
              <w:right w:val="nil"/>
            </w:tcBorders>
            <w:vAlign w:val="center"/>
            <w:hideMark/>
          </w:tcPr>
          <w:p w:rsidR="00481294" w:rsidRPr="00481294" w:rsidRDefault="00481294" w:rsidP="00481294">
            <w:pPr>
              <w:spacing w:after="0" w:line="240" w:lineRule="auto"/>
              <w:rPr>
                <w:rFonts w:ascii="Times New Roman" w:eastAsia="Times New Roman" w:hAnsi="Times New Roman" w:cs="Times New Roman"/>
                <w:sz w:val="20"/>
                <w:szCs w:val="20"/>
              </w:rPr>
            </w:pPr>
          </w:p>
        </w:tc>
        <w:tc>
          <w:tcPr>
            <w:tcW w:w="1710" w:type="dxa"/>
            <w:vMerge/>
            <w:tcBorders>
              <w:top w:val="nil"/>
              <w:left w:val="nil"/>
              <w:bottom w:val="nil"/>
              <w:right w:val="nil"/>
            </w:tcBorders>
            <w:vAlign w:val="center"/>
            <w:hideMark/>
          </w:tcPr>
          <w:p w:rsidR="00481294" w:rsidRPr="00481294" w:rsidRDefault="00481294" w:rsidP="00481294">
            <w:pPr>
              <w:spacing w:after="0" w:line="240" w:lineRule="auto"/>
              <w:rPr>
                <w:rFonts w:ascii="Times New Roman" w:eastAsia="Times New Roman" w:hAnsi="Times New Roman" w:cs="Times New Roman"/>
                <w:sz w:val="20"/>
                <w:szCs w:val="20"/>
              </w:rPr>
            </w:pPr>
          </w:p>
        </w:tc>
      </w:tr>
    </w:tbl>
    <w:p w:rsidR="00915305" w:rsidRPr="008864D7" w:rsidRDefault="00915305" w:rsidP="00915305">
      <w:pPr>
        <w:rPr>
          <w:rFonts w:ascii="Sylfaen" w:hAnsi="Sylfaen" w:cs="BPG Algeti"/>
          <w:sz w:val="24"/>
          <w:szCs w:val="24"/>
          <w:lang w:val="ka-GE"/>
        </w:rPr>
      </w:pPr>
    </w:p>
    <w:p w:rsidR="00FF5331" w:rsidRPr="00FF5331" w:rsidRDefault="00915305" w:rsidP="00AA4586">
      <w:pPr>
        <w:spacing w:after="0" w:line="240" w:lineRule="auto"/>
        <w:rPr>
          <w:rFonts w:cstheme="minorHAnsi"/>
          <w:u w:val="single"/>
          <w:lang w:val="ka-GE"/>
        </w:rPr>
      </w:pPr>
      <w:r w:rsidRPr="00FF5331">
        <w:rPr>
          <w:rFonts w:cstheme="minorHAnsi"/>
          <w:lang w:val="ka-GE"/>
        </w:rPr>
        <w:t xml:space="preserve">დაკვირვების მასშტაბიდან გამომდინარე დაწესებულების, მომსახურების, პალატისა თუ დეპარტამენტის დასახელებისათვის </w:t>
      </w:r>
      <w:r w:rsidR="00943808" w:rsidRPr="00FF5331">
        <w:rPr>
          <w:rFonts w:cstheme="minorHAnsi"/>
          <w:lang w:val="ka-GE"/>
        </w:rPr>
        <w:t xml:space="preserve">გამოიყენება დაწესებულებაში დანერგილი </w:t>
      </w:r>
      <w:r w:rsidRPr="00FF5331">
        <w:rPr>
          <w:rFonts w:cstheme="minorHAnsi"/>
          <w:lang w:val="ka-GE"/>
        </w:rPr>
        <w:t>ნომენკლატურა</w:t>
      </w:r>
      <w:r w:rsidR="00943808" w:rsidRPr="00FF5331">
        <w:rPr>
          <w:rFonts w:cstheme="minorHAnsi"/>
          <w:lang w:val="ka-GE"/>
        </w:rPr>
        <w:t xml:space="preserve">, </w:t>
      </w:r>
      <w:r w:rsidRPr="00FF5331">
        <w:rPr>
          <w:rFonts w:cstheme="minorHAnsi"/>
          <w:lang w:val="ka-GE"/>
        </w:rPr>
        <w:t xml:space="preserve">ასევე შესაძლებელია </w:t>
      </w:r>
      <w:proofErr w:type="spellStart"/>
      <w:r w:rsidRPr="00FF5331">
        <w:rPr>
          <w:rFonts w:cstheme="minorHAnsi"/>
          <w:lang w:val="ka-GE"/>
        </w:rPr>
        <w:t>ჯანმოს</w:t>
      </w:r>
      <w:proofErr w:type="spellEnd"/>
      <w:r w:rsidRPr="00FF5331">
        <w:rPr>
          <w:rFonts w:cstheme="minorHAnsi"/>
          <w:lang w:val="ka-GE"/>
        </w:rPr>
        <w:t xml:space="preserve"> კოდების გამოყენება, რაც მსოფლიოს სხვადასხვა დაწესებულებების შედარების საშუალებას იძლევა</w:t>
      </w:r>
      <w:r w:rsidR="00AA4586" w:rsidRPr="00FF5331">
        <w:rPr>
          <w:rFonts w:cstheme="minorHAnsi"/>
          <w:lang w:val="ka-GE"/>
        </w:rPr>
        <w:t>,</w:t>
      </w:r>
      <w:r w:rsidRPr="00FF5331">
        <w:rPr>
          <w:rFonts w:cstheme="minorHAnsi"/>
          <w:lang w:val="ka-GE"/>
        </w:rPr>
        <w:t xml:space="preserve"> </w:t>
      </w:r>
      <w:r w:rsidRPr="00FF5331">
        <w:rPr>
          <w:rFonts w:cstheme="minorHAnsi"/>
          <w:u w:val="single"/>
          <w:lang w:val="ka-GE"/>
        </w:rPr>
        <w:t>ესენია:</w:t>
      </w:r>
    </w:p>
    <w:p w:rsidR="00AA4586" w:rsidRPr="00FF5331" w:rsidRDefault="00915305" w:rsidP="00AA4586">
      <w:pPr>
        <w:spacing w:after="0" w:line="240" w:lineRule="auto"/>
        <w:rPr>
          <w:rFonts w:cstheme="minorHAnsi"/>
          <w:lang w:val="ka-GE"/>
        </w:rPr>
      </w:pPr>
      <w:r w:rsidRPr="00FF5331">
        <w:rPr>
          <w:rFonts w:cstheme="minorHAnsi"/>
          <w:u w:val="single"/>
          <w:lang w:val="ka-GE"/>
        </w:rPr>
        <w:t xml:space="preserve"> </w:t>
      </w:r>
    </w:p>
    <w:p w:rsidR="00AA4586" w:rsidRPr="00FF5331" w:rsidRDefault="00915305" w:rsidP="00AA4586">
      <w:pPr>
        <w:spacing w:after="0" w:line="240" w:lineRule="auto"/>
        <w:rPr>
          <w:rFonts w:cstheme="minorHAnsi"/>
          <w:lang w:val="ka-GE"/>
        </w:rPr>
      </w:pPr>
      <w:r w:rsidRPr="00FF5331">
        <w:rPr>
          <w:rFonts w:cstheme="minorHAnsi"/>
          <w:lang w:val="ka-GE"/>
        </w:rPr>
        <w:t xml:space="preserve">1) </w:t>
      </w:r>
      <w:r w:rsidR="001B7C82" w:rsidRPr="00FF5331">
        <w:rPr>
          <w:rFonts w:cstheme="minorHAnsi"/>
          <w:lang w:val="ka-GE"/>
        </w:rPr>
        <w:t>თერაპიული</w:t>
      </w:r>
      <w:r w:rsidRPr="00FF5331">
        <w:rPr>
          <w:rFonts w:cstheme="minorHAnsi"/>
          <w:lang w:val="ka-GE"/>
        </w:rPr>
        <w:t xml:space="preserve"> (მათ შორის </w:t>
      </w:r>
      <w:proofErr w:type="spellStart"/>
      <w:r w:rsidRPr="00FF5331">
        <w:rPr>
          <w:rFonts w:cstheme="minorHAnsi"/>
          <w:lang w:val="ka-GE"/>
        </w:rPr>
        <w:t>დერმატოლოგიური</w:t>
      </w:r>
      <w:proofErr w:type="spellEnd"/>
      <w:r w:rsidRPr="00FF5331">
        <w:rPr>
          <w:rFonts w:cstheme="minorHAnsi"/>
          <w:lang w:val="ka-GE"/>
        </w:rPr>
        <w:t xml:space="preserve">, ნევროლოგიური, ჰემატოლოგიური, </w:t>
      </w:r>
      <w:proofErr w:type="spellStart"/>
      <w:r w:rsidRPr="00FF5331">
        <w:rPr>
          <w:rFonts w:cstheme="minorHAnsi"/>
          <w:lang w:val="ka-GE"/>
        </w:rPr>
        <w:t>კონკოლოგიური</w:t>
      </w:r>
      <w:proofErr w:type="spellEnd"/>
      <w:r w:rsidRPr="00FF5331">
        <w:rPr>
          <w:rFonts w:cstheme="minorHAnsi"/>
          <w:lang w:val="ka-GE"/>
        </w:rPr>
        <w:t xml:space="preserve"> და სხვა </w:t>
      </w:r>
      <w:proofErr w:type="spellStart"/>
      <w:r w:rsidRPr="00FF5331">
        <w:rPr>
          <w:rFonts w:cstheme="minorHAnsi"/>
          <w:lang w:val="ka-GE"/>
        </w:rPr>
        <w:t>გამყოფილებები</w:t>
      </w:r>
      <w:proofErr w:type="spellEnd"/>
      <w:r w:rsidR="00AA4586" w:rsidRPr="00FF5331">
        <w:rPr>
          <w:rFonts w:cstheme="minorHAnsi"/>
          <w:lang w:val="ka-GE"/>
        </w:rPr>
        <w:t>);</w:t>
      </w:r>
    </w:p>
    <w:p w:rsidR="00AA4586" w:rsidRPr="00FF5331" w:rsidRDefault="00915305" w:rsidP="00AA4586">
      <w:pPr>
        <w:spacing w:after="0" w:line="240" w:lineRule="auto"/>
        <w:rPr>
          <w:rFonts w:cstheme="minorHAnsi"/>
          <w:lang w:val="ka-GE"/>
        </w:rPr>
      </w:pPr>
      <w:r w:rsidRPr="00FF5331">
        <w:rPr>
          <w:rFonts w:cstheme="minorHAnsi"/>
          <w:lang w:val="ka-GE"/>
        </w:rPr>
        <w:t xml:space="preserve">2) ქირურგიული (მათ შორის ნეიროქირურგია, უროლოგია, </w:t>
      </w:r>
      <w:proofErr w:type="spellStart"/>
      <w:r w:rsidRPr="00FF5331">
        <w:rPr>
          <w:rFonts w:cstheme="minorHAnsi"/>
          <w:lang w:val="ka-GE"/>
        </w:rPr>
        <w:t>ოტოლარინგოლოგია</w:t>
      </w:r>
      <w:proofErr w:type="spellEnd"/>
      <w:r w:rsidRPr="00FF5331">
        <w:rPr>
          <w:rFonts w:cstheme="minorHAnsi"/>
          <w:lang w:val="ka-GE"/>
        </w:rPr>
        <w:t xml:space="preserve">, ოფთალმოლოგია და სხვა); </w:t>
      </w:r>
    </w:p>
    <w:p w:rsidR="00AA4586" w:rsidRPr="00FF5331" w:rsidRDefault="00915305" w:rsidP="00AA4586">
      <w:pPr>
        <w:spacing w:after="0" w:line="240" w:lineRule="auto"/>
        <w:rPr>
          <w:rFonts w:cstheme="minorHAnsi"/>
          <w:lang w:val="ka-GE"/>
        </w:rPr>
      </w:pPr>
      <w:r w:rsidRPr="00FF5331">
        <w:rPr>
          <w:rFonts w:cstheme="minorHAnsi"/>
          <w:lang w:val="ka-GE"/>
        </w:rPr>
        <w:t>3) შერეული (</w:t>
      </w:r>
      <w:r w:rsidR="001B7C82" w:rsidRPr="00FF5331">
        <w:rPr>
          <w:rFonts w:cstheme="minorHAnsi"/>
          <w:lang w:val="ka-GE"/>
        </w:rPr>
        <w:t>თერაპიული</w:t>
      </w:r>
      <w:r w:rsidRPr="00FF5331">
        <w:rPr>
          <w:rFonts w:cstheme="minorHAnsi"/>
          <w:lang w:val="ka-GE"/>
        </w:rPr>
        <w:t xml:space="preserve"> და ქირურგიული, მათ შორის გინეკოლოგია); </w:t>
      </w:r>
    </w:p>
    <w:p w:rsidR="00AA4586" w:rsidRPr="00FF5331" w:rsidRDefault="00915305" w:rsidP="00AA4586">
      <w:pPr>
        <w:spacing w:after="0" w:line="240" w:lineRule="auto"/>
        <w:rPr>
          <w:rFonts w:cstheme="minorHAnsi"/>
          <w:lang w:val="ka-GE"/>
        </w:rPr>
      </w:pPr>
      <w:r w:rsidRPr="00FF5331">
        <w:rPr>
          <w:rFonts w:cstheme="minorHAnsi"/>
          <w:lang w:val="ka-GE"/>
        </w:rPr>
        <w:t xml:space="preserve">4) სამეანო (მასთან დაკავშირებული ქირურგიული საქმიანობის ჩათვლით); </w:t>
      </w:r>
    </w:p>
    <w:p w:rsidR="00AA4586" w:rsidRPr="00FF5331" w:rsidRDefault="00915305" w:rsidP="00AA4586">
      <w:pPr>
        <w:spacing w:after="0" w:line="240" w:lineRule="auto"/>
        <w:rPr>
          <w:rFonts w:cstheme="minorHAnsi"/>
          <w:lang w:val="ka-GE"/>
        </w:rPr>
      </w:pPr>
      <w:r w:rsidRPr="00FF5331">
        <w:rPr>
          <w:rFonts w:cstheme="minorHAnsi"/>
          <w:lang w:val="ka-GE"/>
        </w:rPr>
        <w:t xml:space="preserve">5) პედიატრია (მასთან დაკავშირებული ქირურგიული საქმიანობის ჩათვლით); </w:t>
      </w:r>
    </w:p>
    <w:p w:rsidR="00AA4586" w:rsidRPr="00FF5331" w:rsidRDefault="00915305" w:rsidP="00AA4586">
      <w:pPr>
        <w:spacing w:after="0" w:line="240" w:lineRule="auto"/>
        <w:rPr>
          <w:rFonts w:cstheme="minorHAnsi"/>
          <w:lang w:val="ka-GE"/>
        </w:rPr>
      </w:pPr>
      <w:r w:rsidRPr="00FF5331">
        <w:rPr>
          <w:rFonts w:cstheme="minorHAnsi"/>
          <w:lang w:val="ka-GE"/>
        </w:rPr>
        <w:t xml:space="preserve">6) ინტენსიური </w:t>
      </w:r>
      <w:r w:rsidR="001B7C82" w:rsidRPr="00FF5331">
        <w:rPr>
          <w:rFonts w:cstheme="minorHAnsi"/>
          <w:lang w:val="ka-GE"/>
        </w:rPr>
        <w:t>თერაპია</w:t>
      </w:r>
      <w:r w:rsidRPr="00FF5331">
        <w:rPr>
          <w:rFonts w:cstheme="minorHAnsi"/>
          <w:lang w:val="ka-GE"/>
        </w:rPr>
        <w:t xml:space="preserve"> და რეანიმაცია; </w:t>
      </w:r>
    </w:p>
    <w:p w:rsidR="00AA4586" w:rsidRPr="00FF5331" w:rsidRDefault="00915305" w:rsidP="00AA4586">
      <w:pPr>
        <w:spacing w:after="0" w:line="240" w:lineRule="auto"/>
        <w:rPr>
          <w:rFonts w:cstheme="minorHAnsi"/>
          <w:lang w:val="ka-GE"/>
        </w:rPr>
      </w:pPr>
      <w:r w:rsidRPr="00FF5331">
        <w:rPr>
          <w:rFonts w:cstheme="minorHAnsi"/>
          <w:lang w:val="ka-GE"/>
        </w:rPr>
        <w:t xml:space="preserve">7) გადაუდებელი დახმარება; </w:t>
      </w:r>
    </w:p>
    <w:p w:rsidR="00AA4586" w:rsidRPr="00FF5331" w:rsidRDefault="00915305" w:rsidP="00AA4586">
      <w:pPr>
        <w:spacing w:after="0" w:line="240" w:lineRule="auto"/>
        <w:rPr>
          <w:rFonts w:cstheme="minorHAnsi"/>
          <w:lang w:val="ka-GE"/>
        </w:rPr>
      </w:pPr>
      <w:r w:rsidRPr="00FF5331">
        <w:rPr>
          <w:rFonts w:cstheme="minorHAnsi"/>
          <w:lang w:val="ka-GE"/>
        </w:rPr>
        <w:t xml:space="preserve">8) გრძელვადიანი </w:t>
      </w:r>
      <w:r w:rsidR="001B7C82" w:rsidRPr="00FF5331">
        <w:rPr>
          <w:rFonts w:cstheme="minorHAnsi"/>
          <w:lang w:val="ka-GE"/>
        </w:rPr>
        <w:t>მოვლა</w:t>
      </w:r>
      <w:r w:rsidRPr="00FF5331">
        <w:rPr>
          <w:rFonts w:cstheme="minorHAnsi"/>
          <w:lang w:val="ka-GE"/>
        </w:rPr>
        <w:t xml:space="preserve"> და რეაბილიტაცია; </w:t>
      </w:r>
    </w:p>
    <w:p w:rsidR="00AA4586" w:rsidRPr="00FF5331" w:rsidRDefault="00915305" w:rsidP="00AA4586">
      <w:pPr>
        <w:spacing w:after="0" w:line="240" w:lineRule="auto"/>
        <w:rPr>
          <w:rFonts w:cstheme="minorHAnsi"/>
          <w:lang w:val="ka-GE"/>
        </w:rPr>
      </w:pPr>
      <w:r w:rsidRPr="00FF5331">
        <w:rPr>
          <w:rFonts w:cstheme="minorHAnsi"/>
          <w:lang w:val="ka-GE"/>
        </w:rPr>
        <w:t xml:space="preserve">9) ამბულატორია (მასთან დაკავშირებული </w:t>
      </w:r>
      <w:proofErr w:type="spellStart"/>
      <w:r w:rsidRPr="00FF5331">
        <w:rPr>
          <w:rFonts w:cstheme="minorHAnsi"/>
          <w:lang w:val="ka-GE"/>
        </w:rPr>
        <w:t>ქურურგიული</w:t>
      </w:r>
      <w:proofErr w:type="spellEnd"/>
      <w:r w:rsidRPr="00FF5331">
        <w:rPr>
          <w:rFonts w:cstheme="minorHAnsi"/>
          <w:lang w:val="ka-GE"/>
        </w:rPr>
        <w:t xml:space="preserve"> საქმიანობის ჩათვლით) და </w:t>
      </w:r>
    </w:p>
    <w:p w:rsidR="00915305" w:rsidRPr="00FF5331" w:rsidRDefault="00915305" w:rsidP="00AA4586">
      <w:pPr>
        <w:spacing w:after="0" w:line="240" w:lineRule="auto"/>
        <w:rPr>
          <w:rFonts w:cstheme="minorHAnsi"/>
          <w:lang w:val="ka-GE"/>
        </w:rPr>
      </w:pPr>
      <w:r w:rsidRPr="00FF5331">
        <w:rPr>
          <w:rFonts w:cstheme="minorHAnsi"/>
          <w:lang w:val="ka-GE"/>
        </w:rPr>
        <w:t>10) სხვა (</w:t>
      </w:r>
      <w:proofErr w:type="spellStart"/>
      <w:r w:rsidRPr="00FF5331">
        <w:rPr>
          <w:rFonts w:cstheme="minorHAnsi"/>
          <w:lang w:val="ka-GE"/>
        </w:rPr>
        <w:t>დასაკონკრეტებელია</w:t>
      </w:r>
      <w:proofErr w:type="spellEnd"/>
      <w:r w:rsidRPr="00FF5331">
        <w:rPr>
          <w:rFonts w:cstheme="minorHAnsi"/>
          <w:lang w:val="ka-GE"/>
        </w:rPr>
        <w:t>).</w:t>
      </w:r>
    </w:p>
    <w:p w:rsidR="00915305" w:rsidRPr="00FF5331" w:rsidRDefault="00915305" w:rsidP="00C94036">
      <w:pPr>
        <w:spacing w:line="240" w:lineRule="auto"/>
        <w:rPr>
          <w:rFonts w:cstheme="minorHAnsi"/>
          <w:lang w:val="ka-GE"/>
        </w:rPr>
      </w:pPr>
      <w:r w:rsidRPr="00FF5331">
        <w:rPr>
          <w:rFonts w:cstheme="minorHAnsi"/>
          <w:lang w:val="ka-GE"/>
        </w:rPr>
        <w:t xml:space="preserve">დაკვირვების დროის მონაკვეთის შერჩევა შეფასების პერიოდის ინტერვენციების მიხედვით განსაზღვრას უწყობს ხელს (ინტერვენციამდე, ინტერვენციის შემდეგ, შემდგომი რეაგირება და </w:t>
      </w:r>
      <w:proofErr w:type="spellStart"/>
      <w:r w:rsidRPr="00FF5331">
        <w:rPr>
          <w:rFonts w:cstheme="minorHAnsi"/>
          <w:lang w:val="ka-GE"/>
        </w:rPr>
        <w:lastRenderedPageBreak/>
        <w:t>ა.შ</w:t>
      </w:r>
      <w:proofErr w:type="spellEnd"/>
      <w:r w:rsidRPr="00FF5331">
        <w:rPr>
          <w:rFonts w:cstheme="minorHAnsi"/>
          <w:lang w:val="ka-GE"/>
        </w:rPr>
        <w:t>.). სესიის დაწყებისა და დასრულების დროის მითითებით ხანგრძლივობა განისაზღვრება და ამავდროულად, შესაძლებელი ხდება შესაბამისობის შეფასება მოცემულ დროში ხელის ჰიგიენის შესაძლებლობების წარმოშობის ინტენსიურობის თვალსაზრისით. დაკვირვების სესიების მიხედვით ჩატარება სხვა სარგებელთან ერთად უზრუნველყოფს, რომ დაკვირვება სხვადასხვა პროფესი</w:t>
      </w:r>
      <w:r w:rsidR="00AA4586" w:rsidRPr="00FF5331">
        <w:rPr>
          <w:rFonts w:cstheme="minorHAnsi"/>
          <w:lang w:val="ka-GE"/>
        </w:rPr>
        <w:t>ულ</w:t>
      </w:r>
      <w:r w:rsidRPr="00FF5331">
        <w:rPr>
          <w:rFonts w:cstheme="minorHAnsi"/>
          <w:lang w:val="ka-GE"/>
        </w:rPr>
        <w:t xml:space="preserve"> კატეგორიებზე, გარემოებ</w:t>
      </w:r>
      <w:r w:rsidR="00AA4586" w:rsidRPr="00FF5331">
        <w:rPr>
          <w:rFonts w:cstheme="minorHAnsi"/>
          <w:lang w:val="ka-GE"/>
        </w:rPr>
        <w:t>ებ</w:t>
      </w:r>
      <w:r w:rsidRPr="00FF5331">
        <w:rPr>
          <w:rFonts w:cstheme="minorHAnsi"/>
          <w:lang w:val="ka-GE"/>
        </w:rPr>
        <w:t xml:space="preserve">სა თუ ხელის ჰიგიენის მომენტზე მოხდეს. </w:t>
      </w:r>
    </w:p>
    <w:p w:rsidR="00915305" w:rsidRPr="008864D7" w:rsidRDefault="00915305" w:rsidP="00AA4586">
      <w:pPr>
        <w:spacing w:line="240" w:lineRule="auto"/>
        <w:jc w:val="both"/>
        <w:rPr>
          <w:rFonts w:ascii="Sylfaen" w:hAnsi="Sylfaen" w:cs="BPG Algeti"/>
          <w:sz w:val="24"/>
          <w:szCs w:val="24"/>
          <w:lang w:val="ka-GE"/>
        </w:rPr>
      </w:pPr>
      <w:r w:rsidRPr="00FF5331">
        <w:rPr>
          <w:rFonts w:cstheme="minorHAnsi"/>
          <w:lang w:val="ka-GE"/>
        </w:rPr>
        <w:t>დაკვირვების ფორმაზე საკუთარი ინიციალების მითითებით დამკვირვებელი აჩვენებს, რომ ფორმის ჩაბარებამდე იგი შეამოწმა. ეს მონაცემების შემოწმებისა</w:t>
      </w:r>
      <w:r w:rsidR="00AA4586" w:rsidRPr="00FF5331">
        <w:rPr>
          <w:rFonts w:cstheme="minorHAnsi"/>
          <w:lang w:val="ka-GE"/>
        </w:rPr>
        <w:t>ს</w:t>
      </w:r>
      <w:r w:rsidRPr="00FF5331">
        <w:rPr>
          <w:rFonts w:cstheme="minorHAnsi"/>
          <w:lang w:val="ka-GE"/>
        </w:rPr>
        <w:t xml:space="preserve"> დამკვირვებლის რაიმე მიკერძოებულობის გამოვლენის საშუალებას იძლევა. ყოველ სესიას თავისი ნომერი მიენიჭება, რათა აღინიშნოს, რომ უკვე ხდება მონაცემების ანალიზი. დამუშავების დროს სწორედ ეს ნომერი შედის მონაცემთა ბაზასა და შესაბამისობის კალკულაციაში. გვერდის ნომრის შეტანა მხოლოდ იმ შემთხვევაშია საჭირო, თუ ერთი სესიის დროს ერთზე მეტი ფორმის გამოყენება ხდება.</w:t>
      </w:r>
      <w:r w:rsidRPr="00AA4586">
        <w:rPr>
          <w:rFonts w:cstheme="minorHAnsi"/>
          <w:sz w:val="24"/>
          <w:szCs w:val="24"/>
          <w:lang w:val="ka-GE"/>
        </w:rPr>
        <w:t xml:space="preserve"> </w:t>
      </w:r>
    </w:p>
    <w:p w:rsidR="00915305" w:rsidRPr="00462147" w:rsidRDefault="00915305" w:rsidP="00915305">
      <w:pPr>
        <w:rPr>
          <w:rFonts w:cstheme="minorHAnsi"/>
          <w:b/>
          <w:sz w:val="20"/>
          <w:szCs w:val="20"/>
          <w:lang w:val="ka-GE"/>
        </w:rPr>
      </w:pPr>
      <w:r w:rsidRPr="00462147">
        <w:rPr>
          <w:rFonts w:cstheme="minorHAnsi"/>
          <w:b/>
          <w:sz w:val="20"/>
          <w:szCs w:val="20"/>
          <w:lang w:val="ka-GE"/>
        </w:rPr>
        <w:t>სურათი</w:t>
      </w:r>
      <w:r w:rsidR="001A530A" w:rsidRPr="00462147">
        <w:rPr>
          <w:rFonts w:cstheme="minorHAnsi"/>
          <w:b/>
          <w:sz w:val="20"/>
          <w:szCs w:val="20"/>
          <w:lang w:val="ka-GE"/>
        </w:rPr>
        <w:t xml:space="preserve"> 2</w:t>
      </w:r>
      <w:r w:rsidRPr="00462147">
        <w:rPr>
          <w:rFonts w:cstheme="minorHAnsi"/>
          <w:b/>
          <w:sz w:val="20"/>
          <w:szCs w:val="20"/>
          <w:lang w:val="ka-GE"/>
        </w:rPr>
        <w:t xml:space="preserve">. </w:t>
      </w:r>
      <w:r w:rsidR="00462147" w:rsidRPr="00462147">
        <w:rPr>
          <w:rFonts w:cstheme="minorHAnsi"/>
          <w:b/>
          <w:sz w:val="20"/>
          <w:szCs w:val="20"/>
          <w:lang w:val="ka-GE"/>
        </w:rPr>
        <w:t>დაკვირვების ცხრილი</w:t>
      </w:r>
    </w:p>
    <w:tbl>
      <w:tblPr>
        <w:tblW w:w="10418" w:type="dxa"/>
        <w:tblLayout w:type="fixed"/>
        <w:tblLook w:val="04A0" w:firstRow="1" w:lastRow="0" w:firstColumn="1" w:lastColumn="0" w:noHBand="0" w:noVBand="1"/>
      </w:tblPr>
      <w:tblGrid>
        <w:gridCol w:w="529"/>
        <w:gridCol w:w="989"/>
        <w:gridCol w:w="1079"/>
        <w:gridCol w:w="539"/>
        <w:gridCol w:w="1079"/>
        <w:gridCol w:w="1079"/>
        <w:gridCol w:w="539"/>
        <w:gridCol w:w="989"/>
        <w:gridCol w:w="1079"/>
        <w:gridCol w:w="539"/>
        <w:gridCol w:w="989"/>
        <w:gridCol w:w="989"/>
      </w:tblGrid>
      <w:tr w:rsidR="001608CF" w:rsidRPr="00FE0E6B" w:rsidTr="004B451D">
        <w:trPr>
          <w:trHeight w:val="293"/>
        </w:trPr>
        <w:tc>
          <w:tcPr>
            <w:tcW w:w="1518" w:type="dxa"/>
            <w:gridSpan w:val="2"/>
            <w:tcBorders>
              <w:top w:val="single" w:sz="8" w:space="0" w:color="808285"/>
              <w:left w:val="single" w:sz="8" w:space="0" w:color="808285"/>
              <w:bottom w:val="single" w:sz="8" w:space="0" w:color="808285"/>
              <w:right w:val="single" w:sz="8" w:space="0" w:color="808285"/>
            </w:tcBorders>
            <w:shd w:val="clear" w:color="auto" w:fill="auto"/>
            <w:vAlign w:val="center"/>
            <w:hideMark/>
          </w:tcPr>
          <w:p w:rsidR="00FE0E6B" w:rsidRPr="00AA4586" w:rsidRDefault="00FE0E6B" w:rsidP="00FE0E6B">
            <w:pPr>
              <w:spacing w:after="0" w:line="240" w:lineRule="auto"/>
              <w:rPr>
                <w:rFonts w:eastAsia="Times New Roman" w:cstheme="minorHAnsi"/>
                <w:b/>
                <w:bCs/>
                <w:color w:val="000000"/>
                <w:sz w:val="12"/>
                <w:szCs w:val="12"/>
              </w:rPr>
            </w:pPr>
            <w:proofErr w:type="spellStart"/>
            <w:r w:rsidRPr="00AA4586">
              <w:rPr>
                <w:rFonts w:eastAsia="Times New Roman" w:cstheme="minorHAnsi"/>
                <w:b/>
                <w:bCs/>
                <w:color w:val="000000"/>
                <w:sz w:val="12"/>
                <w:szCs w:val="12"/>
              </w:rPr>
              <w:t>პროფ.კატეგორია</w:t>
            </w:r>
            <w:proofErr w:type="spellEnd"/>
          </w:p>
        </w:tc>
        <w:tc>
          <w:tcPr>
            <w:tcW w:w="1079" w:type="dxa"/>
            <w:tcBorders>
              <w:top w:val="single" w:sz="8" w:space="0" w:color="808285"/>
              <w:left w:val="nil"/>
              <w:bottom w:val="single" w:sz="8" w:space="0" w:color="808285"/>
              <w:right w:val="single" w:sz="8" w:space="0" w:color="808285"/>
            </w:tcBorders>
            <w:shd w:val="clear" w:color="000000" w:fill="FCDCC4"/>
            <w:vAlign w:val="center"/>
            <w:hideMark/>
          </w:tcPr>
          <w:p w:rsidR="00FE0E6B" w:rsidRPr="00AA4586" w:rsidRDefault="00FE0E6B" w:rsidP="00FE0E6B">
            <w:pPr>
              <w:spacing w:after="0" w:line="240" w:lineRule="auto"/>
              <w:rPr>
                <w:rFonts w:eastAsia="Times New Roman" w:cstheme="minorHAnsi"/>
                <w:color w:val="000000"/>
                <w:sz w:val="12"/>
                <w:szCs w:val="12"/>
              </w:rPr>
            </w:pPr>
            <w:r w:rsidRPr="00AA4586">
              <w:rPr>
                <w:rFonts w:eastAsia="Times New Roman" w:cstheme="minorHAnsi"/>
                <w:color w:val="000000"/>
                <w:sz w:val="12"/>
                <w:szCs w:val="12"/>
              </w:rPr>
              <w:t>     </w:t>
            </w:r>
          </w:p>
        </w:tc>
        <w:tc>
          <w:tcPr>
            <w:tcW w:w="1618" w:type="dxa"/>
            <w:gridSpan w:val="2"/>
            <w:tcBorders>
              <w:top w:val="single" w:sz="8" w:space="0" w:color="808285"/>
              <w:left w:val="nil"/>
              <w:bottom w:val="single" w:sz="8" w:space="0" w:color="808285"/>
              <w:right w:val="single" w:sz="8" w:space="0" w:color="808285"/>
            </w:tcBorders>
            <w:shd w:val="clear" w:color="auto" w:fill="auto"/>
            <w:vAlign w:val="center"/>
            <w:hideMark/>
          </w:tcPr>
          <w:p w:rsidR="00FE0E6B" w:rsidRPr="00AA4586" w:rsidRDefault="00FE0E6B" w:rsidP="00FE0E6B">
            <w:pPr>
              <w:spacing w:after="0" w:line="240" w:lineRule="auto"/>
              <w:rPr>
                <w:rFonts w:eastAsia="Times New Roman" w:cstheme="minorHAnsi"/>
                <w:b/>
                <w:bCs/>
                <w:color w:val="000000"/>
                <w:sz w:val="12"/>
                <w:szCs w:val="12"/>
              </w:rPr>
            </w:pPr>
            <w:proofErr w:type="spellStart"/>
            <w:r w:rsidRPr="00AA4586">
              <w:rPr>
                <w:rFonts w:eastAsia="Times New Roman" w:cstheme="minorHAnsi"/>
                <w:b/>
                <w:bCs/>
                <w:color w:val="000000"/>
                <w:sz w:val="12"/>
                <w:szCs w:val="12"/>
              </w:rPr>
              <w:t>პროფ.კატეგორია</w:t>
            </w:r>
            <w:proofErr w:type="spellEnd"/>
          </w:p>
        </w:tc>
        <w:tc>
          <w:tcPr>
            <w:tcW w:w="1079" w:type="dxa"/>
            <w:tcBorders>
              <w:top w:val="single" w:sz="8" w:space="0" w:color="808285"/>
              <w:left w:val="nil"/>
              <w:bottom w:val="single" w:sz="8" w:space="0" w:color="808285"/>
              <w:right w:val="single" w:sz="8" w:space="0" w:color="808285"/>
            </w:tcBorders>
            <w:shd w:val="clear" w:color="000000" w:fill="FCDCC4"/>
            <w:vAlign w:val="center"/>
            <w:hideMark/>
          </w:tcPr>
          <w:p w:rsidR="00FE0E6B" w:rsidRPr="00AA4586" w:rsidRDefault="00FE0E6B" w:rsidP="00FE0E6B">
            <w:pPr>
              <w:spacing w:after="0" w:line="240" w:lineRule="auto"/>
              <w:rPr>
                <w:rFonts w:eastAsia="Times New Roman" w:cstheme="minorHAnsi"/>
                <w:color w:val="000000"/>
                <w:sz w:val="12"/>
                <w:szCs w:val="12"/>
              </w:rPr>
            </w:pPr>
            <w:r w:rsidRPr="00AA4586">
              <w:rPr>
                <w:rFonts w:eastAsia="Times New Roman" w:cstheme="minorHAnsi"/>
                <w:color w:val="000000"/>
                <w:sz w:val="12"/>
                <w:szCs w:val="12"/>
              </w:rPr>
              <w:t>     </w:t>
            </w:r>
          </w:p>
        </w:tc>
        <w:tc>
          <w:tcPr>
            <w:tcW w:w="1528" w:type="dxa"/>
            <w:gridSpan w:val="2"/>
            <w:tcBorders>
              <w:top w:val="single" w:sz="8" w:space="0" w:color="808285"/>
              <w:left w:val="nil"/>
              <w:bottom w:val="single" w:sz="8" w:space="0" w:color="808285"/>
              <w:right w:val="single" w:sz="8" w:space="0" w:color="808285"/>
            </w:tcBorders>
            <w:shd w:val="clear" w:color="auto" w:fill="auto"/>
            <w:vAlign w:val="center"/>
            <w:hideMark/>
          </w:tcPr>
          <w:p w:rsidR="00FE0E6B" w:rsidRPr="00AA4586" w:rsidRDefault="00FE0E6B" w:rsidP="00FE0E6B">
            <w:pPr>
              <w:spacing w:after="0" w:line="240" w:lineRule="auto"/>
              <w:rPr>
                <w:rFonts w:eastAsia="Times New Roman" w:cstheme="minorHAnsi"/>
                <w:b/>
                <w:bCs/>
                <w:color w:val="000000"/>
                <w:sz w:val="12"/>
                <w:szCs w:val="12"/>
              </w:rPr>
            </w:pPr>
            <w:proofErr w:type="spellStart"/>
            <w:r w:rsidRPr="00AA4586">
              <w:rPr>
                <w:rFonts w:eastAsia="Times New Roman" w:cstheme="minorHAnsi"/>
                <w:b/>
                <w:bCs/>
                <w:color w:val="000000"/>
                <w:sz w:val="12"/>
                <w:szCs w:val="12"/>
              </w:rPr>
              <w:t>პროფ.კატეგორია</w:t>
            </w:r>
            <w:proofErr w:type="spellEnd"/>
          </w:p>
        </w:tc>
        <w:tc>
          <w:tcPr>
            <w:tcW w:w="1079" w:type="dxa"/>
            <w:tcBorders>
              <w:top w:val="single" w:sz="8" w:space="0" w:color="808285"/>
              <w:left w:val="nil"/>
              <w:bottom w:val="single" w:sz="8" w:space="0" w:color="808285"/>
              <w:right w:val="single" w:sz="8" w:space="0" w:color="808285"/>
            </w:tcBorders>
            <w:shd w:val="clear" w:color="000000" w:fill="FCDCC4"/>
            <w:vAlign w:val="center"/>
            <w:hideMark/>
          </w:tcPr>
          <w:p w:rsidR="00FE0E6B" w:rsidRPr="00AA4586" w:rsidRDefault="00FE0E6B" w:rsidP="00FE0E6B">
            <w:pPr>
              <w:spacing w:after="0" w:line="240" w:lineRule="auto"/>
              <w:rPr>
                <w:rFonts w:eastAsia="Times New Roman" w:cstheme="minorHAnsi"/>
                <w:color w:val="000000"/>
                <w:sz w:val="12"/>
                <w:szCs w:val="12"/>
              </w:rPr>
            </w:pPr>
            <w:r w:rsidRPr="00AA4586">
              <w:rPr>
                <w:rFonts w:eastAsia="Times New Roman" w:cstheme="minorHAnsi"/>
                <w:color w:val="000000"/>
                <w:sz w:val="12"/>
                <w:szCs w:val="12"/>
              </w:rPr>
              <w:t>     </w:t>
            </w:r>
          </w:p>
        </w:tc>
        <w:tc>
          <w:tcPr>
            <w:tcW w:w="1528" w:type="dxa"/>
            <w:gridSpan w:val="2"/>
            <w:tcBorders>
              <w:top w:val="single" w:sz="8" w:space="0" w:color="808285"/>
              <w:left w:val="nil"/>
              <w:bottom w:val="single" w:sz="8" w:space="0" w:color="808285"/>
              <w:right w:val="single" w:sz="8" w:space="0" w:color="808285"/>
            </w:tcBorders>
            <w:shd w:val="clear" w:color="auto" w:fill="auto"/>
            <w:vAlign w:val="center"/>
            <w:hideMark/>
          </w:tcPr>
          <w:p w:rsidR="00FE0E6B" w:rsidRPr="00AA4586" w:rsidRDefault="00FE0E6B" w:rsidP="00FE0E6B">
            <w:pPr>
              <w:spacing w:after="0" w:line="240" w:lineRule="auto"/>
              <w:rPr>
                <w:rFonts w:eastAsia="Times New Roman" w:cstheme="minorHAnsi"/>
                <w:b/>
                <w:bCs/>
                <w:color w:val="000000"/>
                <w:sz w:val="12"/>
                <w:szCs w:val="12"/>
              </w:rPr>
            </w:pPr>
            <w:proofErr w:type="spellStart"/>
            <w:r w:rsidRPr="00AA4586">
              <w:rPr>
                <w:rFonts w:eastAsia="Times New Roman" w:cstheme="minorHAnsi"/>
                <w:b/>
                <w:bCs/>
                <w:color w:val="000000"/>
                <w:sz w:val="12"/>
                <w:szCs w:val="12"/>
              </w:rPr>
              <w:t>პროფ.კატეგორია</w:t>
            </w:r>
            <w:proofErr w:type="spellEnd"/>
          </w:p>
        </w:tc>
        <w:tc>
          <w:tcPr>
            <w:tcW w:w="989" w:type="dxa"/>
            <w:tcBorders>
              <w:top w:val="single" w:sz="8" w:space="0" w:color="808285"/>
              <w:left w:val="nil"/>
              <w:bottom w:val="single" w:sz="8" w:space="0" w:color="808285"/>
              <w:right w:val="single" w:sz="8" w:space="0" w:color="808285"/>
            </w:tcBorders>
            <w:shd w:val="clear" w:color="000000" w:fill="FCDCC4"/>
            <w:vAlign w:val="center"/>
            <w:hideMark/>
          </w:tcPr>
          <w:p w:rsidR="00FE0E6B" w:rsidRPr="00AA4586" w:rsidRDefault="00FE0E6B" w:rsidP="00FE0E6B">
            <w:pPr>
              <w:spacing w:after="0" w:line="240" w:lineRule="auto"/>
              <w:rPr>
                <w:rFonts w:eastAsia="Times New Roman" w:cstheme="minorHAnsi"/>
                <w:color w:val="000000"/>
                <w:sz w:val="12"/>
                <w:szCs w:val="12"/>
              </w:rPr>
            </w:pPr>
            <w:r w:rsidRPr="00AA4586">
              <w:rPr>
                <w:rFonts w:eastAsia="Times New Roman" w:cstheme="minorHAnsi"/>
                <w:color w:val="000000"/>
                <w:sz w:val="12"/>
                <w:szCs w:val="12"/>
              </w:rPr>
              <w:t>     </w:t>
            </w:r>
          </w:p>
        </w:tc>
      </w:tr>
      <w:tr w:rsidR="001608CF" w:rsidRPr="00FE0E6B" w:rsidTr="004B451D">
        <w:trPr>
          <w:trHeight w:val="293"/>
        </w:trPr>
        <w:tc>
          <w:tcPr>
            <w:tcW w:w="1518" w:type="dxa"/>
            <w:gridSpan w:val="2"/>
            <w:tcBorders>
              <w:top w:val="single" w:sz="8" w:space="0" w:color="808285"/>
              <w:left w:val="single" w:sz="8" w:space="0" w:color="808285"/>
              <w:bottom w:val="single" w:sz="8" w:space="0" w:color="808285"/>
              <w:right w:val="single" w:sz="8" w:space="0" w:color="808285"/>
            </w:tcBorders>
            <w:shd w:val="clear" w:color="auto" w:fill="auto"/>
            <w:vAlign w:val="center"/>
            <w:hideMark/>
          </w:tcPr>
          <w:p w:rsidR="00FE0E6B" w:rsidRPr="00AA4586" w:rsidRDefault="00FE0E6B" w:rsidP="00FE0E6B">
            <w:pPr>
              <w:spacing w:after="0" w:line="240" w:lineRule="auto"/>
              <w:rPr>
                <w:rFonts w:eastAsia="Times New Roman" w:cstheme="minorHAnsi"/>
                <w:b/>
                <w:bCs/>
                <w:color w:val="000000"/>
                <w:sz w:val="12"/>
                <w:szCs w:val="12"/>
              </w:rPr>
            </w:pPr>
            <w:proofErr w:type="spellStart"/>
            <w:r w:rsidRPr="00AA4586">
              <w:rPr>
                <w:rFonts w:eastAsia="Times New Roman" w:cstheme="minorHAnsi"/>
                <w:b/>
                <w:bCs/>
                <w:color w:val="000000"/>
                <w:sz w:val="12"/>
                <w:szCs w:val="12"/>
              </w:rPr>
              <w:t>კოდი</w:t>
            </w:r>
            <w:proofErr w:type="spellEnd"/>
          </w:p>
        </w:tc>
        <w:tc>
          <w:tcPr>
            <w:tcW w:w="1079" w:type="dxa"/>
            <w:tcBorders>
              <w:top w:val="single" w:sz="8" w:space="0" w:color="808285"/>
              <w:left w:val="nil"/>
              <w:bottom w:val="single" w:sz="8" w:space="0" w:color="808285"/>
              <w:right w:val="single" w:sz="8" w:space="0" w:color="808285"/>
            </w:tcBorders>
            <w:shd w:val="clear" w:color="000000" w:fill="FCDCC4"/>
            <w:vAlign w:val="center"/>
            <w:hideMark/>
          </w:tcPr>
          <w:p w:rsidR="00FE0E6B" w:rsidRPr="00AA4586" w:rsidRDefault="00FE0E6B" w:rsidP="00FE0E6B">
            <w:pPr>
              <w:spacing w:after="0" w:line="240" w:lineRule="auto"/>
              <w:rPr>
                <w:rFonts w:eastAsia="Times New Roman" w:cstheme="minorHAnsi"/>
                <w:color w:val="000000"/>
                <w:sz w:val="12"/>
                <w:szCs w:val="12"/>
              </w:rPr>
            </w:pPr>
            <w:r w:rsidRPr="00AA4586">
              <w:rPr>
                <w:rFonts w:eastAsia="Times New Roman" w:cstheme="minorHAnsi"/>
                <w:color w:val="000000"/>
                <w:sz w:val="12"/>
                <w:szCs w:val="12"/>
              </w:rPr>
              <w:t>     </w:t>
            </w:r>
          </w:p>
        </w:tc>
        <w:tc>
          <w:tcPr>
            <w:tcW w:w="1618" w:type="dxa"/>
            <w:gridSpan w:val="2"/>
            <w:tcBorders>
              <w:top w:val="single" w:sz="8" w:space="0" w:color="808285"/>
              <w:left w:val="nil"/>
              <w:bottom w:val="single" w:sz="8" w:space="0" w:color="808285"/>
              <w:right w:val="single" w:sz="8" w:space="0" w:color="808285"/>
            </w:tcBorders>
            <w:shd w:val="clear" w:color="auto" w:fill="auto"/>
            <w:vAlign w:val="center"/>
            <w:hideMark/>
          </w:tcPr>
          <w:p w:rsidR="00FE0E6B" w:rsidRPr="00AA4586" w:rsidRDefault="00FE0E6B" w:rsidP="00FE0E6B">
            <w:pPr>
              <w:spacing w:after="0" w:line="240" w:lineRule="auto"/>
              <w:rPr>
                <w:rFonts w:eastAsia="Times New Roman" w:cstheme="minorHAnsi"/>
                <w:b/>
                <w:bCs/>
                <w:color w:val="000000"/>
                <w:sz w:val="12"/>
                <w:szCs w:val="12"/>
              </w:rPr>
            </w:pPr>
            <w:proofErr w:type="spellStart"/>
            <w:r w:rsidRPr="00AA4586">
              <w:rPr>
                <w:rFonts w:eastAsia="Times New Roman" w:cstheme="minorHAnsi"/>
                <w:b/>
                <w:bCs/>
                <w:color w:val="000000"/>
                <w:sz w:val="12"/>
                <w:szCs w:val="12"/>
              </w:rPr>
              <w:t>კოდი</w:t>
            </w:r>
            <w:proofErr w:type="spellEnd"/>
          </w:p>
        </w:tc>
        <w:tc>
          <w:tcPr>
            <w:tcW w:w="1079" w:type="dxa"/>
            <w:tcBorders>
              <w:top w:val="single" w:sz="8" w:space="0" w:color="808285"/>
              <w:left w:val="nil"/>
              <w:bottom w:val="single" w:sz="8" w:space="0" w:color="808285"/>
              <w:right w:val="single" w:sz="8" w:space="0" w:color="808285"/>
            </w:tcBorders>
            <w:shd w:val="clear" w:color="000000" w:fill="FCDCC4"/>
            <w:vAlign w:val="center"/>
            <w:hideMark/>
          </w:tcPr>
          <w:p w:rsidR="00FE0E6B" w:rsidRPr="00AA4586" w:rsidRDefault="00FE0E6B" w:rsidP="00FE0E6B">
            <w:pPr>
              <w:spacing w:after="0" w:line="240" w:lineRule="auto"/>
              <w:rPr>
                <w:rFonts w:eastAsia="Times New Roman" w:cstheme="minorHAnsi"/>
                <w:color w:val="000000"/>
                <w:sz w:val="12"/>
                <w:szCs w:val="12"/>
              </w:rPr>
            </w:pPr>
            <w:r w:rsidRPr="00AA4586">
              <w:rPr>
                <w:rFonts w:eastAsia="Times New Roman" w:cstheme="minorHAnsi"/>
                <w:color w:val="000000"/>
                <w:sz w:val="12"/>
                <w:szCs w:val="12"/>
              </w:rPr>
              <w:t>     </w:t>
            </w:r>
          </w:p>
        </w:tc>
        <w:tc>
          <w:tcPr>
            <w:tcW w:w="1528" w:type="dxa"/>
            <w:gridSpan w:val="2"/>
            <w:tcBorders>
              <w:top w:val="single" w:sz="8" w:space="0" w:color="808285"/>
              <w:left w:val="nil"/>
              <w:bottom w:val="single" w:sz="8" w:space="0" w:color="808285"/>
              <w:right w:val="single" w:sz="8" w:space="0" w:color="808285"/>
            </w:tcBorders>
            <w:shd w:val="clear" w:color="auto" w:fill="auto"/>
            <w:vAlign w:val="center"/>
            <w:hideMark/>
          </w:tcPr>
          <w:p w:rsidR="00FE0E6B" w:rsidRPr="00AA4586" w:rsidRDefault="00FE0E6B" w:rsidP="00FE0E6B">
            <w:pPr>
              <w:spacing w:after="0" w:line="240" w:lineRule="auto"/>
              <w:rPr>
                <w:rFonts w:eastAsia="Times New Roman" w:cstheme="minorHAnsi"/>
                <w:b/>
                <w:bCs/>
                <w:color w:val="000000"/>
                <w:sz w:val="12"/>
                <w:szCs w:val="12"/>
              </w:rPr>
            </w:pPr>
            <w:proofErr w:type="spellStart"/>
            <w:r w:rsidRPr="00AA4586">
              <w:rPr>
                <w:rFonts w:eastAsia="Times New Roman" w:cstheme="minorHAnsi"/>
                <w:b/>
                <w:bCs/>
                <w:color w:val="000000"/>
                <w:sz w:val="12"/>
                <w:szCs w:val="12"/>
              </w:rPr>
              <w:t>კოდი</w:t>
            </w:r>
            <w:proofErr w:type="spellEnd"/>
          </w:p>
        </w:tc>
        <w:tc>
          <w:tcPr>
            <w:tcW w:w="1079" w:type="dxa"/>
            <w:tcBorders>
              <w:top w:val="single" w:sz="8" w:space="0" w:color="808285"/>
              <w:left w:val="nil"/>
              <w:bottom w:val="single" w:sz="8" w:space="0" w:color="808285"/>
              <w:right w:val="single" w:sz="8" w:space="0" w:color="808285"/>
            </w:tcBorders>
            <w:shd w:val="clear" w:color="000000" w:fill="FCDCC4"/>
            <w:vAlign w:val="center"/>
            <w:hideMark/>
          </w:tcPr>
          <w:p w:rsidR="00FE0E6B" w:rsidRPr="00AA4586" w:rsidRDefault="00FE0E6B" w:rsidP="00FE0E6B">
            <w:pPr>
              <w:spacing w:after="0" w:line="240" w:lineRule="auto"/>
              <w:rPr>
                <w:rFonts w:eastAsia="Times New Roman" w:cstheme="minorHAnsi"/>
                <w:color w:val="000000"/>
                <w:sz w:val="12"/>
                <w:szCs w:val="12"/>
              </w:rPr>
            </w:pPr>
            <w:r w:rsidRPr="00AA4586">
              <w:rPr>
                <w:rFonts w:eastAsia="Times New Roman" w:cstheme="minorHAnsi"/>
                <w:color w:val="000000"/>
                <w:sz w:val="12"/>
                <w:szCs w:val="12"/>
              </w:rPr>
              <w:t>     </w:t>
            </w:r>
          </w:p>
        </w:tc>
        <w:tc>
          <w:tcPr>
            <w:tcW w:w="1528" w:type="dxa"/>
            <w:gridSpan w:val="2"/>
            <w:tcBorders>
              <w:top w:val="single" w:sz="8" w:space="0" w:color="808285"/>
              <w:left w:val="nil"/>
              <w:bottom w:val="single" w:sz="8" w:space="0" w:color="808285"/>
              <w:right w:val="single" w:sz="8" w:space="0" w:color="808285"/>
            </w:tcBorders>
            <w:shd w:val="clear" w:color="auto" w:fill="auto"/>
            <w:vAlign w:val="center"/>
            <w:hideMark/>
          </w:tcPr>
          <w:p w:rsidR="00FE0E6B" w:rsidRPr="00AA4586" w:rsidRDefault="00FE0E6B" w:rsidP="00FE0E6B">
            <w:pPr>
              <w:spacing w:after="0" w:line="240" w:lineRule="auto"/>
              <w:rPr>
                <w:rFonts w:eastAsia="Times New Roman" w:cstheme="minorHAnsi"/>
                <w:b/>
                <w:bCs/>
                <w:color w:val="000000"/>
                <w:sz w:val="12"/>
                <w:szCs w:val="12"/>
              </w:rPr>
            </w:pPr>
            <w:proofErr w:type="spellStart"/>
            <w:r w:rsidRPr="00AA4586">
              <w:rPr>
                <w:rFonts w:eastAsia="Times New Roman" w:cstheme="minorHAnsi"/>
                <w:b/>
                <w:bCs/>
                <w:color w:val="000000"/>
                <w:sz w:val="12"/>
                <w:szCs w:val="12"/>
              </w:rPr>
              <w:t>კოდი</w:t>
            </w:r>
            <w:proofErr w:type="spellEnd"/>
          </w:p>
        </w:tc>
        <w:tc>
          <w:tcPr>
            <w:tcW w:w="989" w:type="dxa"/>
            <w:tcBorders>
              <w:top w:val="single" w:sz="8" w:space="0" w:color="808285"/>
              <w:left w:val="nil"/>
              <w:bottom w:val="single" w:sz="8" w:space="0" w:color="808285"/>
              <w:right w:val="single" w:sz="8" w:space="0" w:color="808285"/>
            </w:tcBorders>
            <w:shd w:val="clear" w:color="000000" w:fill="FCDCC4"/>
            <w:vAlign w:val="center"/>
            <w:hideMark/>
          </w:tcPr>
          <w:p w:rsidR="00FE0E6B" w:rsidRPr="00AA4586" w:rsidRDefault="00FE0E6B" w:rsidP="00FE0E6B">
            <w:pPr>
              <w:spacing w:after="0" w:line="240" w:lineRule="auto"/>
              <w:rPr>
                <w:rFonts w:eastAsia="Times New Roman" w:cstheme="minorHAnsi"/>
                <w:color w:val="000000"/>
                <w:sz w:val="12"/>
                <w:szCs w:val="12"/>
              </w:rPr>
            </w:pPr>
            <w:r w:rsidRPr="00AA4586">
              <w:rPr>
                <w:rFonts w:eastAsia="Times New Roman" w:cstheme="minorHAnsi"/>
                <w:color w:val="000000"/>
                <w:sz w:val="12"/>
                <w:szCs w:val="12"/>
              </w:rPr>
              <w:t>     </w:t>
            </w:r>
          </w:p>
        </w:tc>
      </w:tr>
      <w:tr w:rsidR="001608CF" w:rsidRPr="00FE0E6B" w:rsidTr="004B451D">
        <w:trPr>
          <w:trHeight w:val="293"/>
        </w:trPr>
        <w:tc>
          <w:tcPr>
            <w:tcW w:w="1518" w:type="dxa"/>
            <w:gridSpan w:val="2"/>
            <w:tcBorders>
              <w:top w:val="single" w:sz="8" w:space="0" w:color="808285"/>
              <w:left w:val="single" w:sz="8" w:space="0" w:color="808285"/>
              <w:bottom w:val="single" w:sz="8" w:space="0" w:color="808285"/>
              <w:right w:val="single" w:sz="8" w:space="0" w:color="808285"/>
            </w:tcBorders>
            <w:shd w:val="clear" w:color="auto" w:fill="auto"/>
            <w:vAlign w:val="center"/>
            <w:hideMark/>
          </w:tcPr>
          <w:p w:rsidR="00FE0E6B" w:rsidRPr="00AA4586" w:rsidRDefault="00FE0E6B" w:rsidP="00FE0E6B">
            <w:pPr>
              <w:spacing w:after="0" w:line="240" w:lineRule="auto"/>
              <w:rPr>
                <w:rFonts w:eastAsia="Times New Roman" w:cstheme="minorHAnsi"/>
                <w:b/>
                <w:bCs/>
                <w:color w:val="000000"/>
                <w:sz w:val="12"/>
                <w:szCs w:val="12"/>
              </w:rPr>
            </w:pPr>
            <w:r w:rsidRPr="00AA4586">
              <w:rPr>
                <w:rFonts w:eastAsia="Times New Roman" w:cstheme="minorHAnsi"/>
                <w:b/>
                <w:bCs/>
                <w:color w:val="000000"/>
                <w:sz w:val="12"/>
                <w:szCs w:val="12"/>
              </w:rPr>
              <w:t>N</w:t>
            </w:r>
          </w:p>
        </w:tc>
        <w:tc>
          <w:tcPr>
            <w:tcW w:w="1079" w:type="dxa"/>
            <w:tcBorders>
              <w:top w:val="single" w:sz="8" w:space="0" w:color="808285"/>
              <w:left w:val="nil"/>
              <w:bottom w:val="single" w:sz="8" w:space="0" w:color="808285"/>
              <w:right w:val="single" w:sz="8" w:space="0" w:color="808285"/>
            </w:tcBorders>
            <w:shd w:val="clear" w:color="000000" w:fill="FCDCC4"/>
            <w:vAlign w:val="center"/>
            <w:hideMark/>
          </w:tcPr>
          <w:p w:rsidR="00FE0E6B" w:rsidRPr="00AA4586" w:rsidRDefault="00FE0E6B" w:rsidP="00FE0E6B">
            <w:pPr>
              <w:spacing w:after="0" w:line="240" w:lineRule="auto"/>
              <w:rPr>
                <w:rFonts w:eastAsia="Times New Roman" w:cstheme="minorHAnsi"/>
                <w:color w:val="000000"/>
                <w:sz w:val="12"/>
                <w:szCs w:val="12"/>
              </w:rPr>
            </w:pPr>
            <w:r w:rsidRPr="00AA4586">
              <w:rPr>
                <w:rFonts w:eastAsia="Times New Roman" w:cstheme="minorHAnsi"/>
                <w:color w:val="000000"/>
                <w:sz w:val="12"/>
                <w:szCs w:val="12"/>
              </w:rPr>
              <w:t>     </w:t>
            </w:r>
          </w:p>
        </w:tc>
        <w:tc>
          <w:tcPr>
            <w:tcW w:w="1618" w:type="dxa"/>
            <w:gridSpan w:val="2"/>
            <w:tcBorders>
              <w:top w:val="single" w:sz="8" w:space="0" w:color="808285"/>
              <w:left w:val="nil"/>
              <w:bottom w:val="single" w:sz="8" w:space="0" w:color="808285"/>
              <w:right w:val="single" w:sz="8" w:space="0" w:color="808285"/>
            </w:tcBorders>
            <w:shd w:val="clear" w:color="auto" w:fill="auto"/>
            <w:vAlign w:val="center"/>
            <w:hideMark/>
          </w:tcPr>
          <w:p w:rsidR="00FE0E6B" w:rsidRPr="00AA4586" w:rsidRDefault="00FE0E6B" w:rsidP="00FE0E6B">
            <w:pPr>
              <w:spacing w:after="0" w:line="240" w:lineRule="auto"/>
              <w:rPr>
                <w:rFonts w:eastAsia="Times New Roman" w:cstheme="minorHAnsi"/>
                <w:b/>
                <w:bCs/>
                <w:color w:val="000000"/>
                <w:sz w:val="12"/>
                <w:szCs w:val="12"/>
              </w:rPr>
            </w:pPr>
            <w:r w:rsidRPr="00AA4586">
              <w:rPr>
                <w:rFonts w:eastAsia="Times New Roman" w:cstheme="minorHAnsi"/>
                <w:b/>
                <w:bCs/>
                <w:color w:val="000000"/>
                <w:sz w:val="12"/>
                <w:szCs w:val="12"/>
              </w:rPr>
              <w:t>N</w:t>
            </w:r>
          </w:p>
        </w:tc>
        <w:tc>
          <w:tcPr>
            <w:tcW w:w="1079" w:type="dxa"/>
            <w:tcBorders>
              <w:top w:val="single" w:sz="8" w:space="0" w:color="808285"/>
              <w:left w:val="nil"/>
              <w:bottom w:val="single" w:sz="8" w:space="0" w:color="808285"/>
              <w:right w:val="single" w:sz="8" w:space="0" w:color="808285"/>
            </w:tcBorders>
            <w:shd w:val="clear" w:color="000000" w:fill="FCDCC4"/>
            <w:vAlign w:val="center"/>
            <w:hideMark/>
          </w:tcPr>
          <w:p w:rsidR="00FE0E6B" w:rsidRPr="00AA4586" w:rsidRDefault="00FE0E6B" w:rsidP="00FE0E6B">
            <w:pPr>
              <w:spacing w:after="0" w:line="240" w:lineRule="auto"/>
              <w:rPr>
                <w:rFonts w:eastAsia="Times New Roman" w:cstheme="minorHAnsi"/>
                <w:color w:val="000000"/>
                <w:sz w:val="12"/>
                <w:szCs w:val="12"/>
              </w:rPr>
            </w:pPr>
            <w:r w:rsidRPr="00AA4586">
              <w:rPr>
                <w:rFonts w:eastAsia="Times New Roman" w:cstheme="minorHAnsi"/>
                <w:color w:val="000000"/>
                <w:sz w:val="12"/>
                <w:szCs w:val="12"/>
              </w:rPr>
              <w:t>          </w:t>
            </w:r>
          </w:p>
        </w:tc>
        <w:tc>
          <w:tcPr>
            <w:tcW w:w="1528" w:type="dxa"/>
            <w:gridSpan w:val="2"/>
            <w:tcBorders>
              <w:top w:val="single" w:sz="8" w:space="0" w:color="808285"/>
              <w:left w:val="nil"/>
              <w:bottom w:val="single" w:sz="8" w:space="0" w:color="808285"/>
              <w:right w:val="single" w:sz="8" w:space="0" w:color="808285"/>
            </w:tcBorders>
            <w:shd w:val="clear" w:color="auto" w:fill="auto"/>
            <w:vAlign w:val="center"/>
            <w:hideMark/>
          </w:tcPr>
          <w:p w:rsidR="00FE0E6B" w:rsidRPr="00AA4586" w:rsidRDefault="00FE0E6B" w:rsidP="00FE0E6B">
            <w:pPr>
              <w:spacing w:after="0" w:line="240" w:lineRule="auto"/>
              <w:rPr>
                <w:rFonts w:eastAsia="Times New Roman" w:cstheme="minorHAnsi"/>
                <w:b/>
                <w:bCs/>
                <w:color w:val="000000"/>
                <w:sz w:val="12"/>
                <w:szCs w:val="12"/>
              </w:rPr>
            </w:pPr>
            <w:r w:rsidRPr="00AA4586">
              <w:rPr>
                <w:rFonts w:eastAsia="Times New Roman" w:cstheme="minorHAnsi"/>
                <w:b/>
                <w:bCs/>
                <w:color w:val="000000"/>
                <w:sz w:val="12"/>
                <w:szCs w:val="12"/>
              </w:rPr>
              <w:t>N</w:t>
            </w:r>
          </w:p>
        </w:tc>
        <w:tc>
          <w:tcPr>
            <w:tcW w:w="1079" w:type="dxa"/>
            <w:tcBorders>
              <w:top w:val="single" w:sz="8" w:space="0" w:color="808285"/>
              <w:left w:val="nil"/>
              <w:bottom w:val="single" w:sz="8" w:space="0" w:color="808285"/>
              <w:right w:val="single" w:sz="8" w:space="0" w:color="808285"/>
            </w:tcBorders>
            <w:shd w:val="clear" w:color="000000" w:fill="FCDCC4"/>
            <w:vAlign w:val="center"/>
            <w:hideMark/>
          </w:tcPr>
          <w:p w:rsidR="00FE0E6B" w:rsidRPr="00AA4586" w:rsidRDefault="00FE0E6B" w:rsidP="00FE0E6B">
            <w:pPr>
              <w:spacing w:after="0" w:line="240" w:lineRule="auto"/>
              <w:rPr>
                <w:rFonts w:eastAsia="Times New Roman" w:cstheme="minorHAnsi"/>
                <w:color w:val="000000"/>
                <w:sz w:val="12"/>
                <w:szCs w:val="12"/>
              </w:rPr>
            </w:pPr>
            <w:r w:rsidRPr="00AA4586">
              <w:rPr>
                <w:rFonts w:eastAsia="Times New Roman" w:cstheme="minorHAnsi"/>
                <w:color w:val="000000"/>
                <w:sz w:val="12"/>
                <w:szCs w:val="12"/>
              </w:rPr>
              <w:t>     </w:t>
            </w:r>
          </w:p>
        </w:tc>
        <w:tc>
          <w:tcPr>
            <w:tcW w:w="1528" w:type="dxa"/>
            <w:gridSpan w:val="2"/>
            <w:tcBorders>
              <w:top w:val="single" w:sz="8" w:space="0" w:color="808285"/>
              <w:left w:val="nil"/>
              <w:bottom w:val="single" w:sz="8" w:space="0" w:color="808285"/>
              <w:right w:val="single" w:sz="12" w:space="0" w:color="7F7F7F" w:themeColor="text1" w:themeTint="80"/>
            </w:tcBorders>
            <w:shd w:val="clear" w:color="auto" w:fill="auto"/>
            <w:vAlign w:val="center"/>
            <w:hideMark/>
          </w:tcPr>
          <w:p w:rsidR="00FE0E6B" w:rsidRPr="00AA4586" w:rsidRDefault="00FE0E6B" w:rsidP="00FE0E6B">
            <w:pPr>
              <w:spacing w:after="0" w:line="240" w:lineRule="auto"/>
              <w:rPr>
                <w:rFonts w:eastAsia="Times New Roman" w:cstheme="minorHAnsi"/>
                <w:b/>
                <w:bCs/>
                <w:color w:val="000000"/>
                <w:sz w:val="12"/>
                <w:szCs w:val="12"/>
              </w:rPr>
            </w:pPr>
            <w:r w:rsidRPr="00AA4586">
              <w:rPr>
                <w:rFonts w:eastAsia="Times New Roman" w:cstheme="minorHAnsi"/>
                <w:b/>
                <w:bCs/>
                <w:color w:val="000000"/>
                <w:sz w:val="12"/>
                <w:szCs w:val="12"/>
              </w:rPr>
              <w:t>N</w:t>
            </w:r>
          </w:p>
        </w:tc>
        <w:tc>
          <w:tcPr>
            <w:tcW w:w="989" w:type="dxa"/>
            <w:tcBorders>
              <w:top w:val="single" w:sz="8" w:space="0" w:color="808285"/>
              <w:left w:val="single" w:sz="12" w:space="0" w:color="7F7F7F" w:themeColor="text1" w:themeTint="80"/>
              <w:bottom w:val="single" w:sz="8" w:space="0" w:color="808285"/>
              <w:right w:val="single" w:sz="8" w:space="0" w:color="808285"/>
            </w:tcBorders>
            <w:shd w:val="clear" w:color="000000" w:fill="FCDCC4"/>
            <w:vAlign w:val="center"/>
            <w:hideMark/>
          </w:tcPr>
          <w:p w:rsidR="00FE0E6B" w:rsidRPr="00AA4586" w:rsidRDefault="00FE0E6B" w:rsidP="00FE0E6B">
            <w:pPr>
              <w:spacing w:after="0" w:line="240" w:lineRule="auto"/>
              <w:rPr>
                <w:rFonts w:eastAsia="Times New Roman" w:cstheme="minorHAnsi"/>
                <w:color w:val="000000"/>
                <w:sz w:val="12"/>
                <w:szCs w:val="12"/>
              </w:rPr>
            </w:pPr>
            <w:r w:rsidRPr="00AA4586">
              <w:rPr>
                <w:rFonts w:eastAsia="Times New Roman" w:cstheme="minorHAnsi"/>
                <w:color w:val="000000"/>
                <w:sz w:val="12"/>
                <w:szCs w:val="12"/>
              </w:rPr>
              <w:t>     </w:t>
            </w:r>
          </w:p>
        </w:tc>
      </w:tr>
      <w:tr w:rsidR="00462147" w:rsidRPr="00FE0E6B" w:rsidTr="004B451D">
        <w:trPr>
          <w:trHeight w:val="421"/>
        </w:trPr>
        <w:tc>
          <w:tcPr>
            <w:tcW w:w="529" w:type="dxa"/>
            <w:tcBorders>
              <w:top w:val="nil"/>
              <w:left w:val="single" w:sz="8" w:space="0" w:color="808285"/>
              <w:bottom w:val="single" w:sz="8" w:space="0" w:color="808285"/>
              <w:right w:val="single" w:sz="8" w:space="0" w:color="808285"/>
            </w:tcBorders>
            <w:shd w:val="clear" w:color="000000" w:fill="FCDCC4"/>
            <w:vAlign w:val="center"/>
            <w:hideMark/>
          </w:tcPr>
          <w:p w:rsidR="00FE0E6B" w:rsidRPr="00AA4586" w:rsidRDefault="00FE0E6B" w:rsidP="00FE0E6B">
            <w:pPr>
              <w:spacing w:after="0" w:line="240" w:lineRule="auto"/>
              <w:rPr>
                <w:rFonts w:eastAsia="Times New Roman" w:cstheme="minorHAnsi"/>
                <w:b/>
                <w:bCs/>
                <w:color w:val="000000"/>
                <w:sz w:val="12"/>
                <w:szCs w:val="12"/>
              </w:rPr>
            </w:pPr>
            <w:proofErr w:type="spellStart"/>
            <w:r w:rsidRPr="00AA4586">
              <w:rPr>
                <w:rFonts w:eastAsia="Times New Roman" w:cstheme="minorHAnsi"/>
                <w:b/>
                <w:bCs/>
                <w:color w:val="000000"/>
                <w:sz w:val="12"/>
                <w:szCs w:val="12"/>
              </w:rPr>
              <w:t>სესია</w:t>
            </w:r>
            <w:proofErr w:type="spellEnd"/>
          </w:p>
        </w:tc>
        <w:tc>
          <w:tcPr>
            <w:tcW w:w="989" w:type="dxa"/>
            <w:tcBorders>
              <w:top w:val="single" w:sz="8" w:space="0" w:color="808285"/>
              <w:left w:val="nil"/>
              <w:bottom w:val="single" w:sz="8" w:space="0" w:color="808285"/>
              <w:right w:val="single" w:sz="8" w:space="0" w:color="808285"/>
            </w:tcBorders>
            <w:shd w:val="clear" w:color="auto" w:fill="auto"/>
            <w:vAlign w:val="center"/>
            <w:hideMark/>
          </w:tcPr>
          <w:p w:rsidR="00FE0E6B" w:rsidRPr="00AA4586" w:rsidRDefault="00FE0E6B" w:rsidP="00FE0E6B">
            <w:pPr>
              <w:spacing w:after="0" w:line="240" w:lineRule="auto"/>
              <w:rPr>
                <w:rFonts w:eastAsia="Times New Roman" w:cstheme="minorHAnsi"/>
                <w:b/>
                <w:bCs/>
                <w:color w:val="000000"/>
                <w:sz w:val="12"/>
                <w:szCs w:val="12"/>
              </w:rPr>
            </w:pPr>
            <w:proofErr w:type="spellStart"/>
            <w:r w:rsidRPr="00AA4586">
              <w:rPr>
                <w:rFonts w:eastAsia="Times New Roman" w:cstheme="minorHAnsi"/>
                <w:b/>
                <w:bCs/>
                <w:color w:val="000000"/>
                <w:sz w:val="12"/>
                <w:szCs w:val="12"/>
              </w:rPr>
              <w:t>ინდიკატორი</w:t>
            </w:r>
            <w:proofErr w:type="spellEnd"/>
          </w:p>
        </w:tc>
        <w:tc>
          <w:tcPr>
            <w:tcW w:w="1079" w:type="dxa"/>
            <w:tcBorders>
              <w:top w:val="nil"/>
              <w:left w:val="nil"/>
              <w:bottom w:val="single" w:sz="8" w:space="0" w:color="808285"/>
              <w:right w:val="single" w:sz="8" w:space="0" w:color="808285"/>
            </w:tcBorders>
            <w:shd w:val="clear" w:color="auto" w:fill="auto"/>
            <w:vAlign w:val="center"/>
            <w:hideMark/>
          </w:tcPr>
          <w:p w:rsidR="00FE0E6B" w:rsidRPr="00AA4586" w:rsidRDefault="00FE0E6B" w:rsidP="00FE0E6B">
            <w:pPr>
              <w:spacing w:after="0" w:line="240" w:lineRule="auto"/>
              <w:rPr>
                <w:rFonts w:eastAsia="Times New Roman" w:cstheme="minorHAnsi"/>
                <w:b/>
                <w:bCs/>
                <w:color w:val="000000"/>
                <w:sz w:val="12"/>
                <w:szCs w:val="12"/>
              </w:rPr>
            </w:pPr>
            <w:proofErr w:type="spellStart"/>
            <w:r w:rsidRPr="00AA4586">
              <w:rPr>
                <w:rFonts w:eastAsia="Times New Roman" w:cstheme="minorHAnsi"/>
                <w:b/>
                <w:bCs/>
                <w:color w:val="000000"/>
                <w:sz w:val="12"/>
                <w:szCs w:val="12"/>
              </w:rPr>
              <w:t>ხელის</w:t>
            </w:r>
            <w:proofErr w:type="spellEnd"/>
            <w:r w:rsidRPr="00AA4586">
              <w:rPr>
                <w:rFonts w:eastAsia="Times New Roman" w:cstheme="minorHAnsi"/>
                <w:b/>
                <w:bCs/>
                <w:color w:val="000000"/>
                <w:sz w:val="12"/>
                <w:szCs w:val="12"/>
              </w:rPr>
              <w:t xml:space="preserve"> </w:t>
            </w:r>
            <w:proofErr w:type="spellStart"/>
            <w:r w:rsidRPr="00AA4586">
              <w:rPr>
                <w:rFonts w:eastAsia="Times New Roman" w:cstheme="minorHAnsi"/>
                <w:b/>
                <w:bCs/>
                <w:color w:val="000000"/>
                <w:sz w:val="12"/>
                <w:szCs w:val="12"/>
              </w:rPr>
              <w:t>ჰიგიენის</w:t>
            </w:r>
            <w:proofErr w:type="spellEnd"/>
            <w:r w:rsidRPr="00AA4586">
              <w:rPr>
                <w:rFonts w:eastAsia="Times New Roman" w:cstheme="minorHAnsi"/>
                <w:b/>
                <w:bCs/>
                <w:color w:val="000000"/>
                <w:sz w:val="12"/>
                <w:szCs w:val="12"/>
              </w:rPr>
              <w:t xml:space="preserve"> </w:t>
            </w:r>
            <w:proofErr w:type="spellStart"/>
            <w:r w:rsidRPr="00AA4586">
              <w:rPr>
                <w:rFonts w:eastAsia="Times New Roman" w:cstheme="minorHAnsi"/>
                <w:b/>
                <w:bCs/>
                <w:color w:val="000000"/>
                <w:sz w:val="12"/>
                <w:szCs w:val="12"/>
              </w:rPr>
              <w:t>ქმედება</w:t>
            </w:r>
            <w:proofErr w:type="spellEnd"/>
          </w:p>
        </w:tc>
        <w:tc>
          <w:tcPr>
            <w:tcW w:w="539" w:type="dxa"/>
            <w:tcBorders>
              <w:top w:val="nil"/>
              <w:left w:val="nil"/>
              <w:bottom w:val="single" w:sz="8" w:space="0" w:color="808285"/>
              <w:right w:val="single" w:sz="8" w:space="0" w:color="808285"/>
            </w:tcBorders>
            <w:shd w:val="clear" w:color="000000" w:fill="FCDCC4"/>
            <w:vAlign w:val="center"/>
            <w:hideMark/>
          </w:tcPr>
          <w:p w:rsidR="00FE0E6B" w:rsidRPr="00AA4586" w:rsidRDefault="00FE0E6B" w:rsidP="00FE0E6B">
            <w:pPr>
              <w:spacing w:after="0" w:line="240" w:lineRule="auto"/>
              <w:rPr>
                <w:rFonts w:eastAsia="Times New Roman" w:cstheme="minorHAnsi"/>
                <w:b/>
                <w:bCs/>
                <w:color w:val="000000"/>
                <w:sz w:val="12"/>
                <w:szCs w:val="12"/>
              </w:rPr>
            </w:pPr>
            <w:proofErr w:type="spellStart"/>
            <w:r w:rsidRPr="00AA4586">
              <w:rPr>
                <w:rFonts w:eastAsia="Times New Roman" w:cstheme="minorHAnsi"/>
                <w:b/>
                <w:bCs/>
                <w:color w:val="000000"/>
                <w:sz w:val="12"/>
                <w:szCs w:val="12"/>
              </w:rPr>
              <w:t>სესია</w:t>
            </w:r>
            <w:proofErr w:type="spellEnd"/>
          </w:p>
        </w:tc>
        <w:tc>
          <w:tcPr>
            <w:tcW w:w="1079" w:type="dxa"/>
            <w:tcBorders>
              <w:top w:val="single" w:sz="8" w:space="0" w:color="808285"/>
              <w:left w:val="nil"/>
              <w:bottom w:val="single" w:sz="8" w:space="0" w:color="808285"/>
              <w:right w:val="single" w:sz="8" w:space="0" w:color="808285"/>
            </w:tcBorders>
            <w:shd w:val="clear" w:color="auto" w:fill="auto"/>
            <w:vAlign w:val="center"/>
            <w:hideMark/>
          </w:tcPr>
          <w:p w:rsidR="00FE0E6B" w:rsidRPr="00AA4586" w:rsidRDefault="00FE0E6B" w:rsidP="00FE0E6B">
            <w:pPr>
              <w:spacing w:after="0" w:line="240" w:lineRule="auto"/>
              <w:rPr>
                <w:rFonts w:eastAsia="Times New Roman" w:cstheme="minorHAnsi"/>
                <w:b/>
                <w:bCs/>
                <w:color w:val="000000"/>
                <w:sz w:val="12"/>
                <w:szCs w:val="12"/>
              </w:rPr>
            </w:pPr>
            <w:proofErr w:type="spellStart"/>
            <w:r w:rsidRPr="00AA4586">
              <w:rPr>
                <w:rFonts w:eastAsia="Times New Roman" w:cstheme="minorHAnsi"/>
                <w:b/>
                <w:bCs/>
                <w:color w:val="000000"/>
                <w:sz w:val="12"/>
                <w:szCs w:val="12"/>
              </w:rPr>
              <w:t>ინდიკატორი</w:t>
            </w:r>
            <w:proofErr w:type="spellEnd"/>
          </w:p>
        </w:tc>
        <w:tc>
          <w:tcPr>
            <w:tcW w:w="1079" w:type="dxa"/>
            <w:tcBorders>
              <w:top w:val="nil"/>
              <w:left w:val="nil"/>
              <w:bottom w:val="single" w:sz="8" w:space="0" w:color="808285"/>
              <w:right w:val="single" w:sz="8" w:space="0" w:color="808285"/>
            </w:tcBorders>
            <w:shd w:val="clear" w:color="auto" w:fill="auto"/>
            <w:vAlign w:val="center"/>
            <w:hideMark/>
          </w:tcPr>
          <w:p w:rsidR="00FE0E6B" w:rsidRPr="00AA4586" w:rsidRDefault="00FE0E6B" w:rsidP="00FE0E6B">
            <w:pPr>
              <w:spacing w:after="0" w:line="240" w:lineRule="auto"/>
              <w:rPr>
                <w:rFonts w:eastAsia="Times New Roman" w:cstheme="minorHAnsi"/>
                <w:b/>
                <w:bCs/>
                <w:color w:val="000000"/>
                <w:sz w:val="12"/>
                <w:szCs w:val="12"/>
              </w:rPr>
            </w:pPr>
            <w:proofErr w:type="spellStart"/>
            <w:r w:rsidRPr="00AA4586">
              <w:rPr>
                <w:rFonts w:eastAsia="Times New Roman" w:cstheme="minorHAnsi"/>
                <w:b/>
                <w:bCs/>
                <w:color w:val="000000"/>
                <w:sz w:val="12"/>
                <w:szCs w:val="12"/>
              </w:rPr>
              <w:t>ხელის</w:t>
            </w:r>
            <w:proofErr w:type="spellEnd"/>
            <w:r w:rsidRPr="00AA4586">
              <w:rPr>
                <w:rFonts w:eastAsia="Times New Roman" w:cstheme="minorHAnsi"/>
                <w:b/>
                <w:bCs/>
                <w:color w:val="000000"/>
                <w:sz w:val="12"/>
                <w:szCs w:val="12"/>
              </w:rPr>
              <w:t xml:space="preserve"> </w:t>
            </w:r>
            <w:proofErr w:type="spellStart"/>
            <w:r w:rsidRPr="00AA4586">
              <w:rPr>
                <w:rFonts w:eastAsia="Times New Roman" w:cstheme="minorHAnsi"/>
                <w:b/>
                <w:bCs/>
                <w:color w:val="000000"/>
                <w:sz w:val="12"/>
                <w:szCs w:val="12"/>
              </w:rPr>
              <w:t>ჰიგიენის</w:t>
            </w:r>
            <w:proofErr w:type="spellEnd"/>
            <w:r w:rsidRPr="00AA4586">
              <w:rPr>
                <w:rFonts w:eastAsia="Times New Roman" w:cstheme="minorHAnsi"/>
                <w:b/>
                <w:bCs/>
                <w:color w:val="000000"/>
                <w:sz w:val="12"/>
                <w:szCs w:val="12"/>
              </w:rPr>
              <w:t xml:space="preserve"> </w:t>
            </w:r>
            <w:proofErr w:type="spellStart"/>
            <w:r w:rsidRPr="00AA4586">
              <w:rPr>
                <w:rFonts w:eastAsia="Times New Roman" w:cstheme="minorHAnsi"/>
                <w:b/>
                <w:bCs/>
                <w:color w:val="000000"/>
                <w:sz w:val="12"/>
                <w:szCs w:val="12"/>
              </w:rPr>
              <w:t>ქმედება</w:t>
            </w:r>
            <w:proofErr w:type="spellEnd"/>
          </w:p>
        </w:tc>
        <w:tc>
          <w:tcPr>
            <w:tcW w:w="539" w:type="dxa"/>
            <w:tcBorders>
              <w:top w:val="nil"/>
              <w:left w:val="nil"/>
              <w:bottom w:val="single" w:sz="8" w:space="0" w:color="808285"/>
              <w:right w:val="single" w:sz="8" w:space="0" w:color="808285"/>
            </w:tcBorders>
            <w:shd w:val="clear" w:color="000000" w:fill="FCDCC4"/>
            <w:vAlign w:val="center"/>
            <w:hideMark/>
          </w:tcPr>
          <w:p w:rsidR="00FE0E6B" w:rsidRPr="00AA4586" w:rsidRDefault="00FE0E6B" w:rsidP="00FE0E6B">
            <w:pPr>
              <w:spacing w:after="0" w:line="240" w:lineRule="auto"/>
              <w:rPr>
                <w:rFonts w:eastAsia="Times New Roman" w:cstheme="minorHAnsi"/>
                <w:b/>
                <w:bCs/>
                <w:color w:val="000000"/>
                <w:sz w:val="12"/>
                <w:szCs w:val="12"/>
              </w:rPr>
            </w:pPr>
            <w:proofErr w:type="spellStart"/>
            <w:r w:rsidRPr="00AA4586">
              <w:rPr>
                <w:rFonts w:eastAsia="Times New Roman" w:cstheme="minorHAnsi"/>
                <w:b/>
                <w:bCs/>
                <w:color w:val="000000"/>
                <w:sz w:val="12"/>
                <w:szCs w:val="12"/>
              </w:rPr>
              <w:t>სესია</w:t>
            </w:r>
            <w:proofErr w:type="spellEnd"/>
          </w:p>
        </w:tc>
        <w:tc>
          <w:tcPr>
            <w:tcW w:w="989" w:type="dxa"/>
            <w:tcBorders>
              <w:top w:val="single" w:sz="8" w:space="0" w:color="808285"/>
              <w:left w:val="nil"/>
              <w:bottom w:val="single" w:sz="8" w:space="0" w:color="808285"/>
              <w:right w:val="single" w:sz="8" w:space="0" w:color="808285"/>
            </w:tcBorders>
            <w:shd w:val="clear" w:color="auto" w:fill="auto"/>
            <w:vAlign w:val="center"/>
            <w:hideMark/>
          </w:tcPr>
          <w:p w:rsidR="00FE0E6B" w:rsidRPr="00AA4586" w:rsidRDefault="00FE0E6B" w:rsidP="00FE0E6B">
            <w:pPr>
              <w:spacing w:after="0" w:line="240" w:lineRule="auto"/>
              <w:rPr>
                <w:rFonts w:eastAsia="Times New Roman" w:cstheme="minorHAnsi"/>
                <w:b/>
                <w:bCs/>
                <w:color w:val="000000"/>
                <w:sz w:val="12"/>
                <w:szCs w:val="12"/>
              </w:rPr>
            </w:pPr>
            <w:proofErr w:type="spellStart"/>
            <w:r w:rsidRPr="00AA4586">
              <w:rPr>
                <w:rFonts w:eastAsia="Times New Roman" w:cstheme="minorHAnsi"/>
                <w:b/>
                <w:bCs/>
                <w:color w:val="000000"/>
                <w:sz w:val="12"/>
                <w:szCs w:val="12"/>
              </w:rPr>
              <w:t>ინდიკატორი</w:t>
            </w:r>
            <w:proofErr w:type="spellEnd"/>
          </w:p>
        </w:tc>
        <w:tc>
          <w:tcPr>
            <w:tcW w:w="1079" w:type="dxa"/>
            <w:tcBorders>
              <w:top w:val="nil"/>
              <w:left w:val="nil"/>
              <w:bottom w:val="single" w:sz="8" w:space="0" w:color="808285"/>
              <w:right w:val="single" w:sz="8" w:space="0" w:color="808285"/>
            </w:tcBorders>
            <w:shd w:val="clear" w:color="auto" w:fill="auto"/>
            <w:vAlign w:val="center"/>
            <w:hideMark/>
          </w:tcPr>
          <w:p w:rsidR="00FE0E6B" w:rsidRPr="00AA4586" w:rsidRDefault="00FE0E6B" w:rsidP="00FE0E6B">
            <w:pPr>
              <w:spacing w:after="0" w:line="240" w:lineRule="auto"/>
              <w:rPr>
                <w:rFonts w:eastAsia="Times New Roman" w:cstheme="minorHAnsi"/>
                <w:b/>
                <w:bCs/>
                <w:color w:val="000000"/>
                <w:sz w:val="12"/>
                <w:szCs w:val="12"/>
              </w:rPr>
            </w:pPr>
            <w:proofErr w:type="spellStart"/>
            <w:r w:rsidRPr="00AA4586">
              <w:rPr>
                <w:rFonts w:eastAsia="Times New Roman" w:cstheme="minorHAnsi"/>
                <w:b/>
                <w:bCs/>
                <w:color w:val="000000"/>
                <w:sz w:val="12"/>
                <w:szCs w:val="12"/>
              </w:rPr>
              <w:t>ხელის</w:t>
            </w:r>
            <w:proofErr w:type="spellEnd"/>
            <w:r w:rsidRPr="00AA4586">
              <w:rPr>
                <w:rFonts w:eastAsia="Times New Roman" w:cstheme="minorHAnsi"/>
                <w:b/>
                <w:bCs/>
                <w:color w:val="000000"/>
                <w:sz w:val="12"/>
                <w:szCs w:val="12"/>
              </w:rPr>
              <w:t xml:space="preserve"> </w:t>
            </w:r>
            <w:proofErr w:type="spellStart"/>
            <w:r w:rsidRPr="00AA4586">
              <w:rPr>
                <w:rFonts w:eastAsia="Times New Roman" w:cstheme="minorHAnsi"/>
                <w:b/>
                <w:bCs/>
                <w:color w:val="000000"/>
                <w:sz w:val="12"/>
                <w:szCs w:val="12"/>
              </w:rPr>
              <w:t>ჰიგიენის</w:t>
            </w:r>
            <w:proofErr w:type="spellEnd"/>
            <w:r w:rsidRPr="00AA4586">
              <w:rPr>
                <w:rFonts w:eastAsia="Times New Roman" w:cstheme="minorHAnsi"/>
                <w:b/>
                <w:bCs/>
                <w:color w:val="000000"/>
                <w:sz w:val="12"/>
                <w:szCs w:val="12"/>
              </w:rPr>
              <w:t xml:space="preserve"> </w:t>
            </w:r>
            <w:proofErr w:type="spellStart"/>
            <w:r w:rsidRPr="00AA4586">
              <w:rPr>
                <w:rFonts w:eastAsia="Times New Roman" w:cstheme="minorHAnsi"/>
                <w:b/>
                <w:bCs/>
                <w:color w:val="000000"/>
                <w:sz w:val="12"/>
                <w:szCs w:val="12"/>
              </w:rPr>
              <w:t>ქმედება</w:t>
            </w:r>
            <w:proofErr w:type="spellEnd"/>
          </w:p>
        </w:tc>
        <w:tc>
          <w:tcPr>
            <w:tcW w:w="539" w:type="dxa"/>
            <w:tcBorders>
              <w:top w:val="nil"/>
              <w:left w:val="nil"/>
              <w:bottom w:val="single" w:sz="8" w:space="0" w:color="808285"/>
              <w:right w:val="single" w:sz="8" w:space="0" w:color="808285"/>
            </w:tcBorders>
            <w:shd w:val="clear" w:color="000000" w:fill="FCDCC4"/>
            <w:vAlign w:val="center"/>
            <w:hideMark/>
          </w:tcPr>
          <w:p w:rsidR="00FE0E6B" w:rsidRPr="00AA4586" w:rsidRDefault="00FE0E6B" w:rsidP="00FE0E6B">
            <w:pPr>
              <w:spacing w:after="0" w:line="240" w:lineRule="auto"/>
              <w:rPr>
                <w:rFonts w:eastAsia="Times New Roman" w:cstheme="minorHAnsi"/>
                <w:b/>
                <w:bCs/>
                <w:color w:val="000000"/>
                <w:sz w:val="12"/>
                <w:szCs w:val="12"/>
              </w:rPr>
            </w:pPr>
            <w:proofErr w:type="spellStart"/>
            <w:r w:rsidRPr="00AA4586">
              <w:rPr>
                <w:rFonts w:eastAsia="Times New Roman" w:cstheme="minorHAnsi"/>
                <w:b/>
                <w:bCs/>
                <w:color w:val="000000"/>
                <w:sz w:val="12"/>
                <w:szCs w:val="12"/>
              </w:rPr>
              <w:t>სესია</w:t>
            </w:r>
            <w:proofErr w:type="spellEnd"/>
          </w:p>
        </w:tc>
        <w:tc>
          <w:tcPr>
            <w:tcW w:w="989" w:type="dxa"/>
            <w:tcBorders>
              <w:top w:val="nil"/>
              <w:left w:val="nil"/>
              <w:bottom w:val="single" w:sz="8" w:space="0" w:color="808285"/>
              <w:right w:val="single" w:sz="12" w:space="0" w:color="7F7F7F" w:themeColor="text1" w:themeTint="80"/>
            </w:tcBorders>
            <w:shd w:val="clear" w:color="auto" w:fill="auto"/>
            <w:vAlign w:val="center"/>
            <w:hideMark/>
          </w:tcPr>
          <w:p w:rsidR="00FE0E6B" w:rsidRPr="00AA4586" w:rsidRDefault="00FE0E6B" w:rsidP="00FE0E6B">
            <w:pPr>
              <w:spacing w:after="0" w:line="240" w:lineRule="auto"/>
              <w:rPr>
                <w:rFonts w:eastAsia="Times New Roman" w:cstheme="minorHAnsi"/>
                <w:b/>
                <w:bCs/>
                <w:color w:val="000000"/>
                <w:sz w:val="12"/>
                <w:szCs w:val="12"/>
              </w:rPr>
            </w:pPr>
            <w:proofErr w:type="spellStart"/>
            <w:r w:rsidRPr="00AA4586">
              <w:rPr>
                <w:rFonts w:eastAsia="Times New Roman" w:cstheme="minorHAnsi"/>
                <w:b/>
                <w:bCs/>
                <w:color w:val="000000"/>
                <w:sz w:val="12"/>
                <w:szCs w:val="12"/>
              </w:rPr>
              <w:t>ინდიკატორი</w:t>
            </w:r>
            <w:proofErr w:type="spellEnd"/>
          </w:p>
        </w:tc>
        <w:tc>
          <w:tcPr>
            <w:tcW w:w="989" w:type="dxa"/>
            <w:tcBorders>
              <w:top w:val="nil"/>
              <w:left w:val="single" w:sz="12" w:space="0" w:color="7F7F7F" w:themeColor="text1" w:themeTint="80"/>
              <w:bottom w:val="single" w:sz="8" w:space="0" w:color="808285"/>
              <w:right w:val="single" w:sz="8" w:space="0" w:color="808285"/>
            </w:tcBorders>
            <w:shd w:val="clear" w:color="auto" w:fill="auto"/>
            <w:vAlign w:val="center"/>
            <w:hideMark/>
          </w:tcPr>
          <w:p w:rsidR="00FE0E6B" w:rsidRPr="00AA4586" w:rsidRDefault="00FE0E6B" w:rsidP="00FE0E6B">
            <w:pPr>
              <w:spacing w:after="0" w:line="240" w:lineRule="auto"/>
              <w:rPr>
                <w:rFonts w:eastAsia="Times New Roman" w:cstheme="minorHAnsi"/>
                <w:b/>
                <w:bCs/>
                <w:color w:val="000000"/>
                <w:sz w:val="12"/>
                <w:szCs w:val="12"/>
              </w:rPr>
            </w:pPr>
            <w:proofErr w:type="spellStart"/>
            <w:r w:rsidRPr="00AA4586">
              <w:rPr>
                <w:rFonts w:eastAsia="Times New Roman" w:cstheme="minorHAnsi"/>
                <w:b/>
                <w:bCs/>
                <w:color w:val="000000"/>
                <w:sz w:val="12"/>
                <w:szCs w:val="12"/>
              </w:rPr>
              <w:t>ხელის</w:t>
            </w:r>
            <w:proofErr w:type="spellEnd"/>
            <w:r w:rsidRPr="00AA4586">
              <w:rPr>
                <w:rFonts w:eastAsia="Times New Roman" w:cstheme="minorHAnsi"/>
                <w:b/>
                <w:bCs/>
                <w:color w:val="000000"/>
                <w:sz w:val="12"/>
                <w:szCs w:val="12"/>
              </w:rPr>
              <w:t xml:space="preserve"> </w:t>
            </w:r>
            <w:proofErr w:type="spellStart"/>
            <w:r w:rsidRPr="00AA4586">
              <w:rPr>
                <w:rFonts w:eastAsia="Times New Roman" w:cstheme="minorHAnsi"/>
                <w:b/>
                <w:bCs/>
                <w:color w:val="000000"/>
                <w:sz w:val="12"/>
                <w:szCs w:val="12"/>
              </w:rPr>
              <w:t>ჰიგიენის</w:t>
            </w:r>
            <w:proofErr w:type="spellEnd"/>
            <w:r w:rsidRPr="00AA4586">
              <w:rPr>
                <w:rFonts w:eastAsia="Times New Roman" w:cstheme="minorHAnsi"/>
                <w:b/>
                <w:bCs/>
                <w:color w:val="000000"/>
                <w:sz w:val="12"/>
                <w:szCs w:val="12"/>
              </w:rPr>
              <w:t xml:space="preserve"> </w:t>
            </w:r>
            <w:proofErr w:type="spellStart"/>
            <w:r w:rsidRPr="00AA4586">
              <w:rPr>
                <w:rFonts w:eastAsia="Times New Roman" w:cstheme="minorHAnsi"/>
                <w:b/>
                <w:bCs/>
                <w:color w:val="000000"/>
                <w:sz w:val="12"/>
                <w:szCs w:val="12"/>
              </w:rPr>
              <w:t>ქმედება</w:t>
            </w:r>
            <w:proofErr w:type="spellEnd"/>
          </w:p>
        </w:tc>
      </w:tr>
      <w:tr w:rsidR="001608CF" w:rsidRPr="00FE0E6B" w:rsidTr="004B451D">
        <w:trPr>
          <w:trHeight w:val="284"/>
        </w:trPr>
        <w:tc>
          <w:tcPr>
            <w:tcW w:w="529" w:type="dxa"/>
            <w:tcBorders>
              <w:top w:val="nil"/>
              <w:left w:val="single" w:sz="8" w:space="0" w:color="808285"/>
              <w:bottom w:val="nil"/>
              <w:right w:val="single" w:sz="8" w:space="0" w:color="808285"/>
            </w:tcBorders>
            <w:shd w:val="clear" w:color="000000" w:fill="FCDCC4"/>
            <w:vAlign w:val="center"/>
            <w:hideMark/>
          </w:tcPr>
          <w:p w:rsidR="001608CF" w:rsidRPr="00FE0E6B" w:rsidRDefault="001608CF" w:rsidP="001608CF">
            <w:pPr>
              <w:spacing w:after="0" w:line="240" w:lineRule="auto"/>
              <w:jc w:val="center"/>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single" w:sz="8" w:space="0" w:color="808285"/>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w:t>
            </w:r>
            <w:r w:rsidRPr="001608CF">
              <w:rPr>
                <w:rFonts w:eastAsia="Times New Roman" w:cstheme="minorHAnsi"/>
                <w:b/>
                <w:color w:val="000000"/>
                <w:sz w:val="16"/>
                <w:szCs w:val="16"/>
                <w:lang w:val="ka-GE"/>
              </w:rPr>
              <w:t>1</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ხდ</w:t>
            </w:r>
            <w:proofErr w:type="spellEnd"/>
          </w:p>
        </w:tc>
        <w:tc>
          <w:tcPr>
            <w:tcW w:w="539" w:type="dxa"/>
            <w:tcBorders>
              <w:top w:val="nil"/>
              <w:left w:val="nil"/>
              <w:bottom w:val="nil"/>
              <w:right w:val="single" w:sz="8" w:space="0" w:color="808285"/>
            </w:tcBorders>
            <w:shd w:val="clear" w:color="000000" w:fill="FCDCC4"/>
            <w:vAlign w:val="center"/>
            <w:hideMark/>
          </w:tcPr>
          <w:p w:rsidR="001608CF" w:rsidRPr="00FE0E6B" w:rsidRDefault="001608CF" w:rsidP="001608CF">
            <w:pPr>
              <w:spacing w:after="0" w:line="240" w:lineRule="auto"/>
              <w:jc w:val="center"/>
              <w:rPr>
                <w:rFonts w:ascii="Calibri" w:eastAsia="Times New Roman" w:hAnsi="Calibri" w:cs="Calibri"/>
                <w:color w:val="000000"/>
              </w:rPr>
            </w:pPr>
            <w:r w:rsidRPr="00FE0E6B">
              <w:rPr>
                <w:rFonts w:ascii="Calibri" w:eastAsia="Times New Roman" w:hAnsi="Calibri" w:cs="Calibri"/>
                <w:color w:val="000000"/>
              </w:rPr>
              <w:t> </w:t>
            </w:r>
          </w:p>
        </w:tc>
        <w:tc>
          <w:tcPr>
            <w:tcW w:w="1079" w:type="dxa"/>
            <w:tcBorders>
              <w:top w:val="single" w:sz="8" w:space="0" w:color="808285"/>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w:t>
            </w:r>
            <w:r w:rsidRPr="001608CF">
              <w:rPr>
                <w:rFonts w:eastAsia="Times New Roman" w:cstheme="minorHAnsi"/>
                <w:b/>
                <w:color w:val="000000"/>
                <w:sz w:val="16"/>
                <w:szCs w:val="16"/>
                <w:lang w:val="ka-GE"/>
              </w:rPr>
              <w:t>1</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ხდ</w:t>
            </w:r>
            <w:proofErr w:type="spellEnd"/>
          </w:p>
        </w:tc>
        <w:tc>
          <w:tcPr>
            <w:tcW w:w="539" w:type="dxa"/>
            <w:tcBorders>
              <w:top w:val="nil"/>
              <w:left w:val="nil"/>
              <w:bottom w:val="nil"/>
              <w:right w:val="single" w:sz="8" w:space="0" w:color="808285"/>
            </w:tcBorders>
            <w:shd w:val="clear" w:color="000000" w:fill="FCDCC4"/>
            <w:vAlign w:val="center"/>
            <w:hideMark/>
          </w:tcPr>
          <w:p w:rsidR="001608CF" w:rsidRPr="00FE0E6B" w:rsidRDefault="001608CF" w:rsidP="001608CF">
            <w:pPr>
              <w:spacing w:after="0" w:line="240" w:lineRule="auto"/>
              <w:jc w:val="center"/>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single" w:sz="8" w:space="0" w:color="808285"/>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w:t>
            </w:r>
            <w:r w:rsidRPr="001608CF">
              <w:rPr>
                <w:rFonts w:eastAsia="Times New Roman" w:cstheme="minorHAnsi"/>
                <w:b/>
                <w:color w:val="000000"/>
                <w:sz w:val="16"/>
                <w:szCs w:val="16"/>
                <w:lang w:val="ka-GE"/>
              </w:rPr>
              <w:t>1</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ხდ</w:t>
            </w:r>
            <w:proofErr w:type="spellEnd"/>
          </w:p>
        </w:tc>
        <w:tc>
          <w:tcPr>
            <w:tcW w:w="539" w:type="dxa"/>
            <w:tcBorders>
              <w:top w:val="nil"/>
              <w:left w:val="nil"/>
              <w:bottom w:val="nil"/>
              <w:right w:val="single" w:sz="8" w:space="0" w:color="808285"/>
            </w:tcBorders>
            <w:shd w:val="clear" w:color="000000" w:fill="FCDCC4"/>
            <w:vAlign w:val="center"/>
            <w:hideMark/>
          </w:tcPr>
          <w:p w:rsidR="001608CF" w:rsidRPr="00FE0E6B" w:rsidRDefault="001608CF" w:rsidP="001608CF">
            <w:pPr>
              <w:spacing w:after="0" w:line="240" w:lineRule="auto"/>
              <w:jc w:val="center"/>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nil"/>
              <w:left w:val="nil"/>
              <w:bottom w:val="nil"/>
              <w:right w:val="single" w:sz="12" w:space="0" w:color="7F7F7F" w:themeColor="text1" w:themeTint="80"/>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w:t>
            </w:r>
            <w:r w:rsidRPr="001608CF">
              <w:rPr>
                <w:rFonts w:eastAsia="Times New Roman" w:cstheme="minorHAnsi"/>
                <w:b/>
                <w:color w:val="000000"/>
                <w:sz w:val="16"/>
                <w:szCs w:val="16"/>
                <w:lang w:val="ka-GE"/>
              </w:rPr>
              <w:t>1</w:t>
            </w:r>
          </w:p>
        </w:tc>
        <w:tc>
          <w:tcPr>
            <w:tcW w:w="989" w:type="dxa"/>
            <w:tcBorders>
              <w:top w:val="nil"/>
              <w:left w:val="single" w:sz="12" w:space="0" w:color="7F7F7F" w:themeColor="text1" w:themeTint="80"/>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ხდ</w:t>
            </w:r>
            <w:proofErr w:type="spellEnd"/>
          </w:p>
        </w:tc>
      </w:tr>
      <w:tr w:rsidR="001608CF" w:rsidRPr="00FE0E6B" w:rsidTr="004B451D">
        <w:trPr>
          <w:trHeight w:val="284"/>
        </w:trPr>
        <w:tc>
          <w:tcPr>
            <w:tcW w:w="529" w:type="dxa"/>
            <w:tcBorders>
              <w:top w:val="nil"/>
              <w:left w:val="single" w:sz="8" w:space="0" w:color="808285"/>
              <w:bottom w:val="nil"/>
              <w:right w:val="single" w:sz="8" w:space="0" w:color="808285"/>
            </w:tcBorders>
            <w:shd w:val="clear" w:color="000000" w:fill="FCDCC4"/>
            <w:vAlign w:val="center"/>
            <w:hideMark/>
          </w:tcPr>
          <w:p w:rsidR="001608CF" w:rsidRPr="00FE0E6B" w:rsidRDefault="001608CF" w:rsidP="001608CF">
            <w:pPr>
              <w:spacing w:after="0" w:line="240" w:lineRule="auto"/>
              <w:jc w:val="center"/>
              <w:rPr>
                <w:rFonts w:ascii="Arial" w:eastAsia="Times New Roman" w:hAnsi="Arial" w:cs="Arial"/>
                <w:b/>
                <w:bCs/>
                <w:color w:val="000000"/>
                <w:sz w:val="12"/>
                <w:szCs w:val="12"/>
              </w:rPr>
            </w:pPr>
            <w:r w:rsidRPr="00FE0E6B">
              <w:rPr>
                <w:rFonts w:ascii="Arial" w:eastAsia="Times New Roman" w:hAnsi="Arial" w:cs="Arial"/>
                <w:b/>
                <w:bCs/>
                <w:color w:val="000000"/>
                <w:sz w:val="12"/>
                <w:szCs w:val="12"/>
              </w:rPr>
              <w:t>1</w:t>
            </w:r>
          </w:p>
        </w:tc>
        <w:tc>
          <w:tcPr>
            <w:tcW w:w="989" w:type="dxa"/>
            <w:tcBorders>
              <w:top w:val="nil"/>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 xml:space="preserve">□ </w:t>
            </w:r>
            <w:r w:rsidRPr="001608CF">
              <w:rPr>
                <w:rFonts w:eastAsia="Times New Roman" w:cstheme="minorHAnsi"/>
                <w:b/>
                <w:color w:val="000000"/>
                <w:sz w:val="16"/>
                <w:szCs w:val="16"/>
                <w:lang w:val="ka-GE"/>
              </w:rPr>
              <w:t>2</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ხა</w:t>
            </w:r>
            <w:proofErr w:type="spellEnd"/>
          </w:p>
        </w:tc>
        <w:tc>
          <w:tcPr>
            <w:tcW w:w="539" w:type="dxa"/>
            <w:tcBorders>
              <w:top w:val="nil"/>
              <w:left w:val="nil"/>
              <w:bottom w:val="nil"/>
              <w:right w:val="single" w:sz="8" w:space="0" w:color="808285"/>
            </w:tcBorders>
            <w:shd w:val="clear" w:color="000000" w:fill="FCDCC4"/>
            <w:vAlign w:val="center"/>
            <w:hideMark/>
          </w:tcPr>
          <w:p w:rsidR="001608CF" w:rsidRPr="00FE0E6B" w:rsidRDefault="001608CF" w:rsidP="001608CF">
            <w:pPr>
              <w:spacing w:after="0" w:line="240" w:lineRule="auto"/>
              <w:jc w:val="center"/>
              <w:rPr>
                <w:rFonts w:ascii="Arial" w:eastAsia="Times New Roman" w:hAnsi="Arial" w:cs="Arial"/>
                <w:b/>
                <w:bCs/>
                <w:color w:val="000000"/>
                <w:sz w:val="12"/>
                <w:szCs w:val="12"/>
              </w:rPr>
            </w:pPr>
            <w:r w:rsidRPr="00FE0E6B">
              <w:rPr>
                <w:rFonts w:ascii="Arial" w:eastAsia="Times New Roman" w:hAnsi="Arial" w:cs="Arial"/>
                <w:b/>
                <w:bCs/>
                <w:color w:val="000000"/>
                <w:sz w:val="12"/>
                <w:szCs w:val="12"/>
              </w:rPr>
              <w:t>1</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 xml:space="preserve">□ </w:t>
            </w:r>
            <w:r w:rsidRPr="001608CF">
              <w:rPr>
                <w:rFonts w:eastAsia="Times New Roman" w:cstheme="minorHAnsi"/>
                <w:b/>
                <w:color w:val="000000"/>
                <w:sz w:val="16"/>
                <w:szCs w:val="16"/>
                <w:lang w:val="ka-GE"/>
              </w:rPr>
              <w:t>2</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ხა</w:t>
            </w:r>
            <w:proofErr w:type="spellEnd"/>
          </w:p>
        </w:tc>
        <w:tc>
          <w:tcPr>
            <w:tcW w:w="539" w:type="dxa"/>
            <w:tcBorders>
              <w:top w:val="nil"/>
              <w:left w:val="nil"/>
              <w:bottom w:val="nil"/>
              <w:right w:val="single" w:sz="8" w:space="0" w:color="808285"/>
            </w:tcBorders>
            <w:shd w:val="clear" w:color="000000" w:fill="FCDCC4"/>
            <w:vAlign w:val="center"/>
            <w:hideMark/>
          </w:tcPr>
          <w:p w:rsidR="001608CF" w:rsidRPr="00FE0E6B" w:rsidRDefault="001608CF" w:rsidP="001608CF">
            <w:pPr>
              <w:spacing w:after="0" w:line="240" w:lineRule="auto"/>
              <w:jc w:val="center"/>
              <w:rPr>
                <w:rFonts w:ascii="Arial" w:eastAsia="Times New Roman" w:hAnsi="Arial" w:cs="Arial"/>
                <w:b/>
                <w:bCs/>
                <w:color w:val="000000"/>
                <w:sz w:val="12"/>
                <w:szCs w:val="12"/>
              </w:rPr>
            </w:pPr>
            <w:r w:rsidRPr="00FE0E6B">
              <w:rPr>
                <w:rFonts w:ascii="Arial" w:eastAsia="Times New Roman" w:hAnsi="Arial" w:cs="Arial"/>
                <w:b/>
                <w:bCs/>
                <w:color w:val="000000"/>
                <w:sz w:val="12"/>
                <w:szCs w:val="12"/>
              </w:rPr>
              <w:t>1</w:t>
            </w:r>
          </w:p>
        </w:tc>
        <w:tc>
          <w:tcPr>
            <w:tcW w:w="989" w:type="dxa"/>
            <w:tcBorders>
              <w:top w:val="nil"/>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 xml:space="preserve">□ </w:t>
            </w:r>
            <w:r w:rsidRPr="001608CF">
              <w:rPr>
                <w:rFonts w:eastAsia="Times New Roman" w:cstheme="minorHAnsi"/>
                <w:b/>
                <w:color w:val="000000"/>
                <w:sz w:val="16"/>
                <w:szCs w:val="16"/>
                <w:lang w:val="ka-GE"/>
              </w:rPr>
              <w:t>2</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ხა</w:t>
            </w:r>
            <w:proofErr w:type="spellEnd"/>
          </w:p>
        </w:tc>
        <w:tc>
          <w:tcPr>
            <w:tcW w:w="539" w:type="dxa"/>
            <w:tcBorders>
              <w:top w:val="nil"/>
              <w:left w:val="nil"/>
              <w:bottom w:val="nil"/>
              <w:right w:val="single" w:sz="8" w:space="0" w:color="808285"/>
            </w:tcBorders>
            <w:shd w:val="clear" w:color="000000" w:fill="FCDCC4"/>
            <w:vAlign w:val="center"/>
            <w:hideMark/>
          </w:tcPr>
          <w:p w:rsidR="001608CF" w:rsidRPr="00FE0E6B" w:rsidRDefault="001608CF" w:rsidP="001608CF">
            <w:pPr>
              <w:spacing w:after="0" w:line="240" w:lineRule="auto"/>
              <w:jc w:val="center"/>
              <w:rPr>
                <w:rFonts w:ascii="Arial" w:eastAsia="Times New Roman" w:hAnsi="Arial" w:cs="Arial"/>
                <w:b/>
                <w:bCs/>
                <w:color w:val="000000"/>
                <w:sz w:val="12"/>
                <w:szCs w:val="12"/>
              </w:rPr>
            </w:pPr>
            <w:r w:rsidRPr="00FE0E6B">
              <w:rPr>
                <w:rFonts w:ascii="Arial" w:eastAsia="Times New Roman" w:hAnsi="Arial" w:cs="Arial"/>
                <w:b/>
                <w:bCs/>
                <w:color w:val="000000"/>
                <w:sz w:val="12"/>
                <w:szCs w:val="12"/>
              </w:rPr>
              <w:t>1</w:t>
            </w:r>
          </w:p>
        </w:tc>
        <w:tc>
          <w:tcPr>
            <w:tcW w:w="989" w:type="dxa"/>
            <w:tcBorders>
              <w:top w:val="nil"/>
              <w:left w:val="nil"/>
              <w:bottom w:val="nil"/>
              <w:right w:val="single" w:sz="12" w:space="0" w:color="7F7F7F" w:themeColor="text1" w:themeTint="80"/>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 xml:space="preserve">□ </w:t>
            </w:r>
            <w:r w:rsidRPr="001608CF">
              <w:rPr>
                <w:rFonts w:eastAsia="Times New Roman" w:cstheme="minorHAnsi"/>
                <w:b/>
                <w:color w:val="000000"/>
                <w:sz w:val="16"/>
                <w:szCs w:val="16"/>
                <w:lang w:val="ka-GE"/>
              </w:rPr>
              <w:t>2</w:t>
            </w:r>
          </w:p>
        </w:tc>
        <w:tc>
          <w:tcPr>
            <w:tcW w:w="989" w:type="dxa"/>
            <w:tcBorders>
              <w:top w:val="nil"/>
              <w:left w:val="single" w:sz="12" w:space="0" w:color="7F7F7F" w:themeColor="text1" w:themeTint="80"/>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ხა</w:t>
            </w:r>
            <w:proofErr w:type="spellEnd"/>
          </w:p>
        </w:tc>
      </w:tr>
      <w:tr w:rsidR="001608CF" w:rsidRPr="00FE0E6B" w:rsidTr="004B451D">
        <w:trPr>
          <w:trHeight w:val="293"/>
        </w:trPr>
        <w:tc>
          <w:tcPr>
            <w:tcW w:w="529" w:type="dxa"/>
            <w:tcBorders>
              <w:top w:val="nil"/>
              <w:left w:val="single" w:sz="8" w:space="0" w:color="808285"/>
              <w:bottom w:val="nil"/>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nil"/>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 xml:space="preserve">□ </w:t>
            </w:r>
            <w:r w:rsidRPr="001608CF">
              <w:rPr>
                <w:rFonts w:eastAsia="Times New Roman" w:cstheme="minorHAnsi"/>
                <w:b/>
                <w:color w:val="000000"/>
                <w:sz w:val="16"/>
                <w:szCs w:val="16"/>
                <w:lang w:val="ka-GE"/>
              </w:rPr>
              <w:t>3</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ascii="Wingdings 2" w:eastAsia="Times New Roman" w:hAnsi="Wingdings 2" w:cs="Calibri"/>
                <w:color w:val="808285"/>
                <w:sz w:val="20"/>
                <w:szCs w:val="20"/>
              </w:rPr>
              <w:t></w:t>
            </w:r>
            <w:proofErr w:type="spellStart"/>
            <w:r w:rsidRPr="001608CF">
              <w:rPr>
                <w:rFonts w:eastAsia="Times New Roman" w:cstheme="minorHAnsi"/>
                <w:b/>
                <w:bCs/>
                <w:color w:val="000000"/>
                <w:sz w:val="12"/>
                <w:szCs w:val="12"/>
              </w:rPr>
              <w:t>არ</w:t>
            </w:r>
            <w:proofErr w:type="spellEnd"/>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შესრულდა</w:t>
            </w:r>
            <w:proofErr w:type="spellEnd"/>
          </w:p>
        </w:tc>
        <w:tc>
          <w:tcPr>
            <w:tcW w:w="539" w:type="dxa"/>
            <w:tcBorders>
              <w:top w:val="nil"/>
              <w:left w:val="nil"/>
              <w:bottom w:val="nil"/>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 xml:space="preserve">□ </w:t>
            </w:r>
            <w:r w:rsidRPr="001608CF">
              <w:rPr>
                <w:rFonts w:eastAsia="Times New Roman" w:cstheme="minorHAnsi"/>
                <w:b/>
                <w:color w:val="000000"/>
                <w:sz w:val="16"/>
                <w:szCs w:val="16"/>
                <w:lang w:val="ka-GE"/>
              </w:rPr>
              <w:t>3</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ascii="Wingdings 2" w:eastAsia="Times New Roman" w:hAnsi="Wingdings 2" w:cs="Calibri"/>
                <w:color w:val="808285"/>
                <w:sz w:val="20"/>
                <w:szCs w:val="20"/>
              </w:rPr>
              <w:t></w:t>
            </w:r>
            <w:proofErr w:type="spellStart"/>
            <w:r w:rsidRPr="001608CF">
              <w:rPr>
                <w:rFonts w:eastAsia="Times New Roman" w:cstheme="minorHAnsi"/>
                <w:b/>
                <w:bCs/>
                <w:color w:val="000000"/>
                <w:sz w:val="12"/>
                <w:szCs w:val="12"/>
              </w:rPr>
              <w:t>არ</w:t>
            </w:r>
            <w:proofErr w:type="spellEnd"/>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შესრულდა</w:t>
            </w:r>
            <w:proofErr w:type="spellEnd"/>
          </w:p>
        </w:tc>
        <w:tc>
          <w:tcPr>
            <w:tcW w:w="539" w:type="dxa"/>
            <w:tcBorders>
              <w:top w:val="nil"/>
              <w:left w:val="nil"/>
              <w:bottom w:val="nil"/>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nil"/>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 xml:space="preserve">□ </w:t>
            </w:r>
            <w:r w:rsidRPr="001608CF">
              <w:rPr>
                <w:rFonts w:eastAsia="Times New Roman" w:cstheme="minorHAnsi"/>
                <w:b/>
                <w:color w:val="000000"/>
                <w:sz w:val="16"/>
                <w:szCs w:val="16"/>
                <w:lang w:val="ka-GE"/>
              </w:rPr>
              <w:t>3</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ascii="Wingdings 2" w:eastAsia="Times New Roman" w:hAnsi="Wingdings 2" w:cs="Calibri"/>
                <w:color w:val="808285"/>
                <w:sz w:val="20"/>
                <w:szCs w:val="20"/>
              </w:rPr>
              <w:t></w:t>
            </w:r>
            <w:proofErr w:type="spellStart"/>
            <w:r w:rsidRPr="001608CF">
              <w:rPr>
                <w:rFonts w:eastAsia="Times New Roman" w:cstheme="minorHAnsi"/>
                <w:b/>
                <w:bCs/>
                <w:color w:val="000000"/>
                <w:sz w:val="12"/>
                <w:szCs w:val="12"/>
              </w:rPr>
              <w:t>არ</w:t>
            </w:r>
            <w:proofErr w:type="spellEnd"/>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შესრულდა</w:t>
            </w:r>
            <w:proofErr w:type="spellEnd"/>
          </w:p>
        </w:tc>
        <w:tc>
          <w:tcPr>
            <w:tcW w:w="539" w:type="dxa"/>
            <w:tcBorders>
              <w:top w:val="nil"/>
              <w:left w:val="nil"/>
              <w:bottom w:val="nil"/>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nil"/>
              <w:left w:val="nil"/>
              <w:bottom w:val="nil"/>
              <w:right w:val="single" w:sz="12" w:space="0" w:color="7F7F7F" w:themeColor="text1" w:themeTint="80"/>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 xml:space="preserve">□ </w:t>
            </w:r>
            <w:r w:rsidRPr="001608CF">
              <w:rPr>
                <w:rFonts w:eastAsia="Times New Roman" w:cstheme="minorHAnsi"/>
                <w:b/>
                <w:color w:val="000000"/>
                <w:sz w:val="16"/>
                <w:szCs w:val="16"/>
                <w:lang w:val="ka-GE"/>
              </w:rPr>
              <w:t>3</w:t>
            </w:r>
          </w:p>
        </w:tc>
        <w:tc>
          <w:tcPr>
            <w:tcW w:w="989" w:type="dxa"/>
            <w:tcBorders>
              <w:top w:val="nil"/>
              <w:left w:val="single" w:sz="12" w:space="0" w:color="7F7F7F" w:themeColor="text1" w:themeTint="80"/>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ascii="Wingdings 2" w:eastAsia="Times New Roman" w:hAnsi="Wingdings 2" w:cs="Calibri"/>
                <w:color w:val="808285"/>
                <w:sz w:val="20"/>
                <w:szCs w:val="20"/>
              </w:rPr>
              <w:t></w:t>
            </w:r>
            <w:proofErr w:type="spellStart"/>
            <w:r w:rsidRPr="001608CF">
              <w:rPr>
                <w:rFonts w:eastAsia="Times New Roman" w:cstheme="minorHAnsi"/>
                <w:b/>
                <w:bCs/>
                <w:color w:val="000000"/>
                <w:sz w:val="12"/>
                <w:szCs w:val="12"/>
              </w:rPr>
              <w:t>არ</w:t>
            </w:r>
            <w:proofErr w:type="spellEnd"/>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შესრულდა</w:t>
            </w:r>
            <w:proofErr w:type="spellEnd"/>
          </w:p>
        </w:tc>
      </w:tr>
      <w:tr w:rsidR="001608CF" w:rsidRPr="00FE0E6B" w:rsidTr="004B451D">
        <w:trPr>
          <w:trHeight w:val="293"/>
        </w:trPr>
        <w:tc>
          <w:tcPr>
            <w:tcW w:w="529" w:type="dxa"/>
            <w:tcBorders>
              <w:top w:val="nil"/>
              <w:left w:val="single" w:sz="8" w:space="0" w:color="808285"/>
              <w:bottom w:val="nil"/>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nil"/>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w:t>
            </w:r>
            <w:r w:rsidRPr="001608CF">
              <w:rPr>
                <w:rFonts w:eastAsia="Times New Roman" w:cstheme="minorHAnsi"/>
                <w:b/>
                <w:color w:val="000000"/>
                <w:sz w:val="16"/>
                <w:szCs w:val="16"/>
                <w:lang w:val="ka-GE"/>
              </w:rPr>
              <w:t>4</w:t>
            </w:r>
          </w:p>
        </w:tc>
        <w:tc>
          <w:tcPr>
            <w:tcW w:w="1079" w:type="dxa"/>
            <w:tcBorders>
              <w:top w:val="nil"/>
              <w:left w:val="nil"/>
              <w:bottom w:val="nil"/>
              <w:right w:val="single" w:sz="8" w:space="0" w:color="808285"/>
            </w:tcBorders>
            <w:shd w:val="clear" w:color="auto" w:fill="auto"/>
            <w:vAlign w:val="center"/>
            <w:hideMark/>
          </w:tcPr>
          <w:p w:rsidR="001608CF" w:rsidRDefault="001608CF" w:rsidP="001608CF">
            <w:pPr>
              <w:spacing w:after="0" w:line="240" w:lineRule="auto"/>
              <w:rPr>
                <w:rFonts w:ascii="Wingdings 2" w:eastAsia="Times New Roman" w:hAnsi="Wingdings 2" w:cs="Calibri"/>
                <w:color w:val="808285"/>
                <w:sz w:val="20"/>
                <w:szCs w:val="20"/>
              </w:rPr>
            </w:pPr>
            <w:r w:rsidRPr="001608CF">
              <w:rPr>
                <w:rFonts w:ascii="Wingdings 2" w:eastAsia="Times New Roman" w:hAnsi="Wingdings 2" w:cs="Calibri"/>
                <w:color w:val="808285"/>
                <w:sz w:val="20"/>
                <w:szCs w:val="20"/>
              </w:rPr>
              <w:t></w:t>
            </w:r>
          </w:p>
          <w:p w:rsidR="001608CF" w:rsidRPr="001608CF" w:rsidRDefault="001608CF" w:rsidP="001608CF">
            <w:pPr>
              <w:spacing w:after="0" w:line="240" w:lineRule="auto"/>
              <w:rPr>
                <w:rFonts w:eastAsia="Times New Roman" w:cstheme="minorHAnsi"/>
                <w:b/>
                <w:bCs/>
                <w:color w:val="000000"/>
                <w:sz w:val="12"/>
                <w:szCs w:val="12"/>
              </w:rPr>
            </w:pPr>
            <w:proofErr w:type="spellStart"/>
            <w:r w:rsidRPr="001608CF">
              <w:rPr>
                <w:rFonts w:eastAsia="Times New Roman" w:cstheme="minorHAnsi"/>
                <w:b/>
                <w:bCs/>
                <w:color w:val="000000"/>
                <w:sz w:val="12"/>
                <w:szCs w:val="12"/>
              </w:rPr>
              <w:t>ხელთათმანი</w:t>
            </w:r>
            <w:proofErr w:type="spellEnd"/>
          </w:p>
        </w:tc>
        <w:tc>
          <w:tcPr>
            <w:tcW w:w="539" w:type="dxa"/>
            <w:tcBorders>
              <w:top w:val="nil"/>
              <w:left w:val="nil"/>
              <w:bottom w:val="nil"/>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w:t>
            </w:r>
            <w:r w:rsidRPr="001608CF">
              <w:rPr>
                <w:rFonts w:eastAsia="Times New Roman" w:cstheme="minorHAnsi"/>
                <w:b/>
                <w:color w:val="000000"/>
                <w:sz w:val="16"/>
                <w:szCs w:val="16"/>
                <w:lang w:val="ka-GE"/>
              </w:rPr>
              <w:t>4</w:t>
            </w:r>
          </w:p>
        </w:tc>
        <w:tc>
          <w:tcPr>
            <w:tcW w:w="1079" w:type="dxa"/>
            <w:tcBorders>
              <w:top w:val="nil"/>
              <w:left w:val="nil"/>
              <w:bottom w:val="nil"/>
              <w:right w:val="single" w:sz="8" w:space="0" w:color="808285"/>
            </w:tcBorders>
            <w:shd w:val="clear" w:color="auto" w:fill="auto"/>
            <w:vAlign w:val="center"/>
            <w:hideMark/>
          </w:tcPr>
          <w:p w:rsidR="001608CF" w:rsidRDefault="001608CF" w:rsidP="001608CF">
            <w:pPr>
              <w:spacing w:after="0" w:line="240" w:lineRule="auto"/>
              <w:rPr>
                <w:rFonts w:ascii="Wingdings 2" w:eastAsia="Times New Roman" w:hAnsi="Wingdings 2" w:cs="Calibri"/>
                <w:color w:val="808285"/>
                <w:sz w:val="20"/>
                <w:szCs w:val="20"/>
              </w:rPr>
            </w:pPr>
            <w:r w:rsidRPr="001608CF">
              <w:rPr>
                <w:rFonts w:ascii="Wingdings 2" w:eastAsia="Times New Roman" w:hAnsi="Wingdings 2" w:cs="Calibri"/>
                <w:color w:val="808285"/>
                <w:sz w:val="20"/>
                <w:szCs w:val="20"/>
              </w:rPr>
              <w:t></w:t>
            </w:r>
          </w:p>
          <w:p w:rsidR="001608CF" w:rsidRPr="001608CF" w:rsidRDefault="001608CF" w:rsidP="001608CF">
            <w:pPr>
              <w:spacing w:after="0" w:line="240" w:lineRule="auto"/>
              <w:rPr>
                <w:rFonts w:eastAsia="Times New Roman" w:cstheme="minorHAnsi"/>
                <w:b/>
                <w:bCs/>
                <w:color w:val="000000"/>
                <w:sz w:val="12"/>
                <w:szCs w:val="12"/>
              </w:rPr>
            </w:pPr>
            <w:proofErr w:type="spellStart"/>
            <w:r w:rsidRPr="001608CF">
              <w:rPr>
                <w:rFonts w:eastAsia="Times New Roman" w:cstheme="minorHAnsi"/>
                <w:b/>
                <w:bCs/>
                <w:color w:val="000000"/>
                <w:sz w:val="12"/>
                <w:szCs w:val="12"/>
              </w:rPr>
              <w:t>ხელთათმანი</w:t>
            </w:r>
            <w:proofErr w:type="spellEnd"/>
          </w:p>
        </w:tc>
        <w:tc>
          <w:tcPr>
            <w:tcW w:w="539" w:type="dxa"/>
            <w:tcBorders>
              <w:top w:val="nil"/>
              <w:left w:val="nil"/>
              <w:bottom w:val="nil"/>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nil"/>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w:t>
            </w:r>
            <w:r w:rsidRPr="001608CF">
              <w:rPr>
                <w:rFonts w:eastAsia="Times New Roman" w:cstheme="minorHAnsi"/>
                <w:b/>
                <w:color w:val="000000"/>
                <w:sz w:val="16"/>
                <w:szCs w:val="16"/>
                <w:lang w:val="ka-GE"/>
              </w:rPr>
              <w:t>4</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ascii="Wingdings 2" w:eastAsia="Times New Roman" w:hAnsi="Wingdings 2" w:cs="Calibri"/>
                <w:color w:val="808285"/>
                <w:sz w:val="20"/>
                <w:szCs w:val="20"/>
              </w:rPr>
              <w:t></w:t>
            </w:r>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ხელთათმანი</w:t>
            </w:r>
            <w:proofErr w:type="spellEnd"/>
          </w:p>
        </w:tc>
        <w:tc>
          <w:tcPr>
            <w:tcW w:w="539" w:type="dxa"/>
            <w:tcBorders>
              <w:top w:val="nil"/>
              <w:left w:val="nil"/>
              <w:bottom w:val="nil"/>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nil"/>
              <w:left w:val="nil"/>
              <w:bottom w:val="nil"/>
              <w:right w:val="single" w:sz="12" w:space="0" w:color="7F7F7F" w:themeColor="text1" w:themeTint="80"/>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w:t>
            </w:r>
            <w:r w:rsidRPr="001608CF">
              <w:rPr>
                <w:rFonts w:eastAsia="Times New Roman" w:cstheme="minorHAnsi"/>
                <w:b/>
                <w:color w:val="000000"/>
                <w:sz w:val="16"/>
                <w:szCs w:val="16"/>
                <w:lang w:val="ka-GE"/>
              </w:rPr>
              <w:t>4</w:t>
            </w:r>
          </w:p>
        </w:tc>
        <w:tc>
          <w:tcPr>
            <w:tcW w:w="989" w:type="dxa"/>
            <w:tcBorders>
              <w:top w:val="nil"/>
              <w:left w:val="single" w:sz="12" w:space="0" w:color="7F7F7F" w:themeColor="text1" w:themeTint="80"/>
              <w:bottom w:val="nil"/>
              <w:right w:val="single" w:sz="8" w:space="0" w:color="808285"/>
            </w:tcBorders>
            <w:shd w:val="clear" w:color="auto" w:fill="auto"/>
            <w:vAlign w:val="center"/>
            <w:hideMark/>
          </w:tcPr>
          <w:p w:rsidR="001608CF" w:rsidRDefault="001608CF" w:rsidP="001608CF">
            <w:pPr>
              <w:spacing w:after="0" w:line="240" w:lineRule="auto"/>
              <w:rPr>
                <w:rFonts w:ascii="Wingdings 2" w:eastAsia="Times New Roman" w:hAnsi="Wingdings 2" w:cs="Calibri"/>
                <w:color w:val="808285"/>
                <w:sz w:val="20"/>
                <w:szCs w:val="20"/>
              </w:rPr>
            </w:pPr>
            <w:r w:rsidRPr="001608CF">
              <w:rPr>
                <w:rFonts w:ascii="Wingdings 2" w:eastAsia="Times New Roman" w:hAnsi="Wingdings 2" w:cs="Calibri"/>
                <w:color w:val="808285"/>
                <w:sz w:val="20"/>
                <w:szCs w:val="20"/>
              </w:rPr>
              <w:t></w:t>
            </w:r>
          </w:p>
          <w:p w:rsidR="001608CF" w:rsidRPr="001608CF" w:rsidRDefault="001608CF" w:rsidP="001608CF">
            <w:pPr>
              <w:spacing w:after="0" w:line="240" w:lineRule="auto"/>
              <w:rPr>
                <w:rFonts w:eastAsia="Times New Roman" w:cstheme="minorHAnsi"/>
                <w:b/>
                <w:bCs/>
                <w:color w:val="000000"/>
                <w:sz w:val="12"/>
                <w:szCs w:val="12"/>
              </w:rPr>
            </w:pPr>
            <w:proofErr w:type="spellStart"/>
            <w:r w:rsidRPr="001608CF">
              <w:rPr>
                <w:rFonts w:eastAsia="Times New Roman" w:cstheme="minorHAnsi"/>
                <w:b/>
                <w:bCs/>
                <w:color w:val="000000"/>
                <w:sz w:val="12"/>
                <w:szCs w:val="12"/>
              </w:rPr>
              <w:t>ხელთათმანი</w:t>
            </w:r>
            <w:proofErr w:type="spellEnd"/>
          </w:p>
        </w:tc>
      </w:tr>
      <w:tr w:rsidR="001608CF" w:rsidRPr="00FE0E6B" w:rsidTr="004B451D">
        <w:trPr>
          <w:trHeight w:val="293"/>
        </w:trPr>
        <w:tc>
          <w:tcPr>
            <w:tcW w:w="529" w:type="dxa"/>
            <w:tcBorders>
              <w:top w:val="nil"/>
              <w:left w:val="single" w:sz="8" w:space="0" w:color="808285"/>
              <w:bottom w:val="single" w:sz="8" w:space="0" w:color="808285"/>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nil"/>
              <w:left w:val="nil"/>
              <w:bottom w:val="single" w:sz="8" w:space="0" w:color="808285"/>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5</w:t>
            </w:r>
          </w:p>
        </w:tc>
        <w:tc>
          <w:tcPr>
            <w:tcW w:w="1079" w:type="dxa"/>
            <w:tcBorders>
              <w:top w:val="nil"/>
              <w:left w:val="nil"/>
              <w:bottom w:val="single" w:sz="8" w:space="0" w:color="808285"/>
              <w:right w:val="single" w:sz="8" w:space="0" w:color="808285"/>
            </w:tcBorders>
            <w:shd w:val="clear" w:color="auto" w:fill="auto"/>
            <w:vAlign w:val="center"/>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539" w:type="dxa"/>
            <w:tcBorders>
              <w:top w:val="nil"/>
              <w:left w:val="nil"/>
              <w:bottom w:val="single" w:sz="8" w:space="0" w:color="808285"/>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1079" w:type="dxa"/>
            <w:tcBorders>
              <w:top w:val="nil"/>
              <w:left w:val="nil"/>
              <w:bottom w:val="single" w:sz="8" w:space="0" w:color="808285"/>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5</w:t>
            </w:r>
          </w:p>
        </w:tc>
        <w:tc>
          <w:tcPr>
            <w:tcW w:w="1079" w:type="dxa"/>
            <w:tcBorders>
              <w:top w:val="nil"/>
              <w:left w:val="nil"/>
              <w:bottom w:val="single" w:sz="8" w:space="0" w:color="808285"/>
              <w:right w:val="single" w:sz="8" w:space="0" w:color="808285"/>
            </w:tcBorders>
            <w:shd w:val="clear" w:color="auto" w:fill="auto"/>
            <w:vAlign w:val="center"/>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539" w:type="dxa"/>
            <w:tcBorders>
              <w:top w:val="nil"/>
              <w:left w:val="nil"/>
              <w:bottom w:val="single" w:sz="8" w:space="0" w:color="808285"/>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nil"/>
              <w:left w:val="nil"/>
              <w:bottom w:val="single" w:sz="8" w:space="0" w:color="808285"/>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5</w:t>
            </w:r>
          </w:p>
        </w:tc>
        <w:tc>
          <w:tcPr>
            <w:tcW w:w="1079" w:type="dxa"/>
            <w:tcBorders>
              <w:top w:val="nil"/>
              <w:left w:val="nil"/>
              <w:bottom w:val="single" w:sz="8" w:space="0" w:color="808285"/>
              <w:right w:val="single" w:sz="8" w:space="0" w:color="808285"/>
            </w:tcBorders>
            <w:shd w:val="clear" w:color="auto" w:fill="auto"/>
            <w:vAlign w:val="center"/>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539" w:type="dxa"/>
            <w:tcBorders>
              <w:top w:val="nil"/>
              <w:left w:val="nil"/>
              <w:bottom w:val="single" w:sz="8" w:space="0" w:color="808285"/>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nil"/>
              <w:left w:val="nil"/>
              <w:bottom w:val="single" w:sz="8" w:space="0" w:color="808285"/>
              <w:right w:val="single" w:sz="12" w:space="0" w:color="7F7F7F" w:themeColor="text1" w:themeTint="80"/>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5</w:t>
            </w:r>
          </w:p>
        </w:tc>
        <w:tc>
          <w:tcPr>
            <w:tcW w:w="989" w:type="dxa"/>
            <w:tcBorders>
              <w:top w:val="nil"/>
              <w:left w:val="single" w:sz="12" w:space="0" w:color="7F7F7F" w:themeColor="text1" w:themeTint="80"/>
              <w:bottom w:val="single" w:sz="8" w:space="0" w:color="808285"/>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eastAsia="Times New Roman" w:cstheme="minorHAnsi"/>
                <w:b/>
                <w:bCs/>
                <w:color w:val="000000"/>
                <w:sz w:val="12"/>
                <w:szCs w:val="12"/>
              </w:rPr>
              <w:t> </w:t>
            </w:r>
          </w:p>
        </w:tc>
      </w:tr>
      <w:tr w:rsidR="00462147" w:rsidRPr="00FE0E6B" w:rsidTr="004B451D">
        <w:trPr>
          <w:trHeight w:val="293"/>
        </w:trPr>
        <w:tc>
          <w:tcPr>
            <w:tcW w:w="529" w:type="dxa"/>
            <w:tcBorders>
              <w:top w:val="nil"/>
              <w:left w:val="nil"/>
              <w:bottom w:val="single" w:sz="8" w:space="0" w:color="808285"/>
              <w:right w:val="nil"/>
            </w:tcBorders>
            <w:shd w:val="clear" w:color="auto" w:fill="auto"/>
            <w:vAlign w:val="center"/>
            <w:hideMark/>
          </w:tcPr>
          <w:p w:rsidR="00C26EB7" w:rsidRPr="00FE0E6B" w:rsidRDefault="00C26EB7" w:rsidP="00C26EB7">
            <w:pPr>
              <w:spacing w:after="0" w:line="240" w:lineRule="auto"/>
              <w:jc w:val="center"/>
              <w:rPr>
                <w:rFonts w:ascii="Arial" w:eastAsia="Times New Roman" w:hAnsi="Arial" w:cs="Arial"/>
                <w:b/>
                <w:bCs/>
                <w:color w:val="000000"/>
                <w:sz w:val="12"/>
                <w:szCs w:val="12"/>
              </w:rPr>
            </w:pPr>
            <w:r w:rsidRPr="00FE0E6B">
              <w:rPr>
                <w:rFonts w:ascii="Arial" w:eastAsia="Times New Roman" w:hAnsi="Arial" w:cs="Arial"/>
                <w:b/>
                <w:bCs/>
                <w:color w:val="000000"/>
                <w:sz w:val="12"/>
                <w:szCs w:val="12"/>
              </w:rPr>
              <w:t> </w:t>
            </w:r>
          </w:p>
        </w:tc>
        <w:tc>
          <w:tcPr>
            <w:tcW w:w="989" w:type="dxa"/>
            <w:tcBorders>
              <w:top w:val="single" w:sz="8" w:space="0" w:color="808285"/>
              <w:left w:val="nil"/>
              <w:bottom w:val="single" w:sz="8" w:space="0" w:color="808285"/>
              <w:right w:val="nil"/>
            </w:tcBorders>
            <w:shd w:val="clear" w:color="auto" w:fill="auto"/>
            <w:vAlign w:val="center"/>
            <w:hideMark/>
          </w:tcPr>
          <w:p w:rsidR="00C26EB7" w:rsidRPr="00FE0E6B" w:rsidRDefault="00C26EB7" w:rsidP="00C26EB7">
            <w:pPr>
              <w:spacing w:after="0" w:line="240" w:lineRule="auto"/>
              <w:rPr>
                <w:rFonts w:ascii="Arial" w:eastAsia="Times New Roman" w:hAnsi="Arial" w:cs="Arial"/>
                <w:color w:val="000000"/>
                <w:sz w:val="12"/>
                <w:szCs w:val="12"/>
              </w:rPr>
            </w:pPr>
            <w:r w:rsidRPr="00FE0E6B">
              <w:rPr>
                <w:rFonts w:ascii="Arial" w:eastAsia="Times New Roman" w:hAnsi="Arial" w:cs="Arial"/>
                <w:color w:val="000000"/>
                <w:sz w:val="12"/>
                <w:szCs w:val="12"/>
              </w:rPr>
              <w:t> </w:t>
            </w:r>
          </w:p>
        </w:tc>
        <w:tc>
          <w:tcPr>
            <w:tcW w:w="1079" w:type="dxa"/>
            <w:tcBorders>
              <w:top w:val="nil"/>
              <w:left w:val="nil"/>
              <w:bottom w:val="single" w:sz="8" w:space="0" w:color="808285"/>
              <w:right w:val="nil"/>
            </w:tcBorders>
            <w:shd w:val="clear" w:color="auto" w:fill="auto"/>
            <w:vAlign w:val="center"/>
            <w:hideMark/>
          </w:tcPr>
          <w:p w:rsidR="00C26EB7" w:rsidRPr="00FE0E6B" w:rsidRDefault="00C26EB7" w:rsidP="00C26EB7">
            <w:pPr>
              <w:spacing w:after="0" w:line="240" w:lineRule="auto"/>
              <w:rPr>
                <w:rFonts w:ascii="Arial" w:eastAsia="Times New Roman" w:hAnsi="Arial" w:cs="Arial"/>
                <w:color w:val="000000"/>
                <w:sz w:val="12"/>
                <w:szCs w:val="12"/>
              </w:rPr>
            </w:pPr>
            <w:r w:rsidRPr="00FE0E6B">
              <w:rPr>
                <w:rFonts w:ascii="Arial" w:eastAsia="Times New Roman" w:hAnsi="Arial" w:cs="Arial"/>
                <w:color w:val="000000"/>
                <w:sz w:val="12"/>
                <w:szCs w:val="12"/>
              </w:rPr>
              <w:t> </w:t>
            </w:r>
          </w:p>
        </w:tc>
        <w:tc>
          <w:tcPr>
            <w:tcW w:w="539" w:type="dxa"/>
            <w:tcBorders>
              <w:top w:val="nil"/>
              <w:left w:val="nil"/>
              <w:bottom w:val="single" w:sz="8" w:space="0" w:color="808285"/>
              <w:right w:val="nil"/>
            </w:tcBorders>
            <w:shd w:val="clear" w:color="auto" w:fill="auto"/>
            <w:vAlign w:val="center"/>
            <w:hideMark/>
          </w:tcPr>
          <w:p w:rsidR="00C26EB7" w:rsidRPr="00FE0E6B" w:rsidRDefault="00C26EB7" w:rsidP="00C26EB7">
            <w:pPr>
              <w:spacing w:after="0" w:line="240" w:lineRule="auto"/>
              <w:jc w:val="center"/>
              <w:rPr>
                <w:rFonts w:ascii="Arial" w:eastAsia="Times New Roman" w:hAnsi="Arial" w:cs="Arial"/>
                <w:b/>
                <w:bCs/>
                <w:color w:val="000000"/>
                <w:sz w:val="12"/>
                <w:szCs w:val="12"/>
              </w:rPr>
            </w:pPr>
          </w:p>
        </w:tc>
        <w:tc>
          <w:tcPr>
            <w:tcW w:w="1079" w:type="dxa"/>
            <w:tcBorders>
              <w:top w:val="single" w:sz="8" w:space="0" w:color="808285"/>
              <w:left w:val="nil"/>
              <w:bottom w:val="single" w:sz="8" w:space="0" w:color="808285"/>
              <w:right w:val="nil"/>
            </w:tcBorders>
            <w:shd w:val="clear" w:color="auto" w:fill="auto"/>
            <w:vAlign w:val="center"/>
            <w:hideMark/>
          </w:tcPr>
          <w:p w:rsidR="00C26EB7" w:rsidRPr="00FE0E6B" w:rsidRDefault="00C26EB7" w:rsidP="00C26EB7">
            <w:pPr>
              <w:spacing w:after="0" w:line="240" w:lineRule="auto"/>
              <w:rPr>
                <w:rFonts w:ascii="Arial" w:eastAsia="Times New Roman" w:hAnsi="Arial" w:cs="Arial"/>
                <w:color w:val="000000"/>
                <w:sz w:val="12"/>
                <w:szCs w:val="12"/>
              </w:rPr>
            </w:pPr>
            <w:r w:rsidRPr="00FE0E6B">
              <w:rPr>
                <w:rFonts w:ascii="Arial" w:eastAsia="Times New Roman" w:hAnsi="Arial" w:cs="Arial"/>
                <w:color w:val="000000"/>
                <w:sz w:val="12"/>
                <w:szCs w:val="12"/>
              </w:rPr>
              <w:t> </w:t>
            </w:r>
          </w:p>
        </w:tc>
        <w:tc>
          <w:tcPr>
            <w:tcW w:w="1079" w:type="dxa"/>
            <w:tcBorders>
              <w:top w:val="nil"/>
              <w:left w:val="nil"/>
              <w:bottom w:val="single" w:sz="8" w:space="0" w:color="808285"/>
              <w:right w:val="nil"/>
            </w:tcBorders>
            <w:shd w:val="clear" w:color="auto" w:fill="auto"/>
            <w:vAlign w:val="center"/>
            <w:hideMark/>
          </w:tcPr>
          <w:p w:rsidR="00C26EB7" w:rsidRPr="00FE0E6B" w:rsidRDefault="00C26EB7" w:rsidP="00C26EB7">
            <w:pPr>
              <w:spacing w:after="0" w:line="240" w:lineRule="auto"/>
              <w:rPr>
                <w:rFonts w:ascii="Arial" w:eastAsia="Times New Roman" w:hAnsi="Arial" w:cs="Arial"/>
                <w:color w:val="000000"/>
                <w:sz w:val="12"/>
                <w:szCs w:val="12"/>
              </w:rPr>
            </w:pPr>
            <w:r w:rsidRPr="00FE0E6B">
              <w:rPr>
                <w:rFonts w:ascii="Arial" w:eastAsia="Times New Roman" w:hAnsi="Arial" w:cs="Arial"/>
                <w:color w:val="000000"/>
                <w:sz w:val="12"/>
                <w:szCs w:val="12"/>
              </w:rPr>
              <w:t> </w:t>
            </w:r>
          </w:p>
        </w:tc>
        <w:tc>
          <w:tcPr>
            <w:tcW w:w="539" w:type="dxa"/>
            <w:tcBorders>
              <w:top w:val="nil"/>
              <w:left w:val="nil"/>
              <w:bottom w:val="single" w:sz="8" w:space="0" w:color="808285"/>
              <w:right w:val="nil"/>
            </w:tcBorders>
            <w:shd w:val="clear" w:color="auto" w:fill="auto"/>
            <w:vAlign w:val="center"/>
            <w:hideMark/>
          </w:tcPr>
          <w:p w:rsidR="00C26EB7" w:rsidRPr="00FE0E6B" w:rsidRDefault="00C26EB7" w:rsidP="00C26EB7">
            <w:pPr>
              <w:spacing w:after="0" w:line="240" w:lineRule="auto"/>
              <w:jc w:val="center"/>
              <w:rPr>
                <w:rFonts w:ascii="Arial" w:eastAsia="Times New Roman" w:hAnsi="Arial" w:cs="Arial"/>
                <w:b/>
                <w:bCs/>
                <w:color w:val="000000"/>
                <w:sz w:val="12"/>
                <w:szCs w:val="12"/>
              </w:rPr>
            </w:pPr>
            <w:r w:rsidRPr="00FE0E6B">
              <w:rPr>
                <w:rFonts w:ascii="Arial" w:eastAsia="Times New Roman" w:hAnsi="Arial" w:cs="Arial"/>
                <w:b/>
                <w:bCs/>
                <w:color w:val="000000"/>
                <w:sz w:val="12"/>
                <w:szCs w:val="12"/>
              </w:rPr>
              <w:t> </w:t>
            </w:r>
          </w:p>
        </w:tc>
        <w:tc>
          <w:tcPr>
            <w:tcW w:w="989" w:type="dxa"/>
            <w:tcBorders>
              <w:top w:val="single" w:sz="8" w:space="0" w:color="808285"/>
              <w:left w:val="nil"/>
              <w:bottom w:val="single" w:sz="8" w:space="0" w:color="808285"/>
              <w:right w:val="nil"/>
            </w:tcBorders>
            <w:shd w:val="clear" w:color="auto" w:fill="auto"/>
            <w:vAlign w:val="center"/>
            <w:hideMark/>
          </w:tcPr>
          <w:p w:rsidR="00C26EB7" w:rsidRPr="00FE0E6B" w:rsidRDefault="00C26EB7" w:rsidP="00C26EB7">
            <w:pPr>
              <w:spacing w:after="0" w:line="240" w:lineRule="auto"/>
              <w:rPr>
                <w:rFonts w:ascii="Arial" w:eastAsia="Times New Roman" w:hAnsi="Arial" w:cs="Arial"/>
                <w:color w:val="000000"/>
                <w:sz w:val="12"/>
                <w:szCs w:val="12"/>
              </w:rPr>
            </w:pPr>
            <w:r w:rsidRPr="00FE0E6B">
              <w:rPr>
                <w:rFonts w:ascii="Arial" w:eastAsia="Times New Roman" w:hAnsi="Arial" w:cs="Arial"/>
                <w:color w:val="000000"/>
                <w:sz w:val="12"/>
                <w:szCs w:val="12"/>
              </w:rPr>
              <w:t> </w:t>
            </w:r>
          </w:p>
        </w:tc>
        <w:tc>
          <w:tcPr>
            <w:tcW w:w="1079" w:type="dxa"/>
            <w:tcBorders>
              <w:top w:val="nil"/>
              <w:left w:val="nil"/>
              <w:bottom w:val="single" w:sz="8" w:space="0" w:color="808285"/>
              <w:right w:val="nil"/>
            </w:tcBorders>
            <w:shd w:val="clear" w:color="auto" w:fill="auto"/>
            <w:vAlign w:val="center"/>
            <w:hideMark/>
          </w:tcPr>
          <w:p w:rsidR="00C26EB7" w:rsidRPr="00FE0E6B" w:rsidRDefault="00C26EB7" w:rsidP="00C26EB7">
            <w:pPr>
              <w:spacing w:after="0" w:line="240" w:lineRule="auto"/>
              <w:rPr>
                <w:rFonts w:ascii="Arial" w:eastAsia="Times New Roman" w:hAnsi="Arial" w:cs="Arial"/>
                <w:color w:val="000000"/>
                <w:sz w:val="12"/>
                <w:szCs w:val="12"/>
              </w:rPr>
            </w:pPr>
            <w:r w:rsidRPr="00FE0E6B">
              <w:rPr>
                <w:rFonts w:ascii="Arial" w:eastAsia="Times New Roman" w:hAnsi="Arial" w:cs="Arial"/>
                <w:color w:val="000000"/>
                <w:sz w:val="12"/>
                <w:szCs w:val="12"/>
              </w:rPr>
              <w:t> </w:t>
            </w:r>
          </w:p>
        </w:tc>
        <w:tc>
          <w:tcPr>
            <w:tcW w:w="539" w:type="dxa"/>
            <w:tcBorders>
              <w:top w:val="nil"/>
              <w:left w:val="nil"/>
              <w:bottom w:val="single" w:sz="8" w:space="0" w:color="808285"/>
              <w:right w:val="nil"/>
            </w:tcBorders>
            <w:shd w:val="clear" w:color="auto" w:fill="auto"/>
            <w:vAlign w:val="center"/>
            <w:hideMark/>
          </w:tcPr>
          <w:p w:rsidR="00C26EB7" w:rsidRPr="00FE0E6B" w:rsidRDefault="00C26EB7" w:rsidP="00C26EB7">
            <w:pPr>
              <w:spacing w:after="0" w:line="240" w:lineRule="auto"/>
              <w:jc w:val="center"/>
              <w:rPr>
                <w:rFonts w:ascii="Arial" w:eastAsia="Times New Roman" w:hAnsi="Arial" w:cs="Arial"/>
                <w:color w:val="000000"/>
                <w:sz w:val="12"/>
                <w:szCs w:val="12"/>
              </w:rPr>
            </w:pPr>
            <w:r w:rsidRPr="00FE0E6B">
              <w:rPr>
                <w:rFonts w:ascii="Arial" w:eastAsia="Times New Roman" w:hAnsi="Arial" w:cs="Arial"/>
                <w:color w:val="000000"/>
                <w:sz w:val="12"/>
                <w:szCs w:val="12"/>
              </w:rPr>
              <w:t> </w:t>
            </w:r>
          </w:p>
        </w:tc>
        <w:tc>
          <w:tcPr>
            <w:tcW w:w="989" w:type="dxa"/>
            <w:tcBorders>
              <w:top w:val="nil"/>
              <w:left w:val="nil"/>
              <w:bottom w:val="single" w:sz="8" w:space="0" w:color="808285"/>
              <w:right w:val="nil"/>
            </w:tcBorders>
            <w:shd w:val="clear" w:color="auto" w:fill="auto"/>
            <w:vAlign w:val="center"/>
            <w:hideMark/>
          </w:tcPr>
          <w:p w:rsidR="00C26EB7" w:rsidRPr="00FE0E6B" w:rsidRDefault="00C26EB7" w:rsidP="00C26EB7">
            <w:pPr>
              <w:spacing w:after="0" w:line="240" w:lineRule="auto"/>
              <w:rPr>
                <w:rFonts w:ascii="Arial" w:eastAsia="Times New Roman" w:hAnsi="Arial" w:cs="Arial"/>
                <w:color w:val="000000"/>
                <w:sz w:val="12"/>
                <w:szCs w:val="12"/>
              </w:rPr>
            </w:pPr>
            <w:r w:rsidRPr="00FE0E6B">
              <w:rPr>
                <w:rFonts w:ascii="Arial" w:eastAsia="Times New Roman" w:hAnsi="Arial" w:cs="Arial"/>
                <w:color w:val="000000"/>
                <w:sz w:val="12"/>
                <w:szCs w:val="12"/>
              </w:rPr>
              <w:t> </w:t>
            </w:r>
          </w:p>
        </w:tc>
        <w:tc>
          <w:tcPr>
            <w:tcW w:w="989" w:type="dxa"/>
            <w:tcBorders>
              <w:top w:val="nil"/>
              <w:left w:val="nil"/>
              <w:bottom w:val="single" w:sz="8" w:space="0" w:color="808285"/>
              <w:right w:val="nil"/>
            </w:tcBorders>
            <w:shd w:val="clear" w:color="auto" w:fill="auto"/>
            <w:vAlign w:val="center"/>
            <w:hideMark/>
          </w:tcPr>
          <w:p w:rsidR="00C26EB7" w:rsidRPr="00FE0E6B" w:rsidRDefault="00C26EB7" w:rsidP="00C26EB7">
            <w:pPr>
              <w:spacing w:after="0" w:line="240" w:lineRule="auto"/>
              <w:rPr>
                <w:rFonts w:ascii="Arial" w:eastAsia="Times New Roman" w:hAnsi="Arial" w:cs="Arial"/>
                <w:color w:val="000000"/>
                <w:sz w:val="12"/>
                <w:szCs w:val="12"/>
              </w:rPr>
            </w:pPr>
            <w:r w:rsidRPr="00FE0E6B">
              <w:rPr>
                <w:rFonts w:ascii="Arial" w:eastAsia="Times New Roman" w:hAnsi="Arial" w:cs="Arial"/>
                <w:color w:val="000000"/>
                <w:sz w:val="12"/>
                <w:szCs w:val="12"/>
              </w:rPr>
              <w:t> </w:t>
            </w:r>
          </w:p>
        </w:tc>
      </w:tr>
      <w:tr w:rsidR="001608CF" w:rsidRPr="00FE0E6B" w:rsidTr="004B451D">
        <w:trPr>
          <w:trHeight w:val="284"/>
        </w:trPr>
        <w:tc>
          <w:tcPr>
            <w:tcW w:w="529" w:type="dxa"/>
            <w:tcBorders>
              <w:top w:val="nil"/>
              <w:left w:val="single" w:sz="8" w:space="0" w:color="808285"/>
              <w:bottom w:val="nil"/>
              <w:right w:val="single" w:sz="8" w:space="0" w:color="808285"/>
            </w:tcBorders>
            <w:shd w:val="clear" w:color="000000" w:fill="FCDCC4"/>
            <w:vAlign w:val="center"/>
            <w:hideMark/>
          </w:tcPr>
          <w:p w:rsidR="001608CF" w:rsidRPr="00FE0E6B" w:rsidRDefault="001608CF" w:rsidP="001608CF">
            <w:pPr>
              <w:spacing w:after="0" w:line="240" w:lineRule="auto"/>
              <w:jc w:val="center"/>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single" w:sz="8" w:space="0" w:color="808285"/>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w:t>
            </w:r>
            <w:r w:rsidRPr="001608CF">
              <w:rPr>
                <w:rFonts w:eastAsia="Times New Roman" w:cstheme="minorHAnsi"/>
                <w:b/>
                <w:color w:val="000000"/>
                <w:sz w:val="16"/>
                <w:szCs w:val="16"/>
                <w:lang w:val="ka-GE"/>
              </w:rPr>
              <w:t>1</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ხდ</w:t>
            </w:r>
            <w:proofErr w:type="spellEnd"/>
          </w:p>
        </w:tc>
        <w:tc>
          <w:tcPr>
            <w:tcW w:w="539" w:type="dxa"/>
            <w:tcBorders>
              <w:top w:val="nil"/>
              <w:left w:val="nil"/>
              <w:bottom w:val="nil"/>
              <w:right w:val="single" w:sz="8" w:space="0" w:color="808285"/>
            </w:tcBorders>
            <w:shd w:val="clear" w:color="000000" w:fill="FCDCC4"/>
            <w:vAlign w:val="center"/>
            <w:hideMark/>
          </w:tcPr>
          <w:p w:rsidR="001608CF" w:rsidRPr="00FE0E6B" w:rsidRDefault="001608CF" w:rsidP="001608CF">
            <w:pPr>
              <w:spacing w:after="0" w:line="240" w:lineRule="auto"/>
              <w:jc w:val="center"/>
              <w:rPr>
                <w:rFonts w:ascii="Calibri" w:eastAsia="Times New Roman" w:hAnsi="Calibri" w:cs="Calibri"/>
                <w:color w:val="000000"/>
              </w:rPr>
            </w:pPr>
            <w:r w:rsidRPr="00FE0E6B">
              <w:rPr>
                <w:rFonts w:ascii="Calibri" w:eastAsia="Times New Roman" w:hAnsi="Calibri" w:cs="Calibri"/>
                <w:color w:val="000000"/>
              </w:rPr>
              <w:t> </w:t>
            </w:r>
          </w:p>
        </w:tc>
        <w:tc>
          <w:tcPr>
            <w:tcW w:w="1079" w:type="dxa"/>
            <w:tcBorders>
              <w:top w:val="single" w:sz="8" w:space="0" w:color="808285"/>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w:t>
            </w:r>
            <w:r w:rsidRPr="001608CF">
              <w:rPr>
                <w:rFonts w:eastAsia="Times New Roman" w:cstheme="minorHAnsi"/>
                <w:b/>
                <w:color w:val="000000"/>
                <w:sz w:val="16"/>
                <w:szCs w:val="16"/>
                <w:lang w:val="ka-GE"/>
              </w:rPr>
              <w:t>1</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ხდ</w:t>
            </w:r>
            <w:proofErr w:type="spellEnd"/>
          </w:p>
        </w:tc>
        <w:tc>
          <w:tcPr>
            <w:tcW w:w="539" w:type="dxa"/>
            <w:tcBorders>
              <w:top w:val="nil"/>
              <w:left w:val="nil"/>
              <w:bottom w:val="nil"/>
              <w:right w:val="single" w:sz="8" w:space="0" w:color="808285"/>
            </w:tcBorders>
            <w:shd w:val="clear" w:color="000000" w:fill="FCDCC4"/>
            <w:vAlign w:val="center"/>
            <w:hideMark/>
          </w:tcPr>
          <w:p w:rsidR="001608CF" w:rsidRPr="00FE0E6B" w:rsidRDefault="001608CF" w:rsidP="001608CF">
            <w:pPr>
              <w:spacing w:after="0" w:line="240" w:lineRule="auto"/>
              <w:jc w:val="center"/>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single" w:sz="8" w:space="0" w:color="808285"/>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w:t>
            </w:r>
            <w:r w:rsidRPr="001608CF">
              <w:rPr>
                <w:rFonts w:eastAsia="Times New Roman" w:cstheme="minorHAnsi"/>
                <w:b/>
                <w:color w:val="000000"/>
                <w:sz w:val="16"/>
                <w:szCs w:val="16"/>
                <w:lang w:val="ka-GE"/>
              </w:rPr>
              <w:t>1</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ხდ</w:t>
            </w:r>
            <w:proofErr w:type="spellEnd"/>
          </w:p>
        </w:tc>
        <w:tc>
          <w:tcPr>
            <w:tcW w:w="539" w:type="dxa"/>
            <w:tcBorders>
              <w:top w:val="nil"/>
              <w:left w:val="nil"/>
              <w:bottom w:val="nil"/>
              <w:right w:val="single" w:sz="8" w:space="0" w:color="808285"/>
            </w:tcBorders>
            <w:shd w:val="clear" w:color="000000" w:fill="FCDCC4"/>
            <w:vAlign w:val="center"/>
            <w:hideMark/>
          </w:tcPr>
          <w:p w:rsidR="001608CF" w:rsidRPr="00FE0E6B" w:rsidRDefault="001608CF" w:rsidP="001608CF">
            <w:pPr>
              <w:spacing w:after="0" w:line="240" w:lineRule="auto"/>
              <w:jc w:val="center"/>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nil"/>
              <w:left w:val="nil"/>
              <w:bottom w:val="nil"/>
              <w:right w:val="single" w:sz="12" w:space="0" w:color="7F7F7F" w:themeColor="text1" w:themeTint="80"/>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w:t>
            </w:r>
            <w:r w:rsidRPr="001608CF">
              <w:rPr>
                <w:rFonts w:eastAsia="Times New Roman" w:cstheme="minorHAnsi"/>
                <w:b/>
                <w:color w:val="000000"/>
                <w:sz w:val="16"/>
                <w:szCs w:val="16"/>
                <w:lang w:val="ka-GE"/>
              </w:rPr>
              <w:t>1</w:t>
            </w:r>
          </w:p>
        </w:tc>
        <w:tc>
          <w:tcPr>
            <w:tcW w:w="989" w:type="dxa"/>
            <w:tcBorders>
              <w:top w:val="nil"/>
              <w:left w:val="single" w:sz="12" w:space="0" w:color="7F7F7F" w:themeColor="text1" w:themeTint="80"/>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ხდ</w:t>
            </w:r>
            <w:proofErr w:type="spellEnd"/>
          </w:p>
        </w:tc>
      </w:tr>
      <w:tr w:rsidR="001608CF" w:rsidRPr="00FE0E6B" w:rsidTr="004B451D">
        <w:trPr>
          <w:trHeight w:val="284"/>
        </w:trPr>
        <w:tc>
          <w:tcPr>
            <w:tcW w:w="529" w:type="dxa"/>
            <w:tcBorders>
              <w:top w:val="nil"/>
              <w:left w:val="single" w:sz="8" w:space="0" w:color="808285"/>
              <w:bottom w:val="nil"/>
              <w:right w:val="single" w:sz="8" w:space="0" w:color="808285"/>
            </w:tcBorders>
            <w:shd w:val="clear" w:color="000000" w:fill="FCDCC4"/>
            <w:vAlign w:val="center"/>
            <w:hideMark/>
          </w:tcPr>
          <w:p w:rsidR="001608CF" w:rsidRPr="00FE0E6B" w:rsidRDefault="001608CF" w:rsidP="001608CF">
            <w:pPr>
              <w:spacing w:after="0" w:line="240" w:lineRule="auto"/>
              <w:jc w:val="center"/>
              <w:rPr>
                <w:rFonts w:ascii="Arial" w:eastAsia="Times New Roman" w:hAnsi="Arial" w:cs="Arial"/>
                <w:b/>
                <w:bCs/>
                <w:color w:val="000000"/>
                <w:sz w:val="12"/>
                <w:szCs w:val="12"/>
              </w:rPr>
            </w:pPr>
            <w:r w:rsidRPr="00FE0E6B">
              <w:rPr>
                <w:rFonts w:ascii="Arial" w:eastAsia="Times New Roman" w:hAnsi="Arial" w:cs="Arial"/>
                <w:b/>
                <w:bCs/>
                <w:color w:val="000000"/>
                <w:sz w:val="12"/>
                <w:szCs w:val="12"/>
              </w:rPr>
              <w:t>2</w:t>
            </w:r>
          </w:p>
        </w:tc>
        <w:tc>
          <w:tcPr>
            <w:tcW w:w="989" w:type="dxa"/>
            <w:tcBorders>
              <w:top w:val="nil"/>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 xml:space="preserve">□ </w:t>
            </w:r>
            <w:r w:rsidRPr="001608CF">
              <w:rPr>
                <w:rFonts w:eastAsia="Times New Roman" w:cstheme="minorHAnsi"/>
                <w:b/>
                <w:color w:val="000000"/>
                <w:sz w:val="16"/>
                <w:szCs w:val="16"/>
                <w:lang w:val="ka-GE"/>
              </w:rPr>
              <w:t>2</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ხა</w:t>
            </w:r>
            <w:proofErr w:type="spellEnd"/>
          </w:p>
        </w:tc>
        <w:tc>
          <w:tcPr>
            <w:tcW w:w="539" w:type="dxa"/>
            <w:tcBorders>
              <w:top w:val="nil"/>
              <w:left w:val="nil"/>
              <w:bottom w:val="nil"/>
              <w:right w:val="single" w:sz="8" w:space="0" w:color="808285"/>
            </w:tcBorders>
            <w:shd w:val="clear" w:color="000000" w:fill="FCDCC4"/>
            <w:vAlign w:val="center"/>
            <w:hideMark/>
          </w:tcPr>
          <w:p w:rsidR="001608CF" w:rsidRPr="00FE0E6B" w:rsidRDefault="001608CF" w:rsidP="001608CF">
            <w:pPr>
              <w:spacing w:after="0" w:line="240" w:lineRule="auto"/>
              <w:jc w:val="center"/>
              <w:rPr>
                <w:rFonts w:ascii="Arial" w:eastAsia="Times New Roman" w:hAnsi="Arial" w:cs="Arial"/>
                <w:b/>
                <w:bCs/>
                <w:color w:val="000000"/>
                <w:sz w:val="12"/>
                <w:szCs w:val="12"/>
              </w:rPr>
            </w:pPr>
            <w:r w:rsidRPr="00FE0E6B">
              <w:rPr>
                <w:rFonts w:ascii="Arial" w:eastAsia="Times New Roman" w:hAnsi="Arial" w:cs="Arial"/>
                <w:b/>
                <w:bCs/>
                <w:color w:val="000000"/>
                <w:sz w:val="12"/>
                <w:szCs w:val="12"/>
              </w:rPr>
              <w:t>2</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 xml:space="preserve">□ </w:t>
            </w:r>
            <w:r w:rsidRPr="001608CF">
              <w:rPr>
                <w:rFonts w:eastAsia="Times New Roman" w:cstheme="minorHAnsi"/>
                <w:b/>
                <w:color w:val="000000"/>
                <w:sz w:val="16"/>
                <w:szCs w:val="16"/>
                <w:lang w:val="ka-GE"/>
              </w:rPr>
              <w:t>2</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ხა</w:t>
            </w:r>
            <w:proofErr w:type="spellEnd"/>
          </w:p>
        </w:tc>
        <w:tc>
          <w:tcPr>
            <w:tcW w:w="539" w:type="dxa"/>
            <w:tcBorders>
              <w:top w:val="nil"/>
              <w:left w:val="nil"/>
              <w:bottom w:val="nil"/>
              <w:right w:val="single" w:sz="8" w:space="0" w:color="808285"/>
            </w:tcBorders>
            <w:shd w:val="clear" w:color="000000" w:fill="FCDCC4"/>
            <w:vAlign w:val="center"/>
            <w:hideMark/>
          </w:tcPr>
          <w:p w:rsidR="001608CF" w:rsidRPr="00FE0E6B" w:rsidRDefault="001608CF" w:rsidP="001608CF">
            <w:pPr>
              <w:spacing w:after="0" w:line="240" w:lineRule="auto"/>
              <w:jc w:val="center"/>
              <w:rPr>
                <w:rFonts w:ascii="Arial" w:eastAsia="Times New Roman" w:hAnsi="Arial" w:cs="Arial"/>
                <w:b/>
                <w:bCs/>
                <w:color w:val="000000"/>
                <w:sz w:val="12"/>
                <w:szCs w:val="12"/>
              </w:rPr>
            </w:pPr>
            <w:r w:rsidRPr="00FE0E6B">
              <w:rPr>
                <w:rFonts w:ascii="Arial" w:eastAsia="Times New Roman" w:hAnsi="Arial" w:cs="Arial"/>
                <w:b/>
                <w:bCs/>
                <w:color w:val="000000"/>
                <w:sz w:val="12"/>
                <w:szCs w:val="12"/>
              </w:rPr>
              <w:t>2</w:t>
            </w:r>
          </w:p>
        </w:tc>
        <w:tc>
          <w:tcPr>
            <w:tcW w:w="989" w:type="dxa"/>
            <w:tcBorders>
              <w:top w:val="nil"/>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 xml:space="preserve">□ </w:t>
            </w:r>
            <w:r w:rsidRPr="001608CF">
              <w:rPr>
                <w:rFonts w:eastAsia="Times New Roman" w:cstheme="minorHAnsi"/>
                <w:b/>
                <w:color w:val="000000"/>
                <w:sz w:val="16"/>
                <w:szCs w:val="16"/>
                <w:lang w:val="ka-GE"/>
              </w:rPr>
              <w:t>2</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ხა</w:t>
            </w:r>
            <w:proofErr w:type="spellEnd"/>
          </w:p>
        </w:tc>
        <w:tc>
          <w:tcPr>
            <w:tcW w:w="539" w:type="dxa"/>
            <w:tcBorders>
              <w:top w:val="nil"/>
              <w:left w:val="nil"/>
              <w:bottom w:val="nil"/>
              <w:right w:val="single" w:sz="8" w:space="0" w:color="808285"/>
            </w:tcBorders>
            <w:shd w:val="clear" w:color="000000" w:fill="FCDCC4"/>
            <w:vAlign w:val="center"/>
            <w:hideMark/>
          </w:tcPr>
          <w:p w:rsidR="001608CF" w:rsidRPr="00FE0E6B" w:rsidRDefault="001608CF" w:rsidP="001608CF">
            <w:pPr>
              <w:spacing w:after="0" w:line="240" w:lineRule="auto"/>
              <w:jc w:val="center"/>
              <w:rPr>
                <w:rFonts w:ascii="Arial" w:eastAsia="Times New Roman" w:hAnsi="Arial" w:cs="Arial"/>
                <w:b/>
                <w:bCs/>
                <w:color w:val="000000"/>
                <w:sz w:val="12"/>
                <w:szCs w:val="12"/>
              </w:rPr>
            </w:pPr>
            <w:r w:rsidRPr="00FE0E6B">
              <w:rPr>
                <w:rFonts w:ascii="Arial" w:eastAsia="Times New Roman" w:hAnsi="Arial" w:cs="Arial"/>
                <w:b/>
                <w:bCs/>
                <w:color w:val="000000"/>
                <w:sz w:val="12"/>
                <w:szCs w:val="12"/>
              </w:rPr>
              <w:t>2</w:t>
            </w:r>
          </w:p>
        </w:tc>
        <w:tc>
          <w:tcPr>
            <w:tcW w:w="989" w:type="dxa"/>
            <w:tcBorders>
              <w:top w:val="nil"/>
              <w:left w:val="nil"/>
              <w:bottom w:val="nil"/>
              <w:right w:val="single" w:sz="12" w:space="0" w:color="7F7F7F" w:themeColor="text1" w:themeTint="80"/>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 xml:space="preserve">□ </w:t>
            </w:r>
            <w:r w:rsidRPr="001608CF">
              <w:rPr>
                <w:rFonts w:eastAsia="Times New Roman" w:cstheme="minorHAnsi"/>
                <w:b/>
                <w:color w:val="000000"/>
                <w:sz w:val="16"/>
                <w:szCs w:val="16"/>
                <w:lang w:val="ka-GE"/>
              </w:rPr>
              <w:t>2</w:t>
            </w:r>
          </w:p>
        </w:tc>
        <w:tc>
          <w:tcPr>
            <w:tcW w:w="989" w:type="dxa"/>
            <w:tcBorders>
              <w:top w:val="nil"/>
              <w:left w:val="single" w:sz="12" w:space="0" w:color="7F7F7F" w:themeColor="text1" w:themeTint="80"/>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ხა</w:t>
            </w:r>
            <w:proofErr w:type="spellEnd"/>
          </w:p>
        </w:tc>
      </w:tr>
      <w:tr w:rsidR="001608CF" w:rsidRPr="00FE0E6B" w:rsidTr="004B451D">
        <w:trPr>
          <w:trHeight w:val="284"/>
        </w:trPr>
        <w:tc>
          <w:tcPr>
            <w:tcW w:w="529" w:type="dxa"/>
            <w:tcBorders>
              <w:top w:val="nil"/>
              <w:left w:val="single" w:sz="8" w:space="0" w:color="808285"/>
              <w:bottom w:val="nil"/>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nil"/>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 xml:space="preserve">□ </w:t>
            </w:r>
            <w:r w:rsidRPr="001608CF">
              <w:rPr>
                <w:rFonts w:eastAsia="Times New Roman" w:cstheme="minorHAnsi"/>
                <w:b/>
                <w:color w:val="000000"/>
                <w:sz w:val="16"/>
                <w:szCs w:val="16"/>
                <w:lang w:val="ka-GE"/>
              </w:rPr>
              <w:t>3</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ascii="Wingdings 2" w:eastAsia="Times New Roman" w:hAnsi="Wingdings 2" w:cs="Calibri"/>
                <w:color w:val="808285"/>
                <w:sz w:val="20"/>
                <w:szCs w:val="20"/>
              </w:rPr>
              <w:t></w:t>
            </w:r>
            <w:proofErr w:type="spellStart"/>
            <w:r w:rsidRPr="001608CF">
              <w:rPr>
                <w:rFonts w:eastAsia="Times New Roman" w:cstheme="minorHAnsi"/>
                <w:b/>
                <w:bCs/>
                <w:color w:val="000000"/>
                <w:sz w:val="12"/>
                <w:szCs w:val="12"/>
              </w:rPr>
              <w:t>არ</w:t>
            </w:r>
            <w:proofErr w:type="spellEnd"/>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შესრულდა</w:t>
            </w:r>
            <w:proofErr w:type="spellEnd"/>
          </w:p>
        </w:tc>
        <w:tc>
          <w:tcPr>
            <w:tcW w:w="539" w:type="dxa"/>
            <w:tcBorders>
              <w:top w:val="nil"/>
              <w:left w:val="nil"/>
              <w:bottom w:val="nil"/>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 xml:space="preserve">□ </w:t>
            </w:r>
            <w:r w:rsidRPr="001608CF">
              <w:rPr>
                <w:rFonts w:eastAsia="Times New Roman" w:cstheme="minorHAnsi"/>
                <w:b/>
                <w:color w:val="000000"/>
                <w:sz w:val="16"/>
                <w:szCs w:val="16"/>
                <w:lang w:val="ka-GE"/>
              </w:rPr>
              <w:t>3</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ascii="Wingdings 2" w:eastAsia="Times New Roman" w:hAnsi="Wingdings 2" w:cs="Calibri"/>
                <w:color w:val="808285"/>
                <w:sz w:val="20"/>
                <w:szCs w:val="20"/>
              </w:rPr>
              <w:t></w:t>
            </w:r>
            <w:proofErr w:type="spellStart"/>
            <w:r w:rsidRPr="001608CF">
              <w:rPr>
                <w:rFonts w:eastAsia="Times New Roman" w:cstheme="minorHAnsi"/>
                <w:b/>
                <w:bCs/>
                <w:color w:val="000000"/>
                <w:sz w:val="12"/>
                <w:szCs w:val="12"/>
              </w:rPr>
              <w:t>არ</w:t>
            </w:r>
            <w:proofErr w:type="spellEnd"/>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შესრულდა</w:t>
            </w:r>
            <w:proofErr w:type="spellEnd"/>
          </w:p>
        </w:tc>
        <w:tc>
          <w:tcPr>
            <w:tcW w:w="539" w:type="dxa"/>
            <w:tcBorders>
              <w:top w:val="nil"/>
              <w:left w:val="nil"/>
              <w:bottom w:val="nil"/>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nil"/>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 xml:space="preserve">□ </w:t>
            </w:r>
            <w:r w:rsidRPr="001608CF">
              <w:rPr>
                <w:rFonts w:eastAsia="Times New Roman" w:cstheme="minorHAnsi"/>
                <w:b/>
                <w:color w:val="000000"/>
                <w:sz w:val="16"/>
                <w:szCs w:val="16"/>
                <w:lang w:val="ka-GE"/>
              </w:rPr>
              <w:t>3</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ascii="Wingdings 2" w:eastAsia="Times New Roman" w:hAnsi="Wingdings 2" w:cs="Calibri"/>
                <w:color w:val="808285"/>
                <w:sz w:val="20"/>
                <w:szCs w:val="20"/>
              </w:rPr>
              <w:t></w:t>
            </w:r>
            <w:proofErr w:type="spellStart"/>
            <w:r w:rsidRPr="001608CF">
              <w:rPr>
                <w:rFonts w:eastAsia="Times New Roman" w:cstheme="minorHAnsi"/>
                <w:b/>
                <w:bCs/>
                <w:color w:val="000000"/>
                <w:sz w:val="12"/>
                <w:szCs w:val="12"/>
              </w:rPr>
              <w:t>არ</w:t>
            </w:r>
            <w:proofErr w:type="spellEnd"/>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შესრულდა</w:t>
            </w:r>
            <w:proofErr w:type="spellEnd"/>
          </w:p>
        </w:tc>
        <w:tc>
          <w:tcPr>
            <w:tcW w:w="539" w:type="dxa"/>
            <w:tcBorders>
              <w:top w:val="nil"/>
              <w:left w:val="nil"/>
              <w:bottom w:val="nil"/>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nil"/>
              <w:left w:val="nil"/>
              <w:bottom w:val="nil"/>
              <w:right w:val="single" w:sz="12" w:space="0" w:color="7F7F7F" w:themeColor="text1" w:themeTint="80"/>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 xml:space="preserve">□ </w:t>
            </w:r>
            <w:r w:rsidRPr="001608CF">
              <w:rPr>
                <w:rFonts w:eastAsia="Times New Roman" w:cstheme="minorHAnsi"/>
                <w:b/>
                <w:color w:val="000000"/>
                <w:sz w:val="16"/>
                <w:szCs w:val="16"/>
                <w:lang w:val="ka-GE"/>
              </w:rPr>
              <w:t>3</w:t>
            </w:r>
          </w:p>
        </w:tc>
        <w:tc>
          <w:tcPr>
            <w:tcW w:w="989" w:type="dxa"/>
            <w:tcBorders>
              <w:top w:val="nil"/>
              <w:left w:val="single" w:sz="12" w:space="0" w:color="7F7F7F" w:themeColor="text1" w:themeTint="80"/>
              <w:bottom w:val="nil"/>
              <w:right w:val="single" w:sz="8" w:space="0" w:color="808285"/>
            </w:tcBorders>
            <w:shd w:val="clear" w:color="auto" w:fill="auto"/>
            <w:vAlign w:val="center"/>
            <w:hideMark/>
          </w:tcPr>
          <w:p w:rsidR="001608CF" w:rsidRPr="001608CF" w:rsidRDefault="001608CF" w:rsidP="001608CF">
            <w:pPr>
              <w:spacing w:after="0" w:line="240" w:lineRule="auto"/>
              <w:rPr>
                <w:rFonts w:eastAsia="Times New Roman" w:cstheme="minorHAnsi"/>
                <w:b/>
                <w:bCs/>
                <w:color w:val="000000"/>
                <w:sz w:val="12"/>
                <w:szCs w:val="12"/>
              </w:rPr>
            </w:pPr>
            <w:r w:rsidRPr="001608CF">
              <w:rPr>
                <w:rFonts w:ascii="Wingdings 2" w:eastAsia="Times New Roman" w:hAnsi="Wingdings 2" w:cs="Calibri"/>
                <w:color w:val="808285"/>
                <w:sz w:val="20"/>
                <w:szCs w:val="20"/>
              </w:rPr>
              <w:t></w:t>
            </w:r>
            <w:proofErr w:type="spellStart"/>
            <w:r w:rsidRPr="001608CF">
              <w:rPr>
                <w:rFonts w:eastAsia="Times New Roman" w:cstheme="minorHAnsi"/>
                <w:b/>
                <w:bCs/>
                <w:color w:val="000000"/>
                <w:sz w:val="12"/>
                <w:szCs w:val="12"/>
              </w:rPr>
              <w:t>არ</w:t>
            </w:r>
            <w:proofErr w:type="spellEnd"/>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შესრულდა</w:t>
            </w:r>
            <w:proofErr w:type="spellEnd"/>
          </w:p>
        </w:tc>
      </w:tr>
      <w:tr w:rsidR="001608CF" w:rsidRPr="00FE0E6B" w:rsidTr="004B451D">
        <w:trPr>
          <w:trHeight w:val="293"/>
        </w:trPr>
        <w:tc>
          <w:tcPr>
            <w:tcW w:w="529" w:type="dxa"/>
            <w:tcBorders>
              <w:top w:val="nil"/>
              <w:left w:val="single" w:sz="8" w:space="0" w:color="808285"/>
              <w:bottom w:val="nil"/>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nil"/>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w:t>
            </w:r>
            <w:r w:rsidRPr="001608CF">
              <w:rPr>
                <w:rFonts w:eastAsia="Times New Roman" w:cstheme="minorHAnsi"/>
                <w:b/>
                <w:color w:val="000000"/>
                <w:sz w:val="16"/>
                <w:szCs w:val="16"/>
                <w:lang w:val="ka-GE"/>
              </w:rPr>
              <w:t>4</w:t>
            </w:r>
          </w:p>
        </w:tc>
        <w:tc>
          <w:tcPr>
            <w:tcW w:w="1079" w:type="dxa"/>
            <w:tcBorders>
              <w:top w:val="nil"/>
              <w:left w:val="nil"/>
              <w:bottom w:val="nil"/>
              <w:right w:val="single" w:sz="8" w:space="0" w:color="808285"/>
            </w:tcBorders>
            <w:shd w:val="clear" w:color="auto" w:fill="auto"/>
            <w:vAlign w:val="center"/>
            <w:hideMark/>
          </w:tcPr>
          <w:p w:rsidR="001608CF" w:rsidRDefault="001608CF" w:rsidP="001608CF">
            <w:pPr>
              <w:spacing w:after="0" w:line="240" w:lineRule="auto"/>
              <w:rPr>
                <w:rFonts w:ascii="Wingdings 2" w:eastAsia="Times New Roman" w:hAnsi="Wingdings 2" w:cs="Calibri"/>
                <w:color w:val="808285"/>
                <w:sz w:val="20"/>
                <w:szCs w:val="20"/>
              </w:rPr>
            </w:pPr>
            <w:r w:rsidRPr="001608CF">
              <w:rPr>
                <w:rFonts w:ascii="Wingdings 2" w:eastAsia="Times New Roman" w:hAnsi="Wingdings 2" w:cs="Calibri"/>
                <w:color w:val="808285"/>
                <w:sz w:val="20"/>
                <w:szCs w:val="20"/>
              </w:rPr>
              <w:t></w:t>
            </w:r>
          </w:p>
          <w:p w:rsidR="001608CF" w:rsidRPr="001608CF" w:rsidRDefault="001608CF" w:rsidP="001608CF">
            <w:pPr>
              <w:spacing w:after="0" w:line="240" w:lineRule="auto"/>
              <w:rPr>
                <w:rFonts w:eastAsia="Times New Roman" w:cstheme="minorHAnsi"/>
                <w:b/>
                <w:bCs/>
                <w:color w:val="000000"/>
                <w:sz w:val="12"/>
                <w:szCs w:val="12"/>
              </w:rPr>
            </w:pPr>
            <w:proofErr w:type="spellStart"/>
            <w:r w:rsidRPr="001608CF">
              <w:rPr>
                <w:rFonts w:eastAsia="Times New Roman" w:cstheme="minorHAnsi"/>
                <w:b/>
                <w:bCs/>
                <w:color w:val="000000"/>
                <w:sz w:val="12"/>
                <w:szCs w:val="12"/>
              </w:rPr>
              <w:t>ხელთათმანი</w:t>
            </w:r>
            <w:proofErr w:type="spellEnd"/>
          </w:p>
        </w:tc>
        <w:tc>
          <w:tcPr>
            <w:tcW w:w="539" w:type="dxa"/>
            <w:tcBorders>
              <w:top w:val="nil"/>
              <w:left w:val="nil"/>
              <w:bottom w:val="nil"/>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1079" w:type="dxa"/>
            <w:tcBorders>
              <w:top w:val="nil"/>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w:t>
            </w:r>
            <w:r w:rsidRPr="001608CF">
              <w:rPr>
                <w:rFonts w:eastAsia="Times New Roman" w:cstheme="minorHAnsi"/>
                <w:b/>
                <w:color w:val="000000"/>
                <w:sz w:val="16"/>
                <w:szCs w:val="16"/>
                <w:lang w:val="ka-GE"/>
              </w:rPr>
              <w:t>4</w:t>
            </w:r>
          </w:p>
        </w:tc>
        <w:tc>
          <w:tcPr>
            <w:tcW w:w="1079" w:type="dxa"/>
            <w:tcBorders>
              <w:top w:val="nil"/>
              <w:left w:val="nil"/>
              <w:bottom w:val="nil"/>
              <w:right w:val="single" w:sz="8" w:space="0" w:color="808285"/>
            </w:tcBorders>
            <w:shd w:val="clear" w:color="auto" w:fill="auto"/>
            <w:vAlign w:val="center"/>
            <w:hideMark/>
          </w:tcPr>
          <w:p w:rsidR="001608CF" w:rsidRDefault="001608CF" w:rsidP="001608CF">
            <w:pPr>
              <w:spacing w:after="0" w:line="240" w:lineRule="auto"/>
              <w:rPr>
                <w:rFonts w:ascii="Wingdings 2" w:eastAsia="Times New Roman" w:hAnsi="Wingdings 2" w:cs="Calibri"/>
                <w:color w:val="808285"/>
                <w:sz w:val="20"/>
                <w:szCs w:val="20"/>
              </w:rPr>
            </w:pPr>
            <w:r w:rsidRPr="001608CF">
              <w:rPr>
                <w:rFonts w:ascii="Wingdings 2" w:eastAsia="Times New Roman" w:hAnsi="Wingdings 2" w:cs="Calibri"/>
                <w:color w:val="808285"/>
                <w:sz w:val="20"/>
                <w:szCs w:val="20"/>
              </w:rPr>
              <w:t></w:t>
            </w:r>
          </w:p>
          <w:p w:rsidR="001608CF" w:rsidRPr="001608CF" w:rsidRDefault="001608CF" w:rsidP="001608CF">
            <w:pPr>
              <w:spacing w:after="0" w:line="240" w:lineRule="auto"/>
              <w:rPr>
                <w:rFonts w:eastAsia="Times New Roman" w:cstheme="minorHAnsi"/>
                <w:b/>
                <w:bCs/>
                <w:color w:val="000000"/>
                <w:sz w:val="12"/>
                <w:szCs w:val="12"/>
              </w:rPr>
            </w:pPr>
            <w:proofErr w:type="spellStart"/>
            <w:r w:rsidRPr="001608CF">
              <w:rPr>
                <w:rFonts w:eastAsia="Times New Roman" w:cstheme="minorHAnsi"/>
                <w:b/>
                <w:bCs/>
                <w:color w:val="000000"/>
                <w:sz w:val="12"/>
                <w:szCs w:val="12"/>
              </w:rPr>
              <w:t>ხელთათმანი</w:t>
            </w:r>
            <w:proofErr w:type="spellEnd"/>
          </w:p>
        </w:tc>
        <w:tc>
          <w:tcPr>
            <w:tcW w:w="539" w:type="dxa"/>
            <w:tcBorders>
              <w:top w:val="nil"/>
              <w:left w:val="nil"/>
              <w:bottom w:val="nil"/>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nil"/>
              <w:left w:val="nil"/>
              <w:bottom w:val="nil"/>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w:t>
            </w:r>
            <w:r w:rsidRPr="001608CF">
              <w:rPr>
                <w:rFonts w:eastAsia="Times New Roman" w:cstheme="minorHAnsi"/>
                <w:b/>
                <w:color w:val="000000"/>
                <w:sz w:val="16"/>
                <w:szCs w:val="16"/>
                <w:lang w:val="ka-GE"/>
              </w:rPr>
              <w:t>4</w:t>
            </w:r>
          </w:p>
        </w:tc>
        <w:tc>
          <w:tcPr>
            <w:tcW w:w="1079" w:type="dxa"/>
            <w:tcBorders>
              <w:top w:val="nil"/>
              <w:left w:val="nil"/>
              <w:bottom w:val="nil"/>
              <w:right w:val="single" w:sz="8" w:space="0" w:color="808285"/>
            </w:tcBorders>
            <w:shd w:val="clear" w:color="auto" w:fill="auto"/>
            <w:vAlign w:val="center"/>
            <w:hideMark/>
          </w:tcPr>
          <w:p w:rsidR="001608CF" w:rsidRDefault="001608CF" w:rsidP="001608CF">
            <w:pPr>
              <w:spacing w:after="0" w:line="240" w:lineRule="auto"/>
              <w:rPr>
                <w:rFonts w:ascii="Wingdings 2" w:eastAsia="Times New Roman" w:hAnsi="Wingdings 2" w:cs="Calibri"/>
                <w:color w:val="808285"/>
                <w:sz w:val="20"/>
                <w:szCs w:val="20"/>
              </w:rPr>
            </w:pPr>
            <w:r w:rsidRPr="001608CF">
              <w:rPr>
                <w:rFonts w:ascii="Wingdings 2" w:eastAsia="Times New Roman" w:hAnsi="Wingdings 2" w:cs="Calibri"/>
                <w:color w:val="808285"/>
                <w:sz w:val="20"/>
                <w:szCs w:val="20"/>
              </w:rPr>
              <w:t></w:t>
            </w:r>
          </w:p>
          <w:p w:rsidR="001608CF" w:rsidRPr="001608CF" w:rsidRDefault="001608CF" w:rsidP="001608CF">
            <w:pPr>
              <w:spacing w:after="0" w:line="240" w:lineRule="auto"/>
              <w:rPr>
                <w:rFonts w:eastAsia="Times New Roman" w:cstheme="minorHAnsi"/>
                <w:b/>
                <w:bCs/>
                <w:color w:val="000000"/>
                <w:sz w:val="12"/>
                <w:szCs w:val="12"/>
              </w:rPr>
            </w:pPr>
            <w:proofErr w:type="spellStart"/>
            <w:r w:rsidRPr="001608CF">
              <w:rPr>
                <w:rFonts w:eastAsia="Times New Roman" w:cstheme="minorHAnsi"/>
                <w:b/>
                <w:bCs/>
                <w:color w:val="000000"/>
                <w:sz w:val="12"/>
                <w:szCs w:val="12"/>
              </w:rPr>
              <w:t>ხელთათმანი</w:t>
            </w:r>
            <w:proofErr w:type="spellEnd"/>
          </w:p>
        </w:tc>
        <w:tc>
          <w:tcPr>
            <w:tcW w:w="539" w:type="dxa"/>
            <w:tcBorders>
              <w:top w:val="nil"/>
              <w:left w:val="nil"/>
              <w:bottom w:val="nil"/>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nil"/>
              <w:left w:val="nil"/>
              <w:bottom w:val="nil"/>
              <w:right w:val="single" w:sz="12" w:space="0" w:color="7F7F7F" w:themeColor="text1" w:themeTint="80"/>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w:t>
            </w:r>
            <w:r w:rsidRPr="001608CF">
              <w:rPr>
                <w:rFonts w:eastAsia="Times New Roman" w:cstheme="minorHAnsi"/>
                <w:b/>
                <w:color w:val="000000"/>
                <w:sz w:val="16"/>
                <w:szCs w:val="16"/>
                <w:lang w:val="ka-GE"/>
              </w:rPr>
              <w:t>4</w:t>
            </w:r>
          </w:p>
        </w:tc>
        <w:tc>
          <w:tcPr>
            <w:tcW w:w="989" w:type="dxa"/>
            <w:tcBorders>
              <w:top w:val="nil"/>
              <w:left w:val="single" w:sz="12" w:space="0" w:color="7F7F7F" w:themeColor="text1" w:themeTint="80"/>
              <w:bottom w:val="nil"/>
              <w:right w:val="single" w:sz="8" w:space="0" w:color="808285"/>
            </w:tcBorders>
            <w:shd w:val="clear" w:color="auto" w:fill="auto"/>
            <w:vAlign w:val="center"/>
            <w:hideMark/>
          </w:tcPr>
          <w:p w:rsidR="001608CF" w:rsidRDefault="001608CF" w:rsidP="001608CF">
            <w:pPr>
              <w:spacing w:after="0" w:line="240" w:lineRule="auto"/>
              <w:rPr>
                <w:rFonts w:ascii="Wingdings 2" w:eastAsia="Times New Roman" w:hAnsi="Wingdings 2" w:cs="Calibri"/>
                <w:color w:val="808285"/>
                <w:sz w:val="20"/>
                <w:szCs w:val="20"/>
              </w:rPr>
            </w:pPr>
            <w:r w:rsidRPr="001608CF">
              <w:rPr>
                <w:rFonts w:ascii="Wingdings 2" w:eastAsia="Times New Roman" w:hAnsi="Wingdings 2" w:cs="Calibri"/>
                <w:color w:val="808285"/>
                <w:sz w:val="20"/>
                <w:szCs w:val="20"/>
              </w:rPr>
              <w:t></w:t>
            </w:r>
          </w:p>
          <w:p w:rsidR="001608CF" w:rsidRPr="001608CF" w:rsidRDefault="001608CF" w:rsidP="001608CF">
            <w:pPr>
              <w:spacing w:after="0" w:line="240" w:lineRule="auto"/>
              <w:rPr>
                <w:rFonts w:eastAsia="Times New Roman" w:cstheme="minorHAnsi"/>
                <w:b/>
                <w:bCs/>
                <w:color w:val="000000"/>
                <w:sz w:val="12"/>
                <w:szCs w:val="12"/>
              </w:rPr>
            </w:pPr>
            <w:proofErr w:type="spellStart"/>
            <w:r w:rsidRPr="001608CF">
              <w:rPr>
                <w:rFonts w:eastAsia="Times New Roman" w:cstheme="minorHAnsi"/>
                <w:b/>
                <w:bCs/>
                <w:color w:val="000000"/>
                <w:sz w:val="12"/>
                <w:szCs w:val="12"/>
              </w:rPr>
              <w:t>ხელთათმანი</w:t>
            </w:r>
            <w:proofErr w:type="spellEnd"/>
          </w:p>
        </w:tc>
      </w:tr>
      <w:tr w:rsidR="001608CF" w:rsidRPr="00FE0E6B" w:rsidTr="004B451D">
        <w:trPr>
          <w:trHeight w:val="201"/>
        </w:trPr>
        <w:tc>
          <w:tcPr>
            <w:tcW w:w="529" w:type="dxa"/>
            <w:tcBorders>
              <w:top w:val="nil"/>
              <w:left w:val="single" w:sz="8" w:space="0" w:color="808285"/>
              <w:bottom w:val="single" w:sz="8" w:space="0" w:color="808285"/>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nil"/>
              <w:left w:val="nil"/>
              <w:bottom w:val="single" w:sz="8" w:space="0" w:color="808285"/>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5</w:t>
            </w:r>
          </w:p>
        </w:tc>
        <w:tc>
          <w:tcPr>
            <w:tcW w:w="1079" w:type="dxa"/>
            <w:tcBorders>
              <w:top w:val="nil"/>
              <w:left w:val="nil"/>
              <w:bottom w:val="single" w:sz="8" w:space="0" w:color="808285"/>
              <w:right w:val="single" w:sz="8" w:space="0" w:color="808285"/>
            </w:tcBorders>
            <w:shd w:val="clear" w:color="auto" w:fill="auto"/>
            <w:vAlign w:val="center"/>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539" w:type="dxa"/>
            <w:tcBorders>
              <w:top w:val="nil"/>
              <w:left w:val="nil"/>
              <w:bottom w:val="single" w:sz="8" w:space="0" w:color="808285"/>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1079" w:type="dxa"/>
            <w:tcBorders>
              <w:top w:val="nil"/>
              <w:left w:val="nil"/>
              <w:bottom w:val="single" w:sz="8" w:space="0" w:color="808285"/>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5</w:t>
            </w:r>
          </w:p>
        </w:tc>
        <w:tc>
          <w:tcPr>
            <w:tcW w:w="1079" w:type="dxa"/>
            <w:tcBorders>
              <w:top w:val="nil"/>
              <w:left w:val="nil"/>
              <w:bottom w:val="single" w:sz="8" w:space="0" w:color="808285"/>
              <w:right w:val="single" w:sz="8" w:space="0" w:color="808285"/>
            </w:tcBorders>
            <w:shd w:val="clear" w:color="auto" w:fill="auto"/>
            <w:vAlign w:val="center"/>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539" w:type="dxa"/>
            <w:tcBorders>
              <w:top w:val="nil"/>
              <w:left w:val="nil"/>
              <w:bottom w:val="single" w:sz="8" w:space="0" w:color="808285"/>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nil"/>
              <w:left w:val="nil"/>
              <w:bottom w:val="single" w:sz="8" w:space="0" w:color="808285"/>
              <w:right w:val="single" w:sz="8" w:space="0" w:color="808285"/>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5</w:t>
            </w:r>
          </w:p>
        </w:tc>
        <w:tc>
          <w:tcPr>
            <w:tcW w:w="1079" w:type="dxa"/>
            <w:tcBorders>
              <w:top w:val="nil"/>
              <w:left w:val="nil"/>
              <w:bottom w:val="single" w:sz="8" w:space="0" w:color="808285"/>
              <w:right w:val="single" w:sz="8" w:space="0" w:color="808285"/>
            </w:tcBorders>
            <w:shd w:val="clear" w:color="auto" w:fill="auto"/>
            <w:vAlign w:val="center"/>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539" w:type="dxa"/>
            <w:tcBorders>
              <w:top w:val="nil"/>
              <w:left w:val="nil"/>
              <w:bottom w:val="single" w:sz="8" w:space="0" w:color="808285"/>
              <w:right w:val="single" w:sz="8" w:space="0" w:color="808285"/>
            </w:tcBorders>
            <w:shd w:val="clear" w:color="000000" w:fill="FCDCC4"/>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c>
          <w:tcPr>
            <w:tcW w:w="989" w:type="dxa"/>
            <w:tcBorders>
              <w:top w:val="nil"/>
              <w:left w:val="nil"/>
              <w:bottom w:val="single" w:sz="8" w:space="0" w:color="808285"/>
              <w:right w:val="single" w:sz="12" w:space="0" w:color="7F7F7F" w:themeColor="text1" w:themeTint="80"/>
            </w:tcBorders>
            <w:shd w:val="clear" w:color="auto" w:fill="auto"/>
            <w:vAlign w:val="center"/>
            <w:hideMark/>
          </w:tcPr>
          <w:p w:rsidR="001608CF" w:rsidRPr="001608CF" w:rsidRDefault="001608CF" w:rsidP="001608CF">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5</w:t>
            </w:r>
          </w:p>
        </w:tc>
        <w:tc>
          <w:tcPr>
            <w:tcW w:w="989" w:type="dxa"/>
            <w:tcBorders>
              <w:top w:val="nil"/>
              <w:left w:val="single" w:sz="12" w:space="0" w:color="7F7F7F" w:themeColor="text1" w:themeTint="80"/>
              <w:bottom w:val="single" w:sz="8" w:space="0" w:color="808285"/>
              <w:right w:val="single" w:sz="8" w:space="0" w:color="808285"/>
            </w:tcBorders>
            <w:shd w:val="clear" w:color="auto" w:fill="auto"/>
            <w:vAlign w:val="center"/>
            <w:hideMark/>
          </w:tcPr>
          <w:p w:rsidR="001608CF" w:rsidRPr="00FE0E6B" w:rsidRDefault="001608CF" w:rsidP="001608CF">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r>
    </w:tbl>
    <w:p w:rsidR="00DF47E0" w:rsidRPr="00DF47E0" w:rsidRDefault="00DF47E0" w:rsidP="00DF47E0">
      <w:pPr>
        <w:spacing w:after="0" w:line="240" w:lineRule="auto"/>
        <w:rPr>
          <w:rFonts w:cstheme="minorHAnsi"/>
          <w:i/>
          <w:sz w:val="20"/>
          <w:szCs w:val="20"/>
          <w:lang w:val="ka-GE"/>
        </w:rPr>
      </w:pPr>
      <w:r w:rsidRPr="00DF47E0">
        <w:rPr>
          <w:rFonts w:cstheme="minorHAnsi"/>
          <w:i/>
          <w:sz w:val="20"/>
          <w:szCs w:val="20"/>
          <w:lang w:val="ka-GE"/>
        </w:rPr>
        <w:t xml:space="preserve">მონაცემთა ცხრილი იყენებს შემდეგ აბრევიატურებს ხელის ჰიგიენის ხუთი </w:t>
      </w:r>
      <w:proofErr w:type="spellStart"/>
      <w:r w:rsidRPr="00DF47E0">
        <w:rPr>
          <w:rFonts w:cstheme="minorHAnsi"/>
          <w:i/>
          <w:sz w:val="20"/>
          <w:szCs w:val="20"/>
          <w:lang w:val="ka-GE"/>
        </w:rPr>
        <w:t>ინდიკატორისათვის</w:t>
      </w:r>
      <w:proofErr w:type="spellEnd"/>
      <w:r w:rsidRPr="00DF47E0">
        <w:rPr>
          <w:rFonts w:cstheme="minorHAnsi"/>
          <w:i/>
          <w:sz w:val="20"/>
          <w:szCs w:val="20"/>
          <w:lang w:val="ka-GE"/>
        </w:rPr>
        <w:t>:</w:t>
      </w:r>
    </w:p>
    <w:p w:rsidR="00DF47E0" w:rsidRPr="00DF47E0" w:rsidRDefault="00DF47E0" w:rsidP="00DF47E0">
      <w:pPr>
        <w:pStyle w:val="ListParagraph"/>
        <w:numPr>
          <w:ilvl w:val="0"/>
          <w:numId w:val="5"/>
        </w:numPr>
        <w:spacing w:after="0" w:line="240" w:lineRule="auto"/>
        <w:rPr>
          <w:rFonts w:cstheme="minorHAnsi"/>
          <w:sz w:val="20"/>
          <w:szCs w:val="20"/>
          <w:lang w:val="ka-GE"/>
        </w:rPr>
      </w:pPr>
      <w:proofErr w:type="spellStart"/>
      <w:r w:rsidRPr="00DF47E0">
        <w:rPr>
          <w:rFonts w:cstheme="minorHAnsi"/>
          <w:b/>
          <w:sz w:val="20"/>
          <w:szCs w:val="20"/>
          <w:lang w:val="ka-GE"/>
        </w:rPr>
        <w:t>პშ</w:t>
      </w:r>
      <w:proofErr w:type="spellEnd"/>
      <w:r w:rsidRPr="00DF47E0">
        <w:rPr>
          <w:rFonts w:cstheme="minorHAnsi"/>
          <w:b/>
          <w:sz w:val="20"/>
          <w:szCs w:val="20"/>
          <w:lang w:val="ka-GE"/>
        </w:rPr>
        <w:t xml:space="preserve"> (</w:t>
      </w:r>
      <w:proofErr w:type="spellStart"/>
      <w:r w:rsidRPr="00DF47E0">
        <w:rPr>
          <w:rFonts w:cstheme="minorHAnsi"/>
          <w:b/>
          <w:sz w:val="20"/>
          <w:szCs w:val="20"/>
          <w:lang w:val="ka-GE"/>
        </w:rPr>
        <w:t>bef.pat</w:t>
      </w:r>
      <w:proofErr w:type="spellEnd"/>
      <w:r w:rsidRPr="00DF47E0">
        <w:rPr>
          <w:rFonts w:cstheme="minorHAnsi"/>
          <w:b/>
          <w:sz w:val="20"/>
          <w:szCs w:val="20"/>
          <w:lang w:val="ka-GE"/>
        </w:rPr>
        <w:t>):</w:t>
      </w:r>
      <w:r w:rsidRPr="00DF47E0">
        <w:rPr>
          <w:rFonts w:cstheme="minorHAnsi"/>
          <w:sz w:val="20"/>
          <w:szCs w:val="20"/>
          <w:lang w:val="ka-GE"/>
        </w:rPr>
        <w:t xml:space="preserve"> პაციენტთან შეხებამდე; </w:t>
      </w:r>
    </w:p>
    <w:p w:rsidR="00DF47E0" w:rsidRPr="00DF47E0" w:rsidRDefault="00DF47E0" w:rsidP="00DF47E0">
      <w:pPr>
        <w:pStyle w:val="ListParagraph"/>
        <w:numPr>
          <w:ilvl w:val="0"/>
          <w:numId w:val="5"/>
        </w:numPr>
        <w:spacing w:after="0" w:line="240" w:lineRule="auto"/>
        <w:rPr>
          <w:rFonts w:cstheme="minorHAnsi"/>
          <w:sz w:val="20"/>
          <w:szCs w:val="20"/>
          <w:lang w:val="ka-GE"/>
        </w:rPr>
      </w:pPr>
      <w:r w:rsidRPr="00DF47E0">
        <w:rPr>
          <w:rFonts w:cstheme="minorHAnsi"/>
          <w:b/>
          <w:sz w:val="20"/>
          <w:szCs w:val="20"/>
          <w:lang w:val="ka-GE"/>
        </w:rPr>
        <w:t>გ/აპ (</w:t>
      </w:r>
      <w:proofErr w:type="spellStart"/>
      <w:r w:rsidRPr="00DF47E0">
        <w:rPr>
          <w:rFonts w:cstheme="minorHAnsi"/>
          <w:b/>
          <w:sz w:val="20"/>
          <w:szCs w:val="20"/>
          <w:lang w:val="ka-GE"/>
        </w:rPr>
        <w:t>bef-asept</w:t>
      </w:r>
      <w:proofErr w:type="spellEnd"/>
      <w:r w:rsidRPr="00DF47E0">
        <w:rPr>
          <w:rFonts w:cstheme="minorHAnsi"/>
          <w:b/>
          <w:sz w:val="20"/>
          <w:szCs w:val="20"/>
          <w:lang w:val="ka-GE"/>
        </w:rPr>
        <w:t>.):</w:t>
      </w:r>
      <w:r w:rsidRPr="00DF47E0">
        <w:rPr>
          <w:rFonts w:cstheme="minorHAnsi"/>
          <w:sz w:val="20"/>
          <w:szCs w:val="20"/>
          <w:lang w:val="ka-GE"/>
        </w:rPr>
        <w:t xml:space="preserve"> გასუფთავების/ასეპტიკურ პროცედურამდე; </w:t>
      </w:r>
    </w:p>
    <w:p w:rsidR="00DF47E0" w:rsidRPr="00DF47E0" w:rsidRDefault="00DF47E0" w:rsidP="00DF47E0">
      <w:pPr>
        <w:pStyle w:val="ListParagraph"/>
        <w:numPr>
          <w:ilvl w:val="0"/>
          <w:numId w:val="5"/>
        </w:numPr>
        <w:spacing w:after="0" w:line="240" w:lineRule="auto"/>
        <w:rPr>
          <w:rFonts w:cstheme="minorHAnsi"/>
          <w:sz w:val="20"/>
          <w:szCs w:val="20"/>
          <w:lang w:val="ka-GE"/>
        </w:rPr>
      </w:pPr>
      <w:proofErr w:type="spellStart"/>
      <w:r w:rsidRPr="00DF47E0">
        <w:rPr>
          <w:rFonts w:cstheme="minorHAnsi"/>
          <w:b/>
          <w:sz w:val="20"/>
          <w:szCs w:val="20"/>
          <w:lang w:val="ka-GE"/>
        </w:rPr>
        <w:t>სსშშ</w:t>
      </w:r>
      <w:proofErr w:type="spellEnd"/>
      <w:r w:rsidRPr="00DF47E0">
        <w:rPr>
          <w:rFonts w:cstheme="minorHAnsi"/>
          <w:b/>
          <w:sz w:val="20"/>
          <w:szCs w:val="20"/>
          <w:lang w:val="ka-GE"/>
        </w:rPr>
        <w:t xml:space="preserve"> (</w:t>
      </w:r>
      <w:proofErr w:type="spellStart"/>
      <w:r w:rsidRPr="00DF47E0">
        <w:rPr>
          <w:rFonts w:cstheme="minorHAnsi"/>
          <w:b/>
          <w:sz w:val="20"/>
          <w:szCs w:val="20"/>
          <w:lang w:val="ka-GE"/>
        </w:rPr>
        <w:t>aft.b.f</w:t>
      </w:r>
      <w:proofErr w:type="spellEnd"/>
      <w:r w:rsidRPr="00DF47E0">
        <w:rPr>
          <w:rFonts w:cstheme="minorHAnsi"/>
          <w:b/>
          <w:sz w:val="20"/>
          <w:szCs w:val="20"/>
          <w:lang w:val="ka-GE"/>
        </w:rPr>
        <w:t xml:space="preserve"> ):</w:t>
      </w:r>
      <w:r w:rsidRPr="00DF47E0">
        <w:rPr>
          <w:rFonts w:cstheme="minorHAnsi"/>
          <w:sz w:val="20"/>
          <w:szCs w:val="20"/>
          <w:lang w:val="ka-GE"/>
        </w:rPr>
        <w:t xml:space="preserve"> სხეულის ბიოლოგიურ სითხესთან შეხების რისკის შემდეგ;</w:t>
      </w:r>
    </w:p>
    <w:p w:rsidR="00DF47E0" w:rsidRPr="00DF47E0" w:rsidRDefault="00DF47E0" w:rsidP="00DF47E0">
      <w:pPr>
        <w:pStyle w:val="ListParagraph"/>
        <w:numPr>
          <w:ilvl w:val="0"/>
          <w:numId w:val="5"/>
        </w:numPr>
        <w:spacing w:after="0" w:line="240" w:lineRule="auto"/>
        <w:rPr>
          <w:rFonts w:cstheme="minorHAnsi"/>
          <w:sz w:val="20"/>
          <w:szCs w:val="20"/>
          <w:lang w:val="ka-GE"/>
        </w:rPr>
      </w:pPr>
      <w:proofErr w:type="spellStart"/>
      <w:r w:rsidRPr="00DF47E0">
        <w:rPr>
          <w:rFonts w:cstheme="minorHAnsi"/>
          <w:b/>
          <w:sz w:val="20"/>
          <w:szCs w:val="20"/>
          <w:lang w:val="ka-GE"/>
        </w:rPr>
        <w:t>პშშ</w:t>
      </w:r>
      <w:proofErr w:type="spellEnd"/>
      <w:r w:rsidRPr="00DF47E0">
        <w:rPr>
          <w:rFonts w:cstheme="minorHAnsi"/>
          <w:b/>
          <w:sz w:val="20"/>
          <w:szCs w:val="20"/>
          <w:lang w:val="ka-GE"/>
        </w:rPr>
        <w:t xml:space="preserve"> (</w:t>
      </w:r>
      <w:proofErr w:type="spellStart"/>
      <w:r w:rsidRPr="00DF47E0">
        <w:rPr>
          <w:rFonts w:cstheme="minorHAnsi"/>
          <w:b/>
          <w:sz w:val="20"/>
          <w:szCs w:val="20"/>
          <w:lang w:val="ka-GE"/>
        </w:rPr>
        <w:t>aft.pat</w:t>
      </w:r>
      <w:proofErr w:type="spellEnd"/>
      <w:r w:rsidRPr="00DF47E0">
        <w:rPr>
          <w:rFonts w:cstheme="minorHAnsi"/>
          <w:b/>
          <w:sz w:val="20"/>
          <w:szCs w:val="20"/>
          <w:lang w:val="ka-GE"/>
        </w:rPr>
        <w:t>):</w:t>
      </w:r>
      <w:r w:rsidRPr="00DF47E0">
        <w:rPr>
          <w:rFonts w:cstheme="minorHAnsi"/>
          <w:sz w:val="20"/>
          <w:szCs w:val="20"/>
          <w:lang w:val="ka-GE"/>
        </w:rPr>
        <w:t xml:space="preserve"> პაციენტთან შეხების შემდეგ; </w:t>
      </w:r>
    </w:p>
    <w:p w:rsidR="00DF47E0" w:rsidRDefault="00DF47E0" w:rsidP="00DF47E0">
      <w:pPr>
        <w:pStyle w:val="ListParagraph"/>
        <w:numPr>
          <w:ilvl w:val="0"/>
          <w:numId w:val="5"/>
        </w:numPr>
        <w:spacing w:after="0" w:line="240" w:lineRule="auto"/>
        <w:rPr>
          <w:rFonts w:cstheme="minorHAnsi"/>
          <w:sz w:val="20"/>
          <w:szCs w:val="20"/>
          <w:lang w:val="ka-GE"/>
        </w:rPr>
      </w:pPr>
      <w:proofErr w:type="spellStart"/>
      <w:r w:rsidRPr="00DF47E0">
        <w:rPr>
          <w:rFonts w:cstheme="minorHAnsi"/>
          <w:b/>
          <w:sz w:val="20"/>
          <w:szCs w:val="20"/>
          <w:lang w:val="ka-GE"/>
        </w:rPr>
        <w:t>პგშშ</w:t>
      </w:r>
      <w:proofErr w:type="spellEnd"/>
      <w:r w:rsidRPr="00DF47E0">
        <w:rPr>
          <w:rFonts w:cstheme="minorHAnsi"/>
          <w:b/>
          <w:sz w:val="20"/>
          <w:szCs w:val="20"/>
          <w:lang w:val="ka-GE"/>
        </w:rPr>
        <w:t xml:space="preserve"> (</w:t>
      </w:r>
      <w:proofErr w:type="spellStart"/>
      <w:r w:rsidRPr="00DF47E0">
        <w:rPr>
          <w:rFonts w:cstheme="minorHAnsi"/>
          <w:b/>
          <w:sz w:val="20"/>
          <w:szCs w:val="20"/>
          <w:lang w:val="ka-GE"/>
        </w:rPr>
        <w:t>aft</w:t>
      </w:r>
      <w:proofErr w:type="spellEnd"/>
      <w:r w:rsidRPr="00DF47E0">
        <w:rPr>
          <w:rFonts w:cstheme="minorHAnsi"/>
          <w:b/>
          <w:sz w:val="20"/>
          <w:szCs w:val="20"/>
          <w:lang w:val="ka-GE"/>
        </w:rPr>
        <w:t xml:space="preserve">. </w:t>
      </w:r>
      <w:proofErr w:type="spellStart"/>
      <w:r w:rsidRPr="00DF47E0">
        <w:rPr>
          <w:rFonts w:cstheme="minorHAnsi"/>
          <w:b/>
          <w:sz w:val="20"/>
          <w:szCs w:val="20"/>
          <w:lang w:val="ka-GE"/>
        </w:rPr>
        <w:t>p.surr</w:t>
      </w:r>
      <w:proofErr w:type="spellEnd"/>
      <w:r w:rsidRPr="00DF47E0">
        <w:rPr>
          <w:rFonts w:cstheme="minorHAnsi"/>
          <w:b/>
          <w:sz w:val="20"/>
          <w:szCs w:val="20"/>
          <w:lang w:val="ka-GE"/>
        </w:rPr>
        <w:t>.):</w:t>
      </w:r>
      <w:r w:rsidRPr="00DF47E0">
        <w:rPr>
          <w:rFonts w:cstheme="minorHAnsi"/>
          <w:sz w:val="20"/>
          <w:szCs w:val="20"/>
          <w:lang w:val="ka-GE"/>
        </w:rPr>
        <w:t xml:space="preserve"> პაციენტის გარემოსთან შეხების შემდეგ.</w:t>
      </w:r>
    </w:p>
    <w:p w:rsidR="00DF47E0" w:rsidRPr="00DF47E0" w:rsidRDefault="00DF47E0" w:rsidP="00DF47E0">
      <w:pPr>
        <w:pStyle w:val="ListParagraph"/>
        <w:spacing w:after="0" w:line="240" w:lineRule="auto"/>
        <w:rPr>
          <w:rFonts w:cstheme="minorHAnsi"/>
          <w:sz w:val="20"/>
          <w:szCs w:val="20"/>
          <w:lang w:val="ka-GE"/>
        </w:rPr>
      </w:pPr>
      <w:r w:rsidRPr="00DF47E0">
        <w:rPr>
          <w:rFonts w:cstheme="minorHAnsi"/>
          <w:sz w:val="20"/>
          <w:szCs w:val="20"/>
          <w:lang w:val="ka-GE"/>
        </w:rPr>
        <w:t xml:space="preserve"> </w:t>
      </w:r>
    </w:p>
    <w:p w:rsidR="00DF47E0" w:rsidRPr="00DF47E0" w:rsidRDefault="00DF47E0" w:rsidP="00DF47E0">
      <w:pPr>
        <w:spacing w:after="0" w:line="240" w:lineRule="auto"/>
        <w:rPr>
          <w:rFonts w:cstheme="minorHAnsi"/>
          <w:i/>
          <w:sz w:val="20"/>
          <w:szCs w:val="20"/>
          <w:lang w:val="ka-GE"/>
        </w:rPr>
      </w:pPr>
      <w:r w:rsidRPr="00DF47E0">
        <w:rPr>
          <w:rFonts w:cstheme="minorHAnsi"/>
          <w:i/>
          <w:sz w:val="20"/>
          <w:szCs w:val="20"/>
          <w:lang w:val="ka-GE"/>
        </w:rPr>
        <w:t>ცხრილის გამარტივებისთვის შესაძლებელია ამ აბრევიატურების ნაცვლად გამოყენებული იქნეს ციფრებით აღნიშვნები:</w:t>
      </w:r>
    </w:p>
    <w:p w:rsidR="00FF5331" w:rsidRPr="00DF47E0" w:rsidRDefault="00FF5331" w:rsidP="00FF5331">
      <w:pPr>
        <w:spacing w:after="0" w:line="240" w:lineRule="auto"/>
        <w:rPr>
          <w:rFonts w:cstheme="minorHAnsi"/>
          <w:b/>
          <w:sz w:val="20"/>
          <w:szCs w:val="20"/>
          <w:lang w:val="ka-GE"/>
        </w:rPr>
      </w:pPr>
      <w:r w:rsidRPr="00DF47E0">
        <w:rPr>
          <w:rFonts w:cstheme="minorHAnsi"/>
          <w:sz w:val="20"/>
          <w:szCs w:val="20"/>
          <w:u w:val="single"/>
          <w:lang w:val="ka-GE"/>
        </w:rPr>
        <w:t>სადაც:</w:t>
      </w:r>
      <w:r w:rsidRPr="00DF47E0">
        <w:rPr>
          <w:rFonts w:cstheme="minorHAnsi"/>
          <w:sz w:val="20"/>
          <w:szCs w:val="20"/>
          <w:lang w:val="ka-GE"/>
        </w:rPr>
        <w:t xml:space="preserve"> </w:t>
      </w:r>
      <w:r w:rsidRPr="00DF47E0">
        <w:rPr>
          <w:rFonts w:cstheme="minorHAnsi"/>
          <w:b/>
          <w:sz w:val="20"/>
          <w:szCs w:val="20"/>
          <w:lang w:val="ka-GE"/>
        </w:rPr>
        <w:t>1</w:t>
      </w:r>
      <w:r w:rsidRPr="00DF47E0">
        <w:rPr>
          <w:rFonts w:cstheme="minorHAnsi"/>
          <w:sz w:val="20"/>
          <w:szCs w:val="20"/>
          <w:lang w:val="ka-GE"/>
        </w:rPr>
        <w:t>- შეესაბამება ინდიკატორს-</w:t>
      </w:r>
      <w:r w:rsidRPr="00DF47E0">
        <w:rPr>
          <w:rFonts w:cstheme="minorHAnsi"/>
          <w:b/>
          <w:sz w:val="20"/>
          <w:szCs w:val="20"/>
          <w:lang w:val="ka-GE"/>
        </w:rPr>
        <w:t>პაციენტთან შეხებამდე</w:t>
      </w:r>
    </w:p>
    <w:p w:rsidR="00FF5331" w:rsidRPr="00DF47E0" w:rsidRDefault="00FF5331" w:rsidP="00FF5331">
      <w:pPr>
        <w:spacing w:after="0" w:line="240" w:lineRule="auto"/>
        <w:rPr>
          <w:rFonts w:ascii="Calibri" w:eastAsia="Times New Roman" w:hAnsi="Calibri" w:cs="Calibri"/>
          <w:b/>
          <w:color w:val="000000"/>
          <w:sz w:val="20"/>
          <w:szCs w:val="20"/>
        </w:rPr>
      </w:pPr>
      <w:r w:rsidRPr="00DF47E0">
        <w:rPr>
          <w:rFonts w:cstheme="minorHAnsi"/>
          <w:sz w:val="20"/>
          <w:szCs w:val="20"/>
          <w:lang w:val="ka-GE"/>
        </w:rPr>
        <w:t xml:space="preserve">              </w:t>
      </w:r>
      <w:r w:rsidRPr="00DF47E0">
        <w:rPr>
          <w:rFonts w:cstheme="minorHAnsi"/>
          <w:b/>
          <w:sz w:val="20"/>
          <w:szCs w:val="20"/>
          <w:lang w:val="ka-GE"/>
        </w:rPr>
        <w:t>2</w:t>
      </w:r>
      <w:r w:rsidRPr="00DF47E0">
        <w:rPr>
          <w:rFonts w:cstheme="minorHAnsi"/>
          <w:sz w:val="20"/>
          <w:szCs w:val="20"/>
          <w:lang w:val="ka-GE"/>
        </w:rPr>
        <w:t xml:space="preserve">- შეესაბამება ინდიკატორს - </w:t>
      </w:r>
      <w:proofErr w:type="spellStart"/>
      <w:r w:rsidRPr="00DF47E0">
        <w:rPr>
          <w:rFonts w:ascii="Calibri" w:eastAsia="Times New Roman" w:hAnsi="Calibri" w:cs="Calibri"/>
          <w:b/>
          <w:color w:val="000000"/>
          <w:sz w:val="20"/>
          <w:szCs w:val="20"/>
        </w:rPr>
        <w:t>გასუფთავების</w:t>
      </w:r>
      <w:proofErr w:type="spellEnd"/>
      <w:r w:rsidRPr="00DF47E0">
        <w:rPr>
          <w:rFonts w:ascii="Calibri" w:eastAsia="Times New Roman" w:hAnsi="Calibri" w:cs="Calibri"/>
          <w:b/>
          <w:color w:val="000000"/>
          <w:sz w:val="20"/>
          <w:szCs w:val="20"/>
        </w:rPr>
        <w:t>/</w:t>
      </w:r>
      <w:proofErr w:type="spellStart"/>
      <w:r w:rsidRPr="00DF47E0">
        <w:rPr>
          <w:rFonts w:ascii="Calibri" w:eastAsia="Times New Roman" w:hAnsi="Calibri" w:cs="Calibri"/>
          <w:b/>
          <w:color w:val="000000"/>
          <w:sz w:val="20"/>
          <w:szCs w:val="20"/>
        </w:rPr>
        <w:t>ასეპტიკურ</w:t>
      </w:r>
      <w:proofErr w:type="spellEnd"/>
      <w:r w:rsidRPr="00DF47E0">
        <w:rPr>
          <w:rFonts w:ascii="Calibri" w:eastAsia="Times New Roman" w:hAnsi="Calibri" w:cs="Calibri"/>
          <w:b/>
          <w:color w:val="000000"/>
          <w:sz w:val="20"/>
          <w:szCs w:val="20"/>
        </w:rPr>
        <w:t xml:space="preserve"> </w:t>
      </w:r>
      <w:proofErr w:type="spellStart"/>
      <w:r w:rsidRPr="00DF47E0">
        <w:rPr>
          <w:rFonts w:ascii="Calibri" w:eastAsia="Times New Roman" w:hAnsi="Calibri" w:cs="Calibri"/>
          <w:b/>
          <w:color w:val="000000"/>
          <w:sz w:val="20"/>
          <w:szCs w:val="20"/>
        </w:rPr>
        <w:t>პროცედურამდე</w:t>
      </w:r>
      <w:proofErr w:type="spellEnd"/>
    </w:p>
    <w:p w:rsidR="00FF5331" w:rsidRPr="00DF47E0" w:rsidRDefault="00FF5331" w:rsidP="00FF5331">
      <w:pPr>
        <w:spacing w:after="0" w:line="240" w:lineRule="auto"/>
        <w:rPr>
          <w:rFonts w:ascii="Calibri" w:eastAsia="Times New Roman" w:hAnsi="Calibri" w:cs="Calibri"/>
          <w:b/>
          <w:color w:val="000000"/>
          <w:sz w:val="20"/>
          <w:szCs w:val="20"/>
        </w:rPr>
      </w:pPr>
      <w:r w:rsidRPr="00DF47E0">
        <w:rPr>
          <w:rFonts w:ascii="Calibri" w:eastAsia="Times New Roman" w:hAnsi="Calibri" w:cs="Calibri"/>
          <w:b/>
          <w:color w:val="000000"/>
          <w:sz w:val="20"/>
          <w:szCs w:val="20"/>
          <w:lang w:val="ka-GE"/>
        </w:rPr>
        <w:t xml:space="preserve">              3</w:t>
      </w:r>
      <w:r w:rsidRPr="00DF47E0">
        <w:rPr>
          <w:rFonts w:ascii="Calibri" w:eastAsia="Times New Roman" w:hAnsi="Calibri" w:cs="Calibri"/>
          <w:color w:val="000000"/>
          <w:sz w:val="20"/>
          <w:szCs w:val="20"/>
          <w:lang w:val="ka-GE"/>
        </w:rPr>
        <w:t xml:space="preserve"> - </w:t>
      </w:r>
      <w:r w:rsidRPr="00DF47E0">
        <w:rPr>
          <w:rFonts w:cstheme="minorHAnsi"/>
          <w:sz w:val="20"/>
          <w:szCs w:val="20"/>
          <w:lang w:val="ka-GE"/>
        </w:rPr>
        <w:t xml:space="preserve">შეესაბამება ინდიკატორს </w:t>
      </w:r>
      <w:r w:rsidRPr="00DF47E0">
        <w:rPr>
          <w:rFonts w:cstheme="minorHAnsi"/>
          <w:b/>
          <w:sz w:val="20"/>
          <w:szCs w:val="20"/>
          <w:lang w:val="ka-GE"/>
        </w:rPr>
        <w:t xml:space="preserve">- </w:t>
      </w:r>
      <w:proofErr w:type="spellStart"/>
      <w:r w:rsidRPr="00DF47E0">
        <w:rPr>
          <w:rFonts w:ascii="Calibri" w:eastAsia="Times New Roman" w:hAnsi="Calibri" w:cs="Calibri"/>
          <w:b/>
          <w:color w:val="000000"/>
          <w:sz w:val="20"/>
          <w:szCs w:val="20"/>
        </w:rPr>
        <w:t>სხეულის</w:t>
      </w:r>
      <w:proofErr w:type="spellEnd"/>
      <w:r w:rsidRPr="00DF47E0">
        <w:rPr>
          <w:rFonts w:ascii="Calibri" w:eastAsia="Times New Roman" w:hAnsi="Calibri" w:cs="Calibri"/>
          <w:b/>
          <w:color w:val="000000"/>
          <w:sz w:val="20"/>
          <w:szCs w:val="20"/>
        </w:rPr>
        <w:t xml:space="preserve"> </w:t>
      </w:r>
      <w:proofErr w:type="spellStart"/>
      <w:r w:rsidRPr="00DF47E0">
        <w:rPr>
          <w:rFonts w:ascii="Calibri" w:eastAsia="Times New Roman" w:hAnsi="Calibri" w:cs="Calibri"/>
          <w:b/>
          <w:color w:val="000000"/>
          <w:sz w:val="20"/>
          <w:szCs w:val="20"/>
        </w:rPr>
        <w:t>ბიოლოგიურ</w:t>
      </w:r>
      <w:proofErr w:type="spellEnd"/>
      <w:r w:rsidRPr="00DF47E0">
        <w:rPr>
          <w:rFonts w:ascii="Calibri" w:eastAsia="Times New Roman" w:hAnsi="Calibri" w:cs="Calibri"/>
          <w:b/>
          <w:color w:val="000000"/>
          <w:sz w:val="20"/>
          <w:szCs w:val="20"/>
        </w:rPr>
        <w:t xml:space="preserve"> </w:t>
      </w:r>
      <w:proofErr w:type="spellStart"/>
      <w:r w:rsidRPr="00DF47E0">
        <w:rPr>
          <w:rFonts w:ascii="Calibri" w:eastAsia="Times New Roman" w:hAnsi="Calibri" w:cs="Calibri"/>
          <w:b/>
          <w:color w:val="000000"/>
          <w:sz w:val="20"/>
          <w:szCs w:val="20"/>
        </w:rPr>
        <w:t>სითხეებთან</w:t>
      </w:r>
      <w:proofErr w:type="spellEnd"/>
      <w:r w:rsidRPr="00DF47E0">
        <w:rPr>
          <w:rFonts w:ascii="Calibri" w:eastAsia="Times New Roman" w:hAnsi="Calibri" w:cs="Calibri"/>
          <w:b/>
          <w:color w:val="000000"/>
          <w:sz w:val="20"/>
          <w:szCs w:val="20"/>
        </w:rPr>
        <w:t xml:space="preserve"> </w:t>
      </w:r>
      <w:proofErr w:type="spellStart"/>
      <w:r w:rsidRPr="00DF47E0">
        <w:rPr>
          <w:rFonts w:ascii="Calibri" w:eastAsia="Times New Roman" w:hAnsi="Calibri" w:cs="Calibri"/>
          <w:b/>
          <w:color w:val="000000"/>
          <w:sz w:val="20"/>
          <w:szCs w:val="20"/>
        </w:rPr>
        <w:t>შეხების</w:t>
      </w:r>
      <w:proofErr w:type="spellEnd"/>
      <w:r w:rsidRPr="00DF47E0">
        <w:rPr>
          <w:rFonts w:ascii="Calibri" w:eastAsia="Times New Roman" w:hAnsi="Calibri" w:cs="Calibri"/>
          <w:b/>
          <w:color w:val="000000"/>
          <w:sz w:val="20"/>
          <w:szCs w:val="20"/>
        </w:rPr>
        <w:t xml:space="preserve"> </w:t>
      </w:r>
      <w:proofErr w:type="spellStart"/>
      <w:r w:rsidRPr="00DF47E0">
        <w:rPr>
          <w:rFonts w:ascii="Calibri" w:eastAsia="Times New Roman" w:hAnsi="Calibri" w:cs="Calibri"/>
          <w:b/>
          <w:color w:val="000000"/>
          <w:sz w:val="20"/>
          <w:szCs w:val="20"/>
        </w:rPr>
        <w:t>რისკის</w:t>
      </w:r>
      <w:proofErr w:type="spellEnd"/>
      <w:r w:rsidRPr="00DF47E0">
        <w:rPr>
          <w:rFonts w:ascii="Calibri" w:eastAsia="Times New Roman" w:hAnsi="Calibri" w:cs="Calibri"/>
          <w:b/>
          <w:color w:val="000000"/>
          <w:sz w:val="20"/>
          <w:szCs w:val="20"/>
        </w:rPr>
        <w:t xml:space="preserve"> </w:t>
      </w:r>
      <w:proofErr w:type="spellStart"/>
      <w:r w:rsidRPr="00DF47E0">
        <w:rPr>
          <w:rFonts w:ascii="Calibri" w:eastAsia="Times New Roman" w:hAnsi="Calibri" w:cs="Calibri"/>
          <w:b/>
          <w:color w:val="000000"/>
          <w:sz w:val="20"/>
          <w:szCs w:val="20"/>
        </w:rPr>
        <w:t>შემდეგ</w:t>
      </w:r>
      <w:proofErr w:type="spellEnd"/>
    </w:p>
    <w:p w:rsidR="00FF5331" w:rsidRPr="00DF47E0" w:rsidRDefault="00FF5331" w:rsidP="00FF5331">
      <w:pPr>
        <w:spacing w:after="0" w:line="240" w:lineRule="auto"/>
        <w:rPr>
          <w:rFonts w:ascii="Calibri" w:eastAsia="Times New Roman" w:hAnsi="Calibri" w:cs="Calibri"/>
          <w:b/>
          <w:color w:val="000000"/>
          <w:sz w:val="20"/>
          <w:szCs w:val="20"/>
        </w:rPr>
      </w:pPr>
      <w:r w:rsidRPr="00DF47E0">
        <w:rPr>
          <w:rFonts w:ascii="Calibri" w:eastAsia="Times New Roman" w:hAnsi="Calibri" w:cs="Calibri"/>
          <w:b/>
          <w:color w:val="000000"/>
          <w:sz w:val="20"/>
          <w:szCs w:val="20"/>
          <w:lang w:val="ka-GE"/>
        </w:rPr>
        <w:t xml:space="preserve">              4 - </w:t>
      </w:r>
      <w:r w:rsidRPr="00DF47E0">
        <w:rPr>
          <w:rFonts w:cstheme="minorHAnsi"/>
          <w:sz w:val="20"/>
          <w:szCs w:val="20"/>
          <w:lang w:val="ka-GE"/>
        </w:rPr>
        <w:t xml:space="preserve">შეესაბამება ინდიკატორს - </w:t>
      </w:r>
      <w:proofErr w:type="spellStart"/>
      <w:r w:rsidRPr="00DF47E0">
        <w:rPr>
          <w:rFonts w:ascii="Calibri" w:eastAsia="Times New Roman" w:hAnsi="Calibri" w:cs="Calibri"/>
          <w:b/>
          <w:color w:val="000000"/>
          <w:sz w:val="20"/>
          <w:szCs w:val="20"/>
        </w:rPr>
        <w:t>პაციენტთან</w:t>
      </w:r>
      <w:proofErr w:type="spellEnd"/>
      <w:r w:rsidRPr="00DF47E0">
        <w:rPr>
          <w:rFonts w:ascii="Calibri" w:eastAsia="Times New Roman" w:hAnsi="Calibri" w:cs="Calibri"/>
          <w:b/>
          <w:color w:val="000000"/>
          <w:sz w:val="20"/>
          <w:szCs w:val="20"/>
        </w:rPr>
        <w:t xml:space="preserve"> </w:t>
      </w:r>
      <w:proofErr w:type="spellStart"/>
      <w:r w:rsidRPr="00DF47E0">
        <w:rPr>
          <w:rFonts w:ascii="Calibri" w:eastAsia="Times New Roman" w:hAnsi="Calibri" w:cs="Calibri"/>
          <w:b/>
          <w:color w:val="000000"/>
          <w:sz w:val="20"/>
          <w:szCs w:val="20"/>
        </w:rPr>
        <w:t>შეხების</w:t>
      </w:r>
      <w:proofErr w:type="spellEnd"/>
      <w:r w:rsidRPr="00DF47E0">
        <w:rPr>
          <w:rFonts w:ascii="Calibri" w:eastAsia="Times New Roman" w:hAnsi="Calibri" w:cs="Calibri"/>
          <w:b/>
          <w:color w:val="000000"/>
          <w:sz w:val="20"/>
          <w:szCs w:val="20"/>
        </w:rPr>
        <w:t xml:space="preserve"> </w:t>
      </w:r>
      <w:proofErr w:type="spellStart"/>
      <w:r w:rsidRPr="00DF47E0">
        <w:rPr>
          <w:rFonts w:ascii="Calibri" w:eastAsia="Times New Roman" w:hAnsi="Calibri" w:cs="Calibri"/>
          <w:b/>
          <w:color w:val="000000"/>
          <w:sz w:val="20"/>
          <w:szCs w:val="20"/>
        </w:rPr>
        <w:t>შემდეგ</w:t>
      </w:r>
      <w:proofErr w:type="spellEnd"/>
    </w:p>
    <w:p w:rsidR="00FF5331" w:rsidRPr="00DF47E0" w:rsidRDefault="00FF5331" w:rsidP="00FF5331">
      <w:pPr>
        <w:spacing w:after="0" w:line="240" w:lineRule="auto"/>
        <w:rPr>
          <w:rFonts w:cstheme="minorHAnsi"/>
          <w:b/>
          <w:sz w:val="20"/>
          <w:szCs w:val="20"/>
          <w:lang w:val="ka-GE"/>
        </w:rPr>
      </w:pPr>
      <w:r w:rsidRPr="00DF47E0">
        <w:rPr>
          <w:rFonts w:ascii="Calibri" w:eastAsia="Times New Roman" w:hAnsi="Calibri" w:cs="Calibri"/>
          <w:b/>
          <w:color w:val="000000"/>
          <w:sz w:val="20"/>
          <w:szCs w:val="20"/>
          <w:lang w:val="ka-GE"/>
        </w:rPr>
        <w:t xml:space="preserve">             </w:t>
      </w:r>
      <w:r w:rsidR="00DF47E0">
        <w:rPr>
          <w:rFonts w:ascii="Calibri" w:eastAsia="Times New Roman" w:hAnsi="Calibri" w:cs="Calibri"/>
          <w:b/>
          <w:color w:val="000000"/>
          <w:sz w:val="20"/>
          <w:szCs w:val="20"/>
          <w:lang w:val="ka-GE"/>
        </w:rPr>
        <w:t xml:space="preserve"> </w:t>
      </w:r>
      <w:r w:rsidRPr="00DF47E0">
        <w:rPr>
          <w:rFonts w:ascii="Calibri" w:eastAsia="Times New Roman" w:hAnsi="Calibri" w:cs="Calibri"/>
          <w:b/>
          <w:color w:val="000000"/>
          <w:sz w:val="20"/>
          <w:szCs w:val="20"/>
          <w:lang w:val="ka-GE"/>
        </w:rPr>
        <w:t xml:space="preserve">5 - </w:t>
      </w:r>
      <w:r w:rsidRPr="00DF47E0">
        <w:rPr>
          <w:rFonts w:cstheme="minorHAnsi"/>
          <w:sz w:val="20"/>
          <w:szCs w:val="20"/>
          <w:lang w:val="ka-GE"/>
        </w:rPr>
        <w:t xml:space="preserve">შეესაბამება ინდიკატორს - </w:t>
      </w:r>
      <w:proofErr w:type="spellStart"/>
      <w:r w:rsidRPr="00DF47E0">
        <w:rPr>
          <w:rFonts w:ascii="Calibri" w:eastAsia="Times New Roman" w:hAnsi="Calibri" w:cs="Calibri"/>
          <w:b/>
          <w:color w:val="000000"/>
          <w:sz w:val="20"/>
          <w:szCs w:val="20"/>
        </w:rPr>
        <w:t>პაციენტის</w:t>
      </w:r>
      <w:proofErr w:type="spellEnd"/>
      <w:r w:rsidRPr="00DF47E0">
        <w:rPr>
          <w:rFonts w:ascii="Calibri" w:eastAsia="Times New Roman" w:hAnsi="Calibri" w:cs="Calibri"/>
          <w:b/>
          <w:color w:val="000000"/>
          <w:sz w:val="20"/>
          <w:szCs w:val="20"/>
        </w:rPr>
        <w:t xml:space="preserve"> </w:t>
      </w:r>
      <w:proofErr w:type="spellStart"/>
      <w:r w:rsidRPr="00DF47E0">
        <w:rPr>
          <w:rFonts w:ascii="Calibri" w:eastAsia="Times New Roman" w:hAnsi="Calibri" w:cs="Calibri"/>
          <w:b/>
          <w:color w:val="000000"/>
          <w:sz w:val="20"/>
          <w:szCs w:val="20"/>
        </w:rPr>
        <w:t>გარემოსთან</w:t>
      </w:r>
      <w:proofErr w:type="spellEnd"/>
      <w:r w:rsidRPr="00DF47E0">
        <w:rPr>
          <w:rFonts w:ascii="Calibri" w:eastAsia="Times New Roman" w:hAnsi="Calibri" w:cs="Calibri"/>
          <w:b/>
          <w:color w:val="000000"/>
          <w:sz w:val="20"/>
          <w:szCs w:val="20"/>
          <w:lang w:val="ka-GE"/>
        </w:rPr>
        <w:t xml:space="preserve"> შ</w:t>
      </w:r>
      <w:proofErr w:type="spellStart"/>
      <w:r w:rsidRPr="00DF47E0">
        <w:rPr>
          <w:rFonts w:ascii="Calibri" w:eastAsia="Times New Roman" w:hAnsi="Calibri" w:cs="Calibri"/>
          <w:b/>
          <w:color w:val="000000"/>
          <w:sz w:val="20"/>
          <w:szCs w:val="20"/>
        </w:rPr>
        <w:t>ეხების</w:t>
      </w:r>
      <w:proofErr w:type="spellEnd"/>
      <w:r w:rsidRPr="00DF47E0">
        <w:rPr>
          <w:rFonts w:ascii="Calibri" w:eastAsia="Times New Roman" w:hAnsi="Calibri" w:cs="Calibri"/>
          <w:b/>
          <w:color w:val="000000"/>
          <w:sz w:val="20"/>
          <w:szCs w:val="20"/>
        </w:rPr>
        <w:t xml:space="preserve"> </w:t>
      </w:r>
      <w:proofErr w:type="spellStart"/>
      <w:r w:rsidRPr="00DF47E0">
        <w:rPr>
          <w:rFonts w:ascii="Calibri" w:eastAsia="Times New Roman" w:hAnsi="Calibri" w:cs="Calibri"/>
          <w:b/>
          <w:color w:val="000000"/>
          <w:sz w:val="20"/>
          <w:szCs w:val="20"/>
        </w:rPr>
        <w:t>შემდეგ</w:t>
      </w:r>
      <w:proofErr w:type="spellEnd"/>
    </w:p>
    <w:p w:rsidR="00DF47E0" w:rsidRDefault="00DF47E0" w:rsidP="00DF47E0">
      <w:pPr>
        <w:spacing w:after="0" w:line="240" w:lineRule="auto"/>
        <w:rPr>
          <w:rFonts w:cstheme="minorHAnsi"/>
          <w:lang w:val="ka-GE"/>
        </w:rPr>
      </w:pPr>
      <w:r>
        <w:rPr>
          <w:rFonts w:cstheme="minorHAnsi"/>
          <w:lang w:val="ka-GE"/>
        </w:rPr>
        <w:lastRenderedPageBreak/>
        <w:t>ხელის ჰიგიენის ქმედებებისათვის კი გამოიყენება შემდეგი აბრევიატურები:</w:t>
      </w:r>
    </w:p>
    <w:p w:rsidR="004B451D" w:rsidRDefault="004B451D" w:rsidP="00DF47E0">
      <w:pPr>
        <w:pStyle w:val="ListParagraph"/>
        <w:numPr>
          <w:ilvl w:val="0"/>
          <w:numId w:val="6"/>
        </w:numPr>
        <w:spacing w:after="0" w:line="240" w:lineRule="auto"/>
        <w:rPr>
          <w:rFonts w:cstheme="minorHAnsi"/>
          <w:lang w:val="ka-GE"/>
        </w:rPr>
      </w:pPr>
      <w:proofErr w:type="spellStart"/>
      <w:r>
        <w:rPr>
          <w:rFonts w:cstheme="minorHAnsi"/>
          <w:lang w:val="ka-GE"/>
        </w:rPr>
        <w:t>ხა</w:t>
      </w:r>
      <w:proofErr w:type="spellEnd"/>
      <w:r w:rsidR="00DF47E0" w:rsidRPr="00DF47E0">
        <w:rPr>
          <w:rFonts w:cstheme="minorHAnsi"/>
          <w:lang w:val="ka-GE"/>
        </w:rPr>
        <w:t xml:space="preserve"> (HR): ხელის დამუშავება ალკოჰოლიანი საშუალებით;</w:t>
      </w:r>
    </w:p>
    <w:p w:rsidR="00DF47E0" w:rsidRPr="00DF47E0" w:rsidRDefault="00DF47E0" w:rsidP="00DF47E0">
      <w:pPr>
        <w:pStyle w:val="ListParagraph"/>
        <w:numPr>
          <w:ilvl w:val="0"/>
          <w:numId w:val="6"/>
        </w:numPr>
        <w:spacing w:after="0" w:line="240" w:lineRule="auto"/>
        <w:rPr>
          <w:rFonts w:cstheme="minorHAnsi"/>
          <w:lang w:val="ka-GE"/>
        </w:rPr>
      </w:pPr>
      <w:r w:rsidRPr="00DF47E0">
        <w:rPr>
          <w:rFonts w:cstheme="minorHAnsi"/>
          <w:lang w:val="ka-GE"/>
        </w:rPr>
        <w:t>ხდ (HW): ხელის დაბანა საპნითა და წყლით.</w:t>
      </w:r>
    </w:p>
    <w:p w:rsidR="00FF5331" w:rsidRDefault="00FF5331" w:rsidP="00FF5331">
      <w:pPr>
        <w:spacing w:after="0" w:line="240" w:lineRule="auto"/>
        <w:rPr>
          <w:rFonts w:cstheme="minorHAnsi"/>
          <w:lang w:val="ka-GE"/>
        </w:rPr>
      </w:pPr>
    </w:p>
    <w:p w:rsidR="00915305" w:rsidRDefault="00915305" w:rsidP="00FF5331">
      <w:pPr>
        <w:spacing w:after="0" w:line="240" w:lineRule="auto"/>
        <w:rPr>
          <w:rFonts w:cstheme="minorHAnsi"/>
          <w:lang w:val="ka-GE"/>
        </w:rPr>
      </w:pPr>
      <w:r w:rsidRPr="00FF5331">
        <w:rPr>
          <w:rFonts w:cstheme="minorHAnsi"/>
          <w:lang w:val="ka-GE"/>
        </w:rPr>
        <w:t>დაკვირვების ცხრილი (სურათი</w:t>
      </w:r>
      <w:r w:rsidR="001A530A" w:rsidRPr="00FF5331">
        <w:rPr>
          <w:rFonts w:cstheme="minorHAnsi"/>
          <w:lang w:val="ka-GE"/>
        </w:rPr>
        <w:t xml:space="preserve"> 2</w:t>
      </w:r>
      <w:r w:rsidRPr="00FF5331">
        <w:rPr>
          <w:rFonts w:cstheme="minorHAnsi"/>
          <w:lang w:val="ka-GE"/>
        </w:rPr>
        <w:t xml:space="preserve">) მოიცავს მონაცემებს, რომელიც შესაბამისობის </w:t>
      </w:r>
      <w:proofErr w:type="spellStart"/>
      <w:r w:rsidRPr="00FF5331">
        <w:rPr>
          <w:rFonts w:cstheme="minorHAnsi"/>
          <w:lang w:val="ka-GE"/>
        </w:rPr>
        <w:t>განსასაზღვრადაა</w:t>
      </w:r>
      <w:proofErr w:type="spellEnd"/>
      <w:r w:rsidRPr="00FF5331">
        <w:rPr>
          <w:rFonts w:cstheme="minorHAnsi"/>
          <w:lang w:val="ka-GE"/>
        </w:rPr>
        <w:t xml:space="preserve"> საჭირო. იგი ოთხ სვეტადაა დაყოფილი, ხოლო თავად სვეტი შესაძლოა რომელიმე პროფესი</w:t>
      </w:r>
      <w:r w:rsidR="00462147" w:rsidRPr="00FF5331">
        <w:rPr>
          <w:rFonts w:cstheme="minorHAnsi"/>
          <w:lang w:val="ka-GE"/>
        </w:rPr>
        <w:t>ულ</w:t>
      </w:r>
      <w:r w:rsidRPr="00FF5331">
        <w:rPr>
          <w:rFonts w:cstheme="minorHAnsi"/>
          <w:lang w:val="ka-GE"/>
        </w:rPr>
        <w:t xml:space="preserve"> კატეგორიას (ამ შემთხვევაში ამ კატეგორიის სხვადასხვა </w:t>
      </w:r>
      <w:r w:rsidR="00861BBD" w:rsidRPr="00FF5331">
        <w:rPr>
          <w:rFonts w:cstheme="minorHAnsi"/>
          <w:lang w:val="ka-GE"/>
        </w:rPr>
        <w:t>სამედიცინო პერსონალი</w:t>
      </w:r>
      <w:r w:rsidRPr="00FF5331">
        <w:rPr>
          <w:rFonts w:cstheme="minorHAnsi"/>
          <w:lang w:val="ka-GE"/>
        </w:rPr>
        <w:t xml:space="preserve">ს ქცევა სვეტში ჩაიწერება) ან ინდივიდუალურ </w:t>
      </w:r>
      <w:r w:rsidR="00847A0B" w:rsidRPr="00FF5331">
        <w:rPr>
          <w:rFonts w:cstheme="minorHAnsi"/>
          <w:lang w:val="ka-GE"/>
        </w:rPr>
        <w:t>სამედიცინო პერსონალ</w:t>
      </w:r>
      <w:r w:rsidRPr="00FF5331">
        <w:rPr>
          <w:rFonts w:cstheme="minorHAnsi"/>
          <w:lang w:val="ka-GE"/>
        </w:rPr>
        <w:t xml:space="preserve">ს დაეთმოს (კატეგორიის მითითებით). იქ, სადაც მონაცემები </w:t>
      </w:r>
      <w:r w:rsidR="00462147" w:rsidRPr="00FF5331">
        <w:rPr>
          <w:rFonts w:cstheme="minorHAnsi"/>
          <w:lang w:val="ka-GE"/>
        </w:rPr>
        <w:t>პროფესიული</w:t>
      </w:r>
      <w:r w:rsidRPr="00FF5331">
        <w:rPr>
          <w:rFonts w:cstheme="minorHAnsi"/>
          <w:lang w:val="ka-GE"/>
        </w:rPr>
        <w:t xml:space="preserve"> კატეგორიის მიხედვითაა დაყოფილი, მითითებული უნდა იყოს </w:t>
      </w:r>
      <w:r w:rsidR="00847A0B" w:rsidRPr="00FF5331">
        <w:rPr>
          <w:rFonts w:cstheme="minorHAnsi"/>
          <w:lang w:val="ka-GE"/>
        </w:rPr>
        <w:t xml:space="preserve">სამედიცინო </w:t>
      </w:r>
      <w:r w:rsidRPr="00FF5331">
        <w:rPr>
          <w:rFonts w:cstheme="minorHAnsi"/>
          <w:lang w:val="ka-GE"/>
        </w:rPr>
        <w:t xml:space="preserve"> </w:t>
      </w:r>
      <w:r w:rsidR="00462147" w:rsidRPr="00FF5331">
        <w:rPr>
          <w:rFonts w:cstheme="minorHAnsi"/>
          <w:lang w:val="ka-GE"/>
        </w:rPr>
        <w:t>პერსონალის</w:t>
      </w:r>
      <w:r w:rsidRPr="00FF5331">
        <w:rPr>
          <w:rFonts w:cstheme="minorHAnsi"/>
          <w:lang w:val="ka-GE"/>
        </w:rPr>
        <w:t xml:space="preserve"> რაოდენობა ყოველი კატეგორიისათვის</w:t>
      </w:r>
      <w:r w:rsidR="00462147" w:rsidRPr="00FF5331">
        <w:rPr>
          <w:rFonts w:cstheme="minorHAnsi"/>
          <w:lang w:val="ka-GE"/>
        </w:rPr>
        <w:t>, რისთვისაც</w:t>
      </w:r>
      <w:r w:rsidRPr="00FF5331">
        <w:rPr>
          <w:rFonts w:cstheme="minorHAnsi"/>
          <w:lang w:val="ka-GE"/>
        </w:rPr>
        <w:t xml:space="preserve"> არ არსებობს რაიმე ზედა ზღვარი. როცა მონაცემების კლასიფიკაცია ცალკეული </w:t>
      </w:r>
      <w:r w:rsidR="00861BBD" w:rsidRPr="00FF5331">
        <w:rPr>
          <w:rFonts w:cstheme="minorHAnsi"/>
          <w:lang w:val="ka-GE"/>
        </w:rPr>
        <w:t>სამედიცინო პერსონალი</w:t>
      </w:r>
      <w:r w:rsidRPr="00FF5331">
        <w:rPr>
          <w:rFonts w:cstheme="minorHAnsi"/>
          <w:lang w:val="ka-GE"/>
        </w:rPr>
        <w:t xml:space="preserve">ს მიხედვით ხდება, იგივე ფორმაში </w:t>
      </w:r>
      <w:r w:rsidR="00462147" w:rsidRPr="00FF5331">
        <w:rPr>
          <w:rFonts w:cstheme="minorHAnsi"/>
          <w:lang w:val="ka-GE"/>
        </w:rPr>
        <w:t xml:space="preserve">შესაძლებელია </w:t>
      </w:r>
      <w:r w:rsidRPr="00FF5331">
        <w:rPr>
          <w:rFonts w:cstheme="minorHAnsi"/>
          <w:lang w:val="ka-GE"/>
        </w:rPr>
        <w:t xml:space="preserve">ოთხი მუშაკის მონაცემების დაფიქსირება. </w:t>
      </w:r>
      <w:r w:rsidR="00861BBD" w:rsidRPr="00FF5331">
        <w:rPr>
          <w:rFonts w:cstheme="minorHAnsi"/>
          <w:lang w:val="ka-GE"/>
        </w:rPr>
        <w:t>სამედიცინო პერსონალი</w:t>
      </w:r>
      <w:r w:rsidRPr="00FF5331">
        <w:rPr>
          <w:rFonts w:cstheme="minorHAnsi"/>
          <w:lang w:val="ka-GE"/>
        </w:rPr>
        <w:t>ს კლასიფიკაცია შემდეგი კატეგორიებისა და კოდების მიხედვით ხდება:</w:t>
      </w:r>
    </w:p>
    <w:p w:rsidR="00FF5331" w:rsidRPr="00FF5331" w:rsidRDefault="00FF5331" w:rsidP="00FF5331">
      <w:pPr>
        <w:spacing w:after="0" w:line="240" w:lineRule="auto"/>
        <w:rPr>
          <w:rFonts w:cstheme="minorHAnsi"/>
          <w:lang w:val="ka-GE"/>
        </w:rPr>
      </w:pPr>
    </w:p>
    <w:p w:rsidR="00915305" w:rsidRPr="00FF5331" w:rsidRDefault="00915305" w:rsidP="00FF5331">
      <w:pPr>
        <w:spacing w:after="0" w:line="240" w:lineRule="auto"/>
        <w:rPr>
          <w:rFonts w:cstheme="minorHAnsi"/>
          <w:lang w:val="ka-GE"/>
        </w:rPr>
      </w:pPr>
      <w:r w:rsidRPr="00FF5331">
        <w:rPr>
          <w:rFonts w:cstheme="minorHAnsi"/>
          <w:lang w:val="ka-GE"/>
        </w:rPr>
        <w:t>1.</w:t>
      </w:r>
      <w:r w:rsidRPr="00FF5331">
        <w:rPr>
          <w:rFonts w:cstheme="minorHAnsi"/>
          <w:lang w:val="ka-GE"/>
        </w:rPr>
        <w:tab/>
        <w:t>ექთანი/ბებიაქალი</w:t>
      </w:r>
    </w:p>
    <w:p w:rsidR="00915305" w:rsidRPr="00FF5331" w:rsidRDefault="00915305" w:rsidP="00FF5331">
      <w:pPr>
        <w:spacing w:after="0" w:line="240" w:lineRule="auto"/>
        <w:rPr>
          <w:rFonts w:cstheme="minorHAnsi"/>
          <w:lang w:val="ka-GE"/>
        </w:rPr>
      </w:pPr>
      <w:r w:rsidRPr="00FF5331">
        <w:rPr>
          <w:rFonts w:cstheme="minorHAnsi"/>
          <w:lang w:val="ka-GE"/>
        </w:rPr>
        <w:t>1.1.</w:t>
      </w:r>
      <w:r w:rsidRPr="00FF5331">
        <w:rPr>
          <w:rFonts w:cstheme="minorHAnsi"/>
          <w:lang w:val="ka-GE"/>
        </w:rPr>
        <w:tab/>
        <w:t>ექთანი</w:t>
      </w:r>
    </w:p>
    <w:p w:rsidR="00915305" w:rsidRPr="00FF5331" w:rsidRDefault="00915305" w:rsidP="00FF5331">
      <w:pPr>
        <w:spacing w:after="0" w:line="240" w:lineRule="auto"/>
        <w:rPr>
          <w:rFonts w:cstheme="minorHAnsi"/>
          <w:lang w:val="ka-GE"/>
        </w:rPr>
      </w:pPr>
      <w:r w:rsidRPr="00FF5331">
        <w:rPr>
          <w:rFonts w:cstheme="minorHAnsi"/>
          <w:lang w:val="ka-GE"/>
        </w:rPr>
        <w:t>1.2.</w:t>
      </w:r>
      <w:r w:rsidRPr="00FF5331">
        <w:rPr>
          <w:rFonts w:cstheme="minorHAnsi"/>
          <w:lang w:val="ka-GE"/>
        </w:rPr>
        <w:tab/>
        <w:t>ბებიაქალი</w:t>
      </w:r>
    </w:p>
    <w:p w:rsidR="00915305" w:rsidRPr="00FF5331" w:rsidRDefault="00915305" w:rsidP="00FF5331">
      <w:pPr>
        <w:spacing w:after="0" w:line="240" w:lineRule="auto"/>
        <w:rPr>
          <w:rFonts w:cstheme="minorHAnsi"/>
          <w:lang w:val="ka-GE"/>
        </w:rPr>
      </w:pPr>
      <w:r w:rsidRPr="00FF5331">
        <w:rPr>
          <w:rFonts w:cstheme="minorHAnsi"/>
          <w:lang w:val="ka-GE"/>
        </w:rPr>
        <w:t>1.3.</w:t>
      </w:r>
      <w:r w:rsidRPr="00FF5331">
        <w:rPr>
          <w:rFonts w:cstheme="minorHAnsi"/>
          <w:lang w:val="ka-GE"/>
        </w:rPr>
        <w:tab/>
        <w:t>ექთნის/ბებია</w:t>
      </w:r>
      <w:r w:rsidR="001B7C82" w:rsidRPr="00FF5331">
        <w:rPr>
          <w:rFonts w:cstheme="minorHAnsi"/>
          <w:lang w:val="ka-GE"/>
        </w:rPr>
        <w:t xml:space="preserve"> </w:t>
      </w:r>
      <w:r w:rsidRPr="00FF5331">
        <w:rPr>
          <w:rFonts w:cstheme="minorHAnsi"/>
          <w:lang w:val="ka-GE"/>
        </w:rPr>
        <w:t xml:space="preserve">ქალის მოსწავლე </w:t>
      </w:r>
    </w:p>
    <w:p w:rsidR="00915305" w:rsidRPr="00FF5331" w:rsidRDefault="00915305" w:rsidP="00FF5331">
      <w:pPr>
        <w:spacing w:after="0" w:line="240" w:lineRule="auto"/>
        <w:rPr>
          <w:rFonts w:cstheme="minorHAnsi"/>
          <w:lang w:val="ka-GE"/>
        </w:rPr>
      </w:pPr>
      <w:r w:rsidRPr="00FF5331">
        <w:rPr>
          <w:rFonts w:cstheme="minorHAnsi"/>
          <w:lang w:val="ka-GE"/>
        </w:rPr>
        <w:t>2.</w:t>
      </w:r>
      <w:r w:rsidRPr="00FF5331">
        <w:rPr>
          <w:rFonts w:cstheme="minorHAnsi"/>
          <w:lang w:val="ka-GE"/>
        </w:rPr>
        <w:tab/>
        <w:t>დამხმარე</w:t>
      </w:r>
    </w:p>
    <w:p w:rsidR="00915305" w:rsidRPr="00FF5331" w:rsidRDefault="00915305" w:rsidP="00FF5331">
      <w:pPr>
        <w:spacing w:after="0" w:line="240" w:lineRule="auto"/>
        <w:rPr>
          <w:rFonts w:cstheme="minorHAnsi"/>
          <w:lang w:val="ka-GE"/>
        </w:rPr>
      </w:pPr>
      <w:r w:rsidRPr="00FF5331">
        <w:rPr>
          <w:rFonts w:cstheme="minorHAnsi"/>
          <w:lang w:val="ka-GE"/>
        </w:rPr>
        <w:t>3.</w:t>
      </w:r>
      <w:r w:rsidRPr="00FF5331">
        <w:rPr>
          <w:rFonts w:cstheme="minorHAnsi"/>
          <w:lang w:val="ka-GE"/>
        </w:rPr>
        <w:tab/>
        <w:t>ექიმი</w:t>
      </w:r>
    </w:p>
    <w:p w:rsidR="00915305" w:rsidRPr="00FF5331" w:rsidRDefault="00915305" w:rsidP="00FF5331">
      <w:pPr>
        <w:spacing w:after="0" w:line="240" w:lineRule="auto"/>
        <w:rPr>
          <w:rFonts w:cstheme="minorHAnsi"/>
          <w:lang w:val="ka-GE"/>
        </w:rPr>
      </w:pPr>
      <w:r w:rsidRPr="00FF5331">
        <w:rPr>
          <w:rFonts w:cstheme="minorHAnsi"/>
          <w:lang w:val="ka-GE"/>
        </w:rPr>
        <w:t>3.1.</w:t>
      </w:r>
      <w:r w:rsidRPr="00FF5331">
        <w:rPr>
          <w:rFonts w:cstheme="minorHAnsi"/>
          <w:lang w:val="ka-GE"/>
        </w:rPr>
        <w:tab/>
      </w:r>
      <w:r w:rsidR="00BB3D15" w:rsidRPr="00FF5331">
        <w:rPr>
          <w:rFonts w:cstheme="minorHAnsi"/>
          <w:lang w:val="ka-GE"/>
        </w:rPr>
        <w:t>შინაგანი მედიცინის ექიმი</w:t>
      </w:r>
    </w:p>
    <w:p w:rsidR="00915305" w:rsidRPr="00FF5331" w:rsidRDefault="00915305" w:rsidP="00FF5331">
      <w:pPr>
        <w:spacing w:after="0" w:line="240" w:lineRule="auto"/>
        <w:rPr>
          <w:rFonts w:cstheme="minorHAnsi"/>
          <w:lang w:val="ka-GE"/>
        </w:rPr>
      </w:pPr>
      <w:r w:rsidRPr="00FF5331">
        <w:rPr>
          <w:rFonts w:cstheme="minorHAnsi"/>
          <w:lang w:val="ka-GE"/>
        </w:rPr>
        <w:t>3.2.</w:t>
      </w:r>
      <w:r w:rsidRPr="00FF5331">
        <w:rPr>
          <w:rFonts w:cstheme="minorHAnsi"/>
          <w:lang w:val="ka-GE"/>
        </w:rPr>
        <w:tab/>
        <w:t>ქირურგი</w:t>
      </w:r>
    </w:p>
    <w:p w:rsidR="00915305" w:rsidRPr="00FF5331" w:rsidRDefault="00915305" w:rsidP="00FF5331">
      <w:pPr>
        <w:spacing w:after="0" w:line="240" w:lineRule="auto"/>
        <w:rPr>
          <w:rFonts w:cstheme="minorHAnsi"/>
          <w:lang w:val="ka-GE"/>
        </w:rPr>
      </w:pPr>
      <w:r w:rsidRPr="00FF5331">
        <w:rPr>
          <w:rFonts w:cstheme="minorHAnsi"/>
          <w:lang w:val="ka-GE"/>
        </w:rPr>
        <w:t>3.3.</w:t>
      </w:r>
      <w:r w:rsidRPr="00FF5331">
        <w:rPr>
          <w:rFonts w:cstheme="minorHAnsi"/>
          <w:lang w:val="ka-GE"/>
        </w:rPr>
        <w:tab/>
        <w:t>ანესთეზიოლოგი/რეანიმატოლოგი/</w:t>
      </w:r>
      <w:r w:rsidR="00462147" w:rsidRPr="00FF5331">
        <w:rPr>
          <w:rFonts w:cstheme="minorHAnsi"/>
          <w:lang w:val="ka-GE"/>
        </w:rPr>
        <w:t>გადაუდებელი მედიცინის ექიმი</w:t>
      </w:r>
    </w:p>
    <w:p w:rsidR="00915305" w:rsidRPr="00FF5331" w:rsidRDefault="00915305" w:rsidP="00FF5331">
      <w:pPr>
        <w:spacing w:after="0" w:line="240" w:lineRule="auto"/>
        <w:rPr>
          <w:rFonts w:cstheme="minorHAnsi"/>
          <w:lang w:val="ka-GE"/>
        </w:rPr>
      </w:pPr>
      <w:r w:rsidRPr="00FF5331">
        <w:rPr>
          <w:rFonts w:cstheme="minorHAnsi"/>
          <w:lang w:val="ka-GE"/>
        </w:rPr>
        <w:t>3.4.</w:t>
      </w:r>
      <w:r w:rsidRPr="00FF5331">
        <w:rPr>
          <w:rFonts w:cstheme="minorHAnsi"/>
          <w:lang w:val="ka-GE"/>
        </w:rPr>
        <w:tab/>
      </w:r>
      <w:r w:rsidR="00BB3D15" w:rsidRPr="00FF5331">
        <w:rPr>
          <w:rFonts w:cstheme="minorHAnsi"/>
          <w:lang w:val="ka-GE"/>
        </w:rPr>
        <w:t>პედი</w:t>
      </w:r>
      <w:r w:rsidRPr="00FF5331">
        <w:rPr>
          <w:rFonts w:cstheme="minorHAnsi"/>
          <w:lang w:val="ka-GE"/>
        </w:rPr>
        <w:t>ატრი</w:t>
      </w:r>
    </w:p>
    <w:p w:rsidR="00915305" w:rsidRPr="00FF5331" w:rsidRDefault="00915305" w:rsidP="00FF5331">
      <w:pPr>
        <w:spacing w:after="0" w:line="240" w:lineRule="auto"/>
        <w:rPr>
          <w:rFonts w:cstheme="minorHAnsi"/>
          <w:lang w:val="ka-GE"/>
        </w:rPr>
      </w:pPr>
      <w:r w:rsidRPr="00FF5331">
        <w:rPr>
          <w:rFonts w:cstheme="minorHAnsi"/>
          <w:lang w:val="ka-GE"/>
        </w:rPr>
        <w:t>3.5.</w:t>
      </w:r>
      <w:r w:rsidRPr="00FF5331">
        <w:rPr>
          <w:rFonts w:cstheme="minorHAnsi"/>
          <w:lang w:val="ka-GE"/>
        </w:rPr>
        <w:tab/>
        <w:t xml:space="preserve">გინეკოლოგი </w:t>
      </w:r>
    </w:p>
    <w:p w:rsidR="00915305" w:rsidRPr="00FF5331" w:rsidRDefault="00915305" w:rsidP="00FF5331">
      <w:pPr>
        <w:spacing w:after="0" w:line="240" w:lineRule="auto"/>
        <w:rPr>
          <w:rFonts w:cstheme="minorHAnsi"/>
          <w:lang w:val="ka-GE"/>
        </w:rPr>
      </w:pPr>
      <w:r w:rsidRPr="00FF5331">
        <w:rPr>
          <w:rFonts w:cstheme="minorHAnsi"/>
          <w:lang w:val="ka-GE"/>
        </w:rPr>
        <w:t>3.6.</w:t>
      </w:r>
      <w:r w:rsidRPr="00FF5331">
        <w:rPr>
          <w:rFonts w:cstheme="minorHAnsi"/>
          <w:lang w:val="ka-GE"/>
        </w:rPr>
        <w:tab/>
        <w:t>კონსულტანტი</w:t>
      </w:r>
    </w:p>
    <w:p w:rsidR="00915305" w:rsidRPr="00FF5331" w:rsidRDefault="00915305" w:rsidP="00FF5331">
      <w:pPr>
        <w:spacing w:after="0" w:line="240" w:lineRule="auto"/>
        <w:rPr>
          <w:rFonts w:cstheme="minorHAnsi"/>
          <w:lang w:val="ka-GE"/>
        </w:rPr>
      </w:pPr>
      <w:r w:rsidRPr="00FF5331">
        <w:rPr>
          <w:rFonts w:cstheme="minorHAnsi"/>
          <w:lang w:val="ka-GE"/>
        </w:rPr>
        <w:t>3.7.</w:t>
      </w:r>
      <w:r w:rsidRPr="00FF5331">
        <w:rPr>
          <w:rFonts w:cstheme="minorHAnsi"/>
          <w:lang w:val="ka-GE"/>
        </w:rPr>
        <w:tab/>
        <w:t>სტუდენტი</w:t>
      </w:r>
    </w:p>
    <w:p w:rsidR="00915305" w:rsidRPr="00FF5331" w:rsidRDefault="00915305" w:rsidP="00FF5331">
      <w:pPr>
        <w:spacing w:after="0" w:line="240" w:lineRule="auto"/>
        <w:rPr>
          <w:rFonts w:cstheme="minorHAnsi"/>
          <w:lang w:val="ka-GE"/>
        </w:rPr>
      </w:pPr>
      <w:r w:rsidRPr="00FF5331">
        <w:rPr>
          <w:rFonts w:cstheme="minorHAnsi"/>
          <w:lang w:val="ka-GE"/>
        </w:rPr>
        <w:t>4.</w:t>
      </w:r>
      <w:r w:rsidRPr="00FF5331">
        <w:rPr>
          <w:rFonts w:cstheme="minorHAnsi"/>
          <w:lang w:val="ka-GE"/>
        </w:rPr>
        <w:tab/>
        <w:t xml:space="preserve">სხვა </w:t>
      </w:r>
      <w:r w:rsidR="00847A0B" w:rsidRPr="00FF5331">
        <w:rPr>
          <w:rFonts w:cstheme="minorHAnsi"/>
          <w:lang w:val="ka-GE"/>
        </w:rPr>
        <w:t>სამედიცინო პერსონალ</w:t>
      </w:r>
      <w:r w:rsidRPr="00FF5331">
        <w:rPr>
          <w:rFonts w:cstheme="minorHAnsi"/>
          <w:lang w:val="ka-GE"/>
        </w:rPr>
        <w:t>ი</w:t>
      </w:r>
    </w:p>
    <w:p w:rsidR="00915305" w:rsidRPr="00FF5331" w:rsidRDefault="00915305" w:rsidP="00FF5331">
      <w:pPr>
        <w:spacing w:after="0" w:line="240" w:lineRule="auto"/>
        <w:rPr>
          <w:rFonts w:cstheme="minorHAnsi"/>
          <w:lang w:val="ka-GE"/>
        </w:rPr>
      </w:pPr>
      <w:r w:rsidRPr="00FF5331">
        <w:rPr>
          <w:rFonts w:cstheme="minorHAnsi"/>
          <w:lang w:val="ka-GE"/>
        </w:rPr>
        <w:t>4.1.</w:t>
      </w:r>
      <w:r w:rsidRPr="00FF5331">
        <w:rPr>
          <w:rFonts w:cstheme="minorHAnsi"/>
          <w:lang w:val="ka-GE"/>
        </w:rPr>
        <w:tab/>
        <w:t xml:space="preserve">თერაპევტი (ფიზიოთერაპევტი, </w:t>
      </w:r>
      <w:proofErr w:type="spellStart"/>
      <w:r w:rsidRPr="00FF5331">
        <w:rPr>
          <w:rFonts w:cstheme="minorHAnsi"/>
          <w:lang w:val="ka-GE"/>
        </w:rPr>
        <w:t>ოკუპაციური</w:t>
      </w:r>
      <w:proofErr w:type="spellEnd"/>
      <w:r w:rsidRPr="00FF5331">
        <w:rPr>
          <w:rFonts w:cstheme="minorHAnsi"/>
          <w:lang w:val="ka-GE"/>
        </w:rPr>
        <w:t xml:space="preserve"> თერაპევტი, </w:t>
      </w:r>
      <w:proofErr w:type="spellStart"/>
      <w:r w:rsidRPr="00FF5331">
        <w:rPr>
          <w:rFonts w:cstheme="minorHAnsi"/>
          <w:lang w:val="ka-GE"/>
        </w:rPr>
        <w:t>აუდიოლოგი</w:t>
      </w:r>
      <w:proofErr w:type="spellEnd"/>
      <w:r w:rsidR="00DF47E0">
        <w:rPr>
          <w:rFonts w:cstheme="minorHAnsi"/>
          <w:lang w:val="ka-GE"/>
        </w:rPr>
        <w:t xml:space="preserve"> </w:t>
      </w:r>
      <w:r w:rsidRPr="00FF5331">
        <w:rPr>
          <w:rFonts w:cstheme="minorHAnsi"/>
          <w:lang w:val="ka-GE"/>
        </w:rPr>
        <w:t>და სხვა)</w:t>
      </w:r>
    </w:p>
    <w:p w:rsidR="00915305" w:rsidRPr="00FF5331" w:rsidRDefault="00915305" w:rsidP="00FF5331">
      <w:pPr>
        <w:spacing w:after="0" w:line="240" w:lineRule="auto"/>
        <w:rPr>
          <w:rFonts w:cstheme="minorHAnsi"/>
          <w:lang w:val="ka-GE"/>
        </w:rPr>
      </w:pPr>
      <w:r w:rsidRPr="00FF5331">
        <w:rPr>
          <w:rFonts w:cstheme="minorHAnsi"/>
          <w:lang w:val="ka-GE"/>
        </w:rPr>
        <w:t>4.2.</w:t>
      </w:r>
      <w:r w:rsidRPr="00FF5331">
        <w:rPr>
          <w:rFonts w:cstheme="minorHAnsi"/>
          <w:lang w:val="ka-GE"/>
        </w:rPr>
        <w:tab/>
        <w:t>ტექნიკოსი (რადიოლოგი</w:t>
      </w:r>
      <w:r w:rsidR="00DF47E0">
        <w:rPr>
          <w:rFonts w:cstheme="minorHAnsi"/>
          <w:lang w:val="ka-GE"/>
        </w:rPr>
        <w:t>ის</w:t>
      </w:r>
      <w:r w:rsidRPr="00FF5331">
        <w:rPr>
          <w:rFonts w:cstheme="minorHAnsi"/>
          <w:lang w:val="ka-GE"/>
        </w:rPr>
        <w:t xml:space="preserve"> ტექნიკოსი, ლაბორატორიის ტექნიკოსი და სხვა)</w:t>
      </w:r>
    </w:p>
    <w:p w:rsidR="00915305" w:rsidRPr="00FF5331" w:rsidRDefault="00915305" w:rsidP="00FF5331">
      <w:pPr>
        <w:spacing w:after="0" w:line="240" w:lineRule="auto"/>
        <w:rPr>
          <w:rFonts w:cstheme="minorHAnsi"/>
          <w:lang w:val="ka-GE"/>
        </w:rPr>
      </w:pPr>
      <w:r w:rsidRPr="00FF5331">
        <w:rPr>
          <w:rFonts w:cstheme="minorHAnsi"/>
          <w:lang w:val="ka-GE"/>
        </w:rPr>
        <w:t>4.3.</w:t>
      </w:r>
      <w:r w:rsidRPr="00FF5331">
        <w:rPr>
          <w:rFonts w:cstheme="minorHAnsi"/>
          <w:lang w:val="ka-GE"/>
        </w:rPr>
        <w:tab/>
        <w:t>სხვა (დიეტოლოგი,</w:t>
      </w:r>
      <w:r w:rsidR="00DF47E0">
        <w:rPr>
          <w:rFonts w:cstheme="minorHAnsi"/>
          <w:lang w:val="ka-GE"/>
        </w:rPr>
        <w:t xml:space="preserve"> </w:t>
      </w:r>
      <w:r w:rsidRPr="00FF5331">
        <w:rPr>
          <w:rFonts w:cstheme="minorHAnsi"/>
          <w:lang w:val="ka-GE"/>
        </w:rPr>
        <w:t xml:space="preserve">სოციალური მუშაკი, სხვა </w:t>
      </w:r>
      <w:r w:rsidR="00847A0B" w:rsidRPr="00FF5331">
        <w:rPr>
          <w:rFonts w:cstheme="minorHAnsi"/>
          <w:lang w:val="ka-GE"/>
        </w:rPr>
        <w:t xml:space="preserve">სამედიცინო </w:t>
      </w:r>
      <w:r w:rsidRPr="00FF5331">
        <w:rPr>
          <w:rFonts w:cstheme="minorHAnsi"/>
          <w:lang w:val="ka-GE"/>
        </w:rPr>
        <w:t xml:space="preserve"> პროფესიონალი)</w:t>
      </w:r>
    </w:p>
    <w:p w:rsidR="00915305" w:rsidRDefault="00915305" w:rsidP="00FF5331">
      <w:pPr>
        <w:spacing w:after="0" w:line="240" w:lineRule="auto"/>
        <w:rPr>
          <w:rFonts w:cstheme="minorHAnsi"/>
          <w:lang w:val="ka-GE"/>
        </w:rPr>
      </w:pPr>
      <w:r w:rsidRPr="00FF5331">
        <w:rPr>
          <w:rFonts w:cstheme="minorHAnsi"/>
          <w:lang w:val="ka-GE"/>
        </w:rPr>
        <w:t>4.4.</w:t>
      </w:r>
      <w:r w:rsidRPr="00FF5331">
        <w:rPr>
          <w:rFonts w:cstheme="minorHAnsi"/>
          <w:lang w:val="ka-GE"/>
        </w:rPr>
        <w:tab/>
        <w:t>სტუდენტი</w:t>
      </w:r>
      <w:r w:rsidR="00DF47E0">
        <w:rPr>
          <w:rFonts w:cstheme="minorHAnsi"/>
          <w:lang w:val="ka-GE"/>
        </w:rPr>
        <w:t>/რეზიდენტი/პრაქტიკანტი</w:t>
      </w:r>
    </w:p>
    <w:p w:rsidR="00DF47E0" w:rsidRPr="00FF5331" w:rsidRDefault="00DF47E0" w:rsidP="00FF5331">
      <w:pPr>
        <w:spacing w:after="0" w:line="240" w:lineRule="auto"/>
        <w:rPr>
          <w:rFonts w:cstheme="minorHAnsi"/>
          <w:lang w:val="ka-GE"/>
        </w:rPr>
      </w:pPr>
    </w:p>
    <w:p w:rsidR="00915305" w:rsidRPr="00FF5331" w:rsidRDefault="00915305" w:rsidP="00FF5331">
      <w:pPr>
        <w:spacing w:after="0" w:line="240" w:lineRule="auto"/>
        <w:rPr>
          <w:rFonts w:cstheme="minorHAnsi"/>
          <w:lang w:val="ka-GE"/>
        </w:rPr>
      </w:pPr>
      <w:r w:rsidRPr="00DF47E0">
        <w:rPr>
          <w:rFonts w:cstheme="minorHAnsi"/>
          <w:i/>
          <w:lang w:val="ka-GE"/>
        </w:rPr>
        <w:t>ყოველი სვეტი (სურათი</w:t>
      </w:r>
      <w:r w:rsidR="001A530A" w:rsidRPr="00DF47E0">
        <w:rPr>
          <w:rFonts w:cstheme="minorHAnsi"/>
          <w:i/>
          <w:lang w:val="ka-GE"/>
        </w:rPr>
        <w:t xml:space="preserve"> 3</w:t>
      </w:r>
      <w:r w:rsidRPr="00DF47E0">
        <w:rPr>
          <w:rFonts w:cstheme="minorHAnsi"/>
          <w:i/>
          <w:lang w:val="ka-GE"/>
        </w:rPr>
        <w:t>) დამოუკიდებელია სხვებისგან:</w:t>
      </w:r>
      <w:r w:rsidRPr="00FF5331">
        <w:rPr>
          <w:rFonts w:cstheme="minorHAnsi"/>
          <w:lang w:val="ka-GE"/>
        </w:rPr>
        <w:t xml:space="preserve"> მონაცემთა ქრონოლოგია შესაძლოა იგივე არ იყოს ყველა სვეტში. იგი დამოკიდებულია ყოველ პროფესი</w:t>
      </w:r>
      <w:r w:rsidR="00462147" w:rsidRPr="00FF5331">
        <w:rPr>
          <w:rFonts w:cstheme="minorHAnsi"/>
          <w:lang w:val="ka-GE"/>
        </w:rPr>
        <w:t xml:space="preserve">ულ </w:t>
      </w:r>
      <w:r w:rsidRPr="00FF5331">
        <w:rPr>
          <w:rFonts w:cstheme="minorHAnsi"/>
          <w:lang w:val="ka-GE"/>
        </w:rPr>
        <w:t xml:space="preserve">კატეგორიაში გამოვლენილ შესაძლებლობებზე ყოველი პირისათვის. ერთდროულად რამდენიმე </w:t>
      </w:r>
      <w:r w:rsidR="00847A0B" w:rsidRPr="00FF5331">
        <w:rPr>
          <w:rFonts w:cstheme="minorHAnsi"/>
          <w:lang w:val="ka-GE"/>
        </w:rPr>
        <w:t>სამედიცინო პერსონალ</w:t>
      </w:r>
      <w:r w:rsidRPr="00FF5331">
        <w:rPr>
          <w:rFonts w:cstheme="minorHAnsi"/>
          <w:lang w:val="ka-GE"/>
        </w:rPr>
        <w:t xml:space="preserve">ის დაკვირვება შეიძლება (როცა ისინი იგივე პაციენტს ემსახურებიან ან იგივე ოთახში საქმიანობენ); თუმცა, სასურველია, თუ დაკვირვება ერთდროულად მაქსიმუმ სამ მუშაკზე მოხდება. აქტივობებისა და ინდიკატორების ინტენსიურობიდან გამომდინარე დამკვირვებლებმა დაკვირვება ერთ ან ორ </w:t>
      </w:r>
      <w:r w:rsidR="00847A0B" w:rsidRPr="00FF5331">
        <w:rPr>
          <w:rFonts w:cstheme="minorHAnsi"/>
          <w:lang w:val="ka-GE"/>
        </w:rPr>
        <w:t xml:space="preserve">სამედიცინო </w:t>
      </w:r>
      <w:r w:rsidRPr="00FF5331">
        <w:rPr>
          <w:rFonts w:cstheme="minorHAnsi"/>
          <w:lang w:val="ka-GE"/>
        </w:rPr>
        <w:t xml:space="preserve"> პერსონალზე უნდა მოახდინონ, რათა არ მოხდეს შესაძლებლობების გამოტოვება. დამკვირვებელმა ყოველთვის უნდა შეძლოს კონკრეტულ აქტივობასთან თუ მუშაკთან დაკავშირებული ყველა ინდიკატორის გამოვლენა.</w:t>
      </w:r>
    </w:p>
    <w:p w:rsidR="00DF47E0" w:rsidRDefault="00915305" w:rsidP="00FF5331">
      <w:pPr>
        <w:spacing w:after="0" w:line="240" w:lineRule="auto"/>
        <w:rPr>
          <w:rFonts w:cstheme="minorHAnsi"/>
          <w:lang w:val="ka-GE"/>
        </w:rPr>
      </w:pPr>
      <w:r w:rsidRPr="00FF5331">
        <w:rPr>
          <w:rFonts w:cstheme="minorHAnsi"/>
          <w:lang w:val="ka-GE"/>
        </w:rPr>
        <w:t xml:space="preserve">ყოველი სვეტი რვა გრაფას მოიცავს. ყოველი გრაფა ერთ შესაძლებლობას ეძღვნება და პოზიტიური ან ნეგატიური ქმედება ჩაიწერება. </w:t>
      </w:r>
    </w:p>
    <w:p w:rsidR="00DF47E0" w:rsidRDefault="00DF47E0" w:rsidP="00FF5331">
      <w:pPr>
        <w:spacing w:after="0" w:line="240" w:lineRule="auto"/>
        <w:rPr>
          <w:rFonts w:cstheme="minorHAnsi"/>
          <w:lang w:val="ka-GE"/>
        </w:rPr>
      </w:pPr>
    </w:p>
    <w:p w:rsidR="00DF47E0" w:rsidRDefault="00915305" w:rsidP="00DF47E0">
      <w:pPr>
        <w:pStyle w:val="ListParagraph"/>
        <w:numPr>
          <w:ilvl w:val="0"/>
          <w:numId w:val="4"/>
        </w:numPr>
        <w:spacing w:after="0" w:line="240" w:lineRule="auto"/>
        <w:rPr>
          <w:rFonts w:cstheme="minorHAnsi"/>
          <w:lang w:val="ka-GE"/>
        </w:rPr>
      </w:pPr>
      <w:r w:rsidRPr="00DF47E0">
        <w:rPr>
          <w:rFonts w:cstheme="minorHAnsi"/>
          <w:lang w:val="ka-GE"/>
        </w:rPr>
        <w:t>ფორმაში არსებული ოთხკუთხედი</w:t>
      </w:r>
      <w:r w:rsidR="005C0A55" w:rsidRPr="00DF47E0">
        <w:rPr>
          <w:rFonts w:cstheme="minorHAnsi"/>
          <w:lang w:val="ka-GE"/>
        </w:rPr>
        <w:t xml:space="preserve"> (□</w:t>
      </w:r>
      <w:r w:rsidRPr="00DF47E0">
        <w:rPr>
          <w:rFonts w:cstheme="minorHAnsi"/>
          <w:lang w:val="ka-GE"/>
        </w:rPr>
        <w:t xml:space="preserve">) ნიშნავს, რომ არც ერთი ერთეული ექსკლუზიური არ არის (თუ შესაძლებლობას რამდენიმე ერთეული ეხება, მაშინ ყველა მათგანის მონიშვნა უნდა მოხდეს); </w:t>
      </w:r>
    </w:p>
    <w:p w:rsidR="00915305" w:rsidRPr="00DF47E0" w:rsidRDefault="00915305" w:rsidP="00DF47E0">
      <w:pPr>
        <w:pStyle w:val="ListParagraph"/>
        <w:numPr>
          <w:ilvl w:val="0"/>
          <w:numId w:val="4"/>
        </w:numPr>
        <w:spacing w:after="0" w:line="240" w:lineRule="auto"/>
        <w:rPr>
          <w:rFonts w:cstheme="minorHAnsi"/>
          <w:lang w:val="ka-GE"/>
        </w:rPr>
      </w:pPr>
      <w:r w:rsidRPr="00DF47E0">
        <w:rPr>
          <w:rFonts w:cstheme="minorHAnsi"/>
          <w:lang w:val="ka-GE"/>
        </w:rPr>
        <w:lastRenderedPageBreak/>
        <w:t xml:space="preserve">წრე (O) ნიშნავს, რომ შესაძლებლობას მხოლოდ ერთი ერთეული ეხება და ხელის ჰიგიენის ნეგატიურ ქმედებას აღნიშნავს. ასევე აღნიშნავს </w:t>
      </w:r>
      <w:proofErr w:type="spellStart"/>
      <w:r w:rsidRPr="00DF47E0">
        <w:rPr>
          <w:rFonts w:cstheme="minorHAnsi"/>
          <w:lang w:val="ka-GE"/>
        </w:rPr>
        <w:t>ინფრომაციას</w:t>
      </w:r>
      <w:proofErr w:type="spellEnd"/>
      <w:r w:rsidRPr="00DF47E0">
        <w:rPr>
          <w:rFonts w:cstheme="minorHAnsi"/>
          <w:lang w:val="ka-GE"/>
        </w:rPr>
        <w:t xml:space="preserve"> ხელთათმანის ხმარებაზე, თუ ამგვარი ინფორმაციის ჩაწერა ხდება. </w:t>
      </w:r>
    </w:p>
    <w:p w:rsidR="00DF47E0" w:rsidRDefault="00DF47E0" w:rsidP="00FF5331">
      <w:pPr>
        <w:spacing w:after="0" w:line="240" w:lineRule="auto"/>
        <w:rPr>
          <w:rFonts w:cstheme="minorHAnsi"/>
          <w:lang w:val="ka-GE"/>
        </w:rPr>
      </w:pPr>
    </w:p>
    <w:p w:rsidR="00915305" w:rsidRDefault="00915305" w:rsidP="004B451D">
      <w:pPr>
        <w:spacing w:after="0" w:line="240" w:lineRule="auto"/>
        <w:rPr>
          <w:rFonts w:cstheme="minorHAnsi"/>
          <w:lang w:val="ka-GE"/>
        </w:rPr>
      </w:pPr>
      <w:r w:rsidRPr="00DF47E0">
        <w:rPr>
          <w:rFonts w:cstheme="minorHAnsi"/>
          <w:i/>
          <w:u w:val="single"/>
          <w:lang w:val="ka-GE"/>
        </w:rPr>
        <w:t>ხელის ჰიგიენის პოზიტიური ქმედების აღრიცხვა გამოყენებული მეთოდის მიხედვით ხდება:</w:t>
      </w:r>
      <w:r w:rsidRPr="00FF5331">
        <w:rPr>
          <w:rFonts w:cstheme="minorHAnsi"/>
          <w:lang w:val="ka-GE"/>
        </w:rPr>
        <w:t xml:space="preserve"> </w:t>
      </w:r>
      <w:proofErr w:type="spellStart"/>
      <w:r w:rsidR="00DF47E0">
        <w:rPr>
          <w:rFonts w:cstheme="minorHAnsi"/>
          <w:lang w:val="ka-GE"/>
        </w:rPr>
        <w:t>ანტისეპტიკით</w:t>
      </w:r>
      <w:proofErr w:type="spellEnd"/>
      <w:r w:rsidR="001A530A" w:rsidRPr="00FF5331">
        <w:rPr>
          <w:rFonts w:cstheme="minorHAnsi"/>
          <w:lang w:val="ka-GE"/>
        </w:rPr>
        <w:t xml:space="preserve"> </w:t>
      </w:r>
      <w:r w:rsidRPr="00FF5331">
        <w:rPr>
          <w:rFonts w:cstheme="minorHAnsi"/>
          <w:lang w:val="ka-GE"/>
        </w:rPr>
        <w:t xml:space="preserve">ან წყლით და საპნით ხელის დაბანის მეშვეობით, ან ორივეს ამ თანმიმდევრობით კომბინაციით. ამ მეთოდის მიხედვით შესრულების ხარისხის შეფასება არ ხდება (ტექნიკა, დრო). როცა პოზიტიური ქმედების </w:t>
      </w:r>
      <w:proofErr w:type="spellStart"/>
      <w:r w:rsidRPr="00FF5331">
        <w:rPr>
          <w:rFonts w:cstheme="minorHAnsi"/>
          <w:lang w:val="ka-GE"/>
        </w:rPr>
        <w:t>აღრიცხ</w:t>
      </w:r>
      <w:r w:rsidR="00DF47E0">
        <w:rPr>
          <w:rFonts w:cstheme="minorHAnsi"/>
          <w:lang w:val="ka-GE"/>
        </w:rPr>
        <w:t>ება</w:t>
      </w:r>
      <w:proofErr w:type="spellEnd"/>
      <w:r w:rsidRPr="00FF5331">
        <w:rPr>
          <w:rFonts w:cstheme="minorHAnsi"/>
          <w:lang w:val="ka-GE"/>
        </w:rPr>
        <w:t xml:space="preserve"> შესაბამისი ინდიკატორის გარეშე, იგი მონაცემების დამუშავების დროს არ </w:t>
      </w:r>
      <w:r w:rsidR="00DF47E0">
        <w:rPr>
          <w:rFonts w:cstheme="minorHAnsi"/>
          <w:lang w:val="ka-GE"/>
        </w:rPr>
        <w:t>გაითვალისწინებ</w:t>
      </w:r>
      <w:r w:rsidRPr="00FF5331">
        <w:rPr>
          <w:rFonts w:cstheme="minorHAnsi"/>
          <w:lang w:val="ka-GE"/>
        </w:rPr>
        <w:t xml:space="preserve">ა. უნდა აღირიცხოს ხელის ჰიგიენის ნეგატიური შემთხვევებიც, რათა შესაძლებლობის ანალიზში ჩართვა მოხდეს. </w:t>
      </w:r>
    </w:p>
    <w:p w:rsidR="004B451D" w:rsidRDefault="004B451D" w:rsidP="00FF5331">
      <w:pPr>
        <w:spacing w:after="0" w:line="240" w:lineRule="auto"/>
        <w:rPr>
          <w:rFonts w:cstheme="minorHAnsi"/>
          <w:lang w:val="ka-GE"/>
        </w:rPr>
      </w:pPr>
    </w:p>
    <w:p w:rsidR="004B451D" w:rsidRDefault="00915305" w:rsidP="00FF5331">
      <w:pPr>
        <w:spacing w:after="0" w:line="240" w:lineRule="auto"/>
        <w:rPr>
          <w:rFonts w:cstheme="minorHAnsi"/>
          <w:lang w:val="ka-GE"/>
        </w:rPr>
      </w:pPr>
      <w:r w:rsidRPr="00FF5331">
        <w:rPr>
          <w:rFonts w:cstheme="minorHAnsi"/>
          <w:lang w:val="ka-GE"/>
        </w:rPr>
        <w:t xml:space="preserve">ხელთათმანების გამოყენების აღრიცხვა მხოლოდ იმ შემთხვევაში უნდა მოხდეს, თუ დაკვირვების ქვეშ მყოფი </w:t>
      </w:r>
      <w:r w:rsidR="00847A0B" w:rsidRPr="00FF5331">
        <w:rPr>
          <w:rFonts w:cstheme="minorHAnsi"/>
          <w:lang w:val="ka-GE"/>
        </w:rPr>
        <w:t xml:space="preserve">სამედიცინო </w:t>
      </w:r>
      <w:r w:rsidRPr="00FF5331">
        <w:rPr>
          <w:rFonts w:cstheme="minorHAnsi"/>
          <w:lang w:val="ka-GE"/>
        </w:rPr>
        <w:t xml:space="preserve"> პ</w:t>
      </w:r>
      <w:r w:rsidR="004B451D">
        <w:rPr>
          <w:rFonts w:cstheme="minorHAnsi"/>
          <w:lang w:val="ka-GE"/>
        </w:rPr>
        <w:t>ერსონალი</w:t>
      </w:r>
      <w:r w:rsidRPr="00FF5331">
        <w:rPr>
          <w:rFonts w:cstheme="minorHAnsi"/>
          <w:lang w:val="ka-GE"/>
        </w:rPr>
        <w:t xml:space="preserve"> შესაძლებლობის შექმნისას ხელთათმანებს ატარებს და ხელის ჰიგიენის ქმედებას არ შეასრულებს. </w:t>
      </w:r>
    </w:p>
    <w:p w:rsidR="004B451D" w:rsidRDefault="004B451D" w:rsidP="00FF5331">
      <w:pPr>
        <w:spacing w:after="0" w:line="240" w:lineRule="auto"/>
        <w:rPr>
          <w:rFonts w:cstheme="minorHAnsi"/>
          <w:lang w:val="ka-GE"/>
        </w:rPr>
      </w:pPr>
    </w:p>
    <w:p w:rsidR="00915305" w:rsidRPr="00FF5331" w:rsidRDefault="00915305" w:rsidP="00FF5331">
      <w:pPr>
        <w:spacing w:after="0" w:line="240" w:lineRule="auto"/>
        <w:rPr>
          <w:rFonts w:cstheme="minorHAnsi"/>
          <w:lang w:val="ka-GE"/>
        </w:rPr>
      </w:pPr>
      <w:r w:rsidRPr="00FF5331">
        <w:rPr>
          <w:rFonts w:cstheme="minorHAnsi"/>
          <w:lang w:val="ka-GE"/>
        </w:rPr>
        <w:t xml:space="preserve">როგორც კი დაკვირვების სესია დასრულდება, ფორმა უნდა შემოწმდეს და ჩაიწეროს დასრულების დრო, მთლიანი დრო და ხელმოწერა. </w:t>
      </w:r>
    </w:p>
    <w:p w:rsidR="00915305" w:rsidRPr="00FF5331" w:rsidRDefault="00915305" w:rsidP="00FF5331">
      <w:pPr>
        <w:spacing w:after="0" w:line="240" w:lineRule="auto"/>
        <w:rPr>
          <w:rFonts w:cstheme="minorHAnsi"/>
          <w:lang w:val="ka-GE"/>
        </w:rPr>
      </w:pPr>
    </w:p>
    <w:p w:rsidR="00353A7C" w:rsidRPr="00FF5331" w:rsidRDefault="00915305" w:rsidP="00FF5331">
      <w:pPr>
        <w:spacing w:after="0" w:line="240" w:lineRule="auto"/>
        <w:rPr>
          <w:rFonts w:cstheme="minorHAnsi"/>
          <w:lang w:val="ka-GE"/>
        </w:rPr>
      </w:pPr>
      <w:r w:rsidRPr="00FF5331">
        <w:rPr>
          <w:rFonts w:cstheme="minorHAnsi"/>
          <w:lang w:val="ka-GE"/>
        </w:rPr>
        <w:t>სურათი</w:t>
      </w:r>
      <w:r w:rsidR="001A530A" w:rsidRPr="00FF5331">
        <w:rPr>
          <w:rFonts w:cstheme="minorHAnsi"/>
          <w:lang w:val="ka-GE"/>
        </w:rPr>
        <w:t xml:space="preserve"> 3</w:t>
      </w:r>
    </w:p>
    <w:tbl>
      <w:tblPr>
        <w:tblW w:w="4420" w:type="dxa"/>
        <w:tblInd w:w="-10" w:type="dxa"/>
        <w:tblLook w:val="04A0" w:firstRow="1" w:lastRow="0" w:firstColumn="1" w:lastColumn="0" w:noHBand="0" w:noVBand="1"/>
      </w:tblPr>
      <w:tblGrid>
        <w:gridCol w:w="990"/>
        <w:gridCol w:w="1450"/>
        <w:gridCol w:w="1980"/>
      </w:tblGrid>
      <w:tr w:rsidR="00353A7C" w:rsidRPr="00353A7C" w:rsidTr="004B451D">
        <w:trPr>
          <w:trHeight w:val="251"/>
        </w:trPr>
        <w:tc>
          <w:tcPr>
            <w:tcW w:w="2440" w:type="dxa"/>
            <w:gridSpan w:val="2"/>
            <w:tcBorders>
              <w:top w:val="single" w:sz="8" w:space="0" w:color="808285"/>
              <w:left w:val="single" w:sz="8" w:space="0" w:color="808285"/>
              <w:bottom w:val="single" w:sz="8" w:space="0" w:color="808285"/>
              <w:right w:val="single" w:sz="8" w:space="0" w:color="808285"/>
            </w:tcBorders>
            <w:shd w:val="clear" w:color="auto" w:fill="auto"/>
            <w:vAlign w:val="center"/>
            <w:hideMark/>
          </w:tcPr>
          <w:p w:rsidR="00353A7C" w:rsidRPr="00353A7C" w:rsidRDefault="00353A7C" w:rsidP="00353A7C">
            <w:pPr>
              <w:spacing w:after="0" w:line="240" w:lineRule="auto"/>
              <w:rPr>
                <w:rFonts w:ascii="AcadNusx" w:eastAsia="Times New Roman" w:hAnsi="AcadNusx" w:cs="Calibri"/>
                <w:b/>
                <w:bCs/>
                <w:color w:val="000000"/>
                <w:sz w:val="12"/>
                <w:szCs w:val="12"/>
              </w:rPr>
            </w:pPr>
            <w:proofErr w:type="spellStart"/>
            <w:r w:rsidRPr="00353A7C">
              <w:rPr>
                <w:rFonts w:ascii="Sylfaen" w:eastAsia="Times New Roman" w:hAnsi="Sylfaen" w:cs="Sylfaen"/>
                <w:b/>
                <w:bCs/>
                <w:color w:val="000000"/>
                <w:sz w:val="12"/>
                <w:szCs w:val="12"/>
              </w:rPr>
              <w:t>პროფ</w:t>
            </w:r>
            <w:r w:rsidRPr="00353A7C">
              <w:rPr>
                <w:rFonts w:ascii="AcadNusx" w:eastAsia="Times New Roman" w:hAnsi="AcadNusx" w:cs="Calibri"/>
                <w:b/>
                <w:bCs/>
                <w:color w:val="000000"/>
                <w:sz w:val="12"/>
                <w:szCs w:val="12"/>
              </w:rPr>
              <w:t>.</w:t>
            </w:r>
            <w:r w:rsidRPr="00353A7C">
              <w:rPr>
                <w:rFonts w:ascii="Sylfaen" w:eastAsia="Times New Roman" w:hAnsi="Sylfaen" w:cs="Sylfaen"/>
                <w:b/>
                <w:bCs/>
                <w:color w:val="000000"/>
                <w:sz w:val="12"/>
                <w:szCs w:val="12"/>
              </w:rPr>
              <w:t>კატეგორია</w:t>
            </w:r>
            <w:proofErr w:type="spellEnd"/>
          </w:p>
        </w:tc>
        <w:tc>
          <w:tcPr>
            <w:tcW w:w="1980" w:type="dxa"/>
            <w:tcBorders>
              <w:top w:val="single" w:sz="8" w:space="0" w:color="808285"/>
              <w:left w:val="nil"/>
              <w:bottom w:val="single" w:sz="8" w:space="0" w:color="808285"/>
              <w:right w:val="single" w:sz="8" w:space="0" w:color="808285"/>
            </w:tcBorders>
            <w:shd w:val="clear" w:color="000000" w:fill="FCDCC4"/>
            <w:vAlign w:val="center"/>
            <w:hideMark/>
          </w:tcPr>
          <w:p w:rsidR="00353A7C" w:rsidRPr="00353A7C" w:rsidRDefault="00353A7C" w:rsidP="00353A7C">
            <w:pPr>
              <w:spacing w:after="0" w:line="240" w:lineRule="auto"/>
              <w:rPr>
                <w:rFonts w:ascii="Arial" w:eastAsia="Times New Roman" w:hAnsi="Arial" w:cs="Arial"/>
                <w:color w:val="000000"/>
                <w:sz w:val="12"/>
                <w:szCs w:val="12"/>
              </w:rPr>
            </w:pPr>
            <w:r w:rsidRPr="00353A7C">
              <w:rPr>
                <w:rFonts w:ascii="Arial" w:eastAsia="Times New Roman" w:hAnsi="Arial" w:cs="Arial"/>
                <w:color w:val="000000"/>
                <w:sz w:val="12"/>
                <w:szCs w:val="12"/>
              </w:rPr>
              <w:t>     </w:t>
            </w:r>
          </w:p>
        </w:tc>
      </w:tr>
      <w:tr w:rsidR="00353A7C" w:rsidRPr="00353A7C" w:rsidTr="004B451D">
        <w:trPr>
          <w:trHeight w:val="214"/>
        </w:trPr>
        <w:tc>
          <w:tcPr>
            <w:tcW w:w="2440" w:type="dxa"/>
            <w:gridSpan w:val="2"/>
            <w:tcBorders>
              <w:top w:val="single" w:sz="8" w:space="0" w:color="808285"/>
              <w:left w:val="single" w:sz="8" w:space="0" w:color="808285"/>
              <w:bottom w:val="single" w:sz="8" w:space="0" w:color="808285"/>
              <w:right w:val="single" w:sz="8" w:space="0" w:color="808285"/>
            </w:tcBorders>
            <w:shd w:val="clear" w:color="auto" w:fill="auto"/>
            <w:vAlign w:val="center"/>
            <w:hideMark/>
          </w:tcPr>
          <w:p w:rsidR="00353A7C" w:rsidRPr="00353A7C" w:rsidRDefault="00353A7C" w:rsidP="00353A7C">
            <w:pPr>
              <w:spacing w:after="0" w:line="240" w:lineRule="auto"/>
              <w:rPr>
                <w:rFonts w:ascii="AcadNusx" w:eastAsia="Times New Roman" w:hAnsi="AcadNusx" w:cs="Calibri"/>
                <w:b/>
                <w:bCs/>
                <w:color w:val="000000"/>
                <w:sz w:val="12"/>
                <w:szCs w:val="12"/>
              </w:rPr>
            </w:pPr>
            <w:proofErr w:type="spellStart"/>
            <w:r w:rsidRPr="00353A7C">
              <w:rPr>
                <w:rFonts w:ascii="Sylfaen" w:eastAsia="Times New Roman" w:hAnsi="Sylfaen" w:cs="Sylfaen"/>
                <w:b/>
                <w:bCs/>
                <w:color w:val="000000"/>
                <w:sz w:val="12"/>
                <w:szCs w:val="12"/>
              </w:rPr>
              <w:t>კოდი</w:t>
            </w:r>
            <w:proofErr w:type="spellEnd"/>
          </w:p>
        </w:tc>
        <w:tc>
          <w:tcPr>
            <w:tcW w:w="1980" w:type="dxa"/>
            <w:tcBorders>
              <w:top w:val="single" w:sz="8" w:space="0" w:color="808285"/>
              <w:left w:val="nil"/>
              <w:bottom w:val="single" w:sz="8" w:space="0" w:color="808285"/>
              <w:right w:val="single" w:sz="8" w:space="0" w:color="808285"/>
            </w:tcBorders>
            <w:shd w:val="clear" w:color="000000" w:fill="FCDCC4"/>
            <w:vAlign w:val="center"/>
            <w:hideMark/>
          </w:tcPr>
          <w:p w:rsidR="00353A7C" w:rsidRPr="00353A7C" w:rsidRDefault="00353A7C" w:rsidP="00353A7C">
            <w:pPr>
              <w:spacing w:after="0" w:line="240" w:lineRule="auto"/>
              <w:rPr>
                <w:rFonts w:ascii="Arial" w:eastAsia="Times New Roman" w:hAnsi="Arial" w:cs="Arial"/>
                <w:color w:val="000000"/>
                <w:sz w:val="12"/>
                <w:szCs w:val="12"/>
              </w:rPr>
            </w:pPr>
            <w:r w:rsidRPr="00353A7C">
              <w:rPr>
                <w:rFonts w:ascii="Arial" w:eastAsia="Times New Roman" w:hAnsi="Arial" w:cs="Arial"/>
                <w:color w:val="000000"/>
                <w:sz w:val="12"/>
                <w:szCs w:val="12"/>
              </w:rPr>
              <w:t>     </w:t>
            </w:r>
          </w:p>
        </w:tc>
      </w:tr>
      <w:tr w:rsidR="00353A7C" w:rsidRPr="00353A7C" w:rsidTr="004B451D">
        <w:trPr>
          <w:trHeight w:val="175"/>
        </w:trPr>
        <w:tc>
          <w:tcPr>
            <w:tcW w:w="2440" w:type="dxa"/>
            <w:gridSpan w:val="2"/>
            <w:tcBorders>
              <w:top w:val="single" w:sz="8" w:space="0" w:color="808285"/>
              <w:left w:val="single" w:sz="8" w:space="0" w:color="808285"/>
              <w:bottom w:val="single" w:sz="8" w:space="0" w:color="808285"/>
              <w:right w:val="single" w:sz="8" w:space="0" w:color="808285"/>
            </w:tcBorders>
            <w:shd w:val="clear" w:color="auto" w:fill="auto"/>
            <w:vAlign w:val="center"/>
            <w:hideMark/>
          </w:tcPr>
          <w:p w:rsidR="00353A7C" w:rsidRPr="00353A7C" w:rsidRDefault="00353A7C" w:rsidP="00353A7C">
            <w:pPr>
              <w:spacing w:after="0" w:line="240" w:lineRule="auto"/>
              <w:rPr>
                <w:rFonts w:ascii="AcadNusx" w:eastAsia="Times New Roman" w:hAnsi="AcadNusx" w:cs="Calibri"/>
                <w:b/>
                <w:bCs/>
                <w:color w:val="000000"/>
                <w:sz w:val="12"/>
                <w:szCs w:val="12"/>
              </w:rPr>
            </w:pPr>
            <w:r w:rsidRPr="00353A7C">
              <w:rPr>
                <w:rFonts w:ascii="AcadNusx" w:eastAsia="Times New Roman" w:hAnsi="AcadNusx" w:cs="Calibri"/>
                <w:b/>
                <w:bCs/>
                <w:color w:val="000000"/>
                <w:sz w:val="12"/>
                <w:szCs w:val="12"/>
              </w:rPr>
              <w:t>N</w:t>
            </w:r>
          </w:p>
        </w:tc>
        <w:tc>
          <w:tcPr>
            <w:tcW w:w="1980" w:type="dxa"/>
            <w:tcBorders>
              <w:top w:val="single" w:sz="8" w:space="0" w:color="808285"/>
              <w:left w:val="nil"/>
              <w:bottom w:val="single" w:sz="8" w:space="0" w:color="808285"/>
              <w:right w:val="single" w:sz="8" w:space="0" w:color="808285"/>
            </w:tcBorders>
            <w:shd w:val="clear" w:color="000000" w:fill="FCDCC4"/>
            <w:vAlign w:val="center"/>
            <w:hideMark/>
          </w:tcPr>
          <w:p w:rsidR="00353A7C" w:rsidRPr="00353A7C" w:rsidRDefault="00353A7C" w:rsidP="00353A7C">
            <w:pPr>
              <w:spacing w:after="0" w:line="240" w:lineRule="auto"/>
              <w:rPr>
                <w:rFonts w:ascii="Arial" w:eastAsia="Times New Roman" w:hAnsi="Arial" w:cs="Arial"/>
                <w:color w:val="000000"/>
                <w:sz w:val="12"/>
                <w:szCs w:val="12"/>
              </w:rPr>
            </w:pPr>
            <w:r w:rsidRPr="00353A7C">
              <w:rPr>
                <w:rFonts w:ascii="Arial" w:eastAsia="Times New Roman" w:hAnsi="Arial" w:cs="Arial"/>
                <w:color w:val="000000"/>
                <w:sz w:val="12"/>
                <w:szCs w:val="12"/>
              </w:rPr>
              <w:t>     </w:t>
            </w:r>
          </w:p>
        </w:tc>
      </w:tr>
      <w:tr w:rsidR="004B451D" w:rsidRPr="00353A7C" w:rsidTr="004B451D">
        <w:trPr>
          <w:trHeight w:val="261"/>
        </w:trPr>
        <w:tc>
          <w:tcPr>
            <w:tcW w:w="990" w:type="dxa"/>
            <w:tcBorders>
              <w:top w:val="nil"/>
              <w:left w:val="single" w:sz="8" w:space="0" w:color="808285"/>
              <w:bottom w:val="single" w:sz="8" w:space="0" w:color="808285"/>
              <w:right w:val="single" w:sz="8" w:space="0" w:color="808285"/>
            </w:tcBorders>
            <w:shd w:val="clear" w:color="000000" w:fill="FCDCC4"/>
            <w:vAlign w:val="center"/>
            <w:hideMark/>
          </w:tcPr>
          <w:p w:rsidR="004B451D" w:rsidRPr="00AA4586" w:rsidRDefault="004B451D" w:rsidP="004B451D">
            <w:pPr>
              <w:spacing w:after="0" w:line="240" w:lineRule="auto"/>
              <w:rPr>
                <w:rFonts w:eastAsia="Times New Roman" w:cstheme="minorHAnsi"/>
                <w:b/>
                <w:bCs/>
                <w:color w:val="000000"/>
                <w:sz w:val="12"/>
                <w:szCs w:val="12"/>
              </w:rPr>
            </w:pPr>
            <w:proofErr w:type="spellStart"/>
            <w:r w:rsidRPr="00AA4586">
              <w:rPr>
                <w:rFonts w:eastAsia="Times New Roman" w:cstheme="minorHAnsi"/>
                <w:b/>
                <w:bCs/>
                <w:color w:val="000000"/>
                <w:sz w:val="12"/>
                <w:szCs w:val="12"/>
              </w:rPr>
              <w:t>სესია</w:t>
            </w:r>
            <w:proofErr w:type="spellEnd"/>
          </w:p>
        </w:tc>
        <w:tc>
          <w:tcPr>
            <w:tcW w:w="1450" w:type="dxa"/>
            <w:tcBorders>
              <w:top w:val="single" w:sz="8" w:space="0" w:color="808285"/>
              <w:left w:val="nil"/>
              <w:bottom w:val="single" w:sz="8" w:space="0" w:color="808285"/>
              <w:right w:val="single" w:sz="8" w:space="0" w:color="808285"/>
            </w:tcBorders>
            <w:shd w:val="clear" w:color="auto" w:fill="auto"/>
            <w:vAlign w:val="center"/>
            <w:hideMark/>
          </w:tcPr>
          <w:p w:rsidR="004B451D" w:rsidRPr="00AA4586" w:rsidRDefault="004B451D" w:rsidP="004B451D">
            <w:pPr>
              <w:spacing w:after="0" w:line="240" w:lineRule="auto"/>
              <w:rPr>
                <w:rFonts w:eastAsia="Times New Roman" w:cstheme="minorHAnsi"/>
                <w:b/>
                <w:bCs/>
                <w:color w:val="000000"/>
                <w:sz w:val="12"/>
                <w:szCs w:val="12"/>
              </w:rPr>
            </w:pPr>
            <w:proofErr w:type="spellStart"/>
            <w:r w:rsidRPr="00AA4586">
              <w:rPr>
                <w:rFonts w:eastAsia="Times New Roman" w:cstheme="minorHAnsi"/>
                <w:b/>
                <w:bCs/>
                <w:color w:val="000000"/>
                <w:sz w:val="12"/>
                <w:szCs w:val="12"/>
              </w:rPr>
              <w:t>ინდიკატორი</w:t>
            </w:r>
            <w:proofErr w:type="spellEnd"/>
          </w:p>
        </w:tc>
        <w:tc>
          <w:tcPr>
            <w:tcW w:w="1980" w:type="dxa"/>
            <w:tcBorders>
              <w:top w:val="nil"/>
              <w:left w:val="nil"/>
              <w:bottom w:val="single" w:sz="8" w:space="0" w:color="808285"/>
              <w:right w:val="single" w:sz="8" w:space="0" w:color="808285"/>
            </w:tcBorders>
            <w:shd w:val="clear" w:color="auto" w:fill="auto"/>
            <w:vAlign w:val="center"/>
            <w:hideMark/>
          </w:tcPr>
          <w:p w:rsidR="004B451D" w:rsidRPr="00AA4586" w:rsidRDefault="004B451D" w:rsidP="004B451D">
            <w:pPr>
              <w:spacing w:after="0" w:line="240" w:lineRule="auto"/>
              <w:rPr>
                <w:rFonts w:eastAsia="Times New Roman" w:cstheme="minorHAnsi"/>
                <w:b/>
                <w:bCs/>
                <w:color w:val="000000"/>
                <w:sz w:val="12"/>
                <w:szCs w:val="12"/>
              </w:rPr>
            </w:pPr>
            <w:proofErr w:type="spellStart"/>
            <w:r w:rsidRPr="00AA4586">
              <w:rPr>
                <w:rFonts w:eastAsia="Times New Roman" w:cstheme="minorHAnsi"/>
                <w:b/>
                <w:bCs/>
                <w:color w:val="000000"/>
                <w:sz w:val="12"/>
                <w:szCs w:val="12"/>
              </w:rPr>
              <w:t>ხელის</w:t>
            </w:r>
            <w:proofErr w:type="spellEnd"/>
            <w:r w:rsidRPr="00AA4586">
              <w:rPr>
                <w:rFonts w:eastAsia="Times New Roman" w:cstheme="minorHAnsi"/>
                <w:b/>
                <w:bCs/>
                <w:color w:val="000000"/>
                <w:sz w:val="12"/>
                <w:szCs w:val="12"/>
              </w:rPr>
              <w:t xml:space="preserve"> </w:t>
            </w:r>
            <w:proofErr w:type="spellStart"/>
            <w:r w:rsidRPr="00AA4586">
              <w:rPr>
                <w:rFonts w:eastAsia="Times New Roman" w:cstheme="minorHAnsi"/>
                <w:b/>
                <w:bCs/>
                <w:color w:val="000000"/>
                <w:sz w:val="12"/>
                <w:szCs w:val="12"/>
              </w:rPr>
              <w:t>ჰიგიენის</w:t>
            </w:r>
            <w:proofErr w:type="spellEnd"/>
            <w:r w:rsidRPr="00AA4586">
              <w:rPr>
                <w:rFonts w:eastAsia="Times New Roman" w:cstheme="minorHAnsi"/>
                <w:b/>
                <w:bCs/>
                <w:color w:val="000000"/>
                <w:sz w:val="12"/>
                <w:szCs w:val="12"/>
              </w:rPr>
              <w:t xml:space="preserve"> </w:t>
            </w:r>
            <w:proofErr w:type="spellStart"/>
            <w:r w:rsidRPr="00AA4586">
              <w:rPr>
                <w:rFonts w:eastAsia="Times New Roman" w:cstheme="minorHAnsi"/>
                <w:b/>
                <w:bCs/>
                <w:color w:val="000000"/>
                <w:sz w:val="12"/>
                <w:szCs w:val="12"/>
              </w:rPr>
              <w:t>ქმედება</w:t>
            </w:r>
            <w:proofErr w:type="spellEnd"/>
          </w:p>
        </w:tc>
      </w:tr>
      <w:tr w:rsidR="004B451D" w:rsidRPr="00353A7C" w:rsidTr="00C53DC3">
        <w:trPr>
          <w:trHeight w:val="290"/>
        </w:trPr>
        <w:tc>
          <w:tcPr>
            <w:tcW w:w="990" w:type="dxa"/>
            <w:tcBorders>
              <w:top w:val="nil"/>
              <w:left w:val="single" w:sz="8" w:space="0" w:color="808285"/>
              <w:bottom w:val="nil"/>
              <w:right w:val="single" w:sz="8" w:space="0" w:color="808285"/>
            </w:tcBorders>
            <w:shd w:val="clear" w:color="000000" w:fill="FCDCC4"/>
            <w:vAlign w:val="center"/>
            <w:hideMark/>
          </w:tcPr>
          <w:p w:rsidR="004B451D" w:rsidRPr="00353A7C" w:rsidRDefault="004B451D" w:rsidP="004B451D">
            <w:pPr>
              <w:spacing w:after="0" w:line="240" w:lineRule="auto"/>
              <w:jc w:val="center"/>
              <w:rPr>
                <w:rFonts w:ascii="Calibri" w:eastAsia="Times New Roman" w:hAnsi="Calibri" w:cs="Calibri"/>
                <w:color w:val="000000"/>
              </w:rPr>
            </w:pPr>
            <w:r w:rsidRPr="00353A7C">
              <w:rPr>
                <w:rFonts w:ascii="Calibri" w:eastAsia="Times New Roman" w:hAnsi="Calibri" w:cs="Calibri"/>
                <w:color w:val="000000"/>
              </w:rPr>
              <w:t> </w:t>
            </w:r>
          </w:p>
        </w:tc>
        <w:tc>
          <w:tcPr>
            <w:tcW w:w="1450" w:type="dxa"/>
            <w:tcBorders>
              <w:top w:val="single" w:sz="8" w:space="0" w:color="808285"/>
              <w:left w:val="nil"/>
              <w:bottom w:val="nil"/>
              <w:right w:val="single" w:sz="8" w:space="0" w:color="808285"/>
            </w:tcBorders>
            <w:shd w:val="clear" w:color="auto" w:fill="auto"/>
            <w:vAlign w:val="center"/>
            <w:hideMark/>
          </w:tcPr>
          <w:p w:rsidR="004B451D" w:rsidRPr="001608CF" w:rsidRDefault="004B451D" w:rsidP="004B451D">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w:t>
            </w:r>
            <w:r w:rsidRPr="001608CF">
              <w:rPr>
                <w:rFonts w:eastAsia="Times New Roman" w:cstheme="minorHAnsi"/>
                <w:b/>
                <w:color w:val="000000"/>
                <w:sz w:val="16"/>
                <w:szCs w:val="16"/>
                <w:lang w:val="ka-GE"/>
              </w:rPr>
              <w:t>1</w:t>
            </w:r>
          </w:p>
        </w:tc>
        <w:tc>
          <w:tcPr>
            <w:tcW w:w="1980" w:type="dxa"/>
            <w:tcBorders>
              <w:top w:val="nil"/>
              <w:left w:val="nil"/>
              <w:bottom w:val="nil"/>
              <w:right w:val="single" w:sz="8" w:space="0" w:color="808285"/>
            </w:tcBorders>
            <w:shd w:val="clear" w:color="auto" w:fill="auto"/>
            <w:vAlign w:val="center"/>
            <w:hideMark/>
          </w:tcPr>
          <w:p w:rsidR="004B451D" w:rsidRPr="001608CF" w:rsidRDefault="004B451D" w:rsidP="004B451D">
            <w:pPr>
              <w:spacing w:after="0" w:line="240" w:lineRule="auto"/>
              <w:rPr>
                <w:rFonts w:eastAsia="Times New Roman" w:cstheme="minorHAnsi"/>
                <w:b/>
                <w:bCs/>
                <w:color w:val="000000"/>
                <w:sz w:val="12"/>
                <w:szCs w:val="12"/>
              </w:rPr>
            </w:pPr>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ხდ</w:t>
            </w:r>
            <w:proofErr w:type="spellEnd"/>
          </w:p>
        </w:tc>
      </w:tr>
      <w:tr w:rsidR="004B451D" w:rsidRPr="00353A7C" w:rsidTr="00C53DC3">
        <w:trPr>
          <w:trHeight w:val="290"/>
        </w:trPr>
        <w:tc>
          <w:tcPr>
            <w:tcW w:w="990" w:type="dxa"/>
            <w:tcBorders>
              <w:top w:val="nil"/>
              <w:left w:val="single" w:sz="8" w:space="0" w:color="808285"/>
              <w:bottom w:val="nil"/>
              <w:right w:val="single" w:sz="8" w:space="0" w:color="808285"/>
            </w:tcBorders>
            <w:shd w:val="clear" w:color="000000" w:fill="FCDCC4"/>
            <w:vAlign w:val="center"/>
            <w:hideMark/>
          </w:tcPr>
          <w:p w:rsidR="004B451D" w:rsidRPr="00353A7C" w:rsidRDefault="004B451D" w:rsidP="004B451D">
            <w:pPr>
              <w:spacing w:after="0" w:line="240" w:lineRule="auto"/>
              <w:jc w:val="center"/>
              <w:rPr>
                <w:rFonts w:ascii="Arial" w:eastAsia="Times New Roman" w:hAnsi="Arial" w:cs="Arial"/>
                <w:b/>
                <w:bCs/>
                <w:color w:val="000000"/>
                <w:sz w:val="12"/>
                <w:szCs w:val="12"/>
              </w:rPr>
            </w:pPr>
            <w:r w:rsidRPr="00353A7C">
              <w:rPr>
                <w:rFonts w:ascii="Arial" w:eastAsia="Times New Roman" w:hAnsi="Arial" w:cs="Arial"/>
                <w:b/>
                <w:bCs/>
                <w:color w:val="000000"/>
                <w:sz w:val="12"/>
                <w:szCs w:val="12"/>
              </w:rPr>
              <w:t>1</w:t>
            </w:r>
          </w:p>
        </w:tc>
        <w:tc>
          <w:tcPr>
            <w:tcW w:w="1450" w:type="dxa"/>
            <w:tcBorders>
              <w:top w:val="nil"/>
              <w:left w:val="nil"/>
              <w:bottom w:val="nil"/>
              <w:right w:val="single" w:sz="8" w:space="0" w:color="808285"/>
            </w:tcBorders>
            <w:shd w:val="clear" w:color="auto" w:fill="auto"/>
            <w:vAlign w:val="center"/>
            <w:hideMark/>
          </w:tcPr>
          <w:p w:rsidR="004B451D" w:rsidRPr="001608CF" w:rsidRDefault="004B451D" w:rsidP="004B451D">
            <w:pPr>
              <w:rPr>
                <w:rFonts w:cstheme="minorHAnsi"/>
                <w:b/>
                <w:sz w:val="16"/>
                <w:szCs w:val="16"/>
                <w:lang w:val="ka-GE"/>
              </w:rPr>
            </w:pPr>
            <w:r w:rsidRPr="001608CF">
              <w:rPr>
                <w:rFonts w:cstheme="minorHAnsi"/>
                <w:b/>
                <w:sz w:val="16"/>
                <w:szCs w:val="16"/>
                <w:lang w:val="ka-GE"/>
              </w:rPr>
              <w:t xml:space="preserve">□ </w:t>
            </w:r>
            <w:r w:rsidRPr="001608CF">
              <w:rPr>
                <w:rFonts w:eastAsia="Times New Roman" w:cstheme="minorHAnsi"/>
                <w:b/>
                <w:color w:val="000000"/>
                <w:sz w:val="16"/>
                <w:szCs w:val="16"/>
                <w:lang w:val="ka-GE"/>
              </w:rPr>
              <w:t>2</w:t>
            </w:r>
          </w:p>
        </w:tc>
        <w:tc>
          <w:tcPr>
            <w:tcW w:w="1980" w:type="dxa"/>
            <w:tcBorders>
              <w:top w:val="nil"/>
              <w:left w:val="nil"/>
              <w:bottom w:val="nil"/>
              <w:right w:val="single" w:sz="8" w:space="0" w:color="808285"/>
            </w:tcBorders>
            <w:shd w:val="clear" w:color="auto" w:fill="auto"/>
            <w:vAlign w:val="center"/>
            <w:hideMark/>
          </w:tcPr>
          <w:p w:rsidR="004B451D" w:rsidRPr="001608CF" w:rsidRDefault="004B451D" w:rsidP="004B451D">
            <w:pPr>
              <w:spacing w:after="0" w:line="240" w:lineRule="auto"/>
              <w:rPr>
                <w:rFonts w:eastAsia="Times New Roman" w:cstheme="minorHAnsi"/>
                <w:b/>
                <w:bCs/>
                <w:color w:val="000000"/>
                <w:sz w:val="12"/>
                <w:szCs w:val="12"/>
              </w:rPr>
            </w:pPr>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ხა</w:t>
            </w:r>
            <w:proofErr w:type="spellEnd"/>
          </w:p>
        </w:tc>
      </w:tr>
      <w:tr w:rsidR="004B451D" w:rsidRPr="00353A7C" w:rsidTr="00C53DC3">
        <w:trPr>
          <w:trHeight w:val="300"/>
        </w:trPr>
        <w:tc>
          <w:tcPr>
            <w:tcW w:w="990" w:type="dxa"/>
            <w:tcBorders>
              <w:top w:val="nil"/>
              <w:left w:val="single" w:sz="8" w:space="0" w:color="808285"/>
              <w:bottom w:val="nil"/>
              <w:right w:val="single" w:sz="8" w:space="0" w:color="808285"/>
            </w:tcBorders>
            <w:shd w:val="clear" w:color="000000" w:fill="FCDCC4"/>
            <w:hideMark/>
          </w:tcPr>
          <w:p w:rsidR="004B451D" w:rsidRPr="00353A7C" w:rsidRDefault="004B451D" w:rsidP="004B451D">
            <w:pPr>
              <w:spacing w:after="0" w:line="240" w:lineRule="auto"/>
              <w:rPr>
                <w:rFonts w:ascii="Calibri" w:eastAsia="Times New Roman" w:hAnsi="Calibri" w:cs="Calibri"/>
                <w:color w:val="000000"/>
              </w:rPr>
            </w:pPr>
            <w:r w:rsidRPr="00353A7C">
              <w:rPr>
                <w:rFonts w:ascii="Calibri" w:eastAsia="Times New Roman" w:hAnsi="Calibri" w:cs="Calibri"/>
                <w:color w:val="000000"/>
              </w:rPr>
              <w:t> </w:t>
            </w:r>
          </w:p>
        </w:tc>
        <w:tc>
          <w:tcPr>
            <w:tcW w:w="1450" w:type="dxa"/>
            <w:tcBorders>
              <w:top w:val="nil"/>
              <w:left w:val="nil"/>
              <w:bottom w:val="nil"/>
              <w:right w:val="single" w:sz="8" w:space="0" w:color="808285"/>
            </w:tcBorders>
            <w:shd w:val="clear" w:color="auto" w:fill="auto"/>
            <w:vAlign w:val="center"/>
            <w:hideMark/>
          </w:tcPr>
          <w:p w:rsidR="004B451D" w:rsidRPr="001608CF" w:rsidRDefault="004B451D" w:rsidP="004B451D">
            <w:pPr>
              <w:rPr>
                <w:rFonts w:cstheme="minorHAnsi"/>
                <w:b/>
                <w:sz w:val="16"/>
                <w:szCs w:val="16"/>
                <w:lang w:val="ka-GE"/>
              </w:rPr>
            </w:pPr>
            <w:r w:rsidRPr="001608CF">
              <w:rPr>
                <w:rFonts w:cstheme="minorHAnsi"/>
                <w:b/>
                <w:sz w:val="16"/>
                <w:szCs w:val="16"/>
                <w:lang w:val="ka-GE"/>
              </w:rPr>
              <w:t xml:space="preserve">□ </w:t>
            </w:r>
            <w:r w:rsidRPr="001608CF">
              <w:rPr>
                <w:rFonts w:eastAsia="Times New Roman" w:cstheme="minorHAnsi"/>
                <w:b/>
                <w:color w:val="000000"/>
                <w:sz w:val="16"/>
                <w:szCs w:val="16"/>
                <w:lang w:val="ka-GE"/>
              </w:rPr>
              <w:t>3</w:t>
            </w:r>
          </w:p>
        </w:tc>
        <w:tc>
          <w:tcPr>
            <w:tcW w:w="1980" w:type="dxa"/>
            <w:tcBorders>
              <w:top w:val="nil"/>
              <w:left w:val="nil"/>
              <w:bottom w:val="nil"/>
              <w:right w:val="single" w:sz="8" w:space="0" w:color="808285"/>
            </w:tcBorders>
            <w:shd w:val="clear" w:color="auto" w:fill="auto"/>
            <w:vAlign w:val="center"/>
            <w:hideMark/>
          </w:tcPr>
          <w:p w:rsidR="004B451D" w:rsidRPr="001608CF" w:rsidRDefault="004B451D" w:rsidP="004B451D">
            <w:pPr>
              <w:spacing w:after="0" w:line="240" w:lineRule="auto"/>
              <w:rPr>
                <w:rFonts w:eastAsia="Times New Roman" w:cstheme="minorHAnsi"/>
                <w:b/>
                <w:bCs/>
                <w:color w:val="000000"/>
                <w:sz w:val="12"/>
                <w:szCs w:val="12"/>
              </w:rPr>
            </w:pPr>
            <w:r w:rsidRPr="001608CF">
              <w:rPr>
                <w:rFonts w:ascii="Wingdings 2" w:eastAsia="Times New Roman" w:hAnsi="Wingdings 2" w:cs="Calibri"/>
                <w:color w:val="808285"/>
                <w:sz w:val="20"/>
                <w:szCs w:val="20"/>
              </w:rPr>
              <w:t></w:t>
            </w:r>
            <w:proofErr w:type="spellStart"/>
            <w:r w:rsidRPr="001608CF">
              <w:rPr>
                <w:rFonts w:eastAsia="Times New Roman" w:cstheme="minorHAnsi"/>
                <w:b/>
                <w:bCs/>
                <w:color w:val="000000"/>
                <w:sz w:val="12"/>
                <w:szCs w:val="12"/>
              </w:rPr>
              <w:t>არ</w:t>
            </w:r>
            <w:proofErr w:type="spellEnd"/>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შესრულდა</w:t>
            </w:r>
            <w:proofErr w:type="spellEnd"/>
          </w:p>
        </w:tc>
      </w:tr>
      <w:tr w:rsidR="004B451D" w:rsidRPr="00353A7C" w:rsidTr="00C53DC3">
        <w:trPr>
          <w:trHeight w:val="300"/>
        </w:trPr>
        <w:tc>
          <w:tcPr>
            <w:tcW w:w="990" w:type="dxa"/>
            <w:tcBorders>
              <w:top w:val="nil"/>
              <w:left w:val="single" w:sz="8" w:space="0" w:color="808285"/>
              <w:bottom w:val="nil"/>
              <w:right w:val="single" w:sz="8" w:space="0" w:color="808285"/>
            </w:tcBorders>
            <w:shd w:val="clear" w:color="000000" w:fill="FCDCC4"/>
            <w:hideMark/>
          </w:tcPr>
          <w:p w:rsidR="004B451D" w:rsidRPr="00353A7C" w:rsidRDefault="004B451D" w:rsidP="004B451D">
            <w:pPr>
              <w:spacing w:after="0" w:line="240" w:lineRule="auto"/>
              <w:rPr>
                <w:rFonts w:ascii="Calibri" w:eastAsia="Times New Roman" w:hAnsi="Calibri" w:cs="Calibri"/>
                <w:color w:val="000000"/>
              </w:rPr>
            </w:pPr>
            <w:r w:rsidRPr="00353A7C">
              <w:rPr>
                <w:rFonts w:ascii="Calibri" w:eastAsia="Times New Roman" w:hAnsi="Calibri" w:cs="Calibri"/>
                <w:color w:val="000000"/>
              </w:rPr>
              <w:t> </w:t>
            </w:r>
          </w:p>
        </w:tc>
        <w:tc>
          <w:tcPr>
            <w:tcW w:w="1450" w:type="dxa"/>
            <w:tcBorders>
              <w:top w:val="nil"/>
              <w:left w:val="nil"/>
              <w:bottom w:val="nil"/>
              <w:right w:val="single" w:sz="8" w:space="0" w:color="808285"/>
            </w:tcBorders>
            <w:shd w:val="clear" w:color="auto" w:fill="auto"/>
            <w:vAlign w:val="center"/>
            <w:hideMark/>
          </w:tcPr>
          <w:p w:rsidR="004B451D" w:rsidRPr="001608CF" w:rsidRDefault="004B451D" w:rsidP="004B451D">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w:t>
            </w:r>
            <w:r w:rsidRPr="001608CF">
              <w:rPr>
                <w:rFonts w:eastAsia="Times New Roman" w:cstheme="minorHAnsi"/>
                <w:b/>
                <w:color w:val="000000"/>
                <w:sz w:val="16"/>
                <w:szCs w:val="16"/>
                <w:lang w:val="ka-GE"/>
              </w:rPr>
              <w:t>4</w:t>
            </w:r>
          </w:p>
        </w:tc>
        <w:tc>
          <w:tcPr>
            <w:tcW w:w="1980" w:type="dxa"/>
            <w:tcBorders>
              <w:top w:val="nil"/>
              <w:left w:val="nil"/>
              <w:bottom w:val="nil"/>
              <w:right w:val="single" w:sz="8" w:space="0" w:color="808285"/>
            </w:tcBorders>
            <w:shd w:val="clear" w:color="auto" w:fill="auto"/>
            <w:vAlign w:val="center"/>
            <w:hideMark/>
          </w:tcPr>
          <w:p w:rsidR="004B451D" w:rsidRDefault="004B451D" w:rsidP="004B451D">
            <w:pPr>
              <w:spacing w:after="0" w:line="240" w:lineRule="auto"/>
              <w:rPr>
                <w:rFonts w:ascii="Wingdings 2" w:eastAsia="Times New Roman" w:hAnsi="Wingdings 2" w:cs="Calibri"/>
                <w:color w:val="808285"/>
                <w:sz w:val="20"/>
                <w:szCs w:val="20"/>
              </w:rPr>
            </w:pPr>
            <w:r w:rsidRPr="001608CF">
              <w:rPr>
                <w:rFonts w:ascii="Wingdings 2" w:eastAsia="Times New Roman" w:hAnsi="Wingdings 2" w:cs="Calibri"/>
                <w:color w:val="808285"/>
                <w:sz w:val="20"/>
                <w:szCs w:val="20"/>
              </w:rPr>
              <w:t></w:t>
            </w:r>
          </w:p>
          <w:p w:rsidR="004B451D" w:rsidRPr="001608CF" w:rsidRDefault="004B451D" w:rsidP="004B451D">
            <w:pPr>
              <w:spacing w:after="0" w:line="240" w:lineRule="auto"/>
              <w:rPr>
                <w:rFonts w:eastAsia="Times New Roman" w:cstheme="minorHAnsi"/>
                <w:b/>
                <w:bCs/>
                <w:color w:val="000000"/>
                <w:sz w:val="12"/>
                <w:szCs w:val="12"/>
              </w:rPr>
            </w:pPr>
            <w:proofErr w:type="spellStart"/>
            <w:r w:rsidRPr="001608CF">
              <w:rPr>
                <w:rFonts w:eastAsia="Times New Roman" w:cstheme="minorHAnsi"/>
                <w:b/>
                <w:bCs/>
                <w:color w:val="000000"/>
                <w:sz w:val="12"/>
                <w:szCs w:val="12"/>
              </w:rPr>
              <w:t>ხელთათმანი</w:t>
            </w:r>
            <w:proofErr w:type="spellEnd"/>
          </w:p>
        </w:tc>
      </w:tr>
      <w:tr w:rsidR="004B451D" w:rsidRPr="00353A7C" w:rsidTr="004B451D">
        <w:trPr>
          <w:trHeight w:val="267"/>
        </w:trPr>
        <w:tc>
          <w:tcPr>
            <w:tcW w:w="990" w:type="dxa"/>
            <w:tcBorders>
              <w:top w:val="nil"/>
              <w:left w:val="single" w:sz="8" w:space="0" w:color="808285"/>
              <w:bottom w:val="single" w:sz="8" w:space="0" w:color="808285"/>
              <w:right w:val="single" w:sz="8" w:space="0" w:color="808285"/>
            </w:tcBorders>
            <w:shd w:val="clear" w:color="000000" w:fill="FCDCC4"/>
            <w:hideMark/>
          </w:tcPr>
          <w:p w:rsidR="004B451D" w:rsidRPr="00353A7C" w:rsidRDefault="004B451D" w:rsidP="004B451D">
            <w:pPr>
              <w:spacing w:after="0" w:line="240" w:lineRule="auto"/>
              <w:rPr>
                <w:rFonts w:ascii="Calibri" w:eastAsia="Times New Roman" w:hAnsi="Calibri" w:cs="Calibri"/>
                <w:color w:val="000000"/>
              </w:rPr>
            </w:pPr>
            <w:r w:rsidRPr="00353A7C">
              <w:rPr>
                <w:rFonts w:ascii="Calibri" w:eastAsia="Times New Roman" w:hAnsi="Calibri" w:cs="Calibri"/>
                <w:color w:val="000000"/>
              </w:rPr>
              <w:t> </w:t>
            </w:r>
          </w:p>
        </w:tc>
        <w:tc>
          <w:tcPr>
            <w:tcW w:w="1450" w:type="dxa"/>
            <w:tcBorders>
              <w:top w:val="nil"/>
              <w:left w:val="nil"/>
              <w:bottom w:val="single" w:sz="8" w:space="0" w:color="808285"/>
              <w:right w:val="single" w:sz="8" w:space="0" w:color="808285"/>
            </w:tcBorders>
            <w:shd w:val="clear" w:color="auto" w:fill="auto"/>
            <w:vAlign w:val="center"/>
            <w:hideMark/>
          </w:tcPr>
          <w:p w:rsidR="004B451D" w:rsidRPr="001608CF" w:rsidRDefault="004B451D" w:rsidP="004B451D">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5</w:t>
            </w:r>
          </w:p>
        </w:tc>
        <w:tc>
          <w:tcPr>
            <w:tcW w:w="1980" w:type="dxa"/>
            <w:tcBorders>
              <w:top w:val="nil"/>
              <w:left w:val="nil"/>
              <w:bottom w:val="single" w:sz="8" w:space="0" w:color="808285"/>
              <w:right w:val="single" w:sz="8" w:space="0" w:color="808285"/>
            </w:tcBorders>
            <w:shd w:val="clear" w:color="auto" w:fill="auto"/>
            <w:vAlign w:val="center"/>
            <w:hideMark/>
          </w:tcPr>
          <w:p w:rsidR="004B451D" w:rsidRPr="00FE0E6B" w:rsidRDefault="004B451D" w:rsidP="004B451D">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r>
      <w:tr w:rsidR="00353A7C" w:rsidRPr="00353A7C" w:rsidTr="00C53DC3">
        <w:trPr>
          <w:trHeight w:val="300"/>
        </w:trPr>
        <w:tc>
          <w:tcPr>
            <w:tcW w:w="990" w:type="dxa"/>
            <w:tcBorders>
              <w:top w:val="nil"/>
              <w:left w:val="nil"/>
              <w:bottom w:val="single" w:sz="8" w:space="0" w:color="808285"/>
              <w:right w:val="nil"/>
            </w:tcBorders>
            <w:shd w:val="clear" w:color="auto" w:fill="auto"/>
            <w:vAlign w:val="center"/>
            <w:hideMark/>
          </w:tcPr>
          <w:p w:rsidR="00353A7C" w:rsidRPr="00353A7C" w:rsidRDefault="00353A7C" w:rsidP="00353A7C">
            <w:pPr>
              <w:spacing w:after="0" w:line="240" w:lineRule="auto"/>
              <w:jc w:val="center"/>
              <w:rPr>
                <w:rFonts w:ascii="Arial" w:eastAsia="Times New Roman" w:hAnsi="Arial" w:cs="Arial"/>
                <w:b/>
                <w:bCs/>
                <w:color w:val="000000"/>
                <w:sz w:val="12"/>
                <w:szCs w:val="12"/>
              </w:rPr>
            </w:pPr>
            <w:r w:rsidRPr="00353A7C">
              <w:rPr>
                <w:rFonts w:ascii="Arial" w:eastAsia="Times New Roman" w:hAnsi="Arial" w:cs="Arial"/>
                <w:b/>
                <w:bCs/>
                <w:color w:val="000000"/>
                <w:sz w:val="12"/>
                <w:szCs w:val="12"/>
              </w:rPr>
              <w:t> </w:t>
            </w:r>
          </w:p>
        </w:tc>
        <w:tc>
          <w:tcPr>
            <w:tcW w:w="1450" w:type="dxa"/>
            <w:tcBorders>
              <w:top w:val="single" w:sz="8" w:space="0" w:color="808285"/>
              <w:left w:val="nil"/>
              <w:bottom w:val="single" w:sz="8" w:space="0" w:color="808285"/>
              <w:right w:val="nil"/>
            </w:tcBorders>
            <w:shd w:val="clear" w:color="auto" w:fill="auto"/>
            <w:vAlign w:val="center"/>
            <w:hideMark/>
          </w:tcPr>
          <w:p w:rsidR="00353A7C" w:rsidRPr="00353A7C" w:rsidRDefault="00353A7C" w:rsidP="00353A7C">
            <w:pPr>
              <w:spacing w:after="0" w:line="240" w:lineRule="auto"/>
              <w:rPr>
                <w:rFonts w:ascii="Arial" w:eastAsia="Times New Roman" w:hAnsi="Arial" w:cs="Arial"/>
                <w:color w:val="000000"/>
                <w:sz w:val="12"/>
                <w:szCs w:val="12"/>
              </w:rPr>
            </w:pPr>
            <w:r w:rsidRPr="00353A7C">
              <w:rPr>
                <w:rFonts w:ascii="Arial" w:eastAsia="Times New Roman" w:hAnsi="Arial" w:cs="Arial"/>
                <w:color w:val="000000"/>
                <w:sz w:val="12"/>
                <w:szCs w:val="12"/>
              </w:rPr>
              <w:t> </w:t>
            </w:r>
          </w:p>
        </w:tc>
        <w:tc>
          <w:tcPr>
            <w:tcW w:w="1980" w:type="dxa"/>
            <w:tcBorders>
              <w:top w:val="nil"/>
              <w:left w:val="nil"/>
              <w:bottom w:val="single" w:sz="8" w:space="0" w:color="808285"/>
              <w:right w:val="nil"/>
            </w:tcBorders>
            <w:shd w:val="clear" w:color="auto" w:fill="auto"/>
            <w:vAlign w:val="center"/>
            <w:hideMark/>
          </w:tcPr>
          <w:p w:rsidR="00353A7C" w:rsidRPr="00353A7C" w:rsidRDefault="00353A7C" w:rsidP="00353A7C">
            <w:pPr>
              <w:spacing w:after="0" w:line="240" w:lineRule="auto"/>
              <w:rPr>
                <w:rFonts w:ascii="Arial" w:eastAsia="Times New Roman" w:hAnsi="Arial" w:cs="Arial"/>
                <w:color w:val="000000"/>
                <w:sz w:val="12"/>
                <w:szCs w:val="12"/>
              </w:rPr>
            </w:pPr>
            <w:r w:rsidRPr="00353A7C">
              <w:rPr>
                <w:rFonts w:ascii="Arial" w:eastAsia="Times New Roman" w:hAnsi="Arial" w:cs="Arial"/>
                <w:color w:val="000000"/>
                <w:sz w:val="12"/>
                <w:szCs w:val="12"/>
              </w:rPr>
              <w:t> </w:t>
            </w:r>
          </w:p>
        </w:tc>
      </w:tr>
      <w:tr w:rsidR="004B451D" w:rsidRPr="00353A7C" w:rsidTr="00C53DC3">
        <w:trPr>
          <w:trHeight w:val="290"/>
        </w:trPr>
        <w:tc>
          <w:tcPr>
            <w:tcW w:w="990" w:type="dxa"/>
            <w:tcBorders>
              <w:top w:val="nil"/>
              <w:left w:val="single" w:sz="8" w:space="0" w:color="808285"/>
              <w:bottom w:val="nil"/>
              <w:right w:val="single" w:sz="8" w:space="0" w:color="808285"/>
            </w:tcBorders>
            <w:shd w:val="clear" w:color="000000" w:fill="FCDCC4"/>
            <w:vAlign w:val="center"/>
            <w:hideMark/>
          </w:tcPr>
          <w:p w:rsidR="004B451D" w:rsidRPr="00353A7C" w:rsidRDefault="004B451D" w:rsidP="004B451D">
            <w:pPr>
              <w:spacing w:after="0" w:line="240" w:lineRule="auto"/>
              <w:jc w:val="center"/>
              <w:rPr>
                <w:rFonts w:ascii="Calibri" w:eastAsia="Times New Roman" w:hAnsi="Calibri" w:cs="Calibri"/>
                <w:color w:val="000000"/>
              </w:rPr>
            </w:pPr>
            <w:r w:rsidRPr="00353A7C">
              <w:rPr>
                <w:rFonts w:ascii="Calibri" w:eastAsia="Times New Roman" w:hAnsi="Calibri" w:cs="Calibri"/>
                <w:color w:val="000000"/>
              </w:rPr>
              <w:t> </w:t>
            </w:r>
          </w:p>
        </w:tc>
        <w:tc>
          <w:tcPr>
            <w:tcW w:w="1450" w:type="dxa"/>
            <w:tcBorders>
              <w:top w:val="single" w:sz="8" w:space="0" w:color="808285"/>
              <w:left w:val="nil"/>
              <w:bottom w:val="nil"/>
              <w:right w:val="single" w:sz="8" w:space="0" w:color="808285"/>
            </w:tcBorders>
            <w:shd w:val="clear" w:color="auto" w:fill="auto"/>
            <w:vAlign w:val="center"/>
            <w:hideMark/>
          </w:tcPr>
          <w:p w:rsidR="004B451D" w:rsidRPr="001608CF" w:rsidRDefault="004B451D" w:rsidP="004B451D">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w:t>
            </w:r>
            <w:r w:rsidRPr="001608CF">
              <w:rPr>
                <w:rFonts w:eastAsia="Times New Roman" w:cstheme="minorHAnsi"/>
                <w:b/>
                <w:color w:val="000000"/>
                <w:sz w:val="16"/>
                <w:szCs w:val="16"/>
                <w:lang w:val="ka-GE"/>
              </w:rPr>
              <w:t>1</w:t>
            </w:r>
          </w:p>
        </w:tc>
        <w:tc>
          <w:tcPr>
            <w:tcW w:w="1980" w:type="dxa"/>
            <w:tcBorders>
              <w:top w:val="nil"/>
              <w:left w:val="nil"/>
              <w:bottom w:val="nil"/>
              <w:right w:val="single" w:sz="8" w:space="0" w:color="808285"/>
            </w:tcBorders>
            <w:shd w:val="clear" w:color="auto" w:fill="auto"/>
            <w:vAlign w:val="center"/>
            <w:hideMark/>
          </w:tcPr>
          <w:p w:rsidR="004B451D" w:rsidRPr="001608CF" w:rsidRDefault="004B451D" w:rsidP="004B451D">
            <w:pPr>
              <w:spacing w:after="0" w:line="240" w:lineRule="auto"/>
              <w:rPr>
                <w:rFonts w:eastAsia="Times New Roman" w:cstheme="minorHAnsi"/>
                <w:b/>
                <w:bCs/>
                <w:color w:val="000000"/>
                <w:sz w:val="12"/>
                <w:szCs w:val="12"/>
              </w:rPr>
            </w:pPr>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ხდ</w:t>
            </w:r>
            <w:proofErr w:type="spellEnd"/>
          </w:p>
        </w:tc>
      </w:tr>
      <w:tr w:rsidR="004B451D" w:rsidRPr="00353A7C" w:rsidTr="00C53DC3">
        <w:trPr>
          <w:trHeight w:val="290"/>
        </w:trPr>
        <w:tc>
          <w:tcPr>
            <w:tcW w:w="990" w:type="dxa"/>
            <w:tcBorders>
              <w:top w:val="nil"/>
              <w:left w:val="single" w:sz="8" w:space="0" w:color="808285"/>
              <w:bottom w:val="nil"/>
              <w:right w:val="single" w:sz="8" w:space="0" w:color="808285"/>
            </w:tcBorders>
            <w:shd w:val="clear" w:color="000000" w:fill="FCDCC4"/>
            <w:vAlign w:val="center"/>
            <w:hideMark/>
          </w:tcPr>
          <w:p w:rsidR="004B451D" w:rsidRPr="00353A7C" w:rsidRDefault="004B451D" w:rsidP="004B451D">
            <w:pPr>
              <w:spacing w:after="0" w:line="240" w:lineRule="auto"/>
              <w:jc w:val="center"/>
              <w:rPr>
                <w:rFonts w:ascii="Arial" w:eastAsia="Times New Roman" w:hAnsi="Arial" w:cs="Arial"/>
                <w:b/>
                <w:bCs/>
                <w:color w:val="000000"/>
                <w:sz w:val="12"/>
                <w:szCs w:val="12"/>
              </w:rPr>
            </w:pPr>
            <w:r w:rsidRPr="00353A7C">
              <w:rPr>
                <w:rFonts w:ascii="Arial" w:eastAsia="Times New Roman" w:hAnsi="Arial" w:cs="Arial"/>
                <w:b/>
                <w:bCs/>
                <w:color w:val="000000"/>
                <w:sz w:val="12"/>
                <w:szCs w:val="12"/>
              </w:rPr>
              <w:t>2</w:t>
            </w:r>
          </w:p>
        </w:tc>
        <w:tc>
          <w:tcPr>
            <w:tcW w:w="1450" w:type="dxa"/>
            <w:tcBorders>
              <w:top w:val="nil"/>
              <w:left w:val="nil"/>
              <w:bottom w:val="nil"/>
              <w:right w:val="single" w:sz="8" w:space="0" w:color="808285"/>
            </w:tcBorders>
            <w:shd w:val="clear" w:color="auto" w:fill="auto"/>
            <w:vAlign w:val="center"/>
            <w:hideMark/>
          </w:tcPr>
          <w:p w:rsidR="004B451D" w:rsidRPr="001608CF" w:rsidRDefault="004B451D" w:rsidP="004B451D">
            <w:pPr>
              <w:rPr>
                <w:rFonts w:cstheme="minorHAnsi"/>
                <w:b/>
                <w:sz w:val="16"/>
                <w:szCs w:val="16"/>
                <w:lang w:val="ka-GE"/>
              </w:rPr>
            </w:pPr>
            <w:r w:rsidRPr="001608CF">
              <w:rPr>
                <w:rFonts w:cstheme="minorHAnsi"/>
                <w:b/>
                <w:sz w:val="16"/>
                <w:szCs w:val="16"/>
                <w:lang w:val="ka-GE"/>
              </w:rPr>
              <w:t xml:space="preserve">□ </w:t>
            </w:r>
            <w:r w:rsidRPr="001608CF">
              <w:rPr>
                <w:rFonts w:eastAsia="Times New Roman" w:cstheme="minorHAnsi"/>
                <w:b/>
                <w:color w:val="000000"/>
                <w:sz w:val="16"/>
                <w:szCs w:val="16"/>
                <w:lang w:val="ka-GE"/>
              </w:rPr>
              <w:t>2</w:t>
            </w:r>
          </w:p>
        </w:tc>
        <w:tc>
          <w:tcPr>
            <w:tcW w:w="1980" w:type="dxa"/>
            <w:tcBorders>
              <w:top w:val="nil"/>
              <w:left w:val="nil"/>
              <w:bottom w:val="nil"/>
              <w:right w:val="single" w:sz="8" w:space="0" w:color="808285"/>
            </w:tcBorders>
            <w:shd w:val="clear" w:color="auto" w:fill="auto"/>
            <w:vAlign w:val="center"/>
            <w:hideMark/>
          </w:tcPr>
          <w:p w:rsidR="004B451D" w:rsidRPr="001608CF" w:rsidRDefault="004B451D" w:rsidP="004B451D">
            <w:pPr>
              <w:spacing w:after="0" w:line="240" w:lineRule="auto"/>
              <w:rPr>
                <w:rFonts w:eastAsia="Times New Roman" w:cstheme="minorHAnsi"/>
                <w:b/>
                <w:bCs/>
                <w:color w:val="000000"/>
                <w:sz w:val="12"/>
                <w:szCs w:val="12"/>
              </w:rPr>
            </w:pPr>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ხა</w:t>
            </w:r>
            <w:proofErr w:type="spellEnd"/>
          </w:p>
        </w:tc>
      </w:tr>
      <w:tr w:rsidR="004B451D" w:rsidRPr="00353A7C" w:rsidTr="00C53DC3">
        <w:trPr>
          <w:trHeight w:val="290"/>
        </w:trPr>
        <w:tc>
          <w:tcPr>
            <w:tcW w:w="990" w:type="dxa"/>
            <w:tcBorders>
              <w:top w:val="nil"/>
              <w:left w:val="single" w:sz="8" w:space="0" w:color="808285"/>
              <w:bottom w:val="nil"/>
              <w:right w:val="single" w:sz="8" w:space="0" w:color="808285"/>
            </w:tcBorders>
            <w:shd w:val="clear" w:color="000000" w:fill="FCDCC4"/>
            <w:hideMark/>
          </w:tcPr>
          <w:p w:rsidR="004B451D" w:rsidRPr="00353A7C" w:rsidRDefault="004B451D" w:rsidP="004B451D">
            <w:pPr>
              <w:spacing w:after="0" w:line="240" w:lineRule="auto"/>
              <w:rPr>
                <w:rFonts w:ascii="Calibri" w:eastAsia="Times New Roman" w:hAnsi="Calibri" w:cs="Calibri"/>
                <w:color w:val="000000"/>
              </w:rPr>
            </w:pPr>
            <w:r w:rsidRPr="00353A7C">
              <w:rPr>
                <w:rFonts w:ascii="Calibri" w:eastAsia="Times New Roman" w:hAnsi="Calibri" w:cs="Calibri"/>
                <w:color w:val="000000"/>
              </w:rPr>
              <w:t> </w:t>
            </w:r>
          </w:p>
        </w:tc>
        <w:tc>
          <w:tcPr>
            <w:tcW w:w="1450" w:type="dxa"/>
            <w:tcBorders>
              <w:top w:val="nil"/>
              <w:left w:val="nil"/>
              <w:bottom w:val="nil"/>
              <w:right w:val="single" w:sz="8" w:space="0" w:color="808285"/>
            </w:tcBorders>
            <w:shd w:val="clear" w:color="auto" w:fill="auto"/>
            <w:vAlign w:val="center"/>
            <w:hideMark/>
          </w:tcPr>
          <w:p w:rsidR="004B451D" w:rsidRPr="001608CF" w:rsidRDefault="004B451D" w:rsidP="004B451D">
            <w:pPr>
              <w:rPr>
                <w:rFonts w:cstheme="minorHAnsi"/>
                <w:b/>
                <w:sz w:val="16"/>
                <w:szCs w:val="16"/>
                <w:lang w:val="ka-GE"/>
              </w:rPr>
            </w:pPr>
            <w:r w:rsidRPr="001608CF">
              <w:rPr>
                <w:rFonts w:cstheme="minorHAnsi"/>
                <w:b/>
                <w:sz w:val="16"/>
                <w:szCs w:val="16"/>
                <w:lang w:val="ka-GE"/>
              </w:rPr>
              <w:t xml:space="preserve">□ </w:t>
            </w:r>
            <w:r w:rsidRPr="001608CF">
              <w:rPr>
                <w:rFonts w:eastAsia="Times New Roman" w:cstheme="minorHAnsi"/>
                <w:b/>
                <w:color w:val="000000"/>
                <w:sz w:val="16"/>
                <w:szCs w:val="16"/>
                <w:lang w:val="ka-GE"/>
              </w:rPr>
              <w:t>3</w:t>
            </w:r>
          </w:p>
        </w:tc>
        <w:tc>
          <w:tcPr>
            <w:tcW w:w="1980" w:type="dxa"/>
            <w:tcBorders>
              <w:top w:val="nil"/>
              <w:left w:val="nil"/>
              <w:bottom w:val="nil"/>
              <w:right w:val="single" w:sz="8" w:space="0" w:color="808285"/>
            </w:tcBorders>
            <w:shd w:val="clear" w:color="auto" w:fill="auto"/>
            <w:vAlign w:val="center"/>
            <w:hideMark/>
          </w:tcPr>
          <w:p w:rsidR="004B451D" w:rsidRPr="001608CF" w:rsidRDefault="004B451D" w:rsidP="004B451D">
            <w:pPr>
              <w:spacing w:after="0" w:line="240" w:lineRule="auto"/>
              <w:rPr>
                <w:rFonts w:eastAsia="Times New Roman" w:cstheme="minorHAnsi"/>
                <w:b/>
                <w:bCs/>
                <w:color w:val="000000"/>
                <w:sz w:val="12"/>
                <w:szCs w:val="12"/>
              </w:rPr>
            </w:pPr>
            <w:r w:rsidRPr="001608CF">
              <w:rPr>
                <w:rFonts w:ascii="Wingdings 2" w:eastAsia="Times New Roman" w:hAnsi="Wingdings 2" w:cs="Calibri"/>
                <w:color w:val="808285"/>
                <w:sz w:val="20"/>
                <w:szCs w:val="20"/>
              </w:rPr>
              <w:t></w:t>
            </w:r>
            <w:proofErr w:type="spellStart"/>
            <w:r w:rsidRPr="001608CF">
              <w:rPr>
                <w:rFonts w:eastAsia="Times New Roman" w:cstheme="minorHAnsi"/>
                <w:b/>
                <w:bCs/>
                <w:color w:val="000000"/>
                <w:sz w:val="12"/>
                <w:szCs w:val="12"/>
              </w:rPr>
              <w:t>არ</w:t>
            </w:r>
            <w:proofErr w:type="spellEnd"/>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შესრულდა</w:t>
            </w:r>
            <w:proofErr w:type="spellEnd"/>
          </w:p>
        </w:tc>
      </w:tr>
      <w:tr w:rsidR="004B451D" w:rsidRPr="00353A7C" w:rsidTr="00C53DC3">
        <w:trPr>
          <w:trHeight w:val="300"/>
        </w:trPr>
        <w:tc>
          <w:tcPr>
            <w:tcW w:w="990" w:type="dxa"/>
            <w:tcBorders>
              <w:top w:val="nil"/>
              <w:left w:val="single" w:sz="8" w:space="0" w:color="808285"/>
              <w:bottom w:val="nil"/>
              <w:right w:val="single" w:sz="8" w:space="0" w:color="808285"/>
            </w:tcBorders>
            <w:shd w:val="clear" w:color="000000" w:fill="FCDCC4"/>
            <w:hideMark/>
          </w:tcPr>
          <w:p w:rsidR="004B451D" w:rsidRPr="00353A7C" w:rsidRDefault="004B451D" w:rsidP="004B451D">
            <w:pPr>
              <w:spacing w:after="0" w:line="240" w:lineRule="auto"/>
              <w:rPr>
                <w:rFonts w:ascii="Calibri" w:eastAsia="Times New Roman" w:hAnsi="Calibri" w:cs="Calibri"/>
                <w:color w:val="000000"/>
              </w:rPr>
            </w:pPr>
            <w:r w:rsidRPr="00353A7C">
              <w:rPr>
                <w:rFonts w:ascii="Calibri" w:eastAsia="Times New Roman" w:hAnsi="Calibri" w:cs="Calibri"/>
                <w:color w:val="000000"/>
              </w:rPr>
              <w:t> </w:t>
            </w:r>
          </w:p>
        </w:tc>
        <w:tc>
          <w:tcPr>
            <w:tcW w:w="1450" w:type="dxa"/>
            <w:tcBorders>
              <w:top w:val="nil"/>
              <w:left w:val="nil"/>
              <w:bottom w:val="nil"/>
              <w:right w:val="single" w:sz="8" w:space="0" w:color="808285"/>
            </w:tcBorders>
            <w:shd w:val="clear" w:color="auto" w:fill="auto"/>
            <w:vAlign w:val="center"/>
            <w:hideMark/>
          </w:tcPr>
          <w:p w:rsidR="004B451D" w:rsidRPr="001608CF" w:rsidRDefault="004B451D" w:rsidP="004B451D">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w:t>
            </w:r>
            <w:r w:rsidRPr="001608CF">
              <w:rPr>
                <w:rFonts w:eastAsia="Times New Roman" w:cstheme="minorHAnsi"/>
                <w:b/>
                <w:color w:val="000000"/>
                <w:sz w:val="16"/>
                <w:szCs w:val="16"/>
                <w:lang w:val="ka-GE"/>
              </w:rPr>
              <w:t>4</w:t>
            </w:r>
          </w:p>
        </w:tc>
        <w:tc>
          <w:tcPr>
            <w:tcW w:w="1980" w:type="dxa"/>
            <w:tcBorders>
              <w:top w:val="nil"/>
              <w:left w:val="nil"/>
              <w:bottom w:val="nil"/>
              <w:right w:val="single" w:sz="8" w:space="0" w:color="808285"/>
            </w:tcBorders>
            <w:shd w:val="clear" w:color="auto" w:fill="auto"/>
            <w:vAlign w:val="center"/>
            <w:hideMark/>
          </w:tcPr>
          <w:p w:rsidR="004B451D" w:rsidRDefault="004B451D" w:rsidP="004B451D">
            <w:pPr>
              <w:spacing w:after="0" w:line="240" w:lineRule="auto"/>
              <w:rPr>
                <w:rFonts w:ascii="Wingdings 2" w:eastAsia="Times New Roman" w:hAnsi="Wingdings 2" w:cs="Calibri"/>
                <w:color w:val="808285"/>
                <w:sz w:val="20"/>
                <w:szCs w:val="20"/>
              </w:rPr>
            </w:pPr>
            <w:r w:rsidRPr="001608CF">
              <w:rPr>
                <w:rFonts w:ascii="Wingdings 2" w:eastAsia="Times New Roman" w:hAnsi="Wingdings 2" w:cs="Calibri"/>
                <w:color w:val="808285"/>
                <w:sz w:val="20"/>
                <w:szCs w:val="20"/>
              </w:rPr>
              <w:t></w:t>
            </w:r>
          </w:p>
          <w:p w:rsidR="004B451D" w:rsidRPr="001608CF" w:rsidRDefault="004B451D" w:rsidP="004B451D">
            <w:pPr>
              <w:spacing w:after="0" w:line="240" w:lineRule="auto"/>
              <w:rPr>
                <w:rFonts w:eastAsia="Times New Roman" w:cstheme="minorHAnsi"/>
                <w:b/>
                <w:bCs/>
                <w:color w:val="000000"/>
                <w:sz w:val="12"/>
                <w:szCs w:val="12"/>
              </w:rPr>
            </w:pPr>
            <w:proofErr w:type="spellStart"/>
            <w:r w:rsidRPr="001608CF">
              <w:rPr>
                <w:rFonts w:eastAsia="Times New Roman" w:cstheme="minorHAnsi"/>
                <w:b/>
                <w:bCs/>
                <w:color w:val="000000"/>
                <w:sz w:val="12"/>
                <w:szCs w:val="12"/>
              </w:rPr>
              <w:t>ხელთათმანი</w:t>
            </w:r>
            <w:proofErr w:type="spellEnd"/>
          </w:p>
        </w:tc>
      </w:tr>
      <w:tr w:rsidR="004B451D" w:rsidRPr="00353A7C" w:rsidTr="00C53DC3">
        <w:trPr>
          <w:trHeight w:val="300"/>
        </w:trPr>
        <w:tc>
          <w:tcPr>
            <w:tcW w:w="990" w:type="dxa"/>
            <w:tcBorders>
              <w:top w:val="nil"/>
              <w:left w:val="single" w:sz="8" w:space="0" w:color="808285"/>
              <w:bottom w:val="single" w:sz="8" w:space="0" w:color="808285"/>
              <w:right w:val="single" w:sz="8" w:space="0" w:color="808285"/>
            </w:tcBorders>
            <w:shd w:val="clear" w:color="000000" w:fill="FCDCC4"/>
            <w:hideMark/>
          </w:tcPr>
          <w:p w:rsidR="004B451D" w:rsidRPr="00353A7C" w:rsidRDefault="004B451D" w:rsidP="004B451D">
            <w:pPr>
              <w:spacing w:after="0" w:line="240" w:lineRule="auto"/>
              <w:rPr>
                <w:rFonts w:ascii="Calibri" w:eastAsia="Times New Roman" w:hAnsi="Calibri" w:cs="Calibri"/>
                <w:color w:val="000000"/>
              </w:rPr>
            </w:pPr>
            <w:r w:rsidRPr="00353A7C">
              <w:rPr>
                <w:rFonts w:ascii="Calibri" w:eastAsia="Times New Roman" w:hAnsi="Calibri" w:cs="Calibri"/>
                <w:color w:val="000000"/>
              </w:rPr>
              <w:t> </w:t>
            </w:r>
          </w:p>
        </w:tc>
        <w:tc>
          <w:tcPr>
            <w:tcW w:w="1450" w:type="dxa"/>
            <w:tcBorders>
              <w:top w:val="nil"/>
              <w:left w:val="nil"/>
              <w:bottom w:val="single" w:sz="8" w:space="0" w:color="808285"/>
              <w:right w:val="single" w:sz="8" w:space="0" w:color="808285"/>
            </w:tcBorders>
            <w:shd w:val="clear" w:color="auto" w:fill="auto"/>
            <w:vAlign w:val="center"/>
            <w:hideMark/>
          </w:tcPr>
          <w:p w:rsidR="004B451D" w:rsidRPr="001608CF" w:rsidRDefault="004B451D" w:rsidP="004B451D">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5</w:t>
            </w:r>
          </w:p>
        </w:tc>
        <w:tc>
          <w:tcPr>
            <w:tcW w:w="1980" w:type="dxa"/>
            <w:tcBorders>
              <w:top w:val="nil"/>
              <w:left w:val="nil"/>
              <w:bottom w:val="single" w:sz="8" w:space="0" w:color="808285"/>
              <w:right w:val="single" w:sz="8" w:space="0" w:color="808285"/>
            </w:tcBorders>
            <w:shd w:val="clear" w:color="auto" w:fill="auto"/>
            <w:vAlign w:val="center"/>
            <w:hideMark/>
          </w:tcPr>
          <w:p w:rsidR="004B451D" w:rsidRPr="00FE0E6B" w:rsidRDefault="004B451D" w:rsidP="004B451D">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r>
      <w:tr w:rsidR="00353A7C" w:rsidRPr="00353A7C" w:rsidTr="00C53DC3">
        <w:trPr>
          <w:trHeight w:val="300"/>
        </w:trPr>
        <w:tc>
          <w:tcPr>
            <w:tcW w:w="990" w:type="dxa"/>
            <w:tcBorders>
              <w:top w:val="nil"/>
              <w:left w:val="nil"/>
              <w:bottom w:val="single" w:sz="8" w:space="0" w:color="808285"/>
              <w:right w:val="nil"/>
            </w:tcBorders>
            <w:shd w:val="clear" w:color="auto" w:fill="auto"/>
            <w:vAlign w:val="center"/>
            <w:hideMark/>
          </w:tcPr>
          <w:p w:rsidR="00353A7C" w:rsidRPr="00353A7C" w:rsidRDefault="00353A7C" w:rsidP="00353A7C">
            <w:pPr>
              <w:spacing w:after="0" w:line="240" w:lineRule="auto"/>
              <w:jc w:val="center"/>
              <w:rPr>
                <w:rFonts w:ascii="Arial" w:eastAsia="Times New Roman" w:hAnsi="Arial" w:cs="Arial"/>
                <w:b/>
                <w:bCs/>
                <w:color w:val="000000"/>
                <w:sz w:val="12"/>
                <w:szCs w:val="12"/>
              </w:rPr>
            </w:pPr>
            <w:r w:rsidRPr="00353A7C">
              <w:rPr>
                <w:rFonts w:ascii="Arial" w:eastAsia="Times New Roman" w:hAnsi="Arial" w:cs="Arial"/>
                <w:b/>
                <w:bCs/>
                <w:color w:val="000000"/>
                <w:sz w:val="12"/>
                <w:szCs w:val="12"/>
              </w:rPr>
              <w:t> </w:t>
            </w:r>
          </w:p>
        </w:tc>
        <w:tc>
          <w:tcPr>
            <w:tcW w:w="1450" w:type="dxa"/>
            <w:tcBorders>
              <w:top w:val="single" w:sz="8" w:space="0" w:color="808285"/>
              <w:left w:val="nil"/>
              <w:bottom w:val="single" w:sz="8" w:space="0" w:color="808285"/>
              <w:right w:val="nil"/>
            </w:tcBorders>
            <w:shd w:val="clear" w:color="auto" w:fill="auto"/>
            <w:vAlign w:val="center"/>
            <w:hideMark/>
          </w:tcPr>
          <w:p w:rsidR="00353A7C" w:rsidRPr="00353A7C" w:rsidRDefault="00353A7C" w:rsidP="00353A7C">
            <w:pPr>
              <w:spacing w:after="0" w:line="240" w:lineRule="auto"/>
              <w:rPr>
                <w:rFonts w:ascii="Arial" w:eastAsia="Times New Roman" w:hAnsi="Arial" w:cs="Arial"/>
                <w:color w:val="000000"/>
                <w:sz w:val="12"/>
                <w:szCs w:val="12"/>
              </w:rPr>
            </w:pPr>
            <w:r w:rsidRPr="00353A7C">
              <w:rPr>
                <w:rFonts w:ascii="Arial" w:eastAsia="Times New Roman" w:hAnsi="Arial" w:cs="Arial"/>
                <w:color w:val="000000"/>
                <w:sz w:val="12"/>
                <w:szCs w:val="12"/>
              </w:rPr>
              <w:t> </w:t>
            </w:r>
          </w:p>
        </w:tc>
        <w:tc>
          <w:tcPr>
            <w:tcW w:w="1980" w:type="dxa"/>
            <w:tcBorders>
              <w:top w:val="nil"/>
              <w:left w:val="nil"/>
              <w:bottom w:val="single" w:sz="8" w:space="0" w:color="808285"/>
              <w:right w:val="nil"/>
            </w:tcBorders>
            <w:shd w:val="clear" w:color="auto" w:fill="auto"/>
            <w:vAlign w:val="center"/>
            <w:hideMark/>
          </w:tcPr>
          <w:p w:rsidR="00353A7C" w:rsidRPr="00353A7C" w:rsidRDefault="00353A7C" w:rsidP="00353A7C">
            <w:pPr>
              <w:spacing w:after="0" w:line="240" w:lineRule="auto"/>
              <w:rPr>
                <w:rFonts w:ascii="Arial" w:eastAsia="Times New Roman" w:hAnsi="Arial" w:cs="Arial"/>
                <w:color w:val="000000"/>
                <w:sz w:val="12"/>
                <w:szCs w:val="12"/>
              </w:rPr>
            </w:pPr>
            <w:r w:rsidRPr="00353A7C">
              <w:rPr>
                <w:rFonts w:ascii="Arial" w:eastAsia="Times New Roman" w:hAnsi="Arial" w:cs="Arial"/>
                <w:color w:val="000000"/>
                <w:sz w:val="12"/>
                <w:szCs w:val="12"/>
              </w:rPr>
              <w:t> </w:t>
            </w:r>
          </w:p>
        </w:tc>
      </w:tr>
      <w:tr w:rsidR="004B451D" w:rsidRPr="00353A7C" w:rsidTr="00C53DC3">
        <w:trPr>
          <w:trHeight w:val="290"/>
        </w:trPr>
        <w:tc>
          <w:tcPr>
            <w:tcW w:w="990" w:type="dxa"/>
            <w:tcBorders>
              <w:top w:val="nil"/>
              <w:left w:val="single" w:sz="8" w:space="0" w:color="808285"/>
              <w:bottom w:val="nil"/>
              <w:right w:val="single" w:sz="8" w:space="0" w:color="808285"/>
            </w:tcBorders>
            <w:shd w:val="clear" w:color="000000" w:fill="FCDCC4"/>
            <w:vAlign w:val="center"/>
            <w:hideMark/>
          </w:tcPr>
          <w:p w:rsidR="004B451D" w:rsidRPr="00353A7C" w:rsidRDefault="004B451D" w:rsidP="004B451D">
            <w:pPr>
              <w:spacing w:after="0" w:line="240" w:lineRule="auto"/>
              <w:jc w:val="center"/>
              <w:rPr>
                <w:rFonts w:ascii="Calibri" w:eastAsia="Times New Roman" w:hAnsi="Calibri" w:cs="Calibri"/>
                <w:color w:val="000000"/>
              </w:rPr>
            </w:pPr>
            <w:r w:rsidRPr="00353A7C">
              <w:rPr>
                <w:rFonts w:ascii="Calibri" w:eastAsia="Times New Roman" w:hAnsi="Calibri" w:cs="Calibri"/>
                <w:color w:val="000000"/>
              </w:rPr>
              <w:t> </w:t>
            </w:r>
          </w:p>
        </w:tc>
        <w:tc>
          <w:tcPr>
            <w:tcW w:w="1450" w:type="dxa"/>
            <w:tcBorders>
              <w:top w:val="single" w:sz="8" w:space="0" w:color="808285"/>
              <w:left w:val="nil"/>
              <w:bottom w:val="nil"/>
              <w:right w:val="single" w:sz="8" w:space="0" w:color="808285"/>
            </w:tcBorders>
            <w:shd w:val="clear" w:color="auto" w:fill="auto"/>
            <w:vAlign w:val="center"/>
            <w:hideMark/>
          </w:tcPr>
          <w:p w:rsidR="004B451D" w:rsidRPr="001608CF" w:rsidRDefault="004B451D" w:rsidP="004B451D">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w:t>
            </w:r>
            <w:r w:rsidRPr="001608CF">
              <w:rPr>
                <w:rFonts w:eastAsia="Times New Roman" w:cstheme="minorHAnsi"/>
                <w:b/>
                <w:color w:val="000000"/>
                <w:sz w:val="16"/>
                <w:szCs w:val="16"/>
                <w:lang w:val="ka-GE"/>
              </w:rPr>
              <w:t>1</w:t>
            </w:r>
          </w:p>
        </w:tc>
        <w:tc>
          <w:tcPr>
            <w:tcW w:w="1980" w:type="dxa"/>
            <w:tcBorders>
              <w:top w:val="nil"/>
              <w:left w:val="nil"/>
              <w:bottom w:val="nil"/>
              <w:right w:val="single" w:sz="8" w:space="0" w:color="808285"/>
            </w:tcBorders>
            <w:shd w:val="clear" w:color="auto" w:fill="auto"/>
            <w:vAlign w:val="center"/>
            <w:hideMark/>
          </w:tcPr>
          <w:p w:rsidR="004B451D" w:rsidRPr="001608CF" w:rsidRDefault="004B451D" w:rsidP="004B451D">
            <w:pPr>
              <w:spacing w:after="0" w:line="240" w:lineRule="auto"/>
              <w:rPr>
                <w:rFonts w:eastAsia="Times New Roman" w:cstheme="minorHAnsi"/>
                <w:b/>
                <w:bCs/>
                <w:color w:val="000000"/>
                <w:sz w:val="12"/>
                <w:szCs w:val="12"/>
              </w:rPr>
            </w:pPr>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ხდ</w:t>
            </w:r>
            <w:proofErr w:type="spellEnd"/>
          </w:p>
        </w:tc>
      </w:tr>
      <w:tr w:rsidR="004B451D" w:rsidRPr="00353A7C" w:rsidTr="00C53DC3">
        <w:trPr>
          <w:trHeight w:val="290"/>
        </w:trPr>
        <w:tc>
          <w:tcPr>
            <w:tcW w:w="990" w:type="dxa"/>
            <w:tcBorders>
              <w:top w:val="nil"/>
              <w:left w:val="single" w:sz="8" w:space="0" w:color="808285"/>
              <w:bottom w:val="nil"/>
              <w:right w:val="single" w:sz="8" w:space="0" w:color="808285"/>
            </w:tcBorders>
            <w:shd w:val="clear" w:color="000000" w:fill="FCDCC4"/>
            <w:vAlign w:val="center"/>
            <w:hideMark/>
          </w:tcPr>
          <w:p w:rsidR="004B451D" w:rsidRPr="00353A7C" w:rsidRDefault="004B451D" w:rsidP="004B451D">
            <w:pPr>
              <w:spacing w:after="0" w:line="240" w:lineRule="auto"/>
              <w:jc w:val="center"/>
              <w:rPr>
                <w:rFonts w:ascii="Arial" w:eastAsia="Times New Roman" w:hAnsi="Arial" w:cs="Arial"/>
                <w:b/>
                <w:bCs/>
                <w:color w:val="000000"/>
                <w:sz w:val="12"/>
                <w:szCs w:val="12"/>
              </w:rPr>
            </w:pPr>
            <w:r w:rsidRPr="00353A7C">
              <w:rPr>
                <w:rFonts w:ascii="Arial" w:eastAsia="Times New Roman" w:hAnsi="Arial" w:cs="Arial"/>
                <w:b/>
                <w:bCs/>
                <w:color w:val="000000"/>
                <w:sz w:val="12"/>
                <w:szCs w:val="12"/>
              </w:rPr>
              <w:t>3</w:t>
            </w:r>
          </w:p>
        </w:tc>
        <w:tc>
          <w:tcPr>
            <w:tcW w:w="1450" w:type="dxa"/>
            <w:tcBorders>
              <w:top w:val="nil"/>
              <w:left w:val="nil"/>
              <w:bottom w:val="nil"/>
              <w:right w:val="single" w:sz="8" w:space="0" w:color="808285"/>
            </w:tcBorders>
            <w:shd w:val="clear" w:color="auto" w:fill="auto"/>
            <w:vAlign w:val="center"/>
            <w:hideMark/>
          </w:tcPr>
          <w:p w:rsidR="004B451D" w:rsidRPr="001608CF" w:rsidRDefault="004B451D" w:rsidP="004B451D">
            <w:pPr>
              <w:rPr>
                <w:rFonts w:cstheme="minorHAnsi"/>
                <w:b/>
                <w:sz w:val="16"/>
                <w:szCs w:val="16"/>
                <w:lang w:val="ka-GE"/>
              </w:rPr>
            </w:pPr>
            <w:r w:rsidRPr="001608CF">
              <w:rPr>
                <w:rFonts w:cstheme="minorHAnsi"/>
                <w:b/>
                <w:sz w:val="16"/>
                <w:szCs w:val="16"/>
                <w:lang w:val="ka-GE"/>
              </w:rPr>
              <w:t xml:space="preserve">□ </w:t>
            </w:r>
            <w:r w:rsidRPr="001608CF">
              <w:rPr>
                <w:rFonts w:eastAsia="Times New Roman" w:cstheme="minorHAnsi"/>
                <w:b/>
                <w:color w:val="000000"/>
                <w:sz w:val="16"/>
                <w:szCs w:val="16"/>
                <w:lang w:val="ka-GE"/>
              </w:rPr>
              <w:t>2</w:t>
            </w:r>
          </w:p>
        </w:tc>
        <w:tc>
          <w:tcPr>
            <w:tcW w:w="1980" w:type="dxa"/>
            <w:tcBorders>
              <w:top w:val="nil"/>
              <w:left w:val="nil"/>
              <w:bottom w:val="nil"/>
              <w:right w:val="single" w:sz="8" w:space="0" w:color="808285"/>
            </w:tcBorders>
            <w:shd w:val="clear" w:color="auto" w:fill="auto"/>
            <w:vAlign w:val="center"/>
            <w:hideMark/>
          </w:tcPr>
          <w:p w:rsidR="004B451D" w:rsidRPr="001608CF" w:rsidRDefault="004B451D" w:rsidP="004B451D">
            <w:pPr>
              <w:spacing w:after="0" w:line="240" w:lineRule="auto"/>
              <w:rPr>
                <w:rFonts w:eastAsia="Times New Roman" w:cstheme="minorHAnsi"/>
                <w:b/>
                <w:bCs/>
                <w:color w:val="000000"/>
                <w:sz w:val="12"/>
                <w:szCs w:val="12"/>
              </w:rPr>
            </w:pPr>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ხა</w:t>
            </w:r>
            <w:proofErr w:type="spellEnd"/>
          </w:p>
        </w:tc>
      </w:tr>
      <w:tr w:rsidR="004B451D" w:rsidRPr="00353A7C" w:rsidTr="00C53DC3">
        <w:trPr>
          <w:trHeight w:val="290"/>
        </w:trPr>
        <w:tc>
          <w:tcPr>
            <w:tcW w:w="990" w:type="dxa"/>
            <w:tcBorders>
              <w:top w:val="nil"/>
              <w:left w:val="single" w:sz="8" w:space="0" w:color="808285"/>
              <w:bottom w:val="nil"/>
              <w:right w:val="single" w:sz="8" w:space="0" w:color="808285"/>
            </w:tcBorders>
            <w:shd w:val="clear" w:color="000000" w:fill="FCDCC4"/>
            <w:hideMark/>
          </w:tcPr>
          <w:p w:rsidR="004B451D" w:rsidRPr="00353A7C" w:rsidRDefault="004B451D" w:rsidP="004B451D">
            <w:pPr>
              <w:spacing w:after="0" w:line="240" w:lineRule="auto"/>
              <w:rPr>
                <w:rFonts w:ascii="Calibri" w:eastAsia="Times New Roman" w:hAnsi="Calibri" w:cs="Calibri"/>
                <w:color w:val="000000"/>
              </w:rPr>
            </w:pPr>
            <w:r w:rsidRPr="00353A7C">
              <w:rPr>
                <w:rFonts w:ascii="Calibri" w:eastAsia="Times New Roman" w:hAnsi="Calibri" w:cs="Calibri"/>
                <w:color w:val="000000"/>
              </w:rPr>
              <w:t> </w:t>
            </w:r>
          </w:p>
        </w:tc>
        <w:tc>
          <w:tcPr>
            <w:tcW w:w="1450" w:type="dxa"/>
            <w:tcBorders>
              <w:top w:val="nil"/>
              <w:left w:val="nil"/>
              <w:bottom w:val="nil"/>
              <w:right w:val="single" w:sz="8" w:space="0" w:color="808285"/>
            </w:tcBorders>
            <w:shd w:val="clear" w:color="auto" w:fill="auto"/>
            <w:vAlign w:val="center"/>
            <w:hideMark/>
          </w:tcPr>
          <w:p w:rsidR="004B451D" w:rsidRPr="001608CF" w:rsidRDefault="004B451D" w:rsidP="004B451D">
            <w:pPr>
              <w:rPr>
                <w:rFonts w:cstheme="minorHAnsi"/>
                <w:b/>
                <w:sz w:val="16"/>
                <w:szCs w:val="16"/>
                <w:lang w:val="ka-GE"/>
              </w:rPr>
            </w:pPr>
            <w:r w:rsidRPr="001608CF">
              <w:rPr>
                <w:rFonts w:cstheme="minorHAnsi"/>
                <w:b/>
                <w:sz w:val="16"/>
                <w:szCs w:val="16"/>
                <w:lang w:val="ka-GE"/>
              </w:rPr>
              <w:t xml:space="preserve">□ </w:t>
            </w:r>
            <w:r w:rsidRPr="001608CF">
              <w:rPr>
                <w:rFonts w:eastAsia="Times New Roman" w:cstheme="minorHAnsi"/>
                <w:b/>
                <w:color w:val="000000"/>
                <w:sz w:val="16"/>
                <w:szCs w:val="16"/>
                <w:lang w:val="ka-GE"/>
              </w:rPr>
              <w:t>3</w:t>
            </w:r>
          </w:p>
        </w:tc>
        <w:tc>
          <w:tcPr>
            <w:tcW w:w="1980" w:type="dxa"/>
            <w:tcBorders>
              <w:top w:val="nil"/>
              <w:left w:val="nil"/>
              <w:bottom w:val="nil"/>
              <w:right w:val="single" w:sz="8" w:space="0" w:color="808285"/>
            </w:tcBorders>
            <w:shd w:val="clear" w:color="auto" w:fill="auto"/>
            <w:vAlign w:val="center"/>
            <w:hideMark/>
          </w:tcPr>
          <w:p w:rsidR="004B451D" w:rsidRPr="001608CF" w:rsidRDefault="004B451D" w:rsidP="004B451D">
            <w:pPr>
              <w:spacing w:after="0" w:line="240" w:lineRule="auto"/>
              <w:rPr>
                <w:rFonts w:eastAsia="Times New Roman" w:cstheme="minorHAnsi"/>
                <w:b/>
                <w:bCs/>
                <w:color w:val="000000"/>
                <w:sz w:val="12"/>
                <w:szCs w:val="12"/>
              </w:rPr>
            </w:pPr>
            <w:r w:rsidRPr="001608CF">
              <w:rPr>
                <w:rFonts w:ascii="Wingdings 2" w:eastAsia="Times New Roman" w:hAnsi="Wingdings 2" w:cs="Calibri"/>
                <w:color w:val="808285"/>
                <w:sz w:val="20"/>
                <w:szCs w:val="20"/>
              </w:rPr>
              <w:t></w:t>
            </w:r>
            <w:proofErr w:type="spellStart"/>
            <w:r w:rsidRPr="001608CF">
              <w:rPr>
                <w:rFonts w:eastAsia="Times New Roman" w:cstheme="minorHAnsi"/>
                <w:b/>
                <w:bCs/>
                <w:color w:val="000000"/>
                <w:sz w:val="12"/>
                <w:szCs w:val="12"/>
              </w:rPr>
              <w:t>არ</w:t>
            </w:r>
            <w:proofErr w:type="spellEnd"/>
            <w:r w:rsidRPr="001608CF">
              <w:rPr>
                <w:rFonts w:eastAsia="Times New Roman" w:cstheme="minorHAnsi"/>
                <w:b/>
                <w:bCs/>
                <w:color w:val="000000"/>
                <w:sz w:val="12"/>
                <w:szCs w:val="12"/>
              </w:rPr>
              <w:t xml:space="preserve"> </w:t>
            </w:r>
            <w:proofErr w:type="spellStart"/>
            <w:r w:rsidRPr="001608CF">
              <w:rPr>
                <w:rFonts w:eastAsia="Times New Roman" w:cstheme="minorHAnsi"/>
                <w:b/>
                <w:bCs/>
                <w:color w:val="000000"/>
                <w:sz w:val="12"/>
                <w:szCs w:val="12"/>
              </w:rPr>
              <w:t>შესრულდა</w:t>
            </w:r>
            <w:proofErr w:type="spellEnd"/>
          </w:p>
        </w:tc>
      </w:tr>
      <w:tr w:rsidR="004B451D" w:rsidRPr="00353A7C" w:rsidTr="00C53DC3">
        <w:trPr>
          <w:trHeight w:val="300"/>
        </w:trPr>
        <w:tc>
          <w:tcPr>
            <w:tcW w:w="990" w:type="dxa"/>
            <w:tcBorders>
              <w:top w:val="nil"/>
              <w:left w:val="single" w:sz="8" w:space="0" w:color="808285"/>
              <w:bottom w:val="nil"/>
              <w:right w:val="single" w:sz="8" w:space="0" w:color="808285"/>
            </w:tcBorders>
            <w:shd w:val="clear" w:color="000000" w:fill="FCDCC4"/>
            <w:hideMark/>
          </w:tcPr>
          <w:p w:rsidR="004B451D" w:rsidRPr="00353A7C" w:rsidRDefault="004B451D" w:rsidP="004B451D">
            <w:pPr>
              <w:spacing w:after="0" w:line="240" w:lineRule="auto"/>
              <w:rPr>
                <w:rFonts w:ascii="Calibri" w:eastAsia="Times New Roman" w:hAnsi="Calibri" w:cs="Calibri"/>
                <w:color w:val="000000"/>
              </w:rPr>
            </w:pPr>
            <w:r w:rsidRPr="00353A7C">
              <w:rPr>
                <w:rFonts w:ascii="Calibri" w:eastAsia="Times New Roman" w:hAnsi="Calibri" w:cs="Calibri"/>
                <w:color w:val="000000"/>
              </w:rPr>
              <w:t> </w:t>
            </w:r>
          </w:p>
        </w:tc>
        <w:tc>
          <w:tcPr>
            <w:tcW w:w="1450" w:type="dxa"/>
            <w:tcBorders>
              <w:top w:val="nil"/>
              <w:left w:val="nil"/>
              <w:bottom w:val="nil"/>
              <w:right w:val="single" w:sz="8" w:space="0" w:color="808285"/>
            </w:tcBorders>
            <w:shd w:val="clear" w:color="auto" w:fill="auto"/>
            <w:vAlign w:val="center"/>
            <w:hideMark/>
          </w:tcPr>
          <w:p w:rsidR="004B451D" w:rsidRPr="001608CF" w:rsidRDefault="004B451D" w:rsidP="004B451D">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w:t>
            </w:r>
            <w:r w:rsidRPr="001608CF">
              <w:rPr>
                <w:rFonts w:eastAsia="Times New Roman" w:cstheme="minorHAnsi"/>
                <w:b/>
                <w:color w:val="000000"/>
                <w:sz w:val="16"/>
                <w:szCs w:val="16"/>
                <w:lang w:val="ka-GE"/>
              </w:rPr>
              <w:t>4</w:t>
            </w:r>
          </w:p>
        </w:tc>
        <w:tc>
          <w:tcPr>
            <w:tcW w:w="1980" w:type="dxa"/>
            <w:tcBorders>
              <w:top w:val="nil"/>
              <w:left w:val="nil"/>
              <w:bottom w:val="nil"/>
              <w:right w:val="single" w:sz="8" w:space="0" w:color="808285"/>
            </w:tcBorders>
            <w:shd w:val="clear" w:color="auto" w:fill="auto"/>
            <w:vAlign w:val="center"/>
            <w:hideMark/>
          </w:tcPr>
          <w:p w:rsidR="004B451D" w:rsidRDefault="004B451D" w:rsidP="004B451D">
            <w:pPr>
              <w:spacing w:after="0" w:line="240" w:lineRule="auto"/>
              <w:rPr>
                <w:rFonts w:ascii="Wingdings 2" w:eastAsia="Times New Roman" w:hAnsi="Wingdings 2" w:cs="Calibri"/>
                <w:color w:val="808285"/>
                <w:sz w:val="20"/>
                <w:szCs w:val="20"/>
              </w:rPr>
            </w:pPr>
            <w:r w:rsidRPr="001608CF">
              <w:rPr>
                <w:rFonts w:ascii="Wingdings 2" w:eastAsia="Times New Roman" w:hAnsi="Wingdings 2" w:cs="Calibri"/>
                <w:color w:val="808285"/>
                <w:sz w:val="20"/>
                <w:szCs w:val="20"/>
              </w:rPr>
              <w:t></w:t>
            </w:r>
          </w:p>
          <w:p w:rsidR="004B451D" w:rsidRPr="001608CF" w:rsidRDefault="004B451D" w:rsidP="004B451D">
            <w:pPr>
              <w:spacing w:after="0" w:line="240" w:lineRule="auto"/>
              <w:rPr>
                <w:rFonts w:eastAsia="Times New Roman" w:cstheme="minorHAnsi"/>
                <w:b/>
                <w:bCs/>
                <w:color w:val="000000"/>
                <w:sz w:val="12"/>
                <w:szCs w:val="12"/>
              </w:rPr>
            </w:pPr>
            <w:proofErr w:type="spellStart"/>
            <w:r w:rsidRPr="001608CF">
              <w:rPr>
                <w:rFonts w:eastAsia="Times New Roman" w:cstheme="minorHAnsi"/>
                <w:b/>
                <w:bCs/>
                <w:color w:val="000000"/>
                <w:sz w:val="12"/>
                <w:szCs w:val="12"/>
              </w:rPr>
              <w:t>ხელთათმანი</w:t>
            </w:r>
            <w:proofErr w:type="spellEnd"/>
          </w:p>
        </w:tc>
      </w:tr>
      <w:tr w:rsidR="004B451D" w:rsidRPr="00353A7C" w:rsidTr="00C53DC3">
        <w:trPr>
          <w:trHeight w:val="300"/>
        </w:trPr>
        <w:tc>
          <w:tcPr>
            <w:tcW w:w="990" w:type="dxa"/>
            <w:tcBorders>
              <w:top w:val="nil"/>
              <w:left w:val="single" w:sz="8" w:space="0" w:color="808285"/>
              <w:bottom w:val="single" w:sz="8" w:space="0" w:color="808285"/>
              <w:right w:val="single" w:sz="8" w:space="0" w:color="808285"/>
            </w:tcBorders>
            <w:shd w:val="clear" w:color="000000" w:fill="FCDCC4"/>
            <w:hideMark/>
          </w:tcPr>
          <w:p w:rsidR="004B451D" w:rsidRPr="00353A7C" w:rsidRDefault="004B451D" w:rsidP="004B451D">
            <w:pPr>
              <w:spacing w:after="0" w:line="240" w:lineRule="auto"/>
              <w:rPr>
                <w:rFonts w:ascii="Calibri" w:eastAsia="Times New Roman" w:hAnsi="Calibri" w:cs="Calibri"/>
                <w:color w:val="000000"/>
              </w:rPr>
            </w:pPr>
            <w:r w:rsidRPr="00353A7C">
              <w:rPr>
                <w:rFonts w:ascii="Calibri" w:eastAsia="Times New Roman" w:hAnsi="Calibri" w:cs="Calibri"/>
                <w:color w:val="000000"/>
              </w:rPr>
              <w:t> </w:t>
            </w:r>
          </w:p>
        </w:tc>
        <w:tc>
          <w:tcPr>
            <w:tcW w:w="1450" w:type="dxa"/>
            <w:tcBorders>
              <w:top w:val="nil"/>
              <w:left w:val="nil"/>
              <w:bottom w:val="single" w:sz="8" w:space="0" w:color="808285"/>
              <w:right w:val="single" w:sz="8" w:space="0" w:color="808285"/>
            </w:tcBorders>
            <w:shd w:val="clear" w:color="auto" w:fill="auto"/>
            <w:vAlign w:val="center"/>
            <w:hideMark/>
          </w:tcPr>
          <w:p w:rsidR="004B451D" w:rsidRPr="001608CF" w:rsidRDefault="004B451D" w:rsidP="004B451D">
            <w:pPr>
              <w:rPr>
                <w:rFonts w:cstheme="minorHAnsi"/>
                <w:b/>
                <w:sz w:val="16"/>
                <w:szCs w:val="16"/>
                <w:lang w:val="ka-GE"/>
              </w:rPr>
            </w:pPr>
            <w:r w:rsidRPr="001608CF">
              <w:rPr>
                <w:rFonts w:cstheme="minorHAnsi"/>
                <w:b/>
                <w:sz w:val="16"/>
                <w:szCs w:val="16"/>
                <w:lang w:val="ka-GE"/>
              </w:rPr>
              <w:t>□</w:t>
            </w:r>
            <w:r w:rsidRPr="001608CF">
              <w:rPr>
                <w:rFonts w:eastAsia="Times New Roman" w:cstheme="minorHAnsi"/>
                <w:b/>
                <w:color w:val="000000"/>
                <w:sz w:val="16"/>
                <w:szCs w:val="16"/>
              </w:rPr>
              <w:t xml:space="preserve"> 5</w:t>
            </w:r>
          </w:p>
        </w:tc>
        <w:tc>
          <w:tcPr>
            <w:tcW w:w="1980" w:type="dxa"/>
            <w:tcBorders>
              <w:top w:val="nil"/>
              <w:left w:val="nil"/>
              <w:bottom w:val="single" w:sz="8" w:space="0" w:color="808285"/>
              <w:right w:val="single" w:sz="8" w:space="0" w:color="808285"/>
            </w:tcBorders>
            <w:shd w:val="clear" w:color="auto" w:fill="auto"/>
            <w:vAlign w:val="center"/>
            <w:hideMark/>
          </w:tcPr>
          <w:p w:rsidR="004B451D" w:rsidRPr="00FE0E6B" w:rsidRDefault="004B451D" w:rsidP="004B451D">
            <w:pPr>
              <w:spacing w:after="0" w:line="240" w:lineRule="auto"/>
              <w:rPr>
                <w:rFonts w:ascii="Calibri" w:eastAsia="Times New Roman" w:hAnsi="Calibri" w:cs="Calibri"/>
                <w:color w:val="000000"/>
              </w:rPr>
            </w:pPr>
            <w:r w:rsidRPr="00FE0E6B">
              <w:rPr>
                <w:rFonts w:ascii="Calibri" w:eastAsia="Times New Roman" w:hAnsi="Calibri" w:cs="Calibri"/>
                <w:color w:val="000000"/>
              </w:rPr>
              <w:t> </w:t>
            </w:r>
          </w:p>
        </w:tc>
      </w:tr>
    </w:tbl>
    <w:p w:rsidR="004B451D" w:rsidRDefault="004B451D" w:rsidP="00C94036">
      <w:pPr>
        <w:spacing w:line="240" w:lineRule="auto"/>
        <w:rPr>
          <w:rFonts w:cstheme="minorHAnsi"/>
          <w:b/>
          <w:sz w:val="24"/>
          <w:szCs w:val="24"/>
          <w:lang w:val="ka-GE"/>
        </w:rPr>
      </w:pPr>
    </w:p>
    <w:p w:rsidR="00915305" w:rsidRPr="004B451D" w:rsidRDefault="00915305" w:rsidP="00C94036">
      <w:pPr>
        <w:spacing w:line="240" w:lineRule="auto"/>
        <w:rPr>
          <w:rFonts w:cstheme="minorHAnsi"/>
          <w:b/>
          <w:lang w:val="ka-GE"/>
        </w:rPr>
      </w:pPr>
      <w:r w:rsidRPr="004B451D">
        <w:rPr>
          <w:rFonts w:cstheme="minorHAnsi"/>
          <w:b/>
          <w:lang w:val="ka-GE"/>
        </w:rPr>
        <w:lastRenderedPageBreak/>
        <w:t>შესაბამისობის კალკულაცია</w:t>
      </w:r>
    </w:p>
    <w:p w:rsidR="00915305" w:rsidRPr="004B451D" w:rsidRDefault="00915305" w:rsidP="00C94036">
      <w:pPr>
        <w:spacing w:line="240" w:lineRule="auto"/>
        <w:rPr>
          <w:rFonts w:cstheme="minorHAnsi"/>
          <w:lang w:val="ka-GE"/>
        </w:rPr>
      </w:pPr>
      <w:r w:rsidRPr="004B451D">
        <w:rPr>
          <w:rFonts w:cstheme="minorHAnsi"/>
          <w:lang w:val="ka-GE"/>
        </w:rPr>
        <w:t xml:space="preserve">ეს ფორმა (ხელის ჰიგიენის მონიტორინგის და შეფასების) განსაკუთრებით რეკომენდირებულია ისეთ </w:t>
      </w:r>
      <w:r w:rsidR="00847A0B" w:rsidRPr="004B451D">
        <w:rPr>
          <w:rFonts w:cstheme="minorHAnsi"/>
          <w:lang w:val="ka-GE"/>
        </w:rPr>
        <w:t>სამედიცინო დაწესებუ</w:t>
      </w:r>
      <w:r w:rsidRPr="004B451D">
        <w:rPr>
          <w:rFonts w:cstheme="minorHAnsi"/>
          <w:lang w:val="ka-GE"/>
        </w:rPr>
        <w:t xml:space="preserve">ლებებში გამოსაყენებლად, რომელსაც ელექტრონული მონაცემების შეგროვებისათვის საჭირო საინფორმაციო ტექნოლოგიური საშუალებები არ გააჩნიათ. ეს საშუალება გლობალური შესაბამისობის შედეგებს პროფესიონალური კატეგორიისა და ინდიკატორების მიხედვით შექმნისთვისაა მოწყობილი. თუმცა, მისი გამოყენება შედეგების გარემოებების მიხედვით დაყოფისთვისაც შეიძლება. </w:t>
      </w:r>
    </w:p>
    <w:p w:rsidR="00861BBD" w:rsidRPr="004B451D" w:rsidRDefault="00915305" w:rsidP="00C94036">
      <w:pPr>
        <w:spacing w:line="240" w:lineRule="auto"/>
        <w:rPr>
          <w:rFonts w:cstheme="minorHAnsi"/>
          <w:lang w:val="ka-GE"/>
        </w:rPr>
      </w:pPr>
      <w:r w:rsidRPr="004B451D">
        <w:rPr>
          <w:rFonts w:cstheme="minorHAnsi"/>
          <w:lang w:val="ka-GE"/>
        </w:rPr>
        <w:t>ხელის ჰიგიენასთან შესაბამისობა შესრულებული ქმედებების შესაძლებლობებთან შეფარდებას წარმოადგენს</w:t>
      </w:r>
      <w:r w:rsidR="00861BBD" w:rsidRPr="004B451D">
        <w:rPr>
          <w:rFonts w:cstheme="minorHAnsi"/>
          <w:lang w:val="ka-GE"/>
        </w:rPr>
        <w:t xml:space="preserve"> </w:t>
      </w:r>
    </w:p>
    <w:p w:rsidR="00915305" w:rsidRPr="004B451D" w:rsidRDefault="00861BBD" w:rsidP="00C94036">
      <w:pPr>
        <w:spacing w:line="240" w:lineRule="auto"/>
        <w:rPr>
          <w:rFonts w:cstheme="minorHAnsi"/>
          <w:lang w:val="ka-GE"/>
        </w:rPr>
      </w:pPr>
      <w:r w:rsidRPr="004B451D">
        <w:rPr>
          <w:rFonts w:cstheme="minorHAnsi"/>
          <w:lang w:val="ka-GE"/>
        </w:rPr>
        <w:t>შესაბამისობა (%)</w:t>
      </w:r>
      <m:oMath>
        <m:r>
          <w:rPr>
            <w:rFonts w:ascii="Cambria Math" w:hAnsi="Cambria Math" w:cstheme="minorHAnsi"/>
            <w:lang w:val="ka-GE"/>
          </w:rPr>
          <m:t>=</m:t>
        </m:r>
        <m:f>
          <m:fPr>
            <m:ctrlPr>
              <w:rPr>
                <w:rFonts w:ascii="Cambria Math" w:hAnsi="Cambria Math" w:cstheme="minorHAnsi"/>
                <w:lang w:val="ka-GE"/>
              </w:rPr>
            </m:ctrlPr>
          </m:fPr>
          <m:num>
            <m:r>
              <m:rPr>
                <m:sty m:val="p"/>
              </m:rPr>
              <w:rPr>
                <w:rFonts w:ascii="Sylfaen" w:hAnsi="Sylfaen" w:cs="Sylfaen"/>
                <w:lang w:val="ka-GE"/>
              </w:rPr>
              <m:t>შესრულებული</m:t>
            </m:r>
            <m:r>
              <m:rPr>
                <m:sty m:val="p"/>
              </m:rPr>
              <w:rPr>
                <w:rFonts w:ascii="Cambria Math" w:hAnsi="Cambria Math" w:cstheme="minorHAnsi"/>
                <w:lang w:val="ka-GE"/>
              </w:rPr>
              <m:t xml:space="preserve"> </m:t>
            </m:r>
            <m:r>
              <m:rPr>
                <m:sty m:val="p"/>
              </m:rPr>
              <w:rPr>
                <w:rFonts w:ascii="Sylfaen" w:hAnsi="Sylfaen" w:cs="Sylfaen"/>
                <w:lang w:val="ka-GE"/>
              </w:rPr>
              <m:t>ქმედებები</m:t>
            </m:r>
          </m:num>
          <m:den>
            <m:r>
              <m:rPr>
                <m:sty m:val="p"/>
              </m:rPr>
              <w:rPr>
                <w:rFonts w:ascii="Sylfaen" w:hAnsi="Sylfaen" w:cs="Sylfaen"/>
                <w:lang w:val="ka-GE"/>
              </w:rPr>
              <m:t>შესაძლებლობები</m:t>
            </m:r>
          </m:den>
        </m:f>
        <m:r>
          <w:rPr>
            <w:rFonts w:ascii="Cambria Math" w:hAnsi="Cambria Math" w:cstheme="minorHAnsi"/>
            <w:lang w:val="ka-GE"/>
          </w:rPr>
          <m:t xml:space="preserve">  </m:t>
        </m:r>
      </m:oMath>
      <w:r w:rsidR="00FB19D9" w:rsidRPr="004B451D">
        <w:rPr>
          <w:rFonts w:cstheme="minorHAnsi"/>
          <w:lang w:val="ka-GE"/>
        </w:rPr>
        <w:t>X 100</w:t>
      </w:r>
      <w:r w:rsidR="00915305" w:rsidRPr="004B451D">
        <w:rPr>
          <w:rFonts w:cstheme="minorHAnsi"/>
          <w:lang w:val="ka-GE"/>
        </w:rPr>
        <w:tab/>
      </w:r>
    </w:p>
    <w:p w:rsidR="00915305" w:rsidRPr="004B451D" w:rsidRDefault="00915305" w:rsidP="00C94036">
      <w:pPr>
        <w:spacing w:line="240" w:lineRule="auto"/>
        <w:rPr>
          <w:rFonts w:cstheme="minorHAnsi"/>
          <w:lang w:val="ka-GE"/>
        </w:rPr>
      </w:pPr>
      <w:r w:rsidRPr="004B451D">
        <w:rPr>
          <w:rFonts w:cstheme="minorHAnsi"/>
          <w:lang w:val="ka-GE"/>
        </w:rPr>
        <w:t>დაკვირვების ფორმაში გამოვლენილი ინდიკატორები შესაძლებლობად (</w:t>
      </w:r>
      <w:proofErr w:type="spellStart"/>
      <w:r w:rsidRPr="004B451D">
        <w:rPr>
          <w:rFonts w:cstheme="minorHAnsi"/>
          <w:lang w:val="ka-GE"/>
        </w:rPr>
        <w:t>დენომინატორი</w:t>
      </w:r>
      <w:proofErr w:type="spellEnd"/>
      <w:r w:rsidRPr="004B451D">
        <w:rPr>
          <w:rFonts w:cstheme="minorHAnsi"/>
          <w:lang w:val="ka-GE"/>
        </w:rPr>
        <w:t xml:space="preserve">) არის კლასიფიცირებული, რომლის მიმართაც ხდება ხელის ჰიგიენის ქმედების პოზიტიური ქმედების გაზომვა (ნუმერატორი). </w:t>
      </w:r>
    </w:p>
    <w:p w:rsidR="00915305" w:rsidRPr="004B451D" w:rsidRDefault="00915305" w:rsidP="00C94036">
      <w:pPr>
        <w:spacing w:line="240" w:lineRule="auto"/>
        <w:rPr>
          <w:rFonts w:cstheme="minorHAnsi"/>
          <w:lang w:val="ka-GE"/>
        </w:rPr>
      </w:pPr>
      <w:r w:rsidRPr="004B451D">
        <w:rPr>
          <w:rFonts w:cstheme="minorHAnsi"/>
          <w:lang w:val="ka-GE"/>
        </w:rPr>
        <w:t xml:space="preserve">შესაბამისობის შედეგების გამოთვლა შესაძლებელია როგორც ზოგადად, ასევე პროფესიონალური კატეგორიების და გარემოებების მიხედვით. ამგვარად, როცა </w:t>
      </w:r>
      <w:r w:rsidR="00861BBD" w:rsidRPr="004B451D">
        <w:rPr>
          <w:rFonts w:cstheme="minorHAnsi"/>
          <w:lang w:val="ka-GE"/>
        </w:rPr>
        <w:t>სამედიცინო პერსონალი</w:t>
      </w:r>
      <w:r w:rsidRPr="004B451D">
        <w:rPr>
          <w:rFonts w:cstheme="minorHAnsi"/>
          <w:lang w:val="ka-GE"/>
        </w:rPr>
        <w:t xml:space="preserve"> მონაცემებს ღებულობენ, მათ შეუძლიათ პროფესიონალური კატეგორიის ან გარემოებების მიხედვით განიხილონ ისინი. </w:t>
      </w:r>
    </w:p>
    <w:p w:rsidR="00915305" w:rsidRPr="004B451D" w:rsidRDefault="00915305" w:rsidP="00C94036">
      <w:pPr>
        <w:spacing w:line="240" w:lineRule="auto"/>
        <w:rPr>
          <w:rFonts w:cstheme="minorHAnsi"/>
          <w:lang w:val="ka-GE"/>
        </w:rPr>
      </w:pPr>
      <w:r w:rsidRPr="004B451D">
        <w:rPr>
          <w:rFonts w:cstheme="minorHAnsi"/>
          <w:lang w:val="ka-GE"/>
        </w:rPr>
        <w:t>ქვემოთ ნაჩვენებია შესაბამისობის კალკულაციის ფორმა პროფესიონალური კატეგორიებისათვის.</w:t>
      </w:r>
    </w:p>
    <w:p w:rsidR="00915305" w:rsidRPr="004B451D" w:rsidRDefault="00915305" w:rsidP="00C94036">
      <w:pPr>
        <w:spacing w:line="240" w:lineRule="auto"/>
        <w:rPr>
          <w:rFonts w:cstheme="minorHAnsi"/>
          <w:lang w:val="ka-GE"/>
        </w:rPr>
      </w:pPr>
      <w:r w:rsidRPr="004B451D">
        <w:rPr>
          <w:rFonts w:cstheme="minorHAnsi"/>
          <w:lang w:val="ka-GE"/>
        </w:rPr>
        <w:t>სურათი</w:t>
      </w:r>
      <w:r w:rsidR="00E84EA5" w:rsidRPr="004B451D">
        <w:rPr>
          <w:rFonts w:cstheme="minorHAnsi"/>
          <w:lang w:val="ka-GE"/>
        </w:rPr>
        <w:t xml:space="preserve"> 4</w:t>
      </w:r>
      <w:r w:rsidRPr="004B451D">
        <w:rPr>
          <w:rFonts w:cstheme="minorHAnsi"/>
          <w:lang w:val="ka-GE"/>
        </w:rPr>
        <w:t xml:space="preserve">. </w:t>
      </w:r>
    </w:p>
    <w:tbl>
      <w:tblPr>
        <w:tblStyle w:val="TableGrid"/>
        <w:tblW w:w="0" w:type="auto"/>
        <w:tblLayout w:type="fixed"/>
        <w:tblLook w:val="04A0" w:firstRow="1" w:lastRow="0" w:firstColumn="1" w:lastColumn="0" w:noHBand="0" w:noVBand="1"/>
      </w:tblPr>
      <w:tblGrid>
        <w:gridCol w:w="1129"/>
        <w:gridCol w:w="426"/>
        <w:gridCol w:w="567"/>
        <w:gridCol w:w="567"/>
        <w:gridCol w:w="666"/>
        <w:gridCol w:w="549"/>
        <w:gridCol w:w="549"/>
        <w:gridCol w:w="489"/>
        <w:gridCol w:w="574"/>
        <w:gridCol w:w="457"/>
        <w:gridCol w:w="478"/>
        <w:gridCol w:w="580"/>
        <w:gridCol w:w="463"/>
        <w:gridCol w:w="502"/>
        <w:gridCol w:w="561"/>
        <w:gridCol w:w="459"/>
      </w:tblGrid>
      <w:tr w:rsidR="006506C1" w:rsidRPr="000D3BC6" w:rsidTr="00CC1D42">
        <w:tc>
          <w:tcPr>
            <w:tcW w:w="1129" w:type="dxa"/>
            <w:shd w:val="clear" w:color="auto" w:fill="FBD4B4" w:themeFill="accent6" w:themeFillTint="66"/>
          </w:tcPr>
          <w:p w:rsidR="006506C1" w:rsidRPr="000D3BC6" w:rsidRDefault="006506C1" w:rsidP="006506C1">
            <w:pPr>
              <w:jc w:val="center"/>
              <w:rPr>
                <w:b/>
              </w:rPr>
            </w:pPr>
          </w:p>
        </w:tc>
        <w:tc>
          <w:tcPr>
            <w:tcW w:w="6365" w:type="dxa"/>
            <w:gridSpan w:val="12"/>
            <w:shd w:val="clear" w:color="auto" w:fill="FBD4B4" w:themeFill="accent6" w:themeFillTint="66"/>
          </w:tcPr>
          <w:p w:rsidR="006506C1" w:rsidRPr="000D3BC6" w:rsidRDefault="006506C1" w:rsidP="006506C1">
            <w:pPr>
              <w:rPr>
                <w:sz w:val="20"/>
                <w:lang w:val="ka-GE"/>
              </w:rPr>
            </w:pPr>
            <w:r w:rsidRPr="000D3BC6">
              <w:rPr>
                <w:sz w:val="20"/>
                <w:lang w:val="ka-GE"/>
              </w:rPr>
              <w:t>დაწესებულება;                    პერიოდი;                       გარემო;</w:t>
            </w:r>
          </w:p>
        </w:tc>
        <w:tc>
          <w:tcPr>
            <w:tcW w:w="1522" w:type="dxa"/>
            <w:gridSpan w:val="3"/>
            <w:shd w:val="clear" w:color="auto" w:fill="FBD4B4" w:themeFill="accent6" w:themeFillTint="66"/>
          </w:tcPr>
          <w:p w:rsidR="006506C1" w:rsidRPr="000D3BC6" w:rsidRDefault="006506C1" w:rsidP="006506C1">
            <w:pPr>
              <w:rPr>
                <w:sz w:val="20"/>
                <w:lang w:val="ka-GE"/>
              </w:rPr>
            </w:pPr>
          </w:p>
        </w:tc>
      </w:tr>
      <w:tr w:rsidR="006506C1" w:rsidRPr="000D3BC6" w:rsidTr="00CC1D42">
        <w:tc>
          <w:tcPr>
            <w:tcW w:w="1129" w:type="dxa"/>
            <w:shd w:val="clear" w:color="auto" w:fill="FBD4B4" w:themeFill="accent6" w:themeFillTint="66"/>
          </w:tcPr>
          <w:p w:rsidR="006506C1" w:rsidRPr="000D3BC6" w:rsidRDefault="006506C1" w:rsidP="006506C1">
            <w:pPr>
              <w:jc w:val="center"/>
              <w:rPr>
                <w:b/>
              </w:rPr>
            </w:pPr>
          </w:p>
        </w:tc>
        <w:tc>
          <w:tcPr>
            <w:tcW w:w="1560" w:type="dxa"/>
            <w:gridSpan w:val="3"/>
            <w:shd w:val="clear" w:color="auto" w:fill="FBD4B4" w:themeFill="accent6" w:themeFillTint="66"/>
          </w:tcPr>
          <w:p w:rsidR="006506C1" w:rsidRPr="000D3BC6" w:rsidRDefault="006506C1" w:rsidP="006506C1">
            <w:pPr>
              <w:rPr>
                <w:sz w:val="20"/>
                <w:lang w:val="ka-GE"/>
              </w:rPr>
            </w:pPr>
            <w:r w:rsidRPr="000D3BC6">
              <w:rPr>
                <w:sz w:val="20"/>
                <w:lang w:val="ka-GE"/>
              </w:rPr>
              <w:t xml:space="preserve">პროფესიული </w:t>
            </w:r>
            <w:proofErr w:type="spellStart"/>
            <w:r w:rsidRPr="000D3BC6">
              <w:rPr>
                <w:sz w:val="20"/>
                <w:lang w:val="ka-GE"/>
              </w:rPr>
              <w:t>კატეორია</w:t>
            </w:r>
            <w:proofErr w:type="spellEnd"/>
            <w:r w:rsidRPr="000D3BC6">
              <w:rPr>
                <w:sz w:val="20"/>
                <w:lang w:val="ka-GE"/>
              </w:rPr>
              <w:t xml:space="preserve"> </w:t>
            </w:r>
          </w:p>
        </w:tc>
        <w:tc>
          <w:tcPr>
            <w:tcW w:w="1764" w:type="dxa"/>
            <w:gridSpan w:val="3"/>
            <w:shd w:val="clear" w:color="auto" w:fill="FBD4B4" w:themeFill="accent6" w:themeFillTint="66"/>
          </w:tcPr>
          <w:p w:rsidR="006506C1" w:rsidRPr="000D3BC6" w:rsidRDefault="006506C1" w:rsidP="006506C1">
            <w:pPr>
              <w:rPr>
                <w:sz w:val="20"/>
                <w:lang w:val="ka-GE"/>
              </w:rPr>
            </w:pPr>
            <w:r w:rsidRPr="000D3BC6">
              <w:rPr>
                <w:sz w:val="20"/>
                <w:lang w:val="ka-GE"/>
              </w:rPr>
              <w:t xml:space="preserve">პროფესიული კატეგორია </w:t>
            </w:r>
          </w:p>
        </w:tc>
        <w:tc>
          <w:tcPr>
            <w:tcW w:w="1520" w:type="dxa"/>
            <w:gridSpan w:val="3"/>
            <w:shd w:val="clear" w:color="auto" w:fill="FBD4B4" w:themeFill="accent6" w:themeFillTint="66"/>
          </w:tcPr>
          <w:p w:rsidR="006506C1" w:rsidRPr="000D3BC6" w:rsidRDefault="006506C1" w:rsidP="006506C1">
            <w:pPr>
              <w:rPr>
                <w:sz w:val="20"/>
              </w:rPr>
            </w:pPr>
            <w:r w:rsidRPr="000D3BC6">
              <w:rPr>
                <w:sz w:val="20"/>
                <w:lang w:val="ka-GE"/>
              </w:rPr>
              <w:t>პროფესიული კატეგორია</w:t>
            </w:r>
          </w:p>
        </w:tc>
        <w:tc>
          <w:tcPr>
            <w:tcW w:w="1521" w:type="dxa"/>
            <w:gridSpan w:val="3"/>
            <w:shd w:val="clear" w:color="auto" w:fill="FBD4B4" w:themeFill="accent6" w:themeFillTint="66"/>
          </w:tcPr>
          <w:p w:rsidR="006506C1" w:rsidRPr="000D3BC6" w:rsidRDefault="006506C1" w:rsidP="006506C1">
            <w:pPr>
              <w:rPr>
                <w:sz w:val="20"/>
                <w:lang w:val="ka-GE"/>
              </w:rPr>
            </w:pPr>
            <w:r w:rsidRPr="000D3BC6">
              <w:rPr>
                <w:sz w:val="20"/>
                <w:lang w:val="ka-GE"/>
              </w:rPr>
              <w:t>პროფესიული კატეგორია</w:t>
            </w:r>
          </w:p>
        </w:tc>
        <w:tc>
          <w:tcPr>
            <w:tcW w:w="1522" w:type="dxa"/>
            <w:gridSpan w:val="3"/>
            <w:shd w:val="clear" w:color="auto" w:fill="FBD4B4" w:themeFill="accent6" w:themeFillTint="66"/>
          </w:tcPr>
          <w:p w:rsidR="006506C1" w:rsidRPr="000D3BC6" w:rsidRDefault="006506C1" w:rsidP="006506C1">
            <w:pPr>
              <w:rPr>
                <w:sz w:val="20"/>
                <w:lang w:val="ka-GE"/>
              </w:rPr>
            </w:pPr>
            <w:r w:rsidRPr="000D3BC6">
              <w:rPr>
                <w:sz w:val="20"/>
                <w:lang w:val="ka-GE"/>
              </w:rPr>
              <w:t>პროფესიული კატეგორია</w:t>
            </w:r>
          </w:p>
        </w:tc>
      </w:tr>
      <w:tr w:rsidR="006506C1" w:rsidRPr="000D3BC6" w:rsidTr="00CC1D42">
        <w:tc>
          <w:tcPr>
            <w:tcW w:w="1129" w:type="dxa"/>
            <w:shd w:val="clear" w:color="auto" w:fill="FBD4B4" w:themeFill="accent6" w:themeFillTint="66"/>
          </w:tcPr>
          <w:p w:rsidR="006506C1" w:rsidRPr="000D3BC6" w:rsidRDefault="006506C1" w:rsidP="006506C1">
            <w:pPr>
              <w:jc w:val="center"/>
              <w:rPr>
                <w:b/>
                <w:sz w:val="18"/>
                <w:lang w:val="ka-GE"/>
              </w:rPr>
            </w:pPr>
            <w:r w:rsidRPr="000D3BC6">
              <w:rPr>
                <w:b/>
                <w:sz w:val="18"/>
                <w:lang w:val="ka-GE"/>
              </w:rPr>
              <w:t>სესიის#</w:t>
            </w:r>
          </w:p>
        </w:tc>
        <w:tc>
          <w:tcPr>
            <w:tcW w:w="426" w:type="dxa"/>
          </w:tcPr>
          <w:p w:rsidR="006506C1" w:rsidRPr="000D3BC6" w:rsidRDefault="006506C1" w:rsidP="006506C1">
            <w:pPr>
              <w:rPr>
                <w:sz w:val="20"/>
                <w:lang w:val="ka-GE"/>
              </w:rPr>
            </w:pPr>
            <w:proofErr w:type="spellStart"/>
            <w:r w:rsidRPr="000D3BC6">
              <w:rPr>
                <w:sz w:val="20"/>
                <w:lang w:val="ka-GE"/>
              </w:rPr>
              <w:t>პშ</w:t>
            </w:r>
            <w:proofErr w:type="spellEnd"/>
          </w:p>
        </w:tc>
        <w:tc>
          <w:tcPr>
            <w:tcW w:w="567" w:type="dxa"/>
          </w:tcPr>
          <w:p w:rsidR="006506C1" w:rsidRPr="000D3BC6" w:rsidRDefault="006506C1" w:rsidP="006506C1">
            <w:pPr>
              <w:rPr>
                <w:sz w:val="20"/>
                <w:lang w:val="ka-GE"/>
              </w:rPr>
            </w:pPr>
            <w:r w:rsidRPr="000D3BC6">
              <w:rPr>
                <w:sz w:val="20"/>
                <w:lang w:val="ka-GE"/>
              </w:rPr>
              <w:t>ხდ</w:t>
            </w:r>
          </w:p>
        </w:tc>
        <w:tc>
          <w:tcPr>
            <w:tcW w:w="567" w:type="dxa"/>
          </w:tcPr>
          <w:p w:rsidR="006506C1" w:rsidRPr="000D3BC6" w:rsidRDefault="00CC1D42" w:rsidP="006506C1">
            <w:pPr>
              <w:rPr>
                <w:sz w:val="20"/>
                <w:lang w:val="ka-GE"/>
              </w:rPr>
            </w:pPr>
            <w:proofErr w:type="spellStart"/>
            <w:r w:rsidRPr="000D3BC6">
              <w:rPr>
                <w:rFonts w:cstheme="minorHAnsi"/>
                <w:sz w:val="20"/>
                <w:lang w:val="ka-GE"/>
              </w:rPr>
              <w:t>ხა</w:t>
            </w:r>
            <w:proofErr w:type="spellEnd"/>
          </w:p>
        </w:tc>
        <w:tc>
          <w:tcPr>
            <w:tcW w:w="666" w:type="dxa"/>
          </w:tcPr>
          <w:p w:rsidR="006506C1" w:rsidRPr="000D3BC6" w:rsidRDefault="006506C1" w:rsidP="006506C1">
            <w:pPr>
              <w:rPr>
                <w:sz w:val="20"/>
                <w:lang w:val="ka-GE"/>
              </w:rPr>
            </w:pPr>
            <w:proofErr w:type="spellStart"/>
            <w:r w:rsidRPr="000D3BC6">
              <w:rPr>
                <w:sz w:val="20"/>
                <w:lang w:val="ka-GE"/>
              </w:rPr>
              <w:t>პშ</w:t>
            </w:r>
            <w:proofErr w:type="spellEnd"/>
          </w:p>
        </w:tc>
        <w:tc>
          <w:tcPr>
            <w:tcW w:w="549" w:type="dxa"/>
          </w:tcPr>
          <w:p w:rsidR="006506C1" w:rsidRPr="000D3BC6" w:rsidRDefault="006506C1" w:rsidP="006506C1">
            <w:pPr>
              <w:rPr>
                <w:sz w:val="20"/>
                <w:lang w:val="ka-GE"/>
              </w:rPr>
            </w:pPr>
            <w:proofErr w:type="spellStart"/>
            <w:r w:rsidRPr="000D3BC6">
              <w:rPr>
                <w:sz w:val="20"/>
                <w:lang w:val="ka-GE"/>
              </w:rPr>
              <w:t>პშ</w:t>
            </w:r>
            <w:proofErr w:type="spellEnd"/>
          </w:p>
        </w:tc>
        <w:tc>
          <w:tcPr>
            <w:tcW w:w="549" w:type="dxa"/>
          </w:tcPr>
          <w:p w:rsidR="006506C1" w:rsidRPr="000D3BC6" w:rsidRDefault="006506C1" w:rsidP="006506C1">
            <w:pPr>
              <w:rPr>
                <w:sz w:val="20"/>
              </w:rPr>
            </w:pPr>
            <w:proofErr w:type="spellStart"/>
            <w:r w:rsidRPr="000D3BC6">
              <w:rPr>
                <w:rFonts w:cstheme="minorHAnsi"/>
                <w:sz w:val="20"/>
                <w:lang w:val="ka-GE"/>
              </w:rPr>
              <w:t>ხა</w:t>
            </w:r>
            <w:proofErr w:type="spellEnd"/>
          </w:p>
        </w:tc>
        <w:tc>
          <w:tcPr>
            <w:tcW w:w="489" w:type="dxa"/>
          </w:tcPr>
          <w:p w:rsidR="006506C1" w:rsidRPr="000D3BC6" w:rsidRDefault="006506C1" w:rsidP="006506C1">
            <w:pPr>
              <w:rPr>
                <w:sz w:val="20"/>
                <w:lang w:val="ka-GE"/>
              </w:rPr>
            </w:pPr>
            <w:proofErr w:type="spellStart"/>
            <w:r w:rsidRPr="000D3BC6">
              <w:rPr>
                <w:sz w:val="20"/>
                <w:lang w:val="ka-GE"/>
              </w:rPr>
              <w:t>პშ</w:t>
            </w:r>
            <w:proofErr w:type="spellEnd"/>
          </w:p>
        </w:tc>
        <w:tc>
          <w:tcPr>
            <w:tcW w:w="574" w:type="dxa"/>
          </w:tcPr>
          <w:p w:rsidR="006506C1" w:rsidRPr="000D3BC6" w:rsidRDefault="006506C1" w:rsidP="006506C1">
            <w:pPr>
              <w:rPr>
                <w:sz w:val="20"/>
                <w:lang w:val="ka-GE"/>
              </w:rPr>
            </w:pPr>
            <w:r w:rsidRPr="000D3BC6">
              <w:rPr>
                <w:sz w:val="20"/>
                <w:lang w:val="ka-GE"/>
              </w:rPr>
              <w:t>ხდ</w:t>
            </w:r>
          </w:p>
        </w:tc>
        <w:tc>
          <w:tcPr>
            <w:tcW w:w="457" w:type="dxa"/>
          </w:tcPr>
          <w:p w:rsidR="006506C1" w:rsidRPr="000D3BC6" w:rsidRDefault="006506C1" w:rsidP="006506C1">
            <w:pPr>
              <w:rPr>
                <w:sz w:val="20"/>
              </w:rPr>
            </w:pPr>
            <w:proofErr w:type="spellStart"/>
            <w:r w:rsidRPr="000D3BC6">
              <w:rPr>
                <w:rFonts w:cstheme="minorHAnsi"/>
                <w:sz w:val="20"/>
                <w:lang w:val="ka-GE"/>
              </w:rPr>
              <w:t>ხა</w:t>
            </w:r>
            <w:proofErr w:type="spellEnd"/>
          </w:p>
        </w:tc>
        <w:tc>
          <w:tcPr>
            <w:tcW w:w="478" w:type="dxa"/>
          </w:tcPr>
          <w:p w:rsidR="006506C1" w:rsidRPr="000D3BC6" w:rsidRDefault="006506C1" w:rsidP="006506C1">
            <w:pPr>
              <w:rPr>
                <w:sz w:val="20"/>
                <w:lang w:val="ka-GE"/>
              </w:rPr>
            </w:pPr>
            <w:proofErr w:type="spellStart"/>
            <w:r w:rsidRPr="000D3BC6">
              <w:rPr>
                <w:sz w:val="20"/>
                <w:lang w:val="ka-GE"/>
              </w:rPr>
              <w:t>პშ</w:t>
            </w:r>
            <w:proofErr w:type="spellEnd"/>
          </w:p>
        </w:tc>
        <w:tc>
          <w:tcPr>
            <w:tcW w:w="580" w:type="dxa"/>
          </w:tcPr>
          <w:p w:rsidR="006506C1" w:rsidRPr="000D3BC6" w:rsidRDefault="006506C1" w:rsidP="006506C1">
            <w:pPr>
              <w:rPr>
                <w:sz w:val="20"/>
                <w:lang w:val="ka-GE"/>
              </w:rPr>
            </w:pPr>
            <w:r w:rsidRPr="000D3BC6">
              <w:rPr>
                <w:sz w:val="20"/>
                <w:lang w:val="ka-GE"/>
              </w:rPr>
              <w:t>ხდ</w:t>
            </w:r>
          </w:p>
        </w:tc>
        <w:tc>
          <w:tcPr>
            <w:tcW w:w="463" w:type="dxa"/>
          </w:tcPr>
          <w:p w:rsidR="006506C1" w:rsidRPr="000D3BC6" w:rsidRDefault="006506C1" w:rsidP="006506C1">
            <w:pPr>
              <w:rPr>
                <w:sz w:val="20"/>
              </w:rPr>
            </w:pPr>
            <w:proofErr w:type="spellStart"/>
            <w:r w:rsidRPr="000D3BC6">
              <w:rPr>
                <w:rFonts w:cstheme="minorHAnsi"/>
                <w:sz w:val="20"/>
                <w:lang w:val="ka-GE"/>
              </w:rPr>
              <w:t>ხა</w:t>
            </w:r>
            <w:proofErr w:type="spellEnd"/>
          </w:p>
        </w:tc>
        <w:tc>
          <w:tcPr>
            <w:tcW w:w="502" w:type="dxa"/>
          </w:tcPr>
          <w:p w:rsidR="006506C1" w:rsidRPr="000D3BC6" w:rsidRDefault="006506C1" w:rsidP="006506C1">
            <w:pPr>
              <w:rPr>
                <w:sz w:val="20"/>
                <w:lang w:val="ka-GE"/>
              </w:rPr>
            </w:pPr>
            <w:proofErr w:type="spellStart"/>
            <w:r w:rsidRPr="000D3BC6">
              <w:rPr>
                <w:sz w:val="20"/>
                <w:lang w:val="ka-GE"/>
              </w:rPr>
              <w:t>პშ</w:t>
            </w:r>
            <w:proofErr w:type="spellEnd"/>
          </w:p>
        </w:tc>
        <w:tc>
          <w:tcPr>
            <w:tcW w:w="561" w:type="dxa"/>
          </w:tcPr>
          <w:p w:rsidR="006506C1" w:rsidRPr="000D3BC6" w:rsidRDefault="006506C1" w:rsidP="006506C1">
            <w:pPr>
              <w:rPr>
                <w:sz w:val="20"/>
                <w:lang w:val="ka-GE"/>
              </w:rPr>
            </w:pPr>
            <w:r w:rsidRPr="000D3BC6">
              <w:rPr>
                <w:sz w:val="20"/>
                <w:lang w:val="ka-GE"/>
              </w:rPr>
              <w:t>ხდ</w:t>
            </w:r>
          </w:p>
        </w:tc>
        <w:tc>
          <w:tcPr>
            <w:tcW w:w="459" w:type="dxa"/>
          </w:tcPr>
          <w:p w:rsidR="006506C1" w:rsidRPr="000D3BC6" w:rsidRDefault="006506C1" w:rsidP="006506C1">
            <w:pPr>
              <w:rPr>
                <w:sz w:val="20"/>
              </w:rPr>
            </w:pPr>
            <w:proofErr w:type="spellStart"/>
            <w:r w:rsidRPr="000D3BC6">
              <w:rPr>
                <w:rFonts w:cstheme="minorHAnsi"/>
                <w:sz w:val="20"/>
                <w:lang w:val="ka-GE"/>
              </w:rPr>
              <w:t>ხა</w:t>
            </w:r>
            <w:proofErr w:type="spellEnd"/>
          </w:p>
        </w:tc>
      </w:tr>
      <w:tr w:rsidR="006506C1" w:rsidRPr="000D3BC6" w:rsidTr="00CC1D42">
        <w:tc>
          <w:tcPr>
            <w:tcW w:w="1129" w:type="dxa"/>
            <w:shd w:val="clear" w:color="auto" w:fill="FBD4B4" w:themeFill="accent6" w:themeFillTint="66"/>
          </w:tcPr>
          <w:p w:rsidR="006506C1" w:rsidRPr="000D3BC6" w:rsidRDefault="006506C1" w:rsidP="006506C1">
            <w:pPr>
              <w:jc w:val="center"/>
              <w:rPr>
                <w:b/>
                <w:sz w:val="18"/>
                <w:lang w:val="ka-GE"/>
              </w:rPr>
            </w:pPr>
            <w:r w:rsidRPr="000D3BC6">
              <w:rPr>
                <w:b/>
                <w:sz w:val="18"/>
                <w:lang w:val="ka-GE"/>
              </w:rPr>
              <w:t>1</w:t>
            </w:r>
          </w:p>
        </w:tc>
        <w:tc>
          <w:tcPr>
            <w:tcW w:w="426" w:type="dxa"/>
          </w:tcPr>
          <w:p w:rsidR="006506C1" w:rsidRPr="000D3BC6" w:rsidRDefault="006506C1" w:rsidP="006506C1"/>
        </w:tc>
        <w:tc>
          <w:tcPr>
            <w:tcW w:w="567" w:type="dxa"/>
          </w:tcPr>
          <w:p w:rsidR="006506C1" w:rsidRPr="000D3BC6" w:rsidRDefault="006506C1" w:rsidP="006506C1"/>
        </w:tc>
        <w:tc>
          <w:tcPr>
            <w:tcW w:w="567" w:type="dxa"/>
          </w:tcPr>
          <w:p w:rsidR="006506C1" w:rsidRPr="000D3BC6" w:rsidRDefault="006506C1" w:rsidP="006506C1"/>
        </w:tc>
        <w:tc>
          <w:tcPr>
            <w:tcW w:w="666" w:type="dxa"/>
          </w:tcPr>
          <w:p w:rsidR="006506C1" w:rsidRPr="000D3BC6" w:rsidRDefault="006506C1" w:rsidP="006506C1"/>
        </w:tc>
        <w:tc>
          <w:tcPr>
            <w:tcW w:w="549" w:type="dxa"/>
          </w:tcPr>
          <w:p w:rsidR="006506C1" w:rsidRPr="000D3BC6" w:rsidRDefault="006506C1" w:rsidP="006506C1"/>
        </w:tc>
        <w:tc>
          <w:tcPr>
            <w:tcW w:w="549" w:type="dxa"/>
          </w:tcPr>
          <w:p w:rsidR="006506C1" w:rsidRPr="000D3BC6" w:rsidRDefault="006506C1" w:rsidP="006506C1"/>
        </w:tc>
        <w:tc>
          <w:tcPr>
            <w:tcW w:w="489" w:type="dxa"/>
          </w:tcPr>
          <w:p w:rsidR="006506C1" w:rsidRPr="000D3BC6" w:rsidRDefault="006506C1" w:rsidP="006506C1"/>
        </w:tc>
        <w:tc>
          <w:tcPr>
            <w:tcW w:w="574" w:type="dxa"/>
          </w:tcPr>
          <w:p w:rsidR="006506C1" w:rsidRPr="000D3BC6" w:rsidRDefault="006506C1" w:rsidP="006506C1"/>
        </w:tc>
        <w:tc>
          <w:tcPr>
            <w:tcW w:w="457" w:type="dxa"/>
          </w:tcPr>
          <w:p w:rsidR="006506C1" w:rsidRPr="000D3BC6" w:rsidRDefault="006506C1" w:rsidP="006506C1"/>
        </w:tc>
        <w:tc>
          <w:tcPr>
            <w:tcW w:w="478" w:type="dxa"/>
          </w:tcPr>
          <w:p w:rsidR="006506C1" w:rsidRPr="000D3BC6" w:rsidRDefault="006506C1" w:rsidP="006506C1"/>
        </w:tc>
        <w:tc>
          <w:tcPr>
            <w:tcW w:w="580" w:type="dxa"/>
          </w:tcPr>
          <w:p w:rsidR="006506C1" w:rsidRPr="000D3BC6" w:rsidRDefault="006506C1" w:rsidP="006506C1"/>
        </w:tc>
        <w:tc>
          <w:tcPr>
            <w:tcW w:w="463" w:type="dxa"/>
          </w:tcPr>
          <w:p w:rsidR="006506C1" w:rsidRPr="000D3BC6" w:rsidRDefault="006506C1" w:rsidP="006506C1"/>
        </w:tc>
        <w:tc>
          <w:tcPr>
            <w:tcW w:w="502" w:type="dxa"/>
          </w:tcPr>
          <w:p w:rsidR="006506C1" w:rsidRPr="000D3BC6" w:rsidRDefault="006506C1" w:rsidP="006506C1"/>
        </w:tc>
        <w:tc>
          <w:tcPr>
            <w:tcW w:w="561" w:type="dxa"/>
          </w:tcPr>
          <w:p w:rsidR="006506C1" w:rsidRPr="000D3BC6" w:rsidRDefault="006506C1" w:rsidP="006506C1"/>
        </w:tc>
        <w:tc>
          <w:tcPr>
            <w:tcW w:w="459" w:type="dxa"/>
          </w:tcPr>
          <w:p w:rsidR="006506C1" w:rsidRPr="000D3BC6" w:rsidRDefault="006506C1" w:rsidP="006506C1"/>
        </w:tc>
      </w:tr>
      <w:tr w:rsidR="006506C1" w:rsidRPr="000D3BC6" w:rsidTr="00CC1D42">
        <w:tc>
          <w:tcPr>
            <w:tcW w:w="1129" w:type="dxa"/>
            <w:shd w:val="clear" w:color="auto" w:fill="FBD4B4" w:themeFill="accent6" w:themeFillTint="66"/>
          </w:tcPr>
          <w:p w:rsidR="006506C1" w:rsidRPr="000D3BC6" w:rsidRDefault="006506C1" w:rsidP="006506C1">
            <w:pPr>
              <w:jc w:val="center"/>
              <w:rPr>
                <w:b/>
                <w:sz w:val="18"/>
                <w:lang w:val="ka-GE"/>
              </w:rPr>
            </w:pPr>
            <w:r w:rsidRPr="000D3BC6">
              <w:rPr>
                <w:b/>
                <w:sz w:val="18"/>
                <w:lang w:val="ka-GE"/>
              </w:rPr>
              <w:t>2</w:t>
            </w:r>
          </w:p>
        </w:tc>
        <w:tc>
          <w:tcPr>
            <w:tcW w:w="426" w:type="dxa"/>
          </w:tcPr>
          <w:p w:rsidR="006506C1" w:rsidRPr="000D3BC6" w:rsidRDefault="006506C1" w:rsidP="006506C1"/>
        </w:tc>
        <w:tc>
          <w:tcPr>
            <w:tcW w:w="567" w:type="dxa"/>
          </w:tcPr>
          <w:p w:rsidR="006506C1" w:rsidRPr="000D3BC6" w:rsidRDefault="006506C1" w:rsidP="006506C1"/>
        </w:tc>
        <w:tc>
          <w:tcPr>
            <w:tcW w:w="567" w:type="dxa"/>
          </w:tcPr>
          <w:p w:rsidR="006506C1" w:rsidRPr="000D3BC6" w:rsidRDefault="006506C1" w:rsidP="006506C1"/>
        </w:tc>
        <w:tc>
          <w:tcPr>
            <w:tcW w:w="666" w:type="dxa"/>
          </w:tcPr>
          <w:p w:rsidR="006506C1" w:rsidRPr="000D3BC6" w:rsidRDefault="006506C1" w:rsidP="006506C1"/>
        </w:tc>
        <w:tc>
          <w:tcPr>
            <w:tcW w:w="549" w:type="dxa"/>
          </w:tcPr>
          <w:p w:rsidR="006506C1" w:rsidRPr="000D3BC6" w:rsidRDefault="006506C1" w:rsidP="006506C1"/>
        </w:tc>
        <w:tc>
          <w:tcPr>
            <w:tcW w:w="549" w:type="dxa"/>
          </w:tcPr>
          <w:p w:rsidR="006506C1" w:rsidRPr="000D3BC6" w:rsidRDefault="006506C1" w:rsidP="006506C1"/>
        </w:tc>
        <w:tc>
          <w:tcPr>
            <w:tcW w:w="489" w:type="dxa"/>
          </w:tcPr>
          <w:p w:rsidR="006506C1" w:rsidRPr="000D3BC6" w:rsidRDefault="006506C1" w:rsidP="006506C1"/>
        </w:tc>
        <w:tc>
          <w:tcPr>
            <w:tcW w:w="574" w:type="dxa"/>
          </w:tcPr>
          <w:p w:rsidR="006506C1" w:rsidRPr="000D3BC6" w:rsidRDefault="006506C1" w:rsidP="006506C1"/>
        </w:tc>
        <w:tc>
          <w:tcPr>
            <w:tcW w:w="457" w:type="dxa"/>
          </w:tcPr>
          <w:p w:rsidR="006506C1" w:rsidRPr="000D3BC6" w:rsidRDefault="006506C1" w:rsidP="006506C1"/>
        </w:tc>
        <w:tc>
          <w:tcPr>
            <w:tcW w:w="478" w:type="dxa"/>
          </w:tcPr>
          <w:p w:rsidR="006506C1" w:rsidRPr="000D3BC6" w:rsidRDefault="006506C1" w:rsidP="006506C1"/>
        </w:tc>
        <w:tc>
          <w:tcPr>
            <w:tcW w:w="580" w:type="dxa"/>
          </w:tcPr>
          <w:p w:rsidR="006506C1" w:rsidRPr="000D3BC6" w:rsidRDefault="006506C1" w:rsidP="006506C1"/>
        </w:tc>
        <w:tc>
          <w:tcPr>
            <w:tcW w:w="463" w:type="dxa"/>
          </w:tcPr>
          <w:p w:rsidR="006506C1" w:rsidRPr="000D3BC6" w:rsidRDefault="006506C1" w:rsidP="006506C1"/>
        </w:tc>
        <w:tc>
          <w:tcPr>
            <w:tcW w:w="502" w:type="dxa"/>
          </w:tcPr>
          <w:p w:rsidR="006506C1" w:rsidRPr="000D3BC6" w:rsidRDefault="006506C1" w:rsidP="006506C1"/>
        </w:tc>
        <w:tc>
          <w:tcPr>
            <w:tcW w:w="561" w:type="dxa"/>
          </w:tcPr>
          <w:p w:rsidR="006506C1" w:rsidRPr="000D3BC6" w:rsidRDefault="006506C1" w:rsidP="006506C1"/>
        </w:tc>
        <w:tc>
          <w:tcPr>
            <w:tcW w:w="459" w:type="dxa"/>
          </w:tcPr>
          <w:p w:rsidR="006506C1" w:rsidRPr="000D3BC6" w:rsidRDefault="006506C1" w:rsidP="006506C1"/>
        </w:tc>
      </w:tr>
      <w:tr w:rsidR="006506C1" w:rsidRPr="000D3BC6" w:rsidTr="00CC1D42">
        <w:tc>
          <w:tcPr>
            <w:tcW w:w="1129" w:type="dxa"/>
            <w:shd w:val="clear" w:color="auto" w:fill="FBD4B4" w:themeFill="accent6" w:themeFillTint="66"/>
          </w:tcPr>
          <w:p w:rsidR="006506C1" w:rsidRPr="000D3BC6" w:rsidRDefault="006506C1" w:rsidP="006506C1">
            <w:pPr>
              <w:jc w:val="center"/>
              <w:rPr>
                <w:b/>
                <w:sz w:val="18"/>
                <w:lang w:val="ka-GE"/>
              </w:rPr>
            </w:pPr>
            <w:r w:rsidRPr="000D3BC6">
              <w:rPr>
                <w:b/>
                <w:sz w:val="18"/>
                <w:lang w:val="ka-GE"/>
              </w:rPr>
              <w:t>3</w:t>
            </w:r>
          </w:p>
        </w:tc>
        <w:tc>
          <w:tcPr>
            <w:tcW w:w="426" w:type="dxa"/>
          </w:tcPr>
          <w:p w:rsidR="006506C1" w:rsidRPr="000D3BC6" w:rsidRDefault="006506C1" w:rsidP="006506C1"/>
        </w:tc>
        <w:tc>
          <w:tcPr>
            <w:tcW w:w="567" w:type="dxa"/>
          </w:tcPr>
          <w:p w:rsidR="006506C1" w:rsidRPr="000D3BC6" w:rsidRDefault="006506C1" w:rsidP="006506C1"/>
        </w:tc>
        <w:tc>
          <w:tcPr>
            <w:tcW w:w="567" w:type="dxa"/>
          </w:tcPr>
          <w:p w:rsidR="006506C1" w:rsidRPr="000D3BC6" w:rsidRDefault="006506C1" w:rsidP="006506C1"/>
        </w:tc>
        <w:tc>
          <w:tcPr>
            <w:tcW w:w="666" w:type="dxa"/>
          </w:tcPr>
          <w:p w:rsidR="006506C1" w:rsidRPr="000D3BC6" w:rsidRDefault="006506C1" w:rsidP="006506C1"/>
        </w:tc>
        <w:tc>
          <w:tcPr>
            <w:tcW w:w="549" w:type="dxa"/>
          </w:tcPr>
          <w:p w:rsidR="006506C1" w:rsidRPr="000D3BC6" w:rsidRDefault="006506C1" w:rsidP="006506C1"/>
        </w:tc>
        <w:tc>
          <w:tcPr>
            <w:tcW w:w="549" w:type="dxa"/>
          </w:tcPr>
          <w:p w:rsidR="006506C1" w:rsidRPr="000D3BC6" w:rsidRDefault="006506C1" w:rsidP="006506C1"/>
        </w:tc>
        <w:tc>
          <w:tcPr>
            <w:tcW w:w="489" w:type="dxa"/>
          </w:tcPr>
          <w:p w:rsidR="006506C1" w:rsidRPr="000D3BC6" w:rsidRDefault="006506C1" w:rsidP="006506C1"/>
        </w:tc>
        <w:tc>
          <w:tcPr>
            <w:tcW w:w="574" w:type="dxa"/>
          </w:tcPr>
          <w:p w:rsidR="006506C1" w:rsidRPr="000D3BC6" w:rsidRDefault="006506C1" w:rsidP="006506C1"/>
        </w:tc>
        <w:tc>
          <w:tcPr>
            <w:tcW w:w="457" w:type="dxa"/>
          </w:tcPr>
          <w:p w:rsidR="006506C1" w:rsidRPr="000D3BC6" w:rsidRDefault="006506C1" w:rsidP="006506C1"/>
        </w:tc>
        <w:tc>
          <w:tcPr>
            <w:tcW w:w="478" w:type="dxa"/>
          </w:tcPr>
          <w:p w:rsidR="006506C1" w:rsidRPr="000D3BC6" w:rsidRDefault="006506C1" w:rsidP="006506C1"/>
        </w:tc>
        <w:tc>
          <w:tcPr>
            <w:tcW w:w="580" w:type="dxa"/>
          </w:tcPr>
          <w:p w:rsidR="006506C1" w:rsidRPr="000D3BC6" w:rsidRDefault="006506C1" w:rsidP="006506C1"/>
        </w:tc>
        <w:tc>
          <w:tcPr>
            <w:tcW w:w="463" w:type="dxa"/>
          </w:tcPr>
          <w:p w:rsidR="006506C1" w:rsidRPr="000D3BC6" w:rsidRDefault="006506C1" w:rsidP="006506C1"/>
        </w:tc>
        <w:tc>
          <w:tcPr>
            <w:tcW w:w="502" w:type="dxa"/>
          </w:tcPr>
          <w:p w:rsidR="006506C1" w:rsidRPr="000D3BC6" w:rsidRDefault="006506C1" w:rsidP="006506C1"/>
        </w:tc>
        <w:tc>
          <w:tcPr>
            <w:tcW w:w="561" w:type="dxa"/>
          </w:tcPr>
          <w:p w:rsidR="006506C1" w:rsidRPr="000D3BC6" w:rsidRDefault="006506C1" w:rsidP="006506C1"/>
        </w:tc>
        <w:tc>
          <w:tcPr>
            <w:tcW w:w="459" w:type="dxa"/>
          </w:tcPr>
          <w:p w:rsidR="006506C1" w:rsidRPr="000D3BC6" w:rsidRDefault="006506C1" w:rsidP="006506C1"/>
        </w:tc>
      </w:tr>
      <w:tr w:rsidR="006506C1" w:rsidRPr="000D3BC6" w:rsidTr="00CC1D42">
        <w:tc>
          <w:tcPr>
            <w:tcW w:w="1129" w:type="dxa"/>
            <w:shd w:val="clear" w:color="auto" w:fill="FBD4B4" w:themeFill="accent6" w:themeFillTint="66"/>
          </w:tcPr>
          <w:p w:rsidR="006506C1" w:rsidRPr="000D3BC6" w:rsidRDefault="006506C1" w:rsidP="006506C1">
            <w:pPr>
              <w:jc w:val="center"/>
              <w:rPr>
                <w:b/>
                <w:sz w:val="18"/>
                <w:lang w:val="ka-GE"/>
              </w:rPr>
            </w:pPr>
            <w:r w:rsidRPr="000D3BC6">
              <w:rPr>
                <w:b/>
                <w:sz w:val="18"/>
                <w:lang w:val="ka-GE"/>
              </w:rPr>
              <w:t>...</w:t>
            </w:r>
          </w:p>
        </w:tc>
        <w:tc>
          <w:tcPr>
            <w:tcW w:w="426" w:type="dxa"/>
          </w:tcPr>
          <w:p w:rsidR="006506C1" w:rsidRPr="000D3BC6" w:rsidRDefault="006506C1" w:rsidP="006506C1"/>
        </w:tc>
        <w:tc>
          <w:tcPr>
            <w:tcW w:w="567" w:type="dxa"/>
          </w:tcPr>
          <w:p w:rsidR="006506C1" w:rsidRPr="000D3BC6" w:rsidRDefault="006506C1" w:rsidP="006506C1"/>
        </w:tc>
        <w:tc>
          <w:tcPr>
            <w:tcW w:w="567" w:type="dxa"/>
          </w:tcPr>
          <w:p w:rsidR="006506C1" w:rsidRPr="000D3BC6" w:rsidRDefault="006506C1" w:rsidP="006506C1"/>
        </w:tc>
        <w:tc>
          <w:tcPr>
            <w:tcW w:w="666" w:type="dxa"/>
          </w:tcPr>
          <w:p w:rsidR="006506C1" w:rsidRPr="000D3BC6" w:rsidRDefault="006506C1" w:rsidP="006506C1"/>
        </w:tc>
        <w:tc>
          <w:tcPr>
            <w:tcW w:w="549" w:type="dxa"/>
          </w:tcPr>
          <w:p w:rsidR="006506C1" w:rsidRPr="000D3BC6" w:rsidRDefault="006506C1" w:rsidP="006506C1"/>
        </w:tc>
        <w:tc>
          <w:tcPr>
            <w:tcW w:w="549" w:type="dxa"/>
          </w:tcPr>
          <w:p w:rsidR="006506C1" w:rsidRPr="000D3BC6" w:rsidRDefault="006506C1" w:rsidP="006506C1"/>
        </w:tc>
        <w:tc>
          <w:tcPr>
            <w:tcW w:w="489" w:type="dxa"/>
          </w:tcPr>
          <w:p w:rsidR="006506C1" w:rsidRPr="000D3BC6" w:rsidRDefault="006506C1" w:rsidP="006506C1"/>
        </w:tc>
        <w:tc>
          <w:tcPr>
            <w:tcW w:w="574" w:type="dxa"/>
          </w:tcPr>
          <w:p w:rsidR="006506C1" w:rsidRPr="000D3BC6" w:rsidRDefault="006506C1" w:rsidP="006506C1"/>
        </w:tc>
        <w:tc>
          <w:tcPr>
            <w:tcW w:w="457" w:type="dxa"/>
          </w:tcPr>
          <w:p w:rsidR="006506C1" w:rsidRPr="000D3BC6" w:rsidRDefault="006506C1" w:rsidP="006506C1"/>
        </w:tc>
        <w:tc>
          <w:tcPr>
            <w:tcW w:w="478" w:type="dxa"/>
          </w:tcPr>
          <w:p w:rsidR="006506C1" w:rsidRPr="000D3BC6" w:rsidRDefault="006506C1" w:rsidP="006506C1"/>
        </w:tc>
        <w:tc>
          <w:tcPr>
            <w:tcW w:w="580" w:type="dxa"/>
          </w:tcPr>
          <w:p w:rsidR="006506C1" w:rsidRPr="000D3BC6" w:rsidRDefault="006506C1" w:rsidP="006506C1"/>
        </w:tc>
        <w:tc>
          <w:tcPr>
            <w:tcW w:w="463" w:type="dxa"/>
          </w:tcPr>
          <w:p w:rsidR="006506C1" w:rsidRPr="000D3BC6" w:rsidRDefault="006506C1" w:rsidP="006506C1"/>
        </w:tc>
        <w:tc>
          <w:tcPr>
            <w:tcW w:w="502" w:type="dxa"/>
          </w:tcPr>
          <w:p w:rsidR="006506C1" w:rsidRPr="000D3BC6" w:rsidRDefault="006506C1" w:rsidP="006506C1"/>
        </w:tc>
        <w:tc>
          <w:tcPr>
            <w:tcW w:w="561" w:type="dxa"/>
          </w:tcPr>
          <w:p w:rsidR="006506C1" w:rsidRPr="000D3BC6" w:rsidRDefault="006506C1" w:rsidP="006506C1"/>
        </w:tc>
        <w:tc>
          <w:tcPr>
            <w:tcW w:w="459" w:type="dxa"/>
          </w:tcPr>
          <w:p w:rsidR="006506C1" w:rsidRPr="000D3BC6" w:rsidRDefault="006506C1" w:rsidP="006506C1"/>
        </w:tc>
      </w:tr>
      <w:tr w:rsidR="006506C1" w:rsidRPr="000D3BC6" w:rsidTr="00CC1D42">
        <w:tc>
          <w:tcPr>
            <w:tcW w:w="1129" w:type="dxa"/>
            <w:shd w:val="clear" w:color="auto" w:fill="FBD4B4" w:themeFill="accent6" w:themeFillTint="66"/>
          </w:tcPr>
          <w:p w:rsidR="006506C1" w:rsidRPr="000D3BC6" w:rsidRDefault="006506C1" w:rsidP="006506C1">
            <w:pPr>
              <w:jc w:val="center"/>
              <w:rPr>
                <w:b/>
                <w:sz w:val="18"/>
                <w:lang w:val="ka-GE"/>
              </w:rPr>
            </w:pPr>
            <w:r w:rsidRPr="000D3BC6">
              <w:rPr>
                <w:b/>
                <w:sz w:val="18"/>
                <w:lang w:val="ka-GE"/>
              </w:rPr>
              <w:t>სულ</w:t>
            </w:r>
          </w:p>
        </w:tc>
        <w:tc>
          <w:tcPr>
            <w:tcW w:w="426" w:type="dxa"/>
          </w:tcPr>
          <w:p w:rsidR="006506C1" w:rsidRPr="000D3BC6" w:rsidRDefault="006506C1" w:rsidP="006506C1"/>
        </w:tc>
        <w:tc>
          <w:tcPr>
            <w:tcW w:w="567" w:type="dxa"/>
          </w:tcPr>
          <w:p w:rsidR="006506C1" w:rsidRPr="000D3BC6" w:rsidRDefault="006506C1" w:rsidP="006506C1"/>
        </w:tc>
        <w:tc>
          <w:tcPr>
            <w:tcW w:w="567" w:type="dxa"/>
          </w:tcPr>
          <w:p w:rsidR="006506C1" w:rsidRPr="000D3BC6" w:rsidRDefault="006506C1" w:rsidP="006506C1"/>
        </w:tc>
        <w:tc>
          <w:tcPr>
            <w:tcW w:w="666" w:type="dxa"/>
          </w:tcPr>
          <w:p w:rsidR="006506C1" w:rsidRPr="000D3BC6" w:rsidRDefault="006506C1" w:rsidP="006506C1"/>
        </w:tc>
        <w:tc>
          <w:tcPr>
            <w:tcW w:w="549" w:type="dxa"/>
          </w:tcPr>
          <w:p w:rsidR="006506C1" w:rsidRPr="000D3BC6" w:rsidRDefault="006506C1" w:rsidP="006506C1"/>
        </w:tc>
        <w:tc>
          <w:tcPr>
            <w:tcW w:w="549" w:type="dxa"/>
          </w:tcPr>
          <w:p w:rsidR="006506C1" w:rsidRPr="000D3BC6" w:rsidRDefault="006506C1" w:rsidP="006506C1"/>
        </w:tc>
        <w:tc>
          <w:tcPr>
            <w:tcW w:w="489" w:type="dxa"/>
          </w:tcPr>
          <w:p w:rsidR="006506C1" w:rsidRPr="000D3BC6" w:rsidRDefault="006506C1" w:rsidP="006506C1"/>
        </w:tc>
        <w:tc>
          <w:tcPr>
            <w:tcW w:w="574" w:type="dxa"/>
          </w:tcPr>
          <w:p w:rsidR="006506C1" w:rsidRPr="000D3BC6" w:rsidRDefault="006506C1" w:rsidP="006506C1"/>
        </w:tc>
        <w:tc>
          <w:tcPr>
            <w:tcW w:w="457" w:type="dxa"/>
          </w:tcPr>
          <w:p w:rsidR="006506C1" w:rsidRPr="000D3BC6" w:rsidRDefault="006506C1" w:rsidP="006506C1"/>
        </w:tc>
        <w:tc>
          <w:tcPr>
            <w:tcW w:w="478" w:type="dxa"/>
          </w:tcPr>
          <w:p w:rsidR="006506C1" w:rsidRPr="000D3BC6" w:rsidRDefault="006506C1" w:rsidP="006506C1"/>
        </w:tc>
        <w:tc>
          <w:tcPr>
            <w:tcW w:w="580" w:type="dxa"/>
          </w:tcPr>
          <w:p w:rsidR="006506C1" w:rsidRPr="000D3BC6" w:rsidRDefault="006506C1" w:rsidP="006506C1"/>
        </w:tc>
        <w:tc>
          <w:tcPr>
            <w:tcW w:w="463" w:type="dxa"/>
          </w:tcPr>
          <w:p w:rsidR="006506C1" w:rsidRPr="000D3BC6" w:rsidRDefault="006506C1" w:rsidP="006506C1"/>
        </w:tc>
        <w:tc>
          <w:tcPr>
            <w:tcW w:w="502" w:type="dxa"/>
          </w:tcPr>
          <w:p w:rsidR="006506C1" w:rsidRPr="000D3BC6" w:rsidRDefault="006506C1" w:rsidP="006506C1"/>
        </w:tc>
        <w:tc>
          <w:tcPr>
            <w:tcW w:w="561" w:type="dxa"/>
          </w:tcPr>
          <w:p w:rsidR="006506C1" w:rsidRPr="000D3BC6" w:rsidRDefault="006506C1" w:rsidP="006506C1"/>
        </w:tc>
        <w:tc>
          <w:tcPr>
            <w:tcW w:w="459" w:type="dxa"/>
          </w:tcPr>
          <w:p w:rsidR="006506C1" w:rsidRPr="000D3BC6" w:rsidRDefault="006506C1" w:rsidP="006506C1"/>
        </w:tc>
      </w:tr>
      <w:tr w:rsidR="006506C1" w:rsidRPr="000D3BC6" w:rsidTr="00CC1D42">
        <w:tc>
          <w:tcPr>
            <w:tcW w:w="1129" w:type="dxa"/>
            <w:shd w:val="clear" w:color="auto" w:fill="FBD4B4" w:themeFill="accent6" w:themeFillTint="66"/>
          </w:tcPr>
          <w:p w:rsidR="006506C1" w:rsidRPr="000D3BC6" w:rsidRDefault="006506C1" w:rsidP="006506C1">
            <w:pPr>
              <w:jc w:val="center"/>
              <w:rPr>
                <w:b/>
                <w:sz w:val="18"/>
                <w:lang w:val="ka-GE"/>
              </w:rPr>
            </w:pPr>
            <w:r w:rsidRPr="000D3BC6">
              <w:rPr>
                <w:b/>
                <w:sz w:val="18"/>
                <w:lang w:val="ka-GE"/>
              </w:rPr>
              <w:t>კალკულაცია</w:t>
            </w:r>
          </w:p>
        </w:tc>
        <w:tc>
          <w:tcPr>
            <w:tcW w:w="1560" w:type="dxa"/>
            <w:gridSpan w:val="3"/>
          </w:tcPr>
          <w:p w:rsidR="006506C1" w:rsidRPr="000D3BC6" w:rsidRDefault="006506C1" w:rsidP="006506C1">
            <w:pPr>
              <w:rPr>
                <w:sz w:val="18"/>
              </w:rPr>
            </w:pPr>
            <w:r w:rsidRPr="000D3BC6">
              <w:rPr>
                <w:sz w:val="18"/>
                <w:lang w:val="ka-GE"/>
              </w:rPr>
              <w:t>ქმედება (</w:t>
            </w:r>
            <w:r w:rsidRPr="000D3BC6">
              <w:rPr>
                <w:sz w:val="18"/>
              </w:rPr>
              <w:t>N)=/</w:t>
            </w:r>
            <w:r w:rsidRPr="000D3BC6">
              <w:rPr>
                <w:sz w:val="18"/>
                <w:lang w:val="ka-GE"/>
              </w:rPr>
              <w:t>შეს(</w:t>
            </w:r>
            <w:r w:rsidRPr="000D3BC6">
              <w:rPr>
                <w:sz w:val="18"/>
              </w:rPr>
              <w:t>N)</w:t>
            </w:r>
          </w:p>
        </w:tc>
        <w:tc>
          <w:tcPr>
            <w:tcW w:w="1764" w:type="dxa"/>
            <w:gridSpan w:val="3"/>
          </w:tcPr>
          <w:p w:rsidR="006506C1" w:rsidRPr="000D3BC6" w:rsidRDefault="006506C1" w:rsidP="006506C1">
            <w:pPr>
              <w:rPr>
                <w:sz w:val="18"/>
              </w:rPr>
            </w:pPr>
            <w:r w:rsidRPr="000D3BC6">
              <w:rPr>
                <w:sz w:val="18"/>
                <w:lang w:val="ka-GE"/>
              </w:rPr>
              <w:t>ქმედება (</w:t>
            </w:r>
            <w:r w:rsidRPr="000D3BC6">
              <w:rPr>
                <w:sz w:val="18"/>
              </w:rPr>
              <w:t>N)=/</w:t>
            </w:r>
            <w:r w:rsidRPr="000D3BC6">
              <w:rPr>
                <w:sz w:val="18"/>
                <w:lang w:val="ka-GE"/>
              </w:rPr>
              <w:t>შეს(</w:t>
            </w:r>
            <w:r w:rsidRPr="000D3BC6">
              <w:rPr>
                <w:sz w:val="18"/>
              </w:rPr>
              <w:t>N)</w:t>
            </w:r>
          </w:p>
        </w:tc>
        <w:tc>
          <w:tcPr>
            <w:tcW w:w="1520" w:type="dxa"/>
            <w:gridSpan w:val="3"/>
          </w:tcPr>
          <w:p w:rsidR="006506C1" w:rsidRPr="000D3BC6" w:rsidRDefault="006506C1" w:rsidP="006506C1">
            <w:pPr>
              <w:rPr>
                <w:sz w:val="18"/>
              </w:rPr>
            </w:pPr>
            <w:r w:rsidRPr="000D3BC6">
              <w:rPr>
                <w:sz w:val="18"/>
                <w:lang w:val="ka-GE"/>
              </w:rPr>
              <w:t>ქმედება (</w:t>
            </w:r>
            <w:r w:rsidRPr="000D3BC6">
              <w:rPr>
                <w:sz w:val="18"/>
              </w:rPr>
              <w:t>N)=/</w:t>
            </w:r>
            <w:r w:rsidRPr="000D3BC6">
              <w:rPr>
                <w:sz w:val="18"/>
                <w:lang w:val="ka-GE"/>
              </w:rPr>
              <w:t>შეს(</w:t>
            </w:r>
            <w:r w:rsidRPr="000D3BC6">
              <w:rPr>
                <w:sz w:val="18"/>
              </w:rPr>
              <w:t>N)</w:t>
            </w:r>
          </w:p>
        </w:tc>
        <w:tc>
          <w:tcPr>
            <w:tcW w:w="1521" w:type="dxa"/>
            <w:gridSpan w:val="3"/>
          </w:tcPr>
          <w:p w:rsidR="006506C1" w:rsidRPr="000D3BC6" w:rsidRDefault="006506C1" w:rsidP="006506C1">
            <w:pPr>
              <w:rPr>
                <w:sz w:val="18"/>
              </w:rPr>
            </w:pPr>
            <w:r w:rsidRPr="000D3BC6">
              <w:rPr>
                <w:sz w:val="18"/>
                <w:lang w:val="ka-GE"/>
              </w:rPr>
              <w:t>ქმედება (</w:t>
            </w:r>
            <w:r w:rsidRPr="000D3BC6">
              <w:rPr>
                <w:sz w:val="18"/>
              </w:rPr>
              <w:t>N)=/</w:t>
            </w:r>
            <w:r w:rsidRPr="000D3BC6">
              <w:rPr>
                <w:sz w:val="18"/>
                <w:lang w:val="ka-GE"/>
              </w:rPr>
              <w:t>შეს(</w:t>
            </w:r>
            <w:r w:rsidRPr="000D3BC6">
              <w:rPr>
                <w:sz w:val="18"/>
              </w:rPr>
              <w:t>N)</w:t>
            </w:r>
          </w:p>
        </w:tc>
        <w:tc>
          <w:tcPr>
            <w:tcW w:w="1522" w:type="dxa"/>
            <w:gridSpan w:val="3"/>
          </w:tcPr>
          <w:p w:rsidR="006506C1" w:rsidRPr="000D3BC6" w:rsidRDefault="006506C1" w:rsidP="006506C1">
            <w:pPr>
              <w:rPr>
                <w:sz w:val="18"/>
              </w:rPr>
            </w:pPr>
            <w:r w:rsidRPr="000D3BC6">
              <w:rPr>
                <w:sz w:val="18"/>
                <w:lang w:val="ka-GE"/>
              </w:rPr>
              <w:t>ქმედება (</w:t>
            </w:r>
            <w:r w:rsidRPr="000D3BC6">
              <w:rPr>
                <w:sz w:val="18"/>
              </w:rPr>
              <w:t>N)=/</w:t>
            </w:r>
            <w:r w:rsidRPr="000D3BC6">
              <w:rPr>
                <w:sz w:val="18"/>
                <w:lang w:val="ka-GE"/>
              </w:rPr>
              <w:t>შეს(</w:t>
            </w:r>
            <w:r w:rsidRPr="000D3BC6">
              <w:rPr>
                <w:sz w:val="18"/>
              </w:rPr>
              <w:t>N)</w:t>
            </w:r>
          </w:p>
        </w:tc>
      </w:tr>
      <w:tr w:rsidR="006506C1" w:rsidRPr="000D3BC6" w:rsidTr="00CC1D42">
        <w:trPr>
          <w:trHeight w:val="70"/>
        </w:trPr>
        <w:tc>
          <w:tcPr>
            <w:tcW w:w="1129" w:type="dxa"/>
            <w:shd w:val="clear" w:color="auto" w:fill="FBD4B4" w:themeFill="accent6" w:themeFillTint="66"/>
          </w:tcPr>
          <w:p w:rsidR="006506C1" w:rsidRPr="000D3BC6" w:rsidRDefault="006506C1" w:rsidP="006506C1">
            <w:pPr>
              <w:jc w:val="center"/>
              <w:rPr>
                <w:b/>
                <w:sz w:val="18"/>
                <w:lang w:val="ka-GE"/>
              </w:rPr>
            </w:pPr>
            <w:r w:rsidRPr="000D3BC6">
              <w:rPr>
                <w:b/>
                <w:sz w:val="18"/>
                <w:lang w:val="ka-GE"/>
              </w:rPr>
              <w:t>შესაბამისობა</w:t>
            </w:r>
          </w:p>
        </w:tc>
        <w:tc>
          <w:tcPr>
            <w:tcW w:w="1560" w:type="dxa"/>
            <w:gridSpan w:val="3"/>
          </w:tcPr>
          <w:p w:rsidR="006506C1" w:rsidRPr="000D3BC6" w:rsidRDefault="006506C1" w:rsidP="006506C1"/>
        </w:tc>
        <w:tc>
          <w:tcPr>
            <w:tcW w:w="1764" w:type="dxa"/>
            <w:gridSpan w:val="3"/>
          </w:tcPr>
          <w:p w:rsidR="006506C1" w:rsidRPr="000D3BC6" w:rsidRDefault="006506C1" w:rsidP="006506C1"/>
        </w:tc>
        <w:tc>
          <w:tcPr>
            <w:tcW w:w="1520" w:type="dxa"/>
            <w:gridSpan w:val="3"/>
          </w:tcPr>
          <w:p w:rsidR="006506C1" w:rsidRPr="000D3BC6" w:rsidRDefault="006506C1" w:rsidP="006506C1"/>
        </w:tc>
        <w:tc>
          <w:tcPr>
            <w:tcW w:w="1521" w:type="dxa"/>
            <w:gridSpan w:val="3"/>
          </w:tcPr>
          <w:p w:rsidR="006506C1" w:rsidRPr="000D3BC6" w:rsidRDefault="006506C1" w:rsidP="006506C1"/>
        </w:tc>
        <w:tc>
          <w:tcPr>
            <w:tcW w:w="1522" w:type="dxa"/>
            <w:gridSpan w:val="3"/>
          </w:tcPr>
          <w:p w:rsidR="006506C1" w:rsidRPr="000D3BC6" w:rsidRDefault="006506C1" w:rsidP="006506C1"/>
        </w:tc>
      </w:tr>
    </w:tbl>
    <w:p w:rsidR="00915305" w:rsidRPr="008864D7" w:rsidRDefault="00915305" w:rsidP="00C94036">
      <w:pPr>
        <w:spacing w:line="240" w:lineRule="auto"/>
        <w:rPr>
          <w:rFonts w:ascii="Sylfaen" w:hAnsi="Sylfaen" w:cs="BPG Algeti"/>
          <w:sz w:val="24"/>
          <w:szCs w:val="24"/>
          <w:lang w:val="ka-GE"/>
        </w:rPr>
      </w:pPr>
    </w:p>
    <w:p w:rsidR="00915305" w:rsidRPr="00C94036" w:rsidRDefault="00915305" w:rsidP="00C94036">
      <w:pPr>
        <w:spacing w:line="240" w:lineRule="auto"/>
        <w:rPr>
          <w:rFonts w:cstheme="minorHAnsi"/>
          <w:sz w:val="24"/>
          <w:szCs w:val="24"/>
          <w:lang w:val="ka-GE"/>
        </w:rPr>
      </w:pPr>
      <w:r w:rsidRPr="00C94036">
        <w:rPr>
          <w:rFonts w:cstheme="minorHAnsi"/>
          <w:sz w:val="24"/>
          <w:szCs w:val="24"/>
          <w:lang w:val="ka-GE"/>
        </w:rPr>
        <w:t xml:space="preserve">ფორმაში იწერება ყოველ სესიაში შესაძლებლობის მთლიანი რაოდენობა შესრულებული პოზიტიური ქმედებების (ხელის </w:t>
      </w:r>
      <w:r w:rsidR="00E84EA5" w:rsidRPr="00C94036">
        <w:rPr>
          <w:rFonts w:cstheme="minorHAnsi"/>
          <w:sz w:val="24"/>
          <w:szCs w:val="24"/>
          <w:lang w:val="ka-GE"/>
        </w:rPr>
        <w:t>დამუშავება</w:t>
      </w:r>
      <w:r w:rsidRPr="00C94036">
        <w:rPr>
          <w:rFonts w:cstheme="minorHAnsi"/>
          <w:sz w:val="24"/>
          <w:szCs w:val="24"/>
          <w:lang w:val="ka-GE"/>
        </w:rPr>
        <w:t xml:space="preserve"> ან დაბანა) რაოდენობასთან ერთად. ყოველი დანომრილი ხაზი ერთი სესიის </w:t>
      </w:r>
      <w:r w:rsidR="00E84EA5" w:rsidRPr="00C94036">
        <w:rPr>
          <w:rFonts w:cstheme="minorHAnsi"/>
          <w:sz w:val="24"/>
          <w:szCs w:val="24"/>
          <w:lang w:val="ka-GE"/>
        </w:rPr>
        <w:t>შე</w:t>
      </w:r>
      <w:r w:rsidRPr="00C94036">
        <w:rPr>
          <w:rFonts w:cstheme="minorHAnsi"/>
          <w:sz w:val="24"/>
          <w:szCs w:val="24"/>
          <w:lang w:val="ka-GE"/>
        </w:rPr>
        <w:t xml:space="preserve">დეგებს შეესაბამება. შეტანილია შესაბამისი ციფრი, რათა შემოწმდეს, რომ შესაბამისობის გაზომვის დროს შესაბამისი მონაცემები იყო შეყვანილი. ცხრილი შედეგების პროფესიონალური კატეგორიისა და ადგილმდებარეობის მიხედვით დაყოფის საშუალებას იძლევა. შესაბამისობის კალკულაცია ყოველი სესიის შედეგების შეჯამებითა და შემდეგ მთლიანი პოზიტიური ქმედებების რაოდენობის </w:t>
      </w:r>
      <w:r w:rsidRPr="00C94036">
        <w:rPr>
          <w:rFonts w:cstheme="minorHAnsi"/>
          <w:sz w:val="24"/>
          <w:szCs w:val="24"/>
          <w:lang w:val="ka-GE"/>
        </w:rPr>
        <w:lastRenderedPageBreak/>
        <w:t xml:space="preserve">შესაძლებლობების მთლიან რაოდენობაზე გაყოფით გამოითვლება. ამ კალკულაციებიდან ალკოჰოლით ხელის </w:t>
      </w:r>
      <w:r w:rsidR="00E84EA5" w:rsidRPr="00C94036">
        <w:rPr>
          <w:rFonts w:cstheme="minorHAnsi"/>
          <w:sz w:val="24"/>
          <w:szCs w:val="24"/>
          <w:lang w:val="ka-GE"/>
        </w:rPr>
        <w:t>დამუშავებით</w:t>
      </w:r>
      <w:r w:rsidRPr="00C94036">
        <w:rPr>
          <w:rFonts w:cstheme="minorHAnsi"/>
          <w:sz w:val="24"/>
          <w:szCs w:val="24"/>
          <w:lang w:val="ka-GE"/>
        </w:rPr>
        <w:t xml:space="preserve"> ან დაბანის პოზიტიური ქმედებების პროპორციის ამოღებაცაა შესაძლებელი და სხვა ასპექტებთან ერთად განხილვა, განსაკუთრებით კი ხელის ჰიგიენისათვის არსებულ ინფრასტრუქტურასთან მიმართებით. </w:t>
      </w:r>
    </w:p>
    <w:p w:rsidR="00915305" w:rsidRPr="00C94036" w:rsidRDefault="00915305" w:rsidP="00C94036">
      <w:pPr>
        <w:spacing w:line="240" w:lineRule="auto"/>
        <w:rPr>
          <w:rFonts w:cstheme="minorHAnsi"/>
          <w:sz w:val="24"/>
          <w:szCs w:val="24"/>
          <w:lang w:val="ka-GE"/>
        </w:rPr>
      </w:pPr>
      <w:r w:rsidRPr="00C94036">
        <w:rPr>
          <w:rFonts w:cstheme="minorHAnsi"/>
          <w:sz w:val="24"/>
          <w:szCs w:val="24"/>
          <w:lang w:val="ka-GE"/>
        </w:rPr>
        <w:t xml:space="preserve">ხუთი ინდიკატორის მიხედვით ასევე შესაძლებელია ხელის ჰიგიენის მოთხოვნებთან ზოგადი შესაბამისობა ყოველი კატეგორიისა და გარემოებებისათვის. თუმცა, ეს შესაბამისობის ზუსტი გაზომვა არ არის, ვინაიდან ინდიკატორები არ წარმოადგენენ სრულიად სანდო </w:t>
      </w:r>
      <w:proofErr w:type="spellStart"/>
      <w:r w:rsidRPr="00C94036">
        <w:rPr>
          <w:rFonts w:cstheme="minorHAnsi"/>
          <w:sz w:val="24"/>
          <w:szCs w:val="24"/>
          <w:lang w:val="ka-GE"/>
        </w:rPr>
        <w:t>დენომინატორებს</w:t>
      </w:r>
      <w:proofErr w:type="spellEnd"/>
      <w:r w:rsidRPr="00C94036">
        <w:rPr>
          <w:rFonts w:cstheme="minorHAnsi"/>
          <w:sz w:val="24"/>
          <w:szCs w:val="24"/>
          <w:lang w:val="ka-GE"/>
        </w:rPr>
        <w:t xml:space="preserve">, მაგრამ შედეგები გარკვეულ წარმოდგენას ქმნის </w:t>
      </w:r>
      <w:r w:rsidR="00861BBD" w:rsidRPr="00C94036">
        <w:rPr>
          <w:rFonts w:cstheme="minorHAnsi"/>
          <w:sz w:val="24"/>
          <w:szCs w:val="24"/>
          <w:lang w:val="ka-GE"/>
        </w:rPr>
        <w:t>სამედიცინო პერსონალი</w:t>
      </w:r>
      <w:r w:rsidRPr="00C94036">
        <w:rPr>
          <w:rFonts w:cstheme="minorHAnsi"/>
          <w:sz w:val="24"/>
          <w:szCs w:val="24"/>
          <w:lang w:val="ka-GE"/>
        </w:rPr>
        <w:t xml:space="preserve">ს მიერ ხელის ჰიგიენის შესრულების პრაქტიკის შესახებ. შედეგები აჩვენებს კავშირს პოზიტიურ ქმედებას შორის, როცა ხელის </w:t>
      </w:r>
      <w:r w:rsidR="00E84EA5" w:rsidRPr="00C94036">
        <w:rPr>
          <w:rFonts w:cstheme="minorHAnsi"/>
          <w:sz w:val="24"/>
          <w:szCs w:val="24"/>
          <w:lang w:val="ka-GE"/>
        </w:rPr>
        <w:t>დამუშავება</w:t>
      </w:r>
      <w:r w:rsidRPr="00C94036">
        <w:rPr>
          <w:rFonts w:cstheme="minorHAnsi"/>
          <w:sz w:val="24"/>
          <w:szCs w:val="24"/>
          <w:lang w:val="ka-GE"/>
        </w:rPr>
        <w:t xml:space="preserve"> ან დაბანა ხდება და ხელის ჰიგიენის ინდიკატორს შორის. იქ, სადაც ერთ შესაძლებლობაში რამდენიმე ინდიკატორის თანხვედრა ხდება, ყოველი ინდიკატორი აღირიცხება და მასთან დაკავშირებული პოზიტიური ქმედება ინდიკატორების რაოდენობაზე გამრავლდება. </w:t>
      </w:r>
    </w:p>
    <w:p w:rsidR="00915305" w:rsidRPr="00C94036" w:rsidRDefault="00915305" w:rsidP="00C94036">
      <w:pPr>
        <w:spacing w:line="240" w:lineRule="auto"/>
        <w:rPr>
          <w:rFonts w:cstheme="minorHAnsi"/>
          <w:sz w:val="24"/>
          <w:szCs w:val="24"/>
          <w:lang w:val="ka-GE"/>
        </w:rPr>
      </w:pPr>
      <w:r w:rsidRPr="00C94036">
        <w:rPr>
          <w:rFonts w:cstheme="minorHAnsi"/>
          <w:sz w:val="24"/>
          <w:szCs w:val="24"/>
          <w:lang w:val="ka-GE"/>
        </w:rPr>
        <w:t xml:space="preserve">პროფესიონალური კატეგორიების შესაბამისობის კალკულაციის მსგავსად ყოველი სესიისათვის აღირიცხება შესაძლებლობებისა და პოზიტიური ქმედებების რაოდენობა. დაკვირვების დროს აუცილებელია მუდმივი ყურადღება, რათა არ მოხდეს კავშირის გაწყვეტა </w:t>
      </w:r>
      <w:proofErr w:type="spellStart"/>
      <w:r w:rsidRPr="00C94036">
        <w:rPr>
          <w:rFonts w:cstheme="minorHAnsi"/>
          <w:sz w:val="24"/>
          <w:szCs w:val="24"/>
          <w:lang w:val="ka-GE"/>
        </w:rPr>
        <w:t>ინდიკატორსა</w:t>
      </w:r>
      <w:proofErr w:type="spellEnd"/>
      <w:r w:rsidRPr="00C94036">
        <w:rPr>
          <w:rFonts w:cstheme="minorHAnsi"/>
          <w:sz w:val="24"/>
          <w:szCs w:val="24"/>
          <w:lang w:val="ka-GE"/>
        </w:rPr>
        <w:t xml:space="preserve"> და ქმედებას შორის, რომელიც შეიძლება მოხდეს, მაგრამ ამისათვის ფორმაში ცალკე მინიშნება ვერ გაკეთდება. </w:t>
      </w:r>
    </w:p>
    <w:p w:rsidR="00915305" w:rsidRPr="00C94036" w:rsidRDefault="00915305" w:rsidP="00C94036">
      <w:pPr>
        <w:spacing w:line="240" w:lineRule="auto"/>
        <w:rPr>
          <w:rFonts w:cstheme="minorHAnsi"/>
          <w:sz w:val="24"/>
          <w:szCs w:val="24"/>
          <w:lang w:val="ka-GE"/>
        </w:rPr>
      </w:pPr>
      <w:r w:rsidRPr="00C94036">
        <w:rPr>
          <w:rFonts w:cstheme="minorHAnsi"/>
          <w:sz w:val="24"/>
          <w:szCs w:val="24"/>
          <w:lang w:val="ka-GE"/>
        </w:rPr>
        <w:t xml:space="preserve">ინდიკატორებსა და ქმედებებს შორის კორელაციის დადგენა </w:t>
      </w:r>
      <w:r w:rsidR="00861BBD" w:rsidRPr="00C94036">
        <w:rPr>
          <w:rFonts w:cstheme="minorHAnsi"/>
          <w:sz w:val="24"/>
          <w:szCs w:val="24"/>
          <w:lang w:val="ka-GE"/>
        </w:rPr>
        <w:t>სამედიცინო პერსონალი</w:t>
      </w:r>
      <w:r w:rsidRPr="00C94036">
        <w:rPr>
          <w:rFonts w:cstheme="minorHAnsi"/>
          <w:sz w:val="24"/>
          <w:szCs w:val="24"/>
          <w:lang w:val="ka-GE"/>
        </w:rPr>
        <w:t xml:space="preserve">ს საგანმანათლებლო და ტრენინგის პროგრამების არსებული ქცევისა და ინდიკატორების მიერ დახატული საერთო სურათის მიხედვით შექმნის საშუალებას იძლევა. ხელის ჰიგიენის შესახებ შედეგების წარმოდგენის შემდეგ მიიჩნევა, რომ საჭირო პირებმა იციან ინდიკატორების (დეფინიციები, გადაცემის რისკი, მაგალითები) შესახებ, მაგრამ ამით ცოდნის ჩამოყალიბებაზე მიმართული ტრენინგის ზომების განხორციელების დახმარებაც ხდება.    </w:t>
      </w:r>
    </w:p>
    <w:p w:rsidR="006546C2" w:rsidRDefault="006546C2" w:rsidP="00915305">
      <w:pPr>
        <w:rPr>
          <w:rFonts w:ascii="Sylfaen" w:hAnsi="Sylfaen" w:cs="BPG Algeti"/>
          <w:sz w:val="24"/>
          <w:szCs w:val="24"/>
          <w:lang w:val="ka-GE"/>
        </w:rPr>
      </w:pPr>
    </w:p>
    <w:p w:rsidR="006546C2" w:rsidRDefault="006546C2" w:rsidP="00915305">
      <w:pPr>
        <w:rPr>
          <w:rFonts w:ascii="Sylfaen" w:hAnsi="Sylfaen" w:cs="BPG Algeti"/>
          <w:sz w:val="24"/>
          <w:szCs w:val="24"/>
          <w:lang w:val="ka-GE"/>
        </w:rPr>
      </w:pPr>
    </w:p>
    <w:p w:rsidR="006546C2" w:rsidRDefault="006546C2" w:rsidP="00915305">
      <w:pPr>
        <w:rPr>
          <w:rFonts w:ascii="Sylfaen" w:hAnsi="Sylfaen" w:cs="BPG Algeti"/>
          <w:sz w:val="24"/>
          <w:szCs w:val="24"/>
          <w:lang w:val="ka-GE"/>
        </w:rPr>
      </w:pPr>
    </w:p>
    <w:p w:rsidR="006546C2" w:rsidRDefault="006546C2" w:rsidP="00915305">
      <w:pPr>
        <w:rPr>
          <w:rFonts w:ascii="Sylfaen" w:hAnsi="Sylfaen" w:cs="BPG Algeti"/>
          <w:sz w:val="24"/>
          <w:szCs w:val="24"/>
          <w:lang w:val="ka-GE"/>
        </w:rPr>
      </w:pPr>
    </w:p>
    <w:p w:rsidR="006546C2" w:rsidRDefault="006546C2" w:rsidP="00915305">
      <w:pPr>
        <w:rPr>
          <w:rFonts w:ascii="Sylfaen" w:hAnsi="Sylfaen" w:cs="BPG Algeti"/>
          <w:sz w:val="24"/>
          <w:szCs w:val="24"/>
          <w:lang w:val="ka-GE"/>
        </w:rPr>
      </w:pPr>
    </w:p>
    <w:p w:rsidR="006506C1" w:rsidRDefault="006506C1" w:rsidP="00915305">
      <w:pPr>
        <w:rPr>
          <w:rFonts w:ascii="Sylfaen" w:hAnsi="Sylfaen" w:cs="BPG Algeti"/>
          <w:sz w:val="24"/>
          <w:szCs w:val="24"/>
          <w:lang w:val="ka-GE"/>
        </w:rPr>
      </w:pPr>
    </w:p>
    <w:p w:rsidR="006506C1" w:rsidRDefault="006506C1" w:rsidP="00915305">
      <w:pPr>
        <w:rPr>
          <w:rFonts w:ascii="Sylfaen" w:hAnsi="Sylfaen" w:cs="BPG Algeti"/>
          <w:sz w:val="24"/>
          <w:szCs w:val="24"/>
          <w:lang w:val="ka-GE"/>
        </w:rPr>
      </w:pPr>
    </w:p>
    <w:p w:rsidR="006546C2" w:rsidRDefault="006546C2" w:rsidP="00915305">
      <w:pPr>
        <w:rPr>
          <w:rFonts w:ascii="Sylfaen" w:hAnsi="Sylfaen" w:cs="BPG Algeti"/>
          <w:sz w:val="24"/>
          <w:szCs w:val="24"/>
          <w:lang w:val="ka-GE"/>
        </w:rPr>
      </w:pPr>
    </w:p>
    <w:p w:rsidR="00915305" w:rsidRPr="006546C2" w:rsidRDefault="00915305" w:rsidP="00915305">
      <w:pPr>
        <w:rPr>
          <w:rFonts w:cstheme="minorHAnsi"/>
          <w:sz w:val="24"/>
          <w:szCs w:val="24"/>
          <w:lang w:val="ka-GE"/>
        </w:rPr>
      </w:pPr>
      <w:r w:rsidRPr="006546C2">
        <w:rPr>
          <w:rFonts w:cstheme="minorHAnsi"/>
          <w:sz w:val="24"/>
          <w:szCs w:val="24"/>
          <w:lang w:val="ka-GE"/>
        </w:rPr>
        <w:lastRenderedPageBreak/>
        <w:t>სურათი</w:t>
      </w:r>
      <w:r w:rsidR="00E84EA5" w:rsidRPr="006546C2">
        <w:rPr>
          <w:rFonts w:cstheme="minorHAnsi"/>
          <w:sz w:val="24"/>
          <w:szCs w:val="24"/>
          <w:lang w:val="ka-GE"/>
        </w:rPr>
        <w:t xml:space="preserve"> 5</w:t>
      </w:r>
      <w:r w:rsidRPr="006546C2">
        <w:rPr>
          <w:rFonts w:cstheme="minorHAnsi"/>
          <w:sz w:val="24"/>
          <w:szCs w:val="24"/>
          <w:lang w:val="ka-GE"/>
        </w:rPr>
        <w:t xml:space="preserve">. </w:t>
      </w:r>
    </w:p>
    <w:p w:rsidR="00CC1D42" w:rsidRPr="008864D7" w:rsidRDefault="00915305" w:rsidP="009D3554">
      <w:pPr>
        <w:rPr>
          <w:rFonts w:ascii="Sylfaen" w:hAnsi="Sylfaen" w:cs="BPG Algeti"/>
          <w:sz w:val="24"/>
          <w:szCs w:val="24"/>
          <w:lang w:val="ka-GE"/>
        </w:rPr>
      </w:pPr>
      <w:r w:rsidRPr="004B451D">
        <w:rPr>
          <w:rFonts w:ascii="Sylfaen" w:hAnsi="Sylfaen" w:cs="BPG Algeti"/>
          <w:lang w:val="ka-GE"/>
        </w:rPr>
        <w:t xml:space="preserve"> </w:t>
      </w:r>
    </w:p>
    <w:tbl>
      <w:tblPr>
        <w:tblStyle w:val="TableGrid"/>
        <w:tblW w:w="9495" w:type="dxa"/>
        <w:tblLayout w:type="fixed"/>
        <w:tblLook w:val="04A0" w:firstRow="1" w:lastRow="0" w:firstColumn="1" w:lastColumn="0" w:noHBand="0" w:noVBand="1"/>
      </w:tblPr>
      <w:tblGrid>
        <w:gridCol w:w="1189"/>
        <w:gridCol w:w="597"/>
        <w:gridCol w:w="597"/>
        <w:gridCol w:w="597"/>
        <w:gridCol w:w="552"/>
        <w:gridCol w:w="578"/>
        <w:gridCol w:w="579"/>
        <w:gridCol w:w="515"/>
        <w:gridCol w:w="612"/>
        <w:gridCol w:w="598"/>
        <w:gridCol w:w="447"/>
        <w:gridCol w:w="597"/>
        <w:gridCol w:w="599"/>
        <w:gridCol w:w="447"/>
        <w:gridCol w:w="507"/>
        <w:gridCol w:w="484"/>
      </w:tblGrid>
      <w:tr w:rsidR="00CC1D42" w:rsidRPr="000D3BC6" w:rsidTr="00CC1D42">
        <w:trPr>
          <w:trHeight w:val="268"/>
        </w:trPr>
        <w:tc>
          <w:tcPr>
            <w:tcW w:w="1189" w:type="dxa"/>
            <w:shd w:val="clear" w:color="auto" w:fill="FBD4B4" w:themeFill="accent6" w:themeFillTint="66"/>
          </w:tcPr>
          <w:p w:rsidR="00CC1D42" w:rsidRPr="000D3BC6" w:rsidRDefault="00CC1D42" w:rsidP="004B78BF">
            <w:pPr>
              <w:jc w:val="center"/>
              <w:rPr>
                <w:b/>
              </w:rPr>
            </w:pPr>
          </w:p>
        </w:tc>
        <w:tc>
          <w:tcPr>
            <w:tcW w:w="6868" w:type="dxa"/>
            <w:gridSpan w:val="12"/>
            <w:shd w:val="clear" w:color="auto" w:fill="FBD4B4" w:themeFill="accent6" w:themeFillTint="66"/>
          </w:tcPr>
          <w:p w:rsidR="00CC1D42" w:rsidRPr="000D3BC6" w:rsidRDefault="00CC1D42" w:rsidP="004B78BF">
            <w:pPr>
              <w:rPr>
                <w:sz w:val="20"/>
                <w:lang w:val="ka-GE"/>
              </w:rPr>
            </w:pPr>
            <w:r w:rsidRPr="000D3BC6">
              <w:rPr>
                <w:sz w:val="20"/>
                <w:lang w:val="ka-GE"/>
              </w:rPr>
              <w:t>დაწესებულება;                    პერიოდი;                       გარემო;</w:t>
            </w:r>
          </w:p>
        </w:tc>
        <w:tc>
          <w:tcPr>
            <w:tcW w:w="1438" w:type="dxa"/>
            <w:gridSpan w:val="3"/>
            <w:shd w:val="clear" w:color="auto" w:fill="FBD4B4" w:themeFill="accent6" w:themeFillTint="66"/>
          </w:tcPr>
          <w:p w:rsidR="00CC1D42" w:rsidRPr="000D3BC6" w:rsidRDefault="00CC1D42" w:rsidP="004B78BF">
            <w:pPr>
              <w:rPr>
                <w:sz w:val="20"/>
                <w:lang w:val="ka-GE"/>
              </w:rPr>
            </w:pPr>
          </w:p>
        </w:tc>
      </w:tr>
      <w:tr w:rsidR="00CC1D42" w:rsidRPr="000D3BC6" w:rsidTr="00CC1D42">
        <w:trPr>
          <w:trHeight w:val="1027"/>
        </w:trPr>
        <w:tc>
          <w:tcPr>
            <w:tcW w:w="1189" w:type="dxa"/>
            <w:shd w:val="clear" w:color="auto" w:fill="FBD4B4" w:themeFill="accent6" w:themeFillTint="66"/>
          </w:tcPr>
          <w:p w:rsidR="00CC1D42" w:rsidRPr="000D3BC6" w:rsidRDefault="00CC1D42" w:rsidP="004B78BF">
            <w:pPr>
              <w:jc w:val="center"/>
              <w:rPr>
                <w:b/>
              </w:rPr>
            </w:pPr>
          </w:p>
        </w:tc>
        <w:tc>
          <w:tcPr>
            <w:tcW w:w="1791" w:type="dxa"/>
            <w:gridSpan w:val="3"/>
            <w:shd w:val="clear" w:color="auto" w:fill="FBD4B4" w:themeFill="accent6" w:themeFillTint="66"/>
          </w:tcPr>
          <w:p w:rsidR="00CC1D42" w:rsidRPr="000D3BC6" w:rsidRDefault="00CC1D42" w:rsidP="004B78BF">
            <w:pPr>
              <w:rPr>
                <w:sz w:val="20"/>
                <w:lang w:val="ka-GE"/>
              </w:rPr>
            </w:pPr>
            <w:r>
              <w:rPr>
                <w:rFonts w:ascii="Sylfaen" w:hAnsi="Sylfaen"/>
                <w:sz w:val="20"/>
                <w:lang w:val="ka-GE"/>
              </w:rPr>
              <w:t xml:space="preserve">პაციენტთან შეხებამდე </w:t>
            </w:r>
            <w:r w:rsidRPr="000D3BC6">
              <w:rPr>
                <w:sz w:val="20"/>
                <w:lang w:val="ka-GE"/>
              </w:rPr>
              <w:t xml:space="preserve"> </w:t>
            </w:r>
          </w:p>
        </w:tc>
        <w:tc>
          <w:tcPr>
            <w:tcW w:w="1709" w:type="dxa"/>
            <w:gridSpan w:val="3"/>
            <w:shd w:val="clear" w:color="auto" w:fill="FBD4B4" w:themeFill="accent6" w:themeFillTint="66"/>
          </w:tcPr>
          <w:p w:rsidR="00CC1D42" w:rsidRPr="000D3BC6" w:rsidRDefault="00CC1D42" w:rsidP="004B78BF">
            <w:pPr>
              <w:rPr>
                <w:rFonts w:ascii="Sylfaen" w:hAnsi="Sylfaen"/>
                <w:sz w:val="20"/>
                <w:lang w:val="ka-GE"/>
              </w:rPr>
            </w:pPr>
            <w:r>
              <w:rPr>
                <w:rFonts w:ascii="Sylfaen" w:hAnsi="Sylfaen"/>
                <w:sz w:val="20"/>
                <w:lang w:val="ka-GE"/>
              </w:rPr>
              <w:t xml:space="preserve">გასუფთავების/ასეპტიკურ პროცედურამდე </w:t>
            </w:r>
          </w:p>
        </w:tc>
        <w:tc>
          <w:tcPr>
            <w:tcW w:w="1725" w:type="dxa"/>
            <w:gridSpan w:val="3"/>
            <w:shd w:val="clear" w:color="auto" w:fill="FBD4B4" w:themeFill="accent6" w:themeFillTint="66"/>
          </w:tcPr>
          <w:p w:rsidR="00CC1D42" w:rsidRPr="000D3BC6" w:rsidRDefault="00CC1D42" w:rsidP="004B78BF">
            <w:pPr>
              <w:rPr>
                <w:rFonts w:ascii="Sylfaen" w:hAnsi="Sylfaen"/>
                <w:sz w:val="20"/>
              </w:rPr>
            </w:pPr>
            <w:r>
              <w:rPr>
                <w:rFonts w:ascii="Sylfaen" w:hAnsi="Sylfaen"/>
                <w:sz w:val="20"/>
                <w:lang w:val="ka-GE"/>
              </w:rPr>
              <w:t xml:space="preserve">ბიოლოგიურ სითხეებთან შეხების რისკის შემდეგ </w:t>
            </w:r>
          </w:p>
        </w:tc>
        <w:tc>
          <w:tcPr>
            <w:tcW w:w="1641" w:type="dxa"/>
            <w:gridSpan w:val="3"/>
            <w:shd w:val="clear" w:color="auto" w:fill="FBD4B4" w:themeFill="accent6" w:themeFillTint="66"/>
          </w:tcPr>
          <w:p w:rsidR="00CC1D42" w:rsidRPr="000D3BC6" w:rsidRDefault="00CC1D42" w:rsidP="004B78BF">
            <w:pPr>
              <w:rPr>
                <w:rFonts w:ascii="Sylfaen" w:hAnsi="Sylfaen"/>
                <w:sz w:val="20"/>
                <w:lang w:val="ka-GE"/>
              </w:rPr>
            </w:pPr>
            <w:proofErr w:type="spellStart"/>
            <w:r>
              <w:rPr>
                <w:rFonts w:ascii="Sylfaen" w:hAnsi="Sylfaen"/>
                <w:sz w:val="20"/>
                <w:lang w:val="ka-GE"/>
              </w:rPr>
              <w:t>პაციენთან</w:t>
            </w:r>
            <w:proofErr w:type="spellEnd"/>
            <w:r>
              <w:rPr>
                <w:rFonts w:ascii="Sylfaen" w:hAnsi="Sylfaen"/>
                <w:sz w:val="20"/>
                <w:lang w:val="ka-GE"/>
              </w:rPr>
              <w:t xml:space="preserve"> შეხების შემდეგ </w:t>
            </w:r>
          </w:p>
        </w:tc>
        <w:tc>
          <w:tcPr>
            <w:tcW w:w="1438" w:type="dxa"/>
            <w:gridSpan w:val="3"/>
            <w:shd w:val="clear" w:color="auto" w:fill="FBD4B4" w:themeFill="accent6" w:themeFillTint="66"/>
          </w:tcPr>
          <w:p w:rsidR="00CC1D42" w:rsidRPr="000D3BC6" w:rsidRDefault="00CC1D42" w:rsidP="004B78BF">
            <w:pPr>
              <w:rPr>
                <w:rFonts w:ascii="Sylfaen" w:hAnsi="Sylfaen"/>
                <w:sz w:val="20"/>
                <w:lang w:val="ka-GE"/>
              </w:rPr>
            </w:pPr>
            <w:r>
              <w:rPr>
                <w:rFonts w:ascii="Sylfaen" w:hAnsi="Sylfaen"/>
                <w:sz w:val="20"/>
                <w:lang w:val="ka-GE"/>
              </w:rPr>
              <w:t xml:space="preserve">პაციენტის გარემოსთან შეხების შემდეგ </w:t>
            </w:r>
          </w:p>
        </w:tc>
      </w:tr>
      <w:tr w:rsidR="00CC1D42" w:rsidRPr="000D3BC6" w:rsidTr="00CC1D42">
        <w:trPr>
          <w:trHeight w:val="744"/>
        </w:trPr>
        <w:tc>
          <w:tcPr>
            <w:tcW w:w="1189" w:type="dxa"/>
            <w:shd w:val="clear" w:color="auto" w:fill="FBD4B4" w:themeFill="accent6" w:themeFillTint="66"/>
          </w:tcPr>
          <w:p w:rsidR="00CC1D42" w:rsidRPr="000D3BC6" w:rsidRDefault="00CC1D42" w:rsidP="004B78BF">
            <w:pPr>
              <w:jc w:val="center"/>
              <w:rPr>
                <w:b/>
                <w:sz w:val="18"/>
                <w:lang w:val="ka-GE"/>
              </w:rPr>
            </w:pPr>
            <w:r w:rsidRPr="000D3BC6">
              <w:rPr>
                <w:b/>
                <w:sz w:val="18"/>
                <w:lang w:val="ka-GE"/>
              </w:rPr>
              <w:t>სესიის#</w:t>
            </w:r>
          </w:p>
        </w:tc>
        <w:tc>
          <w:tcPr>
            <w:tcW w:w="597" w:type="dxa"/>
          </w:tcPr>
          <w:p w:rsidR="00CC1D42" w:rsidRPr="00422C7D" w:rsidRDefault="00CC1D42" w:rsidP="004B78BF">
            <w:pPr>
              <w:rPr>
                <w:rFonts w:ascii="Sylfaen" w:hAnsi="Sylfaen"/>
                <w:sz w:val="18"/>
              </w:rPr>
            </w:pPr>
            <w:proofErr w:type="spellStart"/>
            <w:r w:rsidRPr="00422C7D">
              <w:rPr>
                <w:sz w:val="18"/>
                <w:lang w:val="ka-GE"/>
              </w:rPr>
              <w:t>პშ</w:t>
            </w:r>
            <w:proofErr w:type="spellEnd"/>
            <w:r w:rsidRPr="00422C7D">
              <w:rPr>
                <w:rFonts w:ascii="Sylfaen" w:hAnsi="Sylfaen"/>
                <w:sz w:val="18"/>
                <w:lang w:val="ka-GE"/>
              </w:rPr>
              <w:t xml:space="preserve"> (</w:t>
            </w:r>
            <w:r w:rsidRPr="00422C7D">
              <w:rPr>
                <w:rFonts w:ascii="Sylfaen" w:hAnsi="Sylfaen"/>
                <w:sz w:val="18"/>
              </w:rPr>
              <w:t>n)</w:t>
            </w:r>
          </w:p>
        </w:tc>
        <w:tc>
          <w:tcPr>
            <w:tcW w:w="597" w:type="dxa"/>
          </w:tcPr>
          <w:p w:rsidR="00CC1D42" w:rsidRPr="00422C7D" w:rsidRDefault="00CC1D42" w:rsidP="004B78BF">
            <w:pPr>
              <w:rPr>
                <w:sz w:val="18"/>
              </w:rPr>
            </w:pPr>
            <w:r w:rsidRPr="00422C7D">
              <w:rPr>
                <w:sz w:val="18"/>
                <w:lang w:val="ka-GE"/>
              </w:rPr>
              <w:t>ხდ</w:t>
            </w:r>
            <w:r w:rsidRPr="00422C7D">
              <w:rPr>
                <w:sz w:val="18"/>
              </w:rPr>
              <w:t xml:space="preserve"> </w:t>
            </w:r>
            <w:r w:rsidRPr="00422C7D">
              <w:rPr>
                <w:rFonts w:ascii="Sylfaen" w:hAnsi="Sylfaen"/>
                <w:sz w:val="18"/>
                <w:lang w:val="ka-GE"/>
              </w:rPr>
              <w:t>(</w:t>
            </w:r>
            <w:r w:rsidRPr="00422C7D">
              <w:rPr>
                <w:rFonts w:ascii="Sylfaen" w:hAnsi="Sylfaen"/>
                <w:sz w:val="18"/>
              </w:rPr>
              <w:t>n)</w:t>
            </w:r>
          </w:p>
        </w:tc>
        <w:tc>
          <w:tcPr>
            <w:tcW w:w="597" w:type="dxa"/>
          </w:tcPr>
          <w:p w:rsidR="00CC1D42" w:rsidRPr="00422C7D" w:rsidRDefault="00CC1D42" w:rsidP="004B78BF">
            <w:pPr>
              <w:rPr>
                <w:sz w:val="18"/>
                <w:lang w:val="ka-GE"/>
              </w:rPr>
            </w:pPr>
            <w:proofErr w:type="spellStart"/>
            <w:r w:rsidRPr="00422C7D">
              <w:rPr>
                <w:rFonts w:cstheme="minorHAnsi"/>
                <w:sz w:val="18"/>
                <w:lang w:val="ka-GE"/>
              </w:rPr>
              <w:t>ხა</w:t>
            </w:r>
            <w:proofErr w:type="spellEnd"/>
            <w:r w:rsidRPr="00422C7D">
              <w:rPr>
                <w:rFonts w:cstheme="minorHAnsi"/>
                <w:sz w:val="18"/>
              </w:rPr>
              <w:t xml:space="preserve"> </w:t>
            </w:r>
            <w:r w:rsidRPr="00422C7D">
              <w:rPr>
                <w:rFonts w:ascii="Sylfaen" w:hAnsi="Sylfaen"/>
                <w:sz w:val="18"/>
                <w:lang w:val="ka-GE"/>
              </w:rPr>
              <w:t>(</w:t>
            </w:r>
            <w:r w:rsidRPr="00422C7D">
              <w:rPr>
                <w:rFonts w:ascii="Sylfaen" w:hAnsi="Sylfaen"/>
                <w:sz w:val="18"/>
              </w:rPr>
              <w:t>n)</w:t>
            </w:r>
          </w:p>
        </w:tc>
        <w:tc>
          <w:tcPr>
            <w:tcW w:w="552" w:type="dxa"/>
          </w:tcPr>
          <w:p w:rsidR="00CC1D42" w:rsidRPr="00422C7D" w:rsidRDefault="00CC1D42" w:rsidP="004B78BF">
            <w:pPr>
              <w:rPr>
                <w:sz w:val="18"/>
                <w:lang w:val="ka-GE"/>
              </w:rPr>
            </w:pPr>
            <w:proofErr w:type="spellStart"/>
            <w:r w:rsidRPr="00422C7D">
              <w:rPr>
                <w:sz w:val="18"/>
                <w:lang w:val="ka-GE"/>
              </w:rPr>
              <w:t>პშ</w:t>
            </w:r>
            <w:proofErr w:type="spellEnd"/>
            <w:r w:rsidRPr="00422C7D">
              <w:rPr>
                <w:sz w:val="18"/>
              </w:rPr>
              <w:t xml:space="preserve"> </w:t>
            </w:r>
            <w:r w:rsidRPr="00422C7D">
              <w:rPr>
                <w:rFonts w:ascii="Sylfaen" w:hAnsi="Sylfaen"/>
                <w:sz w:val="18"/>
                <w:lang w:val="ka-GE"/>
              </w:rPr>
              <w:t>(</w:t>
            </w:r>
            <w:r w:rsidRPr="00422C7D">
              <w:rPr>
                <w:rFonts w:ascii="Sylfaen" w:hAnsi="Sylfaen"/>
                <w:sz w:val="18"/>
              </w:rPr>
              <w:t>n)</w:t>
            </w:r>
          </w:p>
        </w:tc>
        <w:tc>
          <w:tcPr>
            <w:tcW w:w="578" w:type="dxa"/>
          </w:tcPr>
          <w:p w:rsidR="00CC1D42" w:rsidRPr="00422C7D" w:rsidRDefault="00CC1D42" w:rsidP="004B78BF">
            <w:pPr>
              <w:rPr>
                <w:sz w:val="18"/>
                <w:lang w:val="ka-GE"/>
              </w:rPr>
            </w:pPr>
            <w:proofErr w:type="spellStart"/>
            <w:r w:rsidRPr="00422C7D">
              <w:rPr>
                <w:sz w:val="18"/>
                <w:lang w:val="ka-GE"/>
              </w:rPr>
              <w:t>პშ</w:t>
            </w:r>
            <w:proofErr w:type="spellEnd"/>
            <w:r w:rsidRPr="00422C7D">
              <w:rPr>
                <w:sz w:val="18"/>
              </w:rPr>
              <w:t xml:space="preserve"> </w:t>
            </w:r>
            <w:r w:rsidRPr="00422C7D">
              <w:rPr>
                <w:rFonts w:ascii="Sylfaen" w:hAnsi="Sylfaen"/>
                <w:sz w:val="18"/>
                <w:lang w:val="ka-GE"/>
              </w:rPr>
              <w:t>(</w:t>
            </w:r>
            <w:r w:rsidRPr="00422C7D">
              <w:rPr>
                <w:rFonts w:ascii="Sylfaen" w:hAnsi="Sylfaen"/>
                <w:sz w:val="18"/>
              </w:rPr>
              <w:t>n)</w:t>
            </w:r>
          </w:p>
        </w:tc>
        <w:tc>
          <w:tcPr>
            <w:tcW w:w="578" w:type="dxa"/>
          </w:tcPr>
          <w:p w:rsidR="00CC1D42" w:rsidRPr="00422C7D" w:rsidRDefault="00CC1D42" w:rsidP="004B78BF">
            <w:pPr>
              <w:rPr>
                <w:sz w:val="18"/>
              </w:rPr>
            </w:pPr>
            <w:proofErr w:type="spellStart"/>
            <w:r w:rsidRPr="00422C7D">
              <w:rPr>
                <w:rFonts w:cstheme="minorHAnsi"/>
                <w:sz w:val="18"/>
                <w:lang w:val="ka-GE"/>
              </w:rPr>
              <w:t>ხა</w:t>
            </w:r>
            <w:proofErr w:type="spellEnd"/>
            <w:r w:rsidRPr="00422C7D">
              <w:rPr>
                <w:rFonts w:cstheme="minorHAnsi"/>
                <w:sz w:val="18"/>
              </w:rPr>
              <w:t xml:space="preserve"> </w:t>
            </w:r>
            <w:r w:rsidRPr="00422C7D">
              <w:rPr>
                <w:rFonts w:ascii="Sylfaen" w:hAnsi="Sylfaen"/>
                <w:sz w:val="18"/>
                <w:lang w:val="ka-GE"/>
              </w:rPr>
              <w:t>(</w:t>
            </w:r>
            <w:r w:rsidRPr="00422C7D">
              <w:rPr>
                <w:rFonts w:ascii="Sylfaen" w:hAnsi="Sylfaen"/>
                <w:sz w:val="18"/>
              </w:rPr>
              <w:t>n)</w:t>
            </w:r>
          </w:p>
        </w:tc>
        <w:tc>
          <w:tcPr>
            <w:tcW w:w="515" w:type="dxa"/>
          </w:tcPr>
          <w:p w:rsidR="00CC1D42" w:rsidRPr="00422C7D" w:rsidRDefault="00CC1D42" w:rsidP="004B78BF">
            <w:pPr>
              <w:rPr>
                <w:sz w:val="18"/>
              </w:rPr>
            </w:pPr>
            <w:proofErr w:type="spellStart"/>
            <w:r w:rsidRPr="00422C7D">
              <w:rPr>
                <w:sz w:val="18"/>
                <w:lang w:val="ka-GE"/>
              </w:rPr>
              <w:t>პშ</w:t>
            </w:r>
            <w:proofErr w:type="spellEnd"/>
            <w:r w:rsidRPr="00422C7D">
              <w:rPr>
                <w:sz w:val="18"/>
              </w:rPr>
              <w:t xml:space="preserve"> </w:t>
            </w:r>
            <w:r w:rsidRPr="00422C7D">
              <w:rPr>
                <w:rFonts w:ascii="Sylfaen" w:hAnsi="Sylfaen"/>
                <w:sz w:val="18"/>
                <w:lang w:val="ka-GE"/>
              </w:rPr>
              <w:t>(</w:t>
            </w:r>
            <w:r w:rsidRPr="00422C7D">
              <w:rPr>
                <w:rFonts w:ascii="Sylfaen" w:hAnsi="Sylfaen"/>
                <w:sz w:val="18"/>
              </w:rPr>
              <w:t>n)</w:t>
            </w:r>
          </w:p>
        </w:tc>
        <w:tc>
          <w:tcPr>
            <w:tcW w:w="612" w:type="dxa"/>
          </w:tcPr>
          <w:p w:rsidR="00CC1D42" w:rsidRPr="00422C7D" w:rsidRDefault="00CC1D42" w:rsidP="004B78BF">
            <w:pPr>
              <w:rPr>
                <w:sz w:val="18"/>
              </w:rPr>
            </w:pPr>
            <w:r w:rsidRPr="00422C7D">
              <w:rPr>
                <w:sz w:val="18"/>
                <w:lang w:val="ka-GE"/>
              </w:rPr>
              <w:t>ხდ</w:t>
            </w:r>
            <w:r w:rsidRPr="00422C7D">
              <w:rPr>
                <w:sz w:val="18"/>
              </w:rPr>
              <w:t xml:space="preserve"> </w:t>
            </w:r>
            <w:r w:rsidRPr="00422C7D">
              <w:rPr>
                <w:rFonts w:ascii="Sylfaen" w:hAnsi="Sylfaen"/>
                <w:sz w:val="18"/>
                <w:lang w:val="ka-GE"/>
              </w:rPr>
              <w:t>(</w:t>
            </w:r>
            <w:r w:rsidRPr="00422C7D">
              <w:rPr>
                <w:rFonts w:ascii="Sylfaen" w:hAnsi="Sylfaen"/>
                <w:sz w:val="18"/>
              </w:rPr>
              <w:t>n)</w:t>
            </w:r>
          </w:p>
        </w:tc>
        <w:tc>
          <w:tcPr>
            <w:tcW w:w="597" w:type="dxa"/>
          </w:tcPr>
          <w:p w:rsidR="00CC1D42" w:rsidRPr="00422C7D" w:rsidRDefault="00CC1D42" w:rsidP="004B78BF">
            <w:pPr>
              <w:rPr>
                <w:sz w:val="18"/>
              </w:rPr>
            </w:pPr>
            <w:proofErr w:type="spellStart"/>
            <w:r w:rsidRPr="00422C7D">
              <w:rPr>
                <w:rFonts w:cstheme="minorHAnsi"/>
                <w:sz w:val="18"/>
                <w:lang w:val="ka-GE"/>
              </w:rPr>
              <w:t>ხა</w:t>
            </w:r>
            <w:proofErr w:type="spellEnd"/>
            <w:r w:rsidRPr="00422C7D">
              <w:rPr>
                <w:rFonts w:cstheme="minorHAnsi"/>
                <w:sz w:val="18"/>
              </w:rPr>
              <w:t xml:space="preserve"> </w:t>
            </w:r>
            <w:r w:rsidRPr="00422C7D">
              <w:rPr>
                <w:rFonts w:ascii="Sylfaen" w:hAnsi="Sylfaen"/>
                <w:sz w:val="18"/>
                <w:lang w:val="ka-GE"/>
              </w:rPr>
              <w:t>(</w:t>
            </w:r>
            <w:r w:rsidRPr="00422C7D">
              <w:rPr>
                <w:rFonts w:ascii="Sylfaen" w:hAnsi="Sylfaen"/>
                <w:sz w:val="18"/>
              </w:rPr>
              <w:t>n)</w:t>
            </w:r>
          </w:p>
        </w:tc>
        <w:tc>
          <w:tcPr>
            <w:tcW w:w="447" w:type="dxa"/>
          </w:tcPr>
          <w:p w:rsidR="00CC1D42" w:rsidRPr="00422C7D" w:rsidRDefault="00CC1D42" w:rsidP="004B78BF">
            <w:pPr>
              <w:rPr>
                <w:sz w:val="18"/>
                <w:lang w:val="ka-GE"/>
              </w:rPr>
            </w:pPr>
            <w:proofErr w:type="spellStart"/>
            <w:r w:rsidRPr="00422C7D">
              <w:rPr>
                <w:sz w:val="18"/>
                <w:lang w:val="ka-GE"/>
              </w:rPr>
              <w:t>პშ</w:t>
            </w:r>
            <w:proofErr w:type="spellEnd"/>
            <w:r w:rsidRPr="00422C7D">
              <w:rPr>
                <w:sz w:val="18"/>
              </w:rPr>
              <w:t xml:space="preserve">  </w:t>
            </w:r>
            <w:r w:rsidRPr="00422C7D">
              <w:rPr>
                <w:rFonts w:ascii="Sylfaen" w:hAnsi="Sylfaen"/>
                <w:sz w:val="18"/>
                <w:lang w:val="ka-GE"/>
              </w:rPr>
              <w:t>(</w:t>
            </w:r>
            <w:r w:rsidRPr="00422C7D">
              <w:rPr>
                <w:rFonts w:ascii="Sylfaen" w:hAnsi="Sylfaen"/>
                <w:sz w:val="18"/>
              </w:rPr>
              <w:t>n)</w:t>
            </w:r>
          </w:p>
        </w:tc>
        <w:tc>
          <w:tcPr>
            <w:tcW w:w="597" w:type="dxa"/>
          </w:tcPr>
          <w:p w:rsidR="00CC1D42" w:rsidRPr="00422C7D" w:rsidRDefault="00CC1D42" w:rsidP="004B78BF">
            <w:pPr>
              <w:rPr>
                <w:sz w:val="18"/>
                <w:lang w:val="ka-GE"/>
              </w:rPr>
            </w:pPr>
            <w:r w:rsidRPr="00422C7D">
              <w:rPr>
                <w:sz w:val="18"/>
                <w:lang w:val="ka-GE"/>
              </w:rPr>
              <w:t>ხდ</w:t>
            </w:r>
            <w:r w:rsidRPr="00422C7D">
              <w:rPr>
                <w:sz w:val="18"/>
              </w:rPr>
              <w:t xml:space="preserve"> </w:t>
            </w:r>
            <w:r w:rsidRPr="00422C7D">
              <w:rPr>
                <w:rFonts w:ascii="Sylfaen" w:hAnsi="Sylfaen"/>
                <w:sz w:val="18"/>
                <w:lang w:val="ka-GE"/>
              </w:rPr>
              <w:t>(</w:t>
            </w:r>
            <w:r w:rsidRPr="00422C7D">
              <w:rPr>
                <w:rFonts w:ascii="Sylfaen" w:hAnsi="Sylfaen"/>
                <w:sz w:val="18"/>
              </w:rPr>
              <w:t>n)</w:t>
            </w:r>
          </w:p>
        </w:tc>
        <w:tc>
          <w:tcPr>
            <w:tcW w:w="597" w:type="dxa"/>
          </w:tcPr>
          <w:p w:rsidR="00CC1D42" w:rsidRPr="00422C7D" w:rsidRDefault="00CC1D42" w:rsidP="004B78BF">
            <w:pPr>
              <w:rPr>
                <w:sz w:val="18"/>
              </w:rPr>
            </w:pPr>
            <w:proofErr w:type="spellStart"/>
            <w:r w:rsidRPr="00422C7D">
              <w:rPr>
                <w:rFonts w:cstheme="minorHAnsi"/>
                <w:sz w:val="18"/>
                <w:lang w:val="ka-GE"/>
              </w:rPr>
              <w:t>ხა</w:t>
            </w:r>
            <w:proofErr w:type="spellEnd"/>
            <w:r w:rsidRPr="00422C7D">
              <w:rPr>
                <w:rFonts w:cstheme="minorHAnsi"/>
                <w:sz w:val="18"/>
              </w:rPr>
              <w:t xml:space="preserve"> </w:t>
            </w:r>
            <w:r w:rsidRPr="00422C7D">
              <w:rPr>
                <w:rFonts w:ascii="Sylfaen" w:hAnsi="Sylfaen"/>
                <w:sz w:val="18"/>
                <w:lang w:val="ka-GE"/>
              </w:rPr>
              <w:t>(</w:t>
            </w:r>
            <w:r w:rsidRPr="00422C7D">
              <w:rPr>
                <w:rFonts w:ascii="Sylfaen" w:hAnsi="Sylfaen"/>
                <w:sz w:val="18"/>
              </w:rPr>
              <w:t>n)</w:t>
            </w:r>
          </w:p>
        </w:tc>
        <w:tc>
          <w:tcPr>
            <w:tcW w:w="447" w:type="dxa"/>
          </w:tcPr>
          <w:p w:rsidR="00CC1D42" w:rsidRPr="00422C7D" w:rsidRDefault="00CC1D42" w:rsidP="004B78BF">
            <w:pPr>
              <w:rPr>
                <w:sz w:val="18"/>
              </w:rPr>
            </w:pPr>
            <w:proofErr w:type="spellStart"/>
            <w:r w:rsidRPr="00422C7D">
              <w:rPr>
                <w:sz w:val="18"/>
                <w:lang w:val="ka-GE"/>
              </w:rPr>
              <w:t>პშ</w:t>
            </w:r>
            <w:proofErr w:type="spellEnd"/>
            <w:r w:rsidRPr="00422C7D">
              <w:rPr>
                <w:sz w:val="18"/>
              </w:rPr>
              <w:t xml:space="preserve"> </w:t>
            </w:r>
            <w:r w:rsidRPr="00422C7D">
              <w:rPr>
                <w:rFonts w:ascii="Sylfaen" w:hAnsi="Sylfaen"/>
                <w:sz w:val="18"/>
                <w:lang w:val="ka-GE"/>
              </w:rPr>
              <w:t>(</w:t>
            </w:r>
            <w:r w:rsidRPr="00422C7D">
              <w:rPr>
                <w:rFonts w:ascii="Sylfaen" w:hAnsi="Sylfaen"/>
                <w:sz w:val="18"/>
              </w:rPr>
              <w:t>n)</w:t>
            </w:r>
          </w:p>
        </w:tc>
        <w:tc>
          <w:tcPr>
            <w:tcW w:w="507" w:type="dxa"/>
          </w:tcPr>
          <w:p w:rsidR="00CC1D42" w:rsidRPr="00422C7D" w:rsidRDefault="00CC1D42" w:rsidP="004B78BF">
            <w:pPr>
              <w:rPr>
                <w:sz w:val="18"/>
              </w:rPr>
            </w:pPr>
            <w:r w:rsidRPr="00422C7D">
              <w:rPr>
                <w:sz w:val="18"/>
                <w:lang w:val="ka-GE"/>
              </w:rPr>
              <w:t>ხდ</w:t>
            </w:r>
            <w:r>
              <w:rPr>
                <w:sz w:val="18"/>
              </w:rPr>
              <w:t xml:space="preserve"> </w:t>
            </w:r>
            <w:r>
              <w:rPr>
                <w:rFonts w:ascii="Sylfaen" w:hAnsi="Sylfaen"/>
                <w:sz w:val="20"/>
                <w:lang w:val="ka-GE"/>
              </w:rPr>
              <w:t>(</w:t>
            </w:r>
            <w:r>
              <w:rPr>
                <w:rFonts w:ascii="Sylfaen" w:hAnsi="Sylfaen"/>
                <w:sz w:val="20"/>
              </w:rPr>
              <w:t>n)</w:t>
            </w:r>
          </w:p>
        </w:tc>
        <w:tc>
          <w:tcPr>
            <w:tcW w:w="483" w:type="dxa"/>
          </w:tcPr>
          <w:p w:rsidR="00CC1D42" w:rsidRPr="00422C7D" w:rsidRDefault="00CC1D42" w:rsidP="004B78BF">
            <w:pPr>
              <w:rPr>
                <w:sz w:val="18"/>
              </w:rPr>
            </w:pPr>
            <w:proofErr w:type="spellStart"/>
            <w:r w:rsidRPr="00422C7D">
              <w:rPr>
                <w:rFonts w:cstheme="minorHAnsi"/>
                <w:sz w:val="18"/>
                <w:lang w:val="ka-GE"/>
              </w:rPr>
              <w:t>ხა</w:t>
            </w:r>
            <w:proofErr w:type="spellEnd"/>
            <w:r>
              <w:rPr>
                <w:rFonts w:cstheme="minorHAnsi"/>
                <w:sz w:val="18"/>
              </w:rPr>
              <w:t xml:space="preserve"> </w:t>
            </w:r>
            <w:r>
              <w:rPr>
                <w:rFonts w:ascii="Sylfaen" w:hAnsi="Sylfaen"/>
                <w:sz w:val="20"/>
                <w:lang w:val="ka-GE"/>
              </w:rPr>
              <w:t>(</w:t>
            </w:r>
            <w:r>
              <w:rPr>
                <w:rFonts w:ascii="Sylfaen" w:hAnsi="Sylfaen"/>
                <w:sz w:val="20"/>
              </w:rPr>
              <w:t>n)</w:t>
            </w:r>
          </w:p>
        </w:tc>
      </w:tr>
      <w:tr w:rsidR="00CC1D42" w:rsidRPr="000D3BC6" w:rsidTr="00CC1D42">
        <w:trPr>
          <w:trHeight w:val="253"/>
        </w:trPr>
        <w:tc>
          <w:tcPr>
            <w:tcW w:w="1189" w:type="dxa"/>
            <w:shd w:val="clear" w:color="auto" w:fill="FBD4B4" w:themeFill="accent6" w:themeFillTint="66"/>
          </w:tcPr>
          <w:p w:rsidR="00CC1D42" w:rsidRPr="000D3BC6" w:rsidRDefault="00CC1D42" w:rsidP="004B78BF">
            <w:pPr>
              <w:jc w:val="center"/>
              <w:rPr>
                <w:b/>
                <w:sz w:val="18"/>
                <w:lang w:val="ka-GE"/>
              </w:rPr>
            </w:pPr>
            <w:r w:rsidRPr="000D3BC6">
              <w:rPr>
                <w:b/>
                <w:sz w:val="18"/>
                <w:lang w:val="ka-GE"/>
              </w:rPr>
              <w:t>1</w:t>
            </w:r>
          </w:p>
        </w:tc>
        <w:tc>
          <w:tcPr>
            <w:tcW w:w="597" w:type="dxa"/>
          </w:tcPr>
          <w:p w:rsidR="00CC1D42" w:rsidRPr="000D3BC6" w:rsidRDefault="00CC1D42" w:rsidP="004B78BF"/>
        </w:tc>
        <w:tc>
          <w:tcPr>
            <w:tcW w:w="597" w:type="dxa"/>
          </w:tcPr>
          <w:p w:rsidR="00CC1D42" w:rsidRPr="000D3BC6" w:rsidRDefault="00CC1D42" w:rsidP="004B78BF"/>
        </w:tc>
        <w:tc>
          <w:tcPr>
            <w:tcW w:w="597" w:type="dxa"/>
          </w:tcPr>
          <w:p w:rsidR="00CC1D42" w:rsidRPr="000D3BC6" w:rsidRDefault="00CC1D42" w:rsidP="004B78BF"/>
        </w:tc>
        <w:tc>
          <w:tcPr>
            <w:tcW w:w="552" w:type="dxa"/>
          </w:tcPr>
          <w:p w:rsidR="00CC1D42" w:rsidRPr="000D3BC6" w:rsidRDefault="00CC1D42" w:rsidP="004B78BF"/>
        </w:tc>
        <w:tc>
          <w:tcPr>
            <w:tcW w:w="578" w:type="dxa"/>
          </w:tcPr>
          <w:p w:rsidR="00CC1D42" w:rsidRPr="000D3BC6" w:rsidRDefault="00CC1D42" w:rsidP="004B78BF"/>
        </w:tc>
        <w:tc>
          <w:tcPr>
            <w:tcW w:w="578" w:type="dxa"/>
          </w:tcPr>
          <w:p w:rsidR="00CC1D42" w:rsidRPr="000D3BC6" w:rsidRDefault="00CC1D42" w:rsidP="004B78BF"/>
        </w:tc>
        <w:tc>
          <w:tcPr>
            <w:tcW w:w="515" w:type="dxa"/>
          </w:tcPr>
          <w:p w:rsidR="00CC1D42" w:rsidRPr="000D3BC6" w:rsidRDefault="00CC1D42" w:rsidP="004B78BF"/>
        </w:tc>
        <w:tc>
          <w:tcPr>
            <w:tcW w:w="612" w:type="dxa"/>
          </w:tcPr>
          <w:p w:rsidR="00CC1D42" w:rsidRPr="000D3BC6" w:rsidRDefault="00CC1D42" w:rsidP="004B78BF"/>
        </w:tc>
        <w:tc>
          <w:tcPr>
            <w:tcW w:w="597" w:type="dxa"/>
          </w:tcPr>
          <w:p w:rsidR="00CC1D42" w:rsidRPr="000D3BC6" w:rsidRDefault="00CC1D42" w:rsidP="004B78BF"/>
        </w:tc>
        <w:tc>
          <w:tcPr>
            <w:tcW w:w="447" w:type="dxa"/>
          </w:tcPr>
          <w:p w:rsidR="00CC1D42" w:rsidRPr="000D3BC6" w:rsidRDefault="00CC1D42" w:rsidP="004B78BF"/>
        </w:tc>
        <w:tc>
          <w:tcPr>
            <w:tcW w:w="597" w:type="dxa"/>
          </w:tcPr>
          <w:p w:rsidR="00CC1D42" w:rsidRPr="000D3BC6" w:rsidRDefault="00CC1D42" w:rsidP="004B78BF"/>
        </w:tc>
        <w:tc>
          <w:tcPr>
            <w:tcW w:w="597" w:type="dxa"/>
          </w:tcPr>
          <w:p w:rsidR="00CC1D42" w:rsidRPr="000D3BC6" w:rsidRDefault="00CC1D42" w:rsidP="004B78BF"/>
        </w:tc>
        <w:tc>
          <w:tcPr>
            <w:tcW w:w="447" w:type="dxa"/>
          </w:tcPr>
          <w:p w:rsidR="00CC1D42" w:rsidRPr="000D3BC6" w:rsidRDefault="00CC1D42" w:rsidP="004B78BF"/>
        </w:tc>
        <w:tc>
          <w:tcPr>
            <w:tcW w:w="507" w:type="dxa"/>
          </w:tcPr>
          <w:p w:rsidR="00CC1D42" w:rsidRPr="000D3BC6" w:rsidRDefault="00CC1D42" w:rsidP="004B78BF"/>
        </w:tc>
        <w:tc>
          <w:tcPr>
            <w:tcW w:w="483" w:type="dxa"/>
          </w:tcPr>
          <w:p w:rsidR="00CC1D42" w:rsidRPr="000D3BC6" w:rsidRDefault="00CC1D42" w:rsidP="004B78BF"/>
        </w:tc>
      </w:tr>
      <w:tr w:rsidR="00CC1D42" w:rsidRPr="000D3BC6" w:rsidTr="00CC1D42">
        <w:trPr>
          <w:trHeight w:val="268"/>
        </w:trPr>
        <w:tc>
          <w:tcPr>
            <w:tcW w:w="1189" w:type="dxa"/>
            <w:shd w:val="clear" w:color="auto" w:fill="FBD4B4" w:themeFill="accent6" w:themeFillTint="66"/>
          </w:tcPr>
          <w:p w:rsidR="00CC1D42" w:rsidRPr="000D3BC6" w:rsidRDefault="00CC1D42" w:rsidP="004B78BF">
            <w:pPr>
              <w:jc w:val="center"/>
              <w:rPr>
                <w:b/>
                <w:sz w:val="18"/>
                <w:lang w:val="ka-GE"/>
              </w:rPr>
            </w:pPr>
            <w:r w:rsidRPr="000D3BC6">
              <w:rPr>
                <w:b/>
                <w:sz w:val="18"/>
                <w:lang w:val="ka-GE"/>
              </w:rPr>
              <w:t>2</w:t>
            </w:r>
          </w:p>
        </w:tc>
        <w:tc>
          <w:tcPr>
            <w:tcW w:w="597" w:type="dxa"/>
          </w:tcPr>
          <w:p w:rsidR="00CC1D42" w:rsidRPr="000D3BC6" w:rsidRDefault="00CC1D42" w:rsidP="004B78BF"/>
        </w:tc>
        <w:tc>
          <w:tcPr>
            <w:tcW w:w="597" w:type="dxa"/>
          </w:tcPr>
          <w:p w:rsidR="00CC1D42" w:rsidRPr="000D3BC6" w:rsidRDefault="00CC1D42" w:rsidP="004B78BF"/>
        </w:tc>
        <w:tc>
          <w:tcPr>
            <w:tcW w:w="597" w:type="dxa"/>
          </w:tcPr>
          <w:p w:rsidR="00CC1D42" w:rsidRPr="000D3BC6" w:rsidRDefault="00CC1D42" w:rsidP="004B78BF"/>
        </w:tc>
        <w:tc>
          <w:tcPr>
            <w:tcW w:w="552" w:type="dxa"/>
          </w:tcPr>
          <w:p w:rsidR="00CC1D42" w:rsidRPr="000D3BC6" w:rsidRDefault="00CC1D42" w:rsidP="004B78BF"/>
        </w:tc>
        <w:tc>
          <w:tcPr>
            <w:tcW w:w="578" w:type="dxa"/>
          </w:tcPr>
          <w:p w:rsidR="00CC1D42" w:rsidRPr="000D3BC6" w:rsidRDefault="00CC1D42" w:rsidP="004B78BF"/>
        </w:tc>
        <w:tc>
          <w:tcPr>
            <w:tcW w:w="578" w:type="dxa"/>
          </w:tcPr>
          <w:p w:rsidR="00CC1D42" w:rsidRPr="000D3BC6" w:rsidRDefault="00CC1D42" w:rsidP="004B78BF"/>
        </w:tc>
        <w:tc>
          <w:tcPr>
            <w:tcW w:w="515" w:type="dxa"/>
          </w:tcPr>
          <w:p w:rsidR="00CC1D42" w:rsidRPr="000D3BC6" w:rsidRDefault="00CC1D42" w:rsidP="004B78BF"/>
        </w:tc>
        <w:tc>
          <w:tcPr>
            <w:tcW w:w="612" w:type="dxa"/>
          </w:tcPr>
          <w:p w:rsidR="00CC1D42" w:rsidRPr="000D3BC6" w:rsidRDefault="00CC1D42" w:rsidP="004B78BF"/>
        </w:tc>
        <w:tc>
          <w:tcPr>
            <w:tcW w:w="597" w:type="dxa"/>
          </w:tcPr>
          <w:p w:rsidR="00CC1D42" w:rsidRPr="000D3BC6" w:rsidRDefault="00CC1D42" w:rsidP="004B78BF"/>
        </w:tc>
        <w:tc>
          <w:tcPr>
            <w:tcW w:w="447" w:type="dxa"/>
          </w:tcPr>
          <w:p w:rsidR="00CC1D42" w:rsidRPr="000D3BC6" w:rsidRDefault="00CC1D42" w:rsidP="004B78BF"/>
        </w:tc>
        <w:tc>
          <w:tcPr>
            <w:tcW w:w="597" w:type="dxa"/>
          </w:tcPr>
          <w:p w:rsidR="00CC1D42" w:rsidRPr="000D3BC6" w:rsidRDefault="00CC1D42" w:rsidP="004B78BF"/>
        </w:tc>
        <w:tc>
          <w:tcPr>
            <w:tcW w:w="597" w:type="dxa"/>
          </w:tcPr>
          <w:p w:rsidR="00CC1D42" w:rsidRPr="000D3BC6" w:rsidRDefault="00CC1D42" w:rsidP="004B78BF"/>
        </w:tc>
        <w:tc>
          <w:tcPr>
            <w:tcW w:w="447" w:type="dxa"/>
          </w:tcPr>
          <w:p w:rsidR="00CC1D42" w:rsidRPr="000D3BC6" w:rsidRDefault="00CC1D42" w:rsidP="004B78BF"/>
        </w:tc>
        <w:tc>
          <w:tcPr>
            <w:tcW w:w="507" w:type="dxa"/>
          </w:tcPr>
          <w:p w:rsidR="00CC1D42" w:rsidRPr="000D3BC6" w:rsidRDefault="00CC1D42" w:rsidP="004B78BF"/>
        </w:tc>
        <w:tc>
          <w:tcPr>
            <w:tcW w:w="483" w:type="dxa"/>
          </w:tcPr>
          <w:p w:rsidR="00CC1D42" w:rsidRPr="000D3BC6" w:rsidRDefault="00CC1D42" w:rsidP="004B78BF"/>
        </w:tc>
      </w:tr>
      <w:tr w:rsidR="00CC1D42" w:rsidRPr="000D3BC6" w:rsidTr="00CC1D42">
        <w:trPr>
          <w:trHeight w:val="268"/>
        </w:trPr>
        <w:tc>
          <w:tcPr>
            <w:tcW w:w="1189" w:type="dxa"/>
            <w:shd w:val="clear" w:color="auto" w:fill="FBD4B4" w:themeFill="accent6" w:themeFillTint="66"/>
          </w:tcPr>
          <w:p w:rsidR="00CC1D42" w:rsidRPr="000D3BC6" w:rsidRDefault="00CC1D42" w:rsidP="004B78BF">
            <w:pPr>
              <w:jc w:val="center"/>
              <w:rPr>
                <w:b/>
                <w:sz w:val="18"/>
                <w:lang w:val="ka-GE"/>
              </w:rPr>
            </w:pPr>
            <w:r w:rsidRPr="000D3BC6">
              <w:rPr>
                <w:b/>
                <w:sz w:val="18"/>
                <w:lang w:val="ka-GE"/>
              </w:rPr>
              <w:t>3</w:t>
            </w:r>
          </w:p>
        </w:tc>
        <w:tc>
          <w:tcPr>
            <w:tcW w:w="597" w:type="dxa"/>
          </w:tcPr>
          <w:p w:rsidR="00CC1D42" w:rsidRPr="000D3BC6" w:rsidRDefault="00CC1D42" w:rsidP="004B78BF"/>
        </w:tc>
        <w:tc>
          <w:tcPr>
            <w:tcW w:w="597" w:type="dxa"/>
          </w:tcPr>
          <w:p w:rsidR="00CC1D42" w:rsidRPr="000D3BC6" w:rsidRDefault="00CC1D42" w:rsidP="004B78BF"/>
        </w:tc>
        <w:tc>
          <w:tcPr>
            <w:tcW w:w="597" w:type="dxa"/>
          </w:tcPr>
          <w:p w:rsidR="00CC1D42" w:rsidRPr="000D3BC6" w:rsidRDefault="00CC1D42" w:rsidP="004B78BF"/>
        </w:tc>
        <w:tc>
          <w:tcPr>
            <w:tcW w:w="552" w:type="dxa"/>
          </w:tcPr>
          <w:p w:rsidR="00CC1D42" w:rsidRPr="000D3BC6" w:rsidRDefault="00CC1D42" w:rsidP="004B78BF"/>
        </w:tc>
        <w:tc>
          <w:tcPr>
            <w:tcW w:w="578" w:type="dxa"/>
          </w:tcPr>
          <w:p w:rsidR="00CC1D42" w:rsidRPr="000D3BC6" w:rsidRDefault="00CC1D42" w:rsidP="004B78BF"/>
        </w:tc>
        <w:tc>
          <w:tcPr>
            <w:tcW w:w="578" w:type="dxa"/>
          </w:tcPr>
          <w:p w:rsidR="00CC1D42" w:rsidRPr="000D3BC6" w:rsidRDefault="00CC1D42" w:rsidP="004B78BF"/>
        </w:tc>
        <w:tc>
          <w:tcPr>
            <w:tcW w:w="515" w:type="dxa"/>
          </w:tcPr>
          <w:p w:rsidR="00CC1D42" w:rsidRPr="000D3BC6" w:rsidRDefault="00CC1D42" w:rsidP="004B78BF"/>
        </w:tc>
        <w:tc>
          <w:tcPr>
            <w:tcW w:w="612" w:type="dxa"/>
          </w:tcPr>
          <w:p w:rsidR="00CC1D42" w:rsidRPr="000D3BC6" w:rsidRDefault="00CC1D42" w:rsidP="004B78BF"/>
        </w:tc>
        <w:tc>
          <w:tcPr>
            <w:tcW w:w="597" w:type="dxa"/>
          </w:tcPr>
          <w:p w:rsidR="00CC1D42" w:rsidRPr="000D3BC6" w:rsidRDefault="00CC1D42" w:rsidP="004B78BF"/>
        </w:tc>
        <w:tc>
          <w:tcPr>
            <w:tcW w:w="447" w:type="dxa"/>
          </w:tcPr>
          <w:p w:rsidR="00CC1D42" w:rsidRPr="000D3BC6" w:rsidRDefault="00CC1D42" w:rsidP="004B78BF"/>
        </w:tc>
        <w:tc>
          <w:tcPr>
            <w:tcW w:w="597" w:type="dxa"/>
          </w:tcPr>
          <w:p w:rsidR="00CC1D42" w:rsidRPr="000D3BC6" w:rsidRDefault="00CC1D42" w:rsidP="004B78BF"/>
        </w:tc>
        <w:tc>
          <w:tcPr>
            <w:tcW w:w="597" w:type="dxa"/>
          </w:tcPr>
          <w:p w:rsidR="00CC1D42" w:rsidRPr="000D3BC6" w:rsidRDefault="00CC1D42" w:rsidP="004B78BF"/>
        </w:tc>
        <w:tc>
          <w:tcPr>
            <w:tcW w:w="447" w:type="dxa"/>
          </w:tcPr>
          <w:p w:rsidR="00CC1D42" w:rsidRPr="000D3BC6" w:rsidRDefault="00CC1D42" w:rsidP="004B78BF"/>
        </w:tc>
        <w:tc>
          <w:tcPr>
            <w:tcW w:w="507" w:type="dxa"/>
          </w:tcPr>
          <w:p w:rsidR="00CC1D42" w:rsidRPr="000D3BC6" w:rsidRDefault="00CC1D42" w:rsidP="004B78BF"/>
        </w:tc>
        <w:tc>
          <w:tcPr>
            <w:tcW w:w="483" w:type="dxa"/>
          </w:tcPr>
          <w:p w:rsidR="00CC1D42" w:rsidRPr="000D3BC6" w:rsidRDefault="00CC1D42" w:rsidP="004B78BF"/>
        </w:tc>
      </w:tr>
      <w:tr w:rsidR="00CC1D42" w:rsidRPr="000D3BC6" w:rsidTr="00CC1D42">
        <w:trPr>
          <w:trHeight w:val="253"/>
        </w:trPr>
        <w:tc>
          <w:tcPr>
            <w:tcW w:w="1189" w:type="dxa"/>
            <w:shd w:val="clear" w:color="auto" w:fill="FBD4B4" w:themeFill="accent6" w:themeFillTint="66"/>
          </w:tcPr>
          <w:p w:rsidR="00CC1D42" w:rsidRPr="000D3BC6" w:rsidRDefault="00CC1D42" w:rsidP="004B78BF">
            <w:pPr>
              <w:jc w:val="center"/>
              <w:rPr>
                <w:b/>
                <w:sz w:val="18"/>
                <w:lang w:val="ka-GE"/>
              </w:rPr>
            </w:pPr>
            <w:r w:rsidRPr="000D3BC6">
              <w:rPr>
                <w:b/>
                <w:sz w:val="18"/>
                <w:lang w:val="ka-GE"/>
              </w:rPr>
              <w:t>...</w:t>
            </w:r>
          </w:p>
        </w:tc>
        <w:tc>
          <w:tcPr>
            <w:tcW w:w="597" w:type="dxa"/>
          </w:tcPr>
          <w:p w:rsidR="00CC1D42" w:rsidRPr="000D3BC6" w:rsidRDefault="00CC1D42" w:rsidP="004B78BF"/>
        </w:tc>
        <w:tc>
          <w:tcPr>
            <w:tcW w:w="597" w:type="dxa"/>
          </w:tcPr>
          <w:p w:rsidR="00CC1D42" w:rsidRPr="000D3BC6" w:rsidRDefault="00CC1D42" w:rsidP="004B78BF"/>
        </w:tc>
        <w:tc>
          <w:tcPr>
            <w:tcW w:w="597" w:type="dxa"/>
          </w:tcPr>
          <w:p w:rsidR="00CC1D42" w:rsidRPr="000D3BC6" w:rsidRDefault="00CC1D42" w:rsidP="004B78BF"/>
        </w:tc>
        <w:tc>
          <w:tcPr>
            <w:tcW w:w="552" w:type="dxa"/>
          </w:tcPr>
          <w:p w:rsidR="00CC1D42" w:rsidRPr="000D3BC6" w:rsidRDefault="00CC1D42" w:rsidP="004B78BF"/>
        </w:tc>
        <w:tc>
          <w:tcPr>
            <w:tcW w:w="578" w:type="dxa"/>
          </w:tcPr>
          <w:p w:rsidR="00CC1D42" w:rsidRPr="000D3BC6" w:rsidRDefault="00CC1D42" w:rsidP="004B78BF"/>
        </w:tc>
        <w:tc>
          <w:tcPr>
            <w:tcW w:w="578" w:type="dxa"/>
          </w:tcPr>
          <w:p w:rsidR="00CC1D42" w:rsidRPr="000D3BC6" w:rsidRDefault="00CC1D42" w:rsidP="004B78BF"/>
        </w:tc>
        <w:tc>
          <w:tcPr>
            <w:tcW w:w="515" w:type="dxa"/>
          </w:tcPr>
          <w:p w:rsidR="00CC1D42" w:rsidRPr="000D3BC6" w:rsidRDefault="00CC1D42" w:rsidP="004B78BF"/>
        </w:tc>
        <w:tc>
          <w:tcPr>
            <w:tcW w:w="612" w:type="dxa"/>
          </w:tcPr>
          <w:p w:rsidR="00CC1D42" w:rsidRPr="000D3BC6" w:rsidRDefault="00CC1D42" w:rsidP="004B78BF"/>
        </w:tc>
        <w:tc>
          <w:tcPr>
            <w:tcW w:w="597" w:type="dxa"/>
          </w:tcPr>
          <w:p w:rsidR="00CC1D42" w:rsidRPr="000D3BC6" w:rsidRDefault="00CC1D42" w:rsidP="004B78BF"/>
        </w:tc>
        <w:tc>
          <w:tcPr>
            <w:tcW w:w="447" w:type="dxa"/>
          </w:tcPr>
          <w:p w:rsidR="00CC1D42" w:rsidRPr="000D3BC6" w:rsidRDefault="00CC1D42" w:rsidP="004B78BF"/>
        </w:tc>
        <w:tc>
          <w:tcPr>
            <w:tcW w:w="597" w:type="dxa"/>
          </w:tcPr>
          <w:p w:rsidR="00CC1D42" w:rsidRPr="000D3BC6" w:rsidRDefault="00CC1D42" w:rsidP="004B78BF"/>
        </w:tc>
        <w:tc>
          <w:tcPr>
            <w:tcW w:w="597" w:type="dxa"/>
          </w:tcPr>
          <w:p w:rsidR="00CC1D42" w:rsidRPr="000D3BC6" w:rsidRDefault="00CC1D42" w:rsidP="004B78BF"/>
        </w:tc>
        <w:tc>
          <w:tcPr>
            <w:tcW w:w="447" w:type="dxa"/>
          </w:tcPr>
          <w:p w:rsidR="00CC1D42" w:rsidRPr="000D3BC6" w:rsidRDefault="00CC1D42" w:rsidP="004B78BF"/>
        </w:tc>
        <w:tc>
          <w:tcPr>
            <w:tcW w:w="507" w:type="dxa"/>
          </w:tcPr>
          <w:p w:rsidR="00CC1D42" w:rsidRPr="000D3BC6" w:rsidRDefault="00CC1D42" w:rsidP="004B78BF"/>
        </w:tc>
        <w:tc>
          <w:tcPr>
            <w:tcW w:w="483" w:type="dxa"/>
          </w:tcPr>
          <w:p w:rsidR="00CC1D42" w:rsidRPr="000D3BC6" w:rsidRDefault="00CC1D42" w:rsidP="004B78BF"/>
        </w:tc>
      </w:tr>
      <w:tr w:rsidR="00CC1D42" w:rsidRPr="000D3BC6" w:rsidTr="00CC1D42">
        <w:trPr>
          <w:trHeight w:val="268"/>
        </w:trPr>
        <w:tc>
          <w:tcPr>
            <w:tcW w:w="1189" w:type="dxa"/>
            <w:shd w:val="clear" w:color="auto" w:fill="FBD4B4" w:themeFill="accent6" w:themeFillTint="66"/>
          </w:tcPr>
          <w:p w:rsidR="00CC1D42" w:rsidRPr="000D3BC6" w:rsidRDefault="00CC1D42" w:rsidP="004B78BF">
            <w:pPr>
              <w:jc w:val="center"/>
              <w:rPr>
                <w:b/>
                <w:sz w:val="18"/>
                <w:lang w:val="ka-GE"/>
              </w:rPr>
            </w:pPr>
            <w:r w:rsidRPr="000D3BC6">
              <w:rPr>
                <w:b/>
                <w:sz w:val="18"/>
                <w:lang w:val="ka-GE"/>
              </w:rPr>
              <w:t>სულ</w:t>
            </w:r>
          </w:p>
        </w:tc>
        <w:tc>
          <w:tcPr>
            <w:tcW w:w="597" w:type="dxa"/>
          </w:tcPr>
          <w:p w:rsidR="00CC1D42" w:rsidRPr="000D3BC6" w:rsidRDefault="00CC1D42" w:rsidP="004B78BF"/>
        </w:tc>
        <w:tc>
          <w:tcPr>
            <w:tcW w:w="597" w:type="dxa"/>
          </w:tcPr>
          <w:p w:rsidR="00CC1D42" w:rsidRPr="000D3BC6" w:rsidRDefault="00CC1D42" w:rsidP="004B78BF"/>
        </w:tc>
        <w:tc>
          <w:tcPr>
            <w:tcW w:w="597" w:type="dxa"/>
          </w:tcPr>
          <w:p w:rsidR="00CC1D42" w:rsidRPr="000D3BC6" w:rsidRDefault="00CC1D42" w:rsidP="004B78BF"/>
        </w:tc>
        <w:tc>
          <w:tcPr>
            <w:tcW w:w="552" w:type="dxa"/>
          </w:tcPr>
          <w:p w:rsidR="00CC1D42" w:rsidRPr="000D3BC6" w:rsidRDefault="00CC1D42" w:rsidP="004B78BF"/>
        </w:tc>
        <w:tc>
          <w:tcPr>
            <w:tcW w:w="578" w:type="dxa"/>
          </w:tcPr>
          <w:p w:rsidR="00CC1D42" w:rsidRPr="000D3BC6" w:rsidRDefault="00CC1D42" w:rsidP="004B78BF"/>
        </w:tc>
        <w:tc>
          <w:tcPr>
            <w:tcW w:w="578" w:type="dxa"/>
          </w:tcPr>
          <w:p w:rsidR="00CC1D42" w:rsidRPr="000D3BC6" w:rsidRDefault="00CC1D42" w:rsidP="004B78BF"/>
        </w:tc>
        <w:tc>
          <w:tcPr>
            <w:tcW w:w="515" w:type="dxa"/>
          </w:tcPr>
          <w:p w:rsidR="00CC1D42" w:rsidRPr="000D3BC6" w:rsidRDefault="00CC1D42" w:rsidP="004B78BF"/>
        </w:tc>
        <w:tc>
          <w:tcPr>
            <w:tcW w:w="612" w:type="dxa"/>
          </w:tcPr>
          <w:p w:rsidR="00CC1D42" w:rsidRPr="000D3BC6" w:rsidRDefault="00CC1D42" w:rsidP="004B78BF"/>
        </w:tc>
        <w:tc>
          <w:tcPr>
            <w:tcW w:w="597" w:type="dxa"/>
          </w:tcPr>
          <w:p w:rsidR="00CC1D42" w:rsidRPr="000D3BC6" w:rsidRDefault="00CC1D42" w:rsidP="004B78BF"/>
        </w:tc>
        <w:tc>
          <w:tcPr>
            <w:tcW w:w="447" w:type="dxa"/>
          </w:tcPr>
          <w:p w:rsidR="00CC1D42" w:rsidRPr="000D3BC6" w:rsidRDefault="00CC1D42" w:rsidP="004B78BF"/>
        </w:tc>
        <w:tc>
          <w:tcPr>
            <w:tcW w:w="597" w:type="dxa"/>
          </w:tcPr>
          <w:p w:rsidR="00CC1D42" w:rsidRPr="000D3BC6" w:rsidRDefault="00CC1D42" w:rsidP="004B78BF"/>
        </w:tc>
        <w:tc>
          <w:tcPr>
            <w:tcW w:w="597" w:type="dxa"/>
          </w:tcPr>
          <w:p w:rsidR="00CC1D42" w:rsidRPr="000D3BC6" w:rsidRDefault="00CC1D42" w:rsidP="004B78BF"/>
        </w:tc>
        <w:tc>
          <w:tcPr>
            <w:tcW w:w="447" w:type="dxa"/>
          </w:tcPr>
          <w:p w:rsidR="00CC1D42" w:rsidRPr="000D3BC6" w:rsidRDefault="00CC1D42" w:rsidP="004B78BF"/>
        </w:tc>
        <w:tc>
          <w:tcPr>
            <w:tcW w:w="507" w:type="dxa"/>
          </w:tcPr>
          <w:p w:rsidR="00CC1D42" w:rsidRPr="000D3BC6" w:rsidRDefault="00CC1D42" w:rsidP="004B78BF"/>
        </w:tc>
        <w:tc>
          <w:tcPr>
            <w:tcW w:w="483" w:type="dxa"/>
          </w:tcPr>
          <w:p w:rsidR="00CC1D42" w:rsidRPr="000D3BC6" w:rsidRDefault="00CC1D42" w:rsidP="004B78BF"/>
        </w:tc>
      </w:tr>
      <w:tr w:rsidR="00CC1D42" w:rsidRPr="000D3BC6" w:rsidTr="00CC1D42">
        <w:trPr>
          <w:trHeight w:val="432"/>
        </w:trPr>
        <w:tc>
          <w:tcPr>
            <w:tcW w:w="1189" w:type="dxa"/>
            <w:shd w:val="clear" w:color="auto" w:fill="FBD4B4" w:themeFill="accent6" w:themeFillTint="66"/>
          </w:tcPr>
          <w:p w:rsidR="00CC1D42" w:rsidRPr="000D3BC6" w:rsidRDefault="00CC1D42" w:rsidP="004B78BF">
            <w:pPr>
              <w:jc w:val="center"/>
              <w:rPr>
                <w:b/>
                <w:sz w:val="18"/>
                <w:lang w:val="ka-GE"/>
              </w:rPr>
            </w:pPr>
            <w:r w:rsidRPr="000D3BC6">
              <w:rPr>
                <w:b/>
                <w:sz w:val="18"/>
                <w:lang w:val="ka-GE"/>
              </w:rPr>
              <w:t>კალკულაცია</w:t>
            </w:r>
          </w:p>
        </w:tc>
        <w:tc>
          <w:tcPr>
            <w:tcW w:w="1791" w:type="dxa"/>
            <w:gridSpan w:val="3"/>
          </w:tcPr>
          <w:p w:rsidR="00CC1D42" w:rsidRPr="000D3BC6" w:rsidRDefault="00CC1D42" w:rsidP="004B78BF">
            <w:pPr>
              <w:rPr>
                <w:sz w:val="18"/>
              </w:rPr>
            </w:pPr>
            <w:r w:rsidRPr="000D3BC6">
              <w:rPr>
                <w:sz w:val="18"/>
                <w:lang w:val="ka-GE"/>
              </w:rPr>
              <w:t>ქმედება (</w:t>
            </w:r>
            <w:r w:rsidRPr="000D3BC6">
              <w:rPr>
                <w:sz w:val="18"/>
              </w:rPr>
              <w:t>N)=/</w:t>
            </w:r>
            <w:r w:rsidRPr="000D3BC6">
              <w:rPr>
                <w:sz w:val="18"/>
                <w:lang w:val="ka-GE"/>
              </w:rPr>
              <w:t>შეს(</w:t>
            </w:r>
            <w:r w:rsidRPr="000D3BC6">
              <w:rPr>
                <w:sz w:val="18"/>
              </w:rPr>
              <w:t>N)</w:t>
            </w:r>
          </w:p>
        </w:tc>
        <w:tc>
          <w:tcPr>
            <w:tcW w:w="1709" w:type="dxa"/>
            <w:gridSpan w:val="3"/>
          </w:tcPr>
          <w:p w:rsidR="00CC1D42" w:rsidRPr="000D3BC6" w:rsidRDefault="00CC1D42" w:rsidP="004B78BF">
            <w:pPr>
              <w:rPr>
                <w:sz w:val="18"/>
              </w:rPr>
            </w:pPr>
            <w:r w:rsidRPr="000D3BC6">
              <w:rPr>
                <w:sz w:val="18"/>
                <w:lang w:val="ka-GE"/>
              </w:rPr>
              <w:t>ქმედება (</w:t>
            </w:r>
            <w:r w:rsidRPr="000D3BC6">
              <w:rPr>
                <w:sz w:val="18"/>
              </w:rPr>
              <w:t>N)=/</w:t>
            </w:r>
            <w:r w:rsidRPr="000D3BC6">
              <w:rPr>
                <w:sz w:val="18"/>
                <w:lang w:val="ka-GE"/>
              </w:rPr>
              <w:t>შეს(</w:t>
            </w:r>
            <w:r w:rsidRPr="000D3BC6">
              <w:rPr>
                <w:sz w:val="18"/>
              </w:rPr>
              <w:t>N)</w:t>
            </w:r>
          </w:p>
        </w:tc>
        <w:tc>
          <w:tcPr>
            <w:tcW w:w="1725" w:type="dxa"/>
            <w:gridSpan w:val="3"/>
          </w:tcPr>
          <w:p w:rsidR="00CC1D42" w:rsidRPr="000D3BC6" w:rsidRDefault="00CC1D42" w:rsidP="004B78BF">
            <w:pPr>
              <w:rPr>
                <w:sz w:val="18"/>
              </w:rPr>
            </w:pPr>
            <w:r w:rsidRPr="000D3BC6">
              <w:rPr>
                <w:sz w:val="18"/>
                <w:lang w:val="ka-GE"/>
              </w:rPr>
              <w:t>ქმედება (</w:t>
            </w:r>
            <w:r w:rsidRPr="000D3BC6">
              <w:rPr>
                <w:sz w:val="18"/>
              </w:rPr>
              <w:t>N)=/</w:t>
            </w:r>
            <w:r w:rsidRPr="000D3BC6">
              <w:rPr>
                <w:sz w:val="18"/>
                <w:lang w:val="ka-GE"/>
              </w:rPr>
              <w:t>შეს(</w:t>
            </w:r>
            <w:r w:rsidRPr="000D3BC6">
              <w:rPr>
                <w:sz w:val="18"/>
              </w:rPr>
              <w:t>N)</w:t>
            </w:r>
          </w:p>
        </w:tc>
        <w:tc>
          <w:tcPr>
            <w:tcW w:w="1641" w:type="dxa"/>
            <w:gridSpan w:val="3"/>
          </w:tcPr>
          <w:p w:rsidR="00CC1D42" w:rsidRPr="000D3BC6" w:rsidRDefault="00CC1D42" w:rsidP="004B78BF">
            <w:pPr>
              <w:rPr>
                <w:sz w:val="18"/>
              </w:rPr>
            </w:pPr>
            <w:r w:rsidRPr="000D3BC6">
              <w:rPr>
                <w:sz w:val="18"/>
                <w:lang w:val="ka-GE"/>
              </w:rPr>
              <w:t>ქმედება (</w:t>
            </w:r>
            <w:r w:rsidRPr="000D3BC6">
              <w:rPr>
                <w:sz w:val="18"/>
              </w:rPr>
              <w:t>N)=/</w:t>
            </w:r>
            <w:r w:rsidRPr="000D3BC6">
              <w:rPr>
                <w:sz w:val="18"/>
                <w:lang w:val="ka-GE"/>
              </w:rPr>
              <w:t>შეს(</w:t>
            </w:r>
            <w:r w:rsidRPr="000D3BC6">
              <w:rPr>
                <w:sz w:val="18"/>
              </w:rPr>
              <w:t>N)</w:t>
            </w:r>
          </w:p>
        </w:tc>
        <w:tc>
          <w:tcPr>
            <w:tcW w:w="1438" w:type="dxa"/>
            <w:gridSpan w:val="3"/>
          </w:tcPr>
          <w:p w:rsidR="00CC1D42" w:rsidRPr="000D3BC6" w:rsidRDefault="00CC1D42" w:rsidP="004B78BF">
            <w:pPr>
              <w:rPr>
                <w:sz w:val="18"/>
              </w:rPr>
            </w:pPr>
            <w:r w:rsidRPr="000D3BC6">
              <w:rPr>
                <w:sz w:val="18"/>
                <w:lang w:val="ka-GE"/>
              </w:rPr>
              <w:t>ქმედება (</w:t>
            </w:r>
            <w:r w:rsidRPr="000D3BC6">
              <w:rPr>
                <w:sz w:val="18"/>
              </w:rPr>
              <w:t>N)=/</w:t>
            </w:r>
            <w:r w:rsidRPr="000D3BC6">
              <w:rPr>
                <w:sz w:val="18"/>
                <w:lang w:val="ka-GE"/>
              </w:rPr>
              <w:t>შეს(</w:t>
            </w:r>
            <w:r w:rsidRPr="000D3BC6">
              <w:rPr>
                <w:sz w:val="18"/>
              </w:rPr>
              <w:t>N)</w:t>
            </w:r>
          </w:p>
        </w:tc>
      </w:tr>
      <w:tr w:rsidR="00CC1D42" w:rsidRPr="000D3BC6" w:rsidTr="00CC1D42">
        <w:trPr>
          <w:trHeight w:val="69"/>
        </w:trPr>
        <w:tc>
          <w:tcPr>
            <w:tcW w:w="1189" w:type="dxa"/>
            <w:shd w:val="clear" w:color="auto" w:fill="FBD4B4" w:themeFill="accent6" w:themeFillTint="66"/>
          </w:tcPr>
          <w:p w:rsidR="00CC1D42" w:rsidRPr="000D3BC6" w:rsidRDefault="00CC1D42" w:rsidP="004B78BF">
            <w:pPr>
              <w:jc w:val="center"/>
              <w:rPr>
                <w:b/>
                <w:sz w:val="18"/>
                <w:lang w:val="ka-GE"/>
              </w:rPr>
            </w:pPr>
            <w:r w:rsidRPr="000D3BC6">
              <w:rPr>
                <w:b/>
                <w:sz w:val="18"/>
                <w:lang w:val="ka-GE"/>
              </w:rPr>
              <w:t>შესაბამისობა</w:t>
            </w:r>
          </w:p>
        </w:tc>
        <w:tc>
          <w:tcPr>
            <w:tcW w:w="1791" w:type="dxa"/>
            <w:gridSpan w:val="3"/>
          </w:tcPr>
          <w:p w:rsidR="00CC1D42" w:rsidRPr="000D3BC6" w:rsidRDefault="00CC1D42" w:rsidP="004B78BF"/>
        </w:tc>
        <w:tc>
          <w:tcPr>
            <w:tcW w:w="1709" w:type="dxa"/>
            <w:gridSpan w:val="3"/>
          </w:tcPr>
          <w:p w:rsidR="00CC1D42" w:rsidRPr="000D3BC6" w:rsidRDefault="00CC1D42" w:rsidP="004B78BF"/>
        </w:tc>
        <w:tc>
          <w:tcPr>
            <w:tcW w:w="1725" w:type="dxa"/>
            <w:gridSpan w:val="3"/>
          </w:tcPr>
          <w:p w:rsidR="00CC1D42" w:rsidRPr="000D3BC6" w:rsidRDefault="00CC1D42" w:rsidP="004B78BF"/>
        </w:tc>
        <w:tc>
          <w:tcPr>
            <w:tcW w:w="1641" w:type="dxa"/>
            <w:gridSpan w:val="3"/>
          </w:tcPr>
          <w:p w:rsidR="00CC1D42" w:rsidRPr="000D3BC6" w:rsidRDefault="00CC1D42" w:rsidP="004B78BF"/>
        </w:tc>
        <w:tc>
          <w:tcPr>
            <w:tcW w:w="1438" w:type="dxa"/>
            <w:gridSpan w:val="3"/>
          </w:tcPr>
          <w:p w:rsidR="00CC1D42" w:rsidRPr="000D3BC6" w:rsidRDefault="00CC1D42" w:rsidP="004B78BF"/>
        </w:tc>
      </w:tr>
    </w:tbl>
    <w:p w:rsidR="009D3554" w:rsidRPr="008864D7" w:rsidRDefault="009D3554" w:rsidP="009D3554">
      <w:pPr>
        <w:rPr>
          <w:rFonts w:ascii="Sylfaen" w:hAnsi="Sylfaen" w:cs="BPG Algeti"/>
          <w:sz w:val="24"/>
          <w:szCs w:val="24"/>
          <w:lang w:val="ka-GE"/>
        </w:rPr>
      </w:pPr>
    </w:p>
    <w:p w:rsidR="00915305" w:rsidRPr="008864D7" w:rsidRDefault="00915305" w:rsidP="00915305">
      <w:pPr>
        <w:rPr>
          <w:rFonts w:ascii="Sylfaen" w:hAnsi="Sylfaen" w:cs="BPG Algeti"/>
          <w:sz w:val="24"/>
          <w:szCs w:val="24"/>
          <w:lang w:val="ka-GE"/>
        </w:rPr>
      </w:pPr>
    </w:p>
    <w:p w:rsidR="00353A7C" w:rsidRPr="008864D7" w:rsidRDefault="00353A7C">
      <w:pPr>
        <w:rPr>
          <w:rFonts w:ascii="Sylfaen" w:hAnsi="Sylfaen" w:cs="BPG Algeti"/>
          <w:sz w:val="24"/>
          <w:szCs w:val="24"/>
          <w:lang w:val="ka-GE"/>
        </w:rPr>
      </w:pPr>
    </w:p>
    <w:sectPr w:rsidR="00353A7C" w:rsidRPr="008864D7" w:rsidSect="009D3554">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BPG Algeti">
    <w:altName w:val="Times New Roman"/>
    <w:charset w:val="00"/>
    <w:family w:val="auto"/>
    <w:pitch w:val="variable"/>
    <w:sig w:usb0="00000000" w:usb1="D00078FB"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E67"/>
    <w:multiLevelType w:val="hybridMultilevel"/>
    <w:tmpl w:val="30C2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17D06"/>
    <w:multiLevelType w:val="hybridMultilevel"/>
    <w:tmpl w:val="6400F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E6986"/>
    <w:multiLevelType w:val="hybridMultilevel"/>
    <w:tmpl w:val="16A4D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91796C"/>
    <w:multiLevelType w:val="hybridMultilevel"/>
    <w:tmpl w:val="1094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C2306"/>
    <w:multiLevelType w:val="hybridMultilevel"/>
    <w:tmpl w:val="EBA850F8"/>
    <w:lvl w:ilvl="0" w:tplc="0E449912">
      <w:start w:val="1"/>
      <w:numFmt w:val="decimal"/>
      <w:lvlText w:val="%1)"/>
      <w:lvlJc w:val="left"/>
      <w:pPr>
        <w:ind w:left="360" w:hanging="360"/>
      </w:pPr>
      <w:rPr>
        <w:rFonts w:ascii="Sylfaen" w:hAnsi="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FC74CF"/>
    <w:multiLevelType w:val="hybridMultilevel"/>
    <w:tmpl w:val="CAA82168"/>
    <w:lvl w:ilvl="0" w:tplc="867471B6">
      <w:start w:val="1"/>
      <w:numFmt w:val="decimal"/>
      <w:lvlText w:val="%1)"/>
      <w:lvlJc w:val="left"/>
      <w:pPr>
        <w:ind w:left="360" w:hanging="360"/>
      </w:pPr>
      <w:rPr>
        <w:rFonts w:ascii="Sylfaen" w:hAnsi="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42"/>
    <w:rsid w:val="000F051F"/>
    <w:rsid w:val="001608CF"/>
    <w:rsid w:val="001A530A"/>
    <w:rsid w:val="001B7C82"/>
    <w:rsid w:val="002017BD"/>
    <w:rsid w:val="002063B5"/>
    <w:rsid w:val="00272524"/>
    <w:rsid w:val="00277527"/>
    <w:rsid w:val="002B468A"/>
    <w:rsid w:val="00321AC0"/>
    <w:rsid w:val="00353A7C"/>
    <w:rsid w:val="0039017E"/>
    <w:rsid w:val="003C6242"/>
    <w:rsid w:val="003D581C"/>
    <w:rsid w:val="004078F8"/>
    <w:rsid w:val="00443E78"/>
    <w:rsid w:val="00462147"/>
    <w:rsid w:val="0047640B"/>
    <w:rsid w:val="00481294"/>
    <w:rsid w:val="004B451D"/>
    <w:rsid w:val="004B78BF"/>
    <w:rsid w:val="005418F1"/>
    <w:rsid w:val="00543E13"/>
    <w:rsid w:val="00566837"/>
    <w:rsid w:val="00572590"/>
    <w:rsid w:val="005A47E2"/>
    <w:rsid w:val="005B678C"/>
    <w:rsid w:val="005C0A55"/>
    <w:rsid w:val="00607057"/>
    <w:rsid w:val="006506C1"/>
    <w:rsid w:val="00650A6A"/>
    <w:rsid w:val="0065302E"/>
    <w:rsid w:val="006546C2"/>
    <w:rsid w:val="00677528"/>
    <w:rsid w:val="006C63A7"/>
    <w:rsid w:val="007529F9"/>
    <w:rsid w:val="0083711D"/>
    <w:rsid w:val="00847A0B"/>
    <w:rsid w:val="00861BBD"/>
    <w:rsid w:val="0087501F"/>
    <w:rsid w:val="008864D7"/>
    <w:rsid w:val="008A3956"/>
    <w:rsid w:val="008C2FB3"/>
    <w:rsid w:val="008E51C6"/>
    <w:rsid w:val="0090226F"/>
    <w:rsid w:val="00915305"/>
    <w:rsid w:val="00943808"/>
    <w:rsid w:val="0095134A"/>
    <w:rsid w:val="009B6A6D"/>
    <w:rsid w:val="009D3554"/>
    <w:rsid w:val="00A077B3"/>
    <w:rsid w:val="00A71CB2"/>
    <w:rsid w:val="00AA4586"/>
    <w:rsid w:val="00AA6F17"/>
    <w:rsid w:val="00AC1135"/>
    <w:rsid w:val="00B53164"/>
    <w:rsid w:val="00B67231"/>
    <w:rsid w:val="00B914B1"/>
    <w:rsid w:val="00B97228"/>
    <w:rsid w:val="00BA7A37"/>
    <w:rsid w:val="00BB3D15"/>
    <w:rsid w:val="00BE7D7F"/>
    <w:rsid w:val="00BF13D1"/>
    <w:rsid w:val="00C03202"/>
    <w:rsid w:val="00C26EB7"/>
    <w:rsid w:val="00C53DC3"/>
    <w:rsid w:val="00C64CCA"/>
    <w:rsid w:val="00C7623D"/>
    <w:rsid w:val="00C94036"/>
    <w:rsid w:val="00CC1D42"/>
    <w:rsid w:val="00D539F9"/>
    <w:rsid w:val="00DB7092"/>
    <w:rsid w:val="00DD21F3"/>
    <w:rsid w:val="00DF47E0"/>
    <w:rsid w:val="00E3211F"/>
    <w:rsid w:val="00E357B6"/>
    <w:rsid w:val="00E84EA5"/>
    <w:rsid w:val="00E93926"/>
    <w:rsid w:val="00F332A6"/>
    <w:rsid w:val="00F4179E"/>
    <w:rsid w:val="00F436E5"/>
    <w:rsid w:val="00F80B4C"/>
    <w:rsid w:val="00F957BE"/>
    <w:rsid w:val="00FB19D9"/>
    <w:rsid w:val="00FB70B6"/>
    <w:rsid w:val="00FE0E6B"/>
    <w:rsid w:val="00FF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70E0"/>
  <w15:docId w15:val="{E262FBD3-645F-4891-B02D-5DF75CAA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305"/>
    <w:rPr>
      <w:rFonts w:ascii="Tahoma" w:hAnsi="Tahoma" w:cs="Tahoma"/>
      <w:sz w:val="16"/>
      <w:szCs w:val="16"/>
    </w:rPr>
  </w:style>
  <w:style w:type="character" w:styleId="PlaceholderText">
    <w:name w:val="Placeholder Text"/>
    <w:basedOn w:val="DefaultParagraphFont"/>
    <w:uiPriority w:val="99"/>
    <w:semiHidden/>
    <w:rsid w:val="00861BBD"/>
    <w:rPr>
      <w:color w:val="808080"/>
    </w:rPr>
  </w:style>
  <w:style w:type="paragraph" w:styleId="ListParagraph">
    <w:name w:val="List Paragraph"/>
    <w:basedOn w:val="Normal"/>
    <w:uiPriority w:val="34"/>
    <w:qFormat/>
    <w:rsid w:val="008A3956"/>
    <w:pPr>
      <w:ind w:left="720"/>
      <w:contextualSpacing/>
    </w:pPr>
  </w:style>
  <w:style w:type="table" w:styleId="TableGrid">
    <w:name w:val="Table Grid"/>
    <w:basedOn w:val="TableNormal"/>
    <w:uiPriority w:val="39"/>
    <w:rsid w:val="006506C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1451">
      <w:bodyDiv w:val="1"/>
      <w:marLeft w:val="0"/>
      <w:marRight w:val="0"/>
      <w:marTop w:val="0"/>
      <w:marBottom w:val="0"/>
      <w:divBdr>
        <w:top w:val="none" w:sz="0" w:space="0" w:color="auto"/>
        <w:left w:val="none" w:sz="0" w:space="0" w:color="auto"/>
        <w:bottom w:val="none" w:sz="0" w:space="0" w:color="auto"/>
        <w:right w:val="none" w:sz="0" w:space="0" w:color="auto"/>
      </w:divBdr>
    </w:div>
    <w:div w:id="147209572">
      <w:bodyDiv w:val="1"/>
      <w:marLeft w:val="0"/>
      <w:marRight w:val="0"/>
      <w:marTop w:val="0"/>
      <w:marBottom w:val="0"/>
      <w:divBdr>
        <w:top w:val="none" w:sz="0" w:space="0" w:color="auto"/>
        <w:left w:val="none" w:sz="0" w:space="0" w:color="auto"/>
        <w:bottom w:val="none" w:sz="0" w:space="0" w:color="auto"/>
        <w:right w:val="none" w:sz="0" w:space="0" w:color="auto"/>
      </w:divBdr>
    </w:div>
    <w:div w:id="248344635">
      <w:bodyDiv w:val="1"/>
      <w:marLeft w:val="0"/>
      <w:marRight w:val="0"/>
      <w:marTop w:val="0"/>
      <w:marBottom w:val="0"/>
      <w:divBdr>
        <w:top w:val="none" w:sz="0" w:space="0" w:color="auto"/>
        <w:left w:val="none" w:sz="0" w:space="0" w:color="auto"/>
        <w:bottom w:val="none" w:sz="0" w:space="0" w:color="auto"/>
        <w:right w:val="none" w:sz="0" w:space="0" w:color="auto"/>
      </w:divBdr>
    </w:div>
    <w:div w:id="307514866">
      <w:bodyDiv w:val="1"/>
      <w:marLeft w:val="0"/>
      <w:marRight w:val="0"/>
      <w:marTop w:val="0"/>
      <w:marBottom w:val="0"/>
      <w:divBdr>
        <w:top w:val="none" w:sz="0" w:space="0" w:color="auto"/>
        <w:left w:val="none" w:sz="0" w:space="0" w:color="auto"/>
        <w:bottom w:val="none" w:sz="0" w:space="0" w:color="auto"/>
        <w:right w:val="none" w:sz="0" w:space="0" w:color="auto"/>
      </w:divBdr>
    </w:div>
    <w:div w:id="475613537">
      <w:bodyDiv w:val="1"/>
      <w:marLeft w:val="0"/>
      <w:marRight w:val="0"/>
      <w:marTop w:val="0"/>
      <w:marBottom w:val="0"/>
      <w:divBdr>
        <w:top w:val="none" w:sz="0" w:space="0" w:color="auto"/>
        <w:left w:val="none" w:sz="0" w:space="0" w:color="auto"/>
        <w:bottom w:val="none" w:sz="0" w:space="0" w:color="auto"/>
        <w:right w:val="none" w:sz="0" w:space="0" w:color="auto"/>
      </w:divBdr>
    </w:div>
    <w:div w:id="724451228">
      <w:bodyDiv w:val="1"/>
      <w:marLeft w:val="0"/>
      <w:marRight w:val="0"/>
      <w:marTop w:val="0"/>
      <w:marBottom w:val="0"/>
      <w:divBdr>
        <w:top w:val="none" w:sz="0" w:space="0" w:color="auto"/>
        <w:left w:val="none" w:sz="0" w:space="0" w:color="auto"/>
        <w:bottom w:val="none" w:sz="0" w:space="0" w:color="auto"/>
        <w:right w:val="none" w:sz="0" w:space="0" w:color="auto"/>
      </w:divBdr>
    </w:div>
    <w:div w:id="726151710">
      <w:bodyDiv w:val="1"/>
      <w:marLeft w:val="0"/>
      <w:marRight w:val="0"/>
      <w:marTop w:val="0"/>
      <w:marBottom w:val="0"/>
      <w:divBdr>
        <w:top w:val="none" w:sz="0" w:space="0" w:color="auto"/>
        <w:left w:val="none" w:sz="0" w:space="0" w:color="auto"/>
        <w:bottom w:val="none" w:sz="0" w:space="0" w:color="auto"/>
        <w:right w:val="none" w:sz="0" w:space="0" w:color="auto"/>
      </w:divBdr>
    </w:div>
    <w:div w:id="737435689">
      <w:bodyDiv w:val="1"/>
      <w:marLeft w:val="0"/>
      <w:marRight w:val="0"/>
      <w:marTop w:val="0"/>
      <w:marBottom w:val="0"/>
      <w:divBdr>
        <w:top w:val="none" w:sz="0" w:space="0" w:color="auto"/>
        <w:left w:val="none" w:sz="0" w:space="0" w:color="auto"/>
        <w:bottom w:val="none" w:sz="0" w:space="0" w:color="auto"/>
        <w:right w:val="none" w:sz="0" w:space="0" w:color="auto"/>
      </w:divBdr>
    </w:div>
    <w:div w:id="777068670">
      <w:bodyDiv w:val="1"/>
      <w:marLeft w:val="0"/>
      <w:marRight w:val="0"/>
      <w:marTop w:val="0"/>
      <w:marBottom w:val="0"/>
      <w:divBdr>
        <w:top w:val="none" w:sz="0" w:space="0" w:color="auto"/>
        <w:left w:val="none" w:sz="0" w:space="0" w:color="auto"/>
        <w:bottom w:val="none" w:sz="0" w:space="0" w:color="auto"/>
        <w:right w:val="none" w:sz="0" w:space="0" w:color="auto"/>
      </w:divBdr>
    </w:div>
    <w:div w:id="1234776715">
      <w:bodyDiv w:val="1"/>
      <w:marLeft w:val="0"/>
      <w:marRight w:val="0"/>
      <w:marTop w:val="0"/>
      <w:marBottom w:val="0"/>
      <w:divBdr>
        <w:top w:val="none" w:sz="0" w:space="0" w:color="auto"/>
        <w:left w:val="none" w:sz="0" w:space="0" w:color="auto"/>
        <w:bottom w:val="none" w:sz="0" w:space="0" w:color="auto"/>
        <w:right w:val="none" w:sz="0" w:space="0" w:color="auto"/>
      </w:divBdr>
    </w:div>
    <w:div w:id="1518425101">
      <w:bodyDiv w:val="1"/>
      <w:marLeft w:val="0"/>
      <w:marRight w:val="0"/>
      <w:marTop w:val="0"/>
      <w:marBottom w:val="0"/>
      <w:divBdr>
        <w:top w:val="none" w:sz="0" w:space="0" w:color="auto"/>
        <w:left w:val="none" w:sz="0" w:space="0" w:color="auto"/>
        <w:bottom w:val="none" w:sz="0" w:space="0" w:color="auto"/>
        <w:right w:val="none" w:sz="0" w:space="0" w:color="auto"/>
      </w:divBdr>
    </w:div>
    <w:div w:id="1585605114">
      <w:bodyDiv w:val="1"/>
      <w:marLeft w:val="0"/>
      <w:marRight w:val="0"/>
      <w:marTop w:val="0"/>
      <w:marBottom w:val="0"/>
      <w:divBdr>
        <w:top w:val="none" w:sz="0" w:space="0" w:color="auto"/>
        <w:left w:val="none" w:sz="0" w:space="0" w:color="auto"/>
        <w:bottom w:val="none" w:sz="0" w:space="0" w:color="auto"/>
        <w:right w:val="none" w:sz="0" w:space="0" w:color="auto"/>
      </w:divBdr>
    </w:div>
    <w:div w:id="1586528095">
      <w:bodyDiv w:val="1"/>
      <w:marLeft w:val="0"/>
      <w:marRight w:val="0"/>
      <w:marTop w:val="0"/>
      <w:marBottom w:val="0"/>
      <w:divBdr>
        <w:top w:val="none" w:sz="0" w:space="0" w:color="auto"/>
        <w:left w:val="none" w:sz="0" w:space="0" w:color="auto"/>
        <w:bottom w:val="none" w:sz="0" w:space="0" w:color="auto"/>
        <w:right w:val="none" w:sz="0" w:space="0" w:color="auto"/>
      </w:divBdr>
    </w:div>
    <w:div w:id="1734234247">
      <w:bodyDiv w:val="1"/>
      <w:marLeft w:val="0"/>
      <w:marRight w:val="0"/>
      <w:marTop w:val="0"/>
      <w:marBottom w:val="0"/>
      <w:divBdr>
        <w:top w:val="none" w:sz="0" w:space="0" w:color="auto"/>
        <w:left w:val="none" w:sz="0" w:space="0" w:color="auto"/>
        <w:bottom w:val="none" w:sz="0" w:space="0" w:color="auto"/>
        <w:right w:val="none" w:sz="0" w:space="0" w:color="auto"/>
      </w:divBdr>
    </w:div>
    <w:div w:id="17353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E0585-A59F-427B-B45C-43A683D1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4518</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Janashvili (EVEX)</dc:creator>
  <cp:keywords/>
  <dc:description/>
  <cp:lastModifiedBy>Marine Baidauri</cp:lastModifiedBy>
  <cp:revision>3</cp:revision>
  <cp:lastPrinted>2021-05-25T17:16:00Z</cp:lastPrinted>
  <dcterms:created xsi:type="dcterms:W3CDTF">2022-05-02T10:34:00Z</dcterms:created>
  <dcterms:modified xsi:type="dcterms:W3CDTF">2022-05-02T11:21:00Z</dcterms:modified>
</cp:coreProperties>
</file>