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BD" w:rsidRDefault="00D92ABD" w:rsidP="00D92ABD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D92ABD">
        <w:rPr>
          <w:rFonts w:ascii="Sylfaen" w:hAnsi="Sylfaen" w:cs="Sylfaen"/>
          <w:b/>
          <w:sz w:val="20"/>
          <w:szCs w:val="20"/>
        </w:rPr>
        <w:t>ფსიქოაქტიური</w:t>
      </w:r>
      <w:proofErr w:type="gramEnd"/>
      <w:r w:rsidRPr="00D92ABD">
        <w:rPr>
          <w:rFonts w:ascii="Sylfaen" w:hAnsi="Sylfaen" w:cs="BPGPaataExpCaps"/>
          <w:b/>
          <w:sz w:val="20"/>
          <w:szCs w:val="20"/>
        </w:rPr>
        <w:t xml:space="preserve"> </w:t>
      </w:r>
      <w:r w:rsidRPr="00D92ABD">
        <w:rPr>
          <w:rFonts w:ascii="Sylfaen" w:hAnsi="Sylfaen" w:cs="Sylfaen"/>
          <w:b/>
          <w:sz w:val="20"/>
          <w:szCs w:val="20"/>
        </w:rPr>
        <w:t>ნივთიერებების მოხმარების</w:t>
      </w:r>
      <w:r w:rsidRPr="00D92ABD">
        <w:rPr>
          <w:rFonts w:ascii="Sylfaen" w:hAnsi="Sylfaen" w:cs="BPGPaataExpCaps"/>
          <w:b/>
          <w:sz w:val="20"/>
          <w:szCs w:val="20"/>
        </w:rPr>
        <w:t xml:space="preserve"> </w:t>
      </w:r>
      <w:r w:rsidRPr="00D92ABD">
        <w:rPr>
          <w:rFonts w:ascii="Sylfaen" w:hAnsi="Sylfaen" w:cs="Sylfaen"/>
          <w:b/>
          <w:sz w:val="20"/>
          <w:szCs w:val="20"/>
        </w:rPr>
        <w:t>კვლევა ზოგად</w:t>
      </w:r>
      <w:r w:rsidRPr="00D92ABD">
        <w:rPr>
          <w:rFonts w:ascii="Sylfaen" w:hAnsi="Sylfaen" w:cs="BPGPaataExpCaps"/>
          <w:b/>
          <w:sz w:val="20"/>
          <w:szCs w:val="20"/>
        </w:rPr>
        <w:t xml:space="preserve"> </w:t>
      </w:r>
      <w:r w:rsidRPr="00D92ABD">
        <w:rPr>
          <w:rFonts w:ascii="Sylfaen" w:hAnsi="Sylfaen" w:cs="Sylfaen"/>
          <w:b/>
          <w:sz w:val="20"/>
          <w:szCs w:val="20"/>
        </w:rPr>
        <w:t>მოსახლეობაში</w:t>
      </w:r>
    </w:p>
    <w:p w:rsidR="000D00AB" w:rsidRPr="000D00AB" w:rsidRDefault="000D00AB" w:rsidP="00D92ABD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D00AB">
        <w:rPr>
          <w:rFonts w:ascii="Sylfaen" w:hAnsi="Sylfaen" w:cs="Sylfaen"/>
          <w:sz w:val="20"/>
          <w:szCs w:val="20"/>
          <w:lang w:val="ka-GE"/>
        </w:rPr>
        <w:t>მოკლე ინფორმაცია</w:t>
      </w:r>
    </w:p>
    <w:p w:rsidR="00EB4EEC" w:rsidRPr="001A4C31" w:rsidRDefault="00EB4EEC" w:rsidP="00D92ABD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gramStart"/>
      <w:r w:rsidRPr="001A4C31">
        <w:rPr>
          <w:rFonts w:ascii="Sylfaen" w:hAnsi="Sylfaen" w:cs="Sylfaen"/>
          <w:sz w:val="20"/>
          <w:szCs w:val="20"/>
        </w:rPr>
        <w:t>ფსიქოაქტიური</w:t>
      </w:r>
      <w:proofErr w:type="gramEnd"/>
      <w:r w:rsidRPr="001A4C31">
        <w:rPr>
          <w:rFonts w:ascii="Sylfaen" w:hAnsi="Sylfaen" w:cs="BPGPaataExpCaps"/>
          <w:sz w:val="20"/>
          <w:szCs w:val="20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ნივთიერებების მოხმარების</w:t>
      </w:r>
      <w:r w:rsidRPr="001A4C31">
        <w:rPr>
          <w:rFonts w:ascii="Sylfaen" w:hAnsi="Sylfaen" w:cs="BPGPaataExpCaps"/>
          <w:sz w:val="20"/>
          <w:szCs w:val="20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კვლევა ზოგად</w:t>
      </w:r>
      <w:r w:rsidRPr="001A4C31">
        <w:rPr>
          <w:rFonts w:ascii="Sylfaen" w:hAnsi="Sylfaen" w:cs="BPGPaataExpCaps"/>
          <w:sz w:val="20"/>
          <w:szCs w:val="20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მოსახლეობაში</w:t>
      </w:r>
      <w:r w:rsidRPr="001A4C31">
        <w:rPr>
          <w:rFonts w:ascii="Sylfaen" w:hAnsi="Sylfaen" w:cs="BPGPaataExpCaps"/>
          <w:sz w:val="20"/>
          <w:szCs w:val="20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საქართველოს ზოგად მოსახლეობაში პირველად განხორციელდა</w:t>
      </w:r>
      <w:r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BPGPaataExpCaps"/>
          <w:sz w:val="20"/>
          <w:szCs w:val="20"/>
        </w:rPr>
        <w:t>2015</w:t>
      </w:r>
      <w:r w:rsidRPr="001A4C31">
        <w:rPr>
          <w:rFonts w:ascii="Sylfaen" w:hAnsi="Sylfaen" w:cs="BPGPaataExpCaps"/>
          <w:sz w:val="20"/>
          <w:szCs w:val="20"/>
          <w:lang w:val="ka-GE"/>
        </w:rPr>
        <w:t xml:space="preserve"> წელს. კვლევის</w:t>
      </w:r>
      <w:r w:rsidRPr="001A4C31">
        <w:rPr>
          <w:rFonts w:ascii="Sylfaen" w:hAnsi="Sylfaen" w:cs="Sylfaen"/>
          <w:sz w:val="20"/>
          <w:szCs w:val="20"/>
        </w:rPr>
        <w:t xml:space="preserve"> ფარგლებში მოხდა ორივე სქესის ზრდასრული მოსახლეობის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 xml:space="preserve">რეპრეზენტატიული შერჩევის (4,805 პირი 3,228 </w:t>
      </w:r>
      <w:bookmarkStart w:id="0" w:name="_GoBack"/>
      <w:bookmarkEnd w:id="0"/>
      <w:r w:rsidRPr="001A4C31">
        <w:rPr>
          <w:rFonts w:ascii="Sylfaen" w:hAnsi="Sylfaen" w:cs="Sylfaen"/>
          <w:sz w:val="20"/>
          <w:szCs w:val="20"/>
        </w:rPr>
        <w:t>ოჯახიდან) შესწავლა</w:t>
      </w:r>
      <w:r w:rsidRPr="001A4C31">
        <w:rPr>
          <w:rFonts w:ascii="Sylfaen" w:hAnsi="Sylfaen" w:cs="Sylfaen"/>
          <w:sz w:val="20"/>
          <w:szCs w:val="20"/>
          <w:lang w:val="ka-GE"/>
        </w:rPr>
        <w:t>.</w:t>
      </w:r>
    </w:p>
    <w:p w:rsidR="00EB4EEC" w:rsidRPr="001A4C31" w:rsidRDefault="00EB4EEC" w:rsidP="00D92ABD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</w:rPr>
      </w:pPr>
      <w:r w:rsidRPr="001A4C31">
        <w:rPr>
          <w:rFonts w:ascii="Sylfaen" w:hAnsi="Sylfaen" w:cs="Sylfaen"/>
          <w:sz w:val="20"/>
          <w:szCs w:val="20"/>
        </w:rPr>
        <w:t xml:space="preserve">კვლევის მიზანი იყო მონაცემების მოპოვება 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სხვადასხვა </w:t>
      </w:r>
      <w:r w:rsidRPr="001A4C31">
        <w:rPr>
          <w:rFonts w:ascii="Sylfaen" w:hAnsi="Sylfaen" w:cs="Sylfaen"/>
          <w:sz w:val="20"/>
          <w:szCs w:val="20"/>
        </w:rPr>
        <w:t>საკითხებთან დაკავშირებით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და მათ შორის</w:t>
      </w:r>
      <w:r w:rsidRPr="001A4C31">
        <w:rPr>
          <w:rFonts w:ascii="Sylfaen" w:hAnsi="Sylfaen" w:cs="Symbol"/>
          <w:sz w:val="20"/>
          <w:szCs w:val="20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ზოგად მოსახლეობასა და მოსახლეობის სხვადასხვა ქვეჯგუფში (ასაკობრივი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ჯგუფების ან სქესის მიხედვით, ან რეგიონულ ჭრილში - ქალაქებისა და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სოფლების მიხედვით) თამბაქოს, ალკოჰოლისა და სხვა ფსიქოაქტიური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 xml:space="preserve">ნივთიერებების მოხმარების გავრცელება და მათი </w:t>
      </w:r>
      <w:r w:rsidR="000E720D" w:rsidRPr="001A4C31">
        <w:rPr>
          <w:rFonts w:ascii="Sylfaen" w:hAnsi="Sylfaen" w:cs="Sylfaen"/>
          <w:sz w:val="20"/>
          <w:szCs w:val="20"/>
        </w:rPr>
        <w:t>ხელმისაწვდომობა;</w:t>
      </w:r>
      <w:r w:rsidRPr="001A4C31">
        <w:rPr>
          <w:rFonts w:ascii="Sylfaen" w:hAnsi="Sylfaen" w:cs="Symbol"/>
          <w:sz w:val="20"/>
          <w:szCs w:val="20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თამბაქოს, ალკოჰოლისა და სხვა ფსიქოაქტიური ნივთიერებების მოხმარებელთა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სოციალურ-დემოგრაფიული მახასიათებლები და მოხმარების ტენდენციები, მათ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შორის მოხმარების დაწყების ასაკი და მოხმარების სიხშირე;</w:t>
      </w:r>
      <w:r w:rsidRPr="001A4C31">
        <w:rPr>
          <w:rFonts w:ascii="Sylfaen" w:hAnsi="Sylfaen" w:cs="Symbol"/>
          <w:sz w:val="20"/>
          <w:szCs w:val="20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სხვადასხვა ფსიქოაქტიური ნივთიერებების მოხმარების და ნარკოპოლიტიკის</w:t>
      </w:r>
      <w:r w:rsidR="000E720D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C31">
        <w:rPr>
          <w:rFonts w:ascii="Sylfaen" w:hAnsi="Sylfaen" w:cs="Sylfaen"/>
          <w:sz w:val="20"/>
          <w:szCs w:val="20"/>
        </w:rPr>
        <w:t>მიმართ მოსახლეობის დამოკიდებულება.</w:t>
      </w:r>
    </w:p>
    <w:p w:rsidR="00EB4EEC" w:rsidRDefault="000E720D" w:rsidP="00D92ABD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</w:rPr>
      </w:pPr>
      <w:r w:rsidRPr="001A4C31">
        <w:rPr>
          <w:rFonts w:ascii="Sylfaen" w:hAnsi="Sylfaen" w:cs="Sylfaen"/>
          <w:sz w:val="20"/>
          <w:szCs w:val="20"/>
          <w:lang w:val="ka-GE"/>
        </w:rPr>
        <w:t xml:space="preserve">კითხვარში </w:t>
      </w:r>
      <w:r w:rsidR="00EB4EEC" w:rsidRPr="001A4C31">
        <w:rPr>
          <w:rFonts w:ascii="Sylfaen" w:hAnsi="Sylfaen" w:cs="Sylfaen"/>
          <w:sz w:val="20"/>
          <w:szCs w:val="20"/>
        </w:rPr>
        <w:t>"მედიკამენტების" ქვეშ იგულისხმებ</w:t>
      </w:r>
      <w:r w:rsidRPr="001A4C31">
        <w:rPr>
          <w:rFonts w:ascii="Sylfaen" w:hAnsi="Sylfaen" w:cs="Sylfaen"/>
          <w:sz w:val="20"/>
          <w:szCs w:val="20"/>
          <w:lang w:val="ka-GE"/>
        </w:rPr>
        <w:t>ოდ</w:t>
      </w:r>
      <w:r w:rsidR="00EB4EEC" w:rsidRPr="001A4C31">
        <w:rPr>
          <w:rFonts w:ascii="Sylfaen" w:hAnsi="Sylfaen" w:cs="Sylfaen"/>
          <w:sz w:val="20"/>
          <w:szCs w:val="20"/>
        </w:rPr>
        <w:t>ა დამამშვიდებელი პრეპარატები (სედატივები, საძილე ან ფსიქოტროპული საშუალებები),</w:t>
      </w:r>
      <w:r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EEC" w:rsidRPr="001A4C31">
        <w:rPr>
          <w:rFonts w:ascii="Sylfaen" w:hAnsi="Sylfaen" w:cs="Sylfaen"/>
          <w:sz w:val="20"/>
          <w:szCs w:val="20"/>
        </w:rPr>
        <w:t>როგორებიცაა: სიბაზონი</w:t>
      </w:r>
      <w:r w:rsidR="001F2052">
        <w:rPr>
          <w:rStyle w:val="FootnoteReference"/>
          <w:rFonts w:ascii="Sylfaen" w:hAnsi="Sylfaen" w:cs="Sylfaen"/>
          <w:sz w:val="20"/>
          <w:szCs w:val="20"/>
        </w:rPr>
        <w:footnoteReference w:id="1"/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დიაზეპამი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ტაზეპამი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ფენაზეპამი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დიმედროლი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1F2052">
        <w:rPr>
          <w:rStyle w:val="FootnoteReference"/>
          <w:rFonts w:ascii="Sylfaen" w:hAnsi="Sylfaen" w:cs="Sylfaen"/>
          <w:sz w:val="20"/>
          <w:szCs w:val="20"/>
        </w:rPr>
        <w:footnoteReference w:id="2"/>
      </w:r>
      <w:r w:rsidR="00EB4EEC" w:rsidRPr="001A4C31">
        <w:rPr>
          <w:rFonts w:ascii="Sylfaen" w:hAnsi="Sylfaen" w:cs="Sylfaen"/>
          <w:sz w:val="20"/>
          <w:szCs w:val="20"/>
        </w:rPr>
        <w:t>, ბაკლოსანი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გაბა-გამა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რელანიუმი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გრანდაქსინი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</w:t>
      </w:r>
      <w:r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EEC" w:rsidRPr="001A4C31">
        <w:rPr>
          <w:rFonts w:ascii="Sylfaen" w:hAnsi="Sylfaen" w:cs="Sylfaen"/>
          <w:sz w:val="20"/>
          <w:szCs w:val="20"/>
        </w:rPr>
        <w:t>რივოტრილი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ზოლომაქსი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აზალეპტინი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 ოპტიმალი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კარბამაზეპინი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 ამიტრიპტილინი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 გრიმოდინი</w:t>
      </w:r>
      <w:r w:rsidR="00043DC7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ვალიუმი</w:t>
      </w:r>
      <w:r w:rsidR="008A4331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ნეულეპტილი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</w:t>
      </w:r>
      <w:r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EEC" w:rsidRPr="001A4C31">
        <w:rPr>
          <w:rFonts w:ascii="Sylfaen" w:hAnsi="Sylfaen" w:cs="Sylfaen"/>
          <w:sz w:val="20"/>
          <w:szCs w:val="20"/>
        </w:rPr>
        <w:t>ფინლეფსინი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 ტრუქსალი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 რელადორმი</w:t>
      </w:r>
      <w:r w:rsidR="008A4331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ქსანაქსი</w:t>
      </w:r>
      <w:r w:rsidR="008A4331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>, ტიზერცინი</w:t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β</w:t>
      </w:r>
      <w:r w:rsidR="00EB4EEC" w:rsidRPr="001A4C31">
        <w:rPr>
          <w:rFonts w:ascii="Sylfaen" w:hAnsi="Sylfaen" w:cs="Sylfaen"/>
          <w:sz w:val="20"/>
          <w:szCs w:val="20"/>
        </w:rPr>
        <w:t>, დონორმილი</w:t>
      </w:r>
      <w:r w:rsidR="001F2052">
        <w:rPr>
          <w:rStyle w:val="FootnoteReference"/>
          <w:rFonts w:ascii="Sylfaen" w:hAnsi="Sylfaen" w:cs="Sylfaen"/>
          <w:sz w:val="20"/>
          <w:szCs w:val="20"/>
        </w:rPr>
        <w:footnoteReference w:id="3"/>
      </w:r>
      <w:r w:rsidR="008A4331" w:rsidRPr="008A4331">
        <w:rPr>
          <w:rFonts w:ascii="Sylfaen" w:hAnsi="Sylfaen" w:cs="Sylfaen"/>
          <w:sz w:val="20"/>
          <w:szCs w:val="20"/>
          <w:vertAlign w:val="superscript"/>
        </w:rPr>
        <w:t>δ</w:t>
      </w:r>
      <w:r w:rsidR="00EB4EEC" w:rsidRPr="001A4C31">
        <w:rPr>
          <w:rFonts w:ascii="Sylfaen" w:hAnsi="Sylfaen" w:cs="Sylfaen"/>
          <w:sz w:val="20"/>
          <w:szCs w:val="20"/>
        </w:rPr>
        <w:t>, ანდანტე</w:t>
      </w:r>
      <w:r w:rsidR="008A4331" w:rsidRPr="00043DC7">
        <w:rPr>
          <w:rFonts w:ascii="Sylfaen" w:hAnsi="Sylfaen" w:cs="Sylfaen"/>
          <w:sz w:val="20"/>
          <w:szCs w:val="20"/>
          <w:vertAlign w:val="superscript"/>
        </w:rPr>
        <w:t>α</w:t>
      </w:r>
      <w:r w:rsidR="00EB4EEC" w:rsidRPr="001A4C31">
        <w:rPr>
          <w:rFonts w:ascii="Sylfaen" w:hAnsi="Sylfaen" w:cs="Sylfaen"/>
          <w:sz w:val="20"/>
          <w:szCs w:val="20"/>
        </w:rPr>
        <w:t xml:space="preserve">. </w:t>
      </w:r>
    </w:p>
    <w:p w:rsidR="001F2052" w:rsidRDefault="001F2052" w:rsidP="00D92ABD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1A4C31">
        <w:rPr>
          <w:rFonts w:ascii="Sylfaen" w:hAnsi="Sylfaen" w:cs="Sylfaen"/>
          <w:sz w:val="20"/>
          <w:szCs w:val="20"/>
          <w:lang w:val="ka-GE"/>
        </w:rPr>
        <w:t xml:space="preserve">როგორც მოგეხსენებათ, </w:t>
      </w:r>
      <w:r w:rsidRPr="00412E03">
        <w:rPr>
          <w:rFonts w:ascii="Sylfaen" w:eastAsia="Times New Roman" w:hAnsi="Sylfaen" w:cs="Sylfaen"/>
          <w:sz w:val="20"/>
          <w:szCs w:val="20"/>
        </w:rPr>
        <w:t>ფსიქოტროპული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საშუალებები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ისეთ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ძლიერმოქმედი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ნივთიერებებია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12E03">
        <w:rPr>
          <w:rFonts w:ascii="Sylfaen" w:eastAsia="Times New Roman" w:hAnsi="Sylfaen" w:cs="Sylfaen"/>
          <w:sz w:val="20"/>
          <w:szCs w:val="20"/>
        </w:rPr>
        <w:t>რომლებიც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გუნება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12E03">
        <w:rPr>
          <w:rFonts w:ascii="Sylfaen" w:eastAsia="Times New Roman" w:hAnsi="Sylfaen" w:cs="Sylfaen"/>
          <w:sz w:val="20"/>
          <w:szCs w:val="20"/>
        </w:rPr>
        <w:t>განწყობილების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შეცვლას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იწვევენ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12E03">
        <w:rPr>
          <w:rFonts w:ascii="Sylfaen" w:eastAsia="Times New Roman" w:hAnsi="Sylfaen" w:cs="Sylfaen"/>
          <w:sz w:val="20"/>
          <w:szCs w:val="20"/>
        </w:rPr>
        <w:t>ისინი</w:t>
      </w:r>
      <w:proofErr w:type="gramEnd"/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ყველა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გვერდითი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მოვლენების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რისკის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მატარებლებია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და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ბევრ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შემთხვევაში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ფიზიოლოგიურ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დამოკიდებილებას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იწვევენ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12E03">
        <w:rPr>
          <w:rFonts w:ascii="Sylfaen" w:eastAsia="Times New Roman" w:hAnsi="Sylfaen" w:cs="Sylfaen"/>
          <w:sz w:val="20"/>
          <w:szCs w:val="20"/>
        </w:rPr>
        <w:t>ისინი</w:t>
      </w:r>
      <w:proofErr w:type="gramEnd"/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12E03">
        <w:rPr>
          <w:rFonts w:ascii="Sylfaen" w:eastAsia="Times New Roman" w:hAnsi="Sylfaen" w:cs="Sylfaen"/>
          <w:sz w:val="20"/>
          <w:szCs w:val="20"/>
        </w:rPr>
        <w:t>აგრეთვე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12E03">
        <w:rPr>
          <w:rFonts w:ascii="Sylfaen" w:eastAsia="Times New Roman" w:hAnsi="Sylfaen" w:cs="Sylfaen"/>
          <w:sz w:val="20"/>
          <w:szCs w:val="20"/>
        </w:rPr>
        <w:t>ძალზე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სახიფათონი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არიან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დოზის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გადამეტების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შემთხვევაშიც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>. </w:t>
      </w:r>
      <w:r w:rsidRPr="00412E03">
        <w:rPr>
          <w:rFonts w:ascii="Sylfaen" w:eastAsia="Times New Roman" w:hAnsi="Sylfaen" w:cs="Sylfaen"/>
          <w:sz w:val="20"/>
          <w:szCs w:val="20"/>
        </w:rPr>
        <w:t>არსებობს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ფსიქოტროპული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საშუალებების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r w:rsidRPr="00412E03">
        <w:rPr>
          <w:rFonts w:ascii="Sylfaen" w:eastAsia="Times New Roman" w:hAnsi="Sylfaen" w:cs="Sylfaen"/>
          <w:sz w:val="20"/>
          <w:szCs w:val="20"/>
        </w:rPr>
        <w:t>ძირითადი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ტიპი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A4C31">
        <w:rPr>
          <w:rFonts w:ascii="Sylfaen" w:eastAsia="Times New Roman" w:hAnsi="Sylfaen" w:cs="Times New Roman"/>
          <w:sz w:val="20"/>
          <w:szCs w:val="20"/>
          <w:lang w:val="ka-GE"/>
        </w:rPr>
        <w:t xml:space="preserve"> (1)</w:t>
      </w:r>
      <w:r w:rsidRPr="00412E03">
        <w:rPr>
          <w:rFonts w:ascii="Sylfaen" w:eastAsia="Times New Roman" w:hAnsi="Sylfaen" w:cs="Sylfaen"/>
          <w:sz w:val="20"/>
          <w:szCs w:val="20"/>
        </w:rPr>
        <w:t>საძილე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საშუალებები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12E03">
        <w:rPr>
          <w:rFonts w:ascii="Sylfaen" w:eastAsia="Times New Roman" w:hAnsi="Sylfaen" w:cs="Sylfaen"/>
          <w:sz w:val="20"/>
          <w:szCs w:val="20"/>
        </w:rPr>
        <w:t>რომლებიც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გამოიყენება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ძილის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დარღვევების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სამკურნალოდ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1A4C31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(2)</w:t>
      </w:r>
      <w:r w:rsidRPr="00412E03">
        <w:rPr>
          <w:rFonts w:ascii="Sylfaen" w:eastAsia="Times New Roman" w:hAnsi="Sylfaen" w:cs="Sylfaen"/>
          <w:sz w:val="20"/>
          <w:szCs w:val="20"/>
        </w:rPr>
        <w:t>ტრანკვილიზატორები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ანუ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ანქსიოლიტიკები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12E03">
        <w:rPr>
          <w:rFonts w:ascii="Sylfaen" w:eastAsia="Times New Roman" w:hAnsi="Sylfaen" w:cs="Sylfaen"/>
          <w:sz w:val="20"/>
          <w:szCs w:val="20"/>
        </w:rPr>
        <w:t>რომლებიც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შიშისა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და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შფოთვის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მოსახსნელად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იხმარება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(3)</w:t>
      </w:r>
      <w:r w:rsidRPr="00412E03">
        <w:rPr>
          <w:rFonts w:ascii="Sylfaen" w:eastAsia="Times New Roman" w:hAnsi="Sylfaen" w:cs="Sylfaen"/>
          <w:sz w:val="20"/>
          <w:szCs w:val="20"/>
        </w:rPr>
        <w:t>ანტიდეპრესანტები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12E03">
        <w:rPr>
          <w:rFonts w:ascii="Sylfaen" w:eastAsia="Times New Roman" w:hAnsi="Sylfaen" w:cs="Sylfaen"/>
          <w:sz w:val="20"/>
          <w:szCs w:val="20"/>
        </w:rPr>
        <w:t>რომლებიც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დეპრესიების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სამკურნალოდ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იღებენ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1A4C31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და (4)</w:t>
      </w:r>
      <w:r w:rsidRPr="00412E03">
        <w:rPr>
          <w:rFonts w:ascii="Sylfaen" w:eastAsia="Times New Roman" w:hAnsi="Sylfaen" w:cs="Sylfaen"/>
          <w:sz w:val="20"/>
          <w:szCs w:val="20"/>
        </w:rPr>
        <w:t>სერიოზული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ფსიქოზების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სამკურნალოდ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გამოყენებული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ნეიროლეპტიკური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E03">
        <w:rPr>
          <w:rFonts w:ascii="Sylfaen" w:eastAsia="Times New Roman" w:hAnsi="Sylfaen" w:cs="Sylfaen"/>
          <w:sz w:val="20"/>
          <w:szCs w:val="20"/>
        </w:rPr>
        <w:t>საშუალებები</w:t>
      </w:r>
      <w:r w:rsidRPr="00412E0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A4C31">
        <w:rPr>
          <w:rFonts w:ascii="Sylfaen" w:eastAsia="Times New Roman" w:hAnsi="Sylfaen" w:cs="Times New Roman"/>
          <w:sz w:val="20"/>
          <w:szCs w:val="20"/>
          <w:lang w:val="ka-GE"/>
        </w:rPr>
        <w:t xml:space="preserve"> [</w:t>
      </w:r>
      <w:hyperlink r:id="rId8" w:history="1">
        <w:r w:rsidRPr="001A4C31">
          <w:rPr>
            <w:rStyle w:val="Hyperlink"/>
            <w:sz w:val="20"/>
            <w:szCs w:val="20"/>
          </w:rPr>
          <w:t>http://www.medgeo.net/2009/05/22/psychoactive_drug/</w:t>
        </w:r>
      </w:hyperlink>
      <w:r w:rsidRPr="001A4C31">
        <w:rPr>
          <w:rFonts w:ascii="Sylfaen" w:hAnsi="Sylfaen"/>
          <w:sz w:val="20"/>
          <w:szCs w:val="20"/>
          <w:lang w:val="ka-GE"/>
        </w:rPr>
        <w:t>]</w:t>
      </w:r>
    </w:p>
    <w:p w:rsidR="002A1F47" w:rsidRPr="002A1F47" w:rsidRDefault="002A1F47" w:rsidP="002A1F47">
      <w:pPr>
        <w:spacing w:after="120" w:line="240" w:lineRule="auto"/>
        <w:jc w:val="both"/>
        <w:rPr>
          <w:sz w:val="20"/>
        </w:rPr>
      </w:pPr>
      <w:r>
        <w:rPr>
          <w:rFonts w:ascii="Sylfaen" w:hAnsi="Sylfaen"/>
          <w:sz w:val="20"/>
          <w:lang w:val="ka-GE"/>
        </w:rPr>
        <w:t xml:space="preserve">მედიკამენტები ჯგუფების მიხედვით: </w:t>
      </w:r>
      <w:r w:rsidRPr="00C23BAE">
        <w:rPr>
          <w:rFonts w:ascii="Sylfaen" w:hAnsi="Sylfaen" w:cs="Sylfaen"/>
          <w:sz w:val="20"/>
          <w:szCs w:val="20"/>
        </w:rPr>
        <w:t>სიბაზონი</w:t>
      </w:r>
      <w:r w:rsidRPr="00C23BAE">
        <w:rPr>
          <w:sz w:val="20"/>
          <w:szCs w:val="20"/>
        </w:rPr>
        <w:t xml:space="preserve"> (</w:t>
      </w:r>
      <w:r w:rsidRPr="00C23BAE">
        <w:rPr>
          <w:rFonts w:ascii="Sylfaen" w:hAnsi="Sylfaen" w:cs="Sylfaen"/>
          <w:sz w:val="20"/>
          <w:szCs w:val="20"/>
        </w:rPr>
        <w:t>ანქსიოლიზური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საშუალება</w:t>
      </w:r>
      <w:r w:rsidRPr="00C23BAE">
        <w:rPr>
          <w:sz w:val="20"/>
          <w:szCs w:val="20"/>
        </w:rPr>
        <w:t xml:space="preserve">); </w:t>
      </w:r>
      <w:r w:rsidRPr="00C23BAE">
        <w:rPr>
          <w:rFonts w:ascii="Sylfaen" w:hAnsi="Sylfaen" w:cs="Sylfaen"/>
          <w:sz w:val="20"/>
          <w:szCs w:val="20"/>
        </w:rPr>
        <w:t>დიაზეპამი</w:t>
      </w:r>
      <w:r w:rsidRPr="00C23BAE">
        <w:rPr>
          <w:sz w:val="20"/>
          <w:szCs w:val="20"/>
        </w:rPr>
        <w:t xml:space="preserve"> (</w:t>
      </w:r>
      <w:r w:rsidRPr="00C23BAE">
        <w:rPr>
          <w:rFonts w:ascii="Sylfaen" w:hAnsi="Sylfaen" w:cs="Sylfaen"/>
          <w:sz w:val="20"/>
          <w:szCs w:val="20"/>
        </w:rPr>
        <w:t>ანქსიოლიზური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საშუალება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ბენზოდიაზეპინის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წარმოებული</w:t>
      </w:r>
      <w:r w:rsidRPr="00C23BAE">
        <w:rPr>
          <w:sz w:val="20"/>
          <w:szCs w:val="20"/>
        </w:rPr>
        <w:t xml:space="preserve">); </w:t>
      </w:r>
      <w:r w:rsidRPr="00C23BAE">
        <w:rPr>
          <w:rFonts w:ascii="Sylfaen" w:hAnsi="Sylfaen"/>
          <w:sz w:val="20"/>
          <w:szCs w:val="20"/>
        </w:rPr>
        <w:t>რელანიუმი (ბენზოდიაზეპინი); ვალიუმი (ანქსიოლიზური, ბენზოდიაზეპინის წარმოებული);</w:t>
      </w:r>
      <w:r>
        <w:rPr>
          <w:rFonts w:ascii="Sylfaen" w:hAnsi="Sylfaen"/>
          <w:sz w:val="20"/>
          <w:szCs w:val="20"/>
        </w:rPr>
        <w:t xml:space="preserve"> </w:t>
      </w:r>
      <w:r w:rsidRPr="00C23BAE">
        <w:rPr>
          <w:rFonts w:ascii="Sylfaen" w:hAnsi="Sylfaen"/>
          <w:sz w:val="20"/>
          <w:szCs w:val="20"/>
        </w:rPr>
        <w:t xml:space="preserve">რელადორმი (ანქსიოლიზური საშუალება, ბენზოდიაზეპინის წარმოებული); </w:t>
      </w:r>
      <w:r w:rsidRPr="00C23BAE">
        <w:rPr>
          <w:rFonts w:ascii="Sylfaen" w:hAnsi="Sylfaen" w:cs="Sylfaen"/>
          <w:sz w:val="20"/>
          <w:szCs w:val="20"/>
        </w:rPr>
        <w:t>ტაზეპამი</w:t>
      </w:r>
      <w:r w:rsidRPr="00C23BAE">
        <w:rPr>
          <w:sz w:val="20"/>
          <w:szCs w:val="20"/>
        </w:rPr>
        <w:t xml:space="preserve"> (</w:t>
      </w:r>
      <w:r w:rsidRPr="00C23BAE">
        <w:rPr>
          <w:rFonts w:ascii="Sylfaen" w:hAnsi="Sylfaen" w:cs="Sylfaen"/>
          <w:sz w:val="20"/>
          <w:szCs w:val="20"/>
        </w:rPr>
        <w:t>ფსიქოლეფსიური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საშუალება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ბენზოდიაზეპინის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წარმოებული</w:t>
      </w:r>
      <w:r w:rsidRPr="00C23BAE">
        <w:rPr>
          <w:sz w:val="20"/>
          <w:szCs w:val="20"/>
        </w:rPr>
        <w:t xml:space="preserve">); </w:t>
      </w:r>
      <w:r w:rsidRPr="00C23BAE">
        <w:rPr>
          <w:rFonts w:ascii="Sylfaen" w:hAnsi="Sylfaen" w:cs="Sylfaen"/>
          <w:sz w:val="20"/>
          <w:szCs w:val="20"/>
        </w:rPr>
        <w:t>ფენაზეპამი</w:t>
      </w:r>
      <w:r w:rsidRPr="00C23BAE">
        <w:rPr>
          <w:sz w:val="20"/>
          <w:szCs w:val="20"/>
        </w:rPr>
        <w:t xml:space="preserve"> (</w:t>
      </w:r>
      <w:r w:rsidRPr="00C23BAE">
        <w:rPr>
          <w:rFonts w:ascii="Sylfaen" w:hAnsi="Sylfaen" w:cs="Sylfaen"/>
          <w:sz w:val="20"/>
          <w:szCs w:val="20"/>
        </w:rPr>
        <w:t>ანქსიოლიზური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საშუალება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ბენზოდიაზეპინის</w:t>
      </w:r>
      <w:r w:rsidRPr="00C23BAE">
        <w:rPr>
          <w:sz w:val="20"/>
          <w:szCs w:val="20"/>
        </w:rPr>
        <w:t xml:space="preserve"> </w:t>
      </w:r>
      <w:r w:rsidRPr="00C23BAE">
        <w:rPr>
          <w:rFonts w:ascii="Sylfaen" w:hAnsi="Sylfaen" w:cs="Sylfaen"/>
          <w:sz w:val="20"/>
          <w:szCs w:val="20"/>
        </w:rPr>
        <w:t>წარმოებული</w:t>
      </w:r>
      <w:r w:rsidRPr="00C23BAE">
        <w:rPr>
          <w:sz w:val="20"/>
          <w:szCs w:val="20"/>
        </w:rPr>
        <w:t xml:space="preserve">); </w:t>
      </w:r>
      <w:r w:rsidRPr="00C23BAE">
        <w:rPr>
          <w:rFonts w:ascii="Sylfaen" w:hAnsi="Sylfaen" w:cs="Sylfaen"/>
          <w:sz w:val="20"/>
          <w:szCs w:val="20"/>
        </w:rPr>
        <w:t>დიმედროლი</w:t>
      </w:r>
      <w:r w:rsidRPr="00C23BAE">
        <w:rPr>
          <w:sz w:val="20"/>
          <w:szCs w:val="20"/>
        </w:rPr>
        <w:t xml:space="preserve"> (</w:t>
      </w:r>
      <w:r w:rsidRPr="00C23BAE">
        <w:rPr>
          <w:rFonts w:ascii="Sylfaen" w:hAnsi="Sylfaen"/>
          <w:sz w:val="20"/>
          <w:szCs w:val="20"/>
        </w:rPr>
        <w:t>სისტემური მოქმედების ანტიჰისტამინური საშუალება); ბაკლოსანი (ცენტრალური მოქმედების მიორელაქსანტი); გაბა-გამა (ანტიეპილეფსიური საშუალება); გრიმოდინი (ანტიეპილეფსიური საშუალება); გრანდაქსინი (ფსიქოლეფსიური საშუალება, ბენზოდიაზეპინის წარმოებული); რივოტრილი (ეპილეფსიის საწინააღმდეგო საშუალება); ზოლომაქსი (ანქსიოლიზური საშუალება, ბენზოდიაზეპინის წარმოებული); აზალეპტინი (ანტიფსიქოზური საშუალება, ნეიროლეპტიკი); ოპტიმალი (ნეიროლეფსიური, ბენზოდიაზეპინის მონათესავე საშუალება); კარბამაზეპინი (ანტიეპილეფსიური საშუალება, კარბოქსამიდის წარმოებული); ფინლეპსინი (ანტიეპილეფსიური საშუალება, კარბოქსამიდის წარმოებული); ამიტრიპტილინი (ფსიქოლეფსიური, ნეიროლეფსიური საშუალება, ანტიდეპრესანტი); ნეულეპტილი (ფსიქოლეფსიური, ნეიროლეფსიური საშუალება); ტრუქსალი (ანტიფსიქოზური საშუალება თიოქსანტინის წარმოებული); ქსანაქსი (ანქსიოლიზური საშუალება, ბენზოდიაზეპინის წარმოებული); ტიზერცინი (ფსიქოლეფსიური, ანტიფსიქოზური საშუალება); დონორმილი (სისტემური მოქმედების ანტიჰისტამინური საშუალება); ანდანტე (ფსიქოლეფსიური, ბენზოდიაზეპინის მსგავსი საშუალება)</w:t>
      </w:r>
    </w:p>
    <w:p w:rsidR="002A1F47" w:rsidRDefault="001F2052" w:rsidP="002A1F47">
      <w:pPr>
        <w:spacing w:after="120" w:line="240" w:lineRule="auto"/>
        <w:jc w:val="both"/>
        <w:rPr>
          <w:sz w:val="20"/>
        </w:rPr>
      </w:pPr>
      <w:proofErr w:type="gramStart"/>
      <w:r>
        <w:rPr>
          <w:rFonts w:ascii="Sylfaen" w:hAnsi="Sylfaen" w:cs="Sylfaen"/>
          <w:sz w:val="20"/>
        </w:rPr>
        <w:t>მკვლევართა</w:t>
      </w:r>
      <w:proofErr w:type="gramEnd"/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მიერ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ფსიქოტროპულების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სიაში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შევიდა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ბევრი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სხვადასხვა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ფარმაკოლოგიური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ჯგუფის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პრეპარატები</w:t>
      </w:r>
      <w:r w:rsidRPr="001A4C31">
        <w:rPr>
          <w:sz w:val="20"/>
        </w:rPr>
        <w:t xml:space="preserve">, </w:t>
      </w:r>
      <w:r w:rsidRPr="001A4C31">
        <w:rPr>
          <w:rFonts w:ascii="Sylfaen" w:hAnsi="Sylfaen" w:cs="Sylfaen"/>
          <w:sz w:val="20"/>
        </w:rPr>
        <w:t>რომლებსაც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აქვთ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საძილე</w:t>
      </w:r>
      <w:r w:rsidRPr="001A4C31">
        <w:rPr>
          <w:sz w:val="20"/>
        </w:rPr>
        <w:t xml:space="preserve">, </w:t>
      </w:r>
      <w:r w:rsidRPr="001A4C31">
        <w:rPr>
          <w:rFonts w:ascii="Sylfaen" w:hAnsi="Sylfaen" w:cs="Sylfaen"/>
          <w:sz w:val="20"/>
        </w:rPr>
        <w:t>სედაციური</w:t>
      </w:r>
      <w:r w:rsidRPr="001A4C31">
        <w:rPr>
          <w:sz w:val="20"/>
        </w:rPr>
        <w:t xml:space="preserve">, </w:t>
      </w:r>
      <w:r w:rsidRPr="001A4C31">
        <w:rPr>
          <w:rFonts w:ascii="Sylfaen" w:hAnsi="Sylfaen" w:cs="Sylfaen"/>
          <w:sz w:val="20"/>
        </w:rPr>
        <w:t>ეფექტები</w:t>
      </w:r>
      <w:r w:rsidRPr="001A4C31">
        <w:rPr>
          <w:sz w:val="20"/>
        </w:rPr>
        <w:t xml:space="preserve">. </w:t>
      </w:r>
      <w:proofErr w:type="gramStart"/>
      <w:r w:rsidRPr="001A4C31">
        <w:rPr>
          <w:rFonts w:ascii="Sylfaen" w:hAnsi="Sylfaen" w:cs="Sylfaen"/>
          <w:sz w:val="20"/>
        </w:rPr>
        <w:t>ერთადერთი</w:t>
      </w:r>
      <w:proofErr w:type="gramEnd"/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დიმედროლია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ანტიჰისტამინური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ჯგუფის</w:t>
      </w:r>
      <w:r w:rsidRPr="001A4C31">
        <w:rPr>
          <w:sz w:val="20"/>
        </w:rPr>
        <w:t xml:space="preserve">, </w:t>
      </w:r>
      <w:r w:rsidRPr="001A4C31">
        <w:rPr>
          <w:rFonts w:ascii="Sylfaen" w:hAnsi="Sylfaen" w:cs="Sylfaen"/>
          <w:sz w:val="20"/>
        </w:rPr>
        <w:t>რომელიც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იმიტომ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შევიდა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ამ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სიაში</w:t>
      </w:r>
      <w:r>
        <w:rPr>
          <w:rFonts w:ascii="Sylfaen" w:hAnsi="Sylfaen" w:cs="Sylfaen"/>
          <w:sz w:val="20"/>
          <w:lang w:val="ka-GE"/>
        </w:rPr>
        <w:t>,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რომ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აქვს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გამოხატული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საძილე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ეფექტი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და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სწორედ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ამ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ეფექტის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გამო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გამოიყენება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დანიშნულების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გარეშე</w:t>
      </w:r>
      <w:r w:rsidRPr="001A4C31">
        <w:rPr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(ე.წ.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არადანიშნულებისამებრ</w:t>
      </w:r>
      <w:r w:rsidRPr="001A4C31">
        <w:rPr>
          <w:sz w:val="20"/>
        </w:rPr>
        <w:t xml:space="preserve"> </w:t>
      </w:r>
      <w:r>
        <w:rPr>
          <w:rFonts w:ascii="Sylfaen" w:hAnsi="Sylfaen" w:cs="Sylfaen"/>
          <w:sz w:val="20"/>
        </w:rPr>
        <w:t>გამო</w:t>
      </w:r>
      <w:r w:rsidRPr="001A4C31">
        <w:rPr>
          <w:rFonts w:ascii="Sylfaen" w:hAnsi="Sylfaen" w:cs="Sylfaen"/>
          <w:sz w:val="20"/>
        </w:rPr>
        <w:t>ყენება</w:t>
      </w:r>
      <w:r>
        <w:rPr>
          <w:rFonts w:ascii="Sylfaen" w:hAnsi="Sylfaen" w:cs="Sylfaen"/>
          <w:sz w:val="20"/>
          <w:lang w:val="ka-GE"/>
        </w:rPr>
        <w:t>)</w:t>
      </w:r>
      <w:r w:rsidR="002A1F47">
        <w:rPr>
          <w:sz w:val="20"/>
        </w:rPr>
        <w:t>.</w:t>
      </w:r>
    </w:p>
    <w:p w:rsidR="00D92ABD" w:rsidRDefault="000E720D" w:rsidP="002A1F47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4"/>
        </w:rPr>
      </w:pPr>
      <w:r w:rsidRPr="001A4C31">
        <w:rPr>
          <w:rFonts w:ascii="Sylfaen" w:hAnsi="Sylfaen" w:cs="Sylfaen"/>
          <w:sz w:val="20"/>
          <w:szCs w:val="20"/>
          <w:lang w:val="ka-GE"/>
        </w:rPr>
        <w:t>კითხვა შეეხებოდა აღნიშნული</w:t>
      </w:r>
      <w:r w:rsidR="00EB4EEC" w:rsidRPr="001A4C31">
        <w:rPr>
          <w:rFonts w:ascii="Sylfaen" w:hAnsi="Sylfaen" w:cs="Sylfaen"/>
          <w:sz w:val="20"/>
          <w:szCs w:val="20"/>
        </w:rPr>
        <w:t xml:space="preserve"> მედიკამენტ</w:t>
      </w:r>
      <w:r w:rsidRPr="001A4C31">
        <w:rPr>
          <w:rFonts w:ascii="Sylfaen" w:hAnsi="Sylfaen" w:cs="Sylfaen"/>
          <w:sz w:val="20"/>
          <w:szCs w:val="20"/>
          <w:lang w:val="ka-GE"/>
        </w:rPr>
        <w:t>ებ</w:t>
      </w:r>
      <w:r w:rsidR="00EB4EEC" w:rsidRPr="001A4C31">
        <w:rPr>
          <w:rFonts w:ascii="Sylfaen" w:hAnsi="Sylfaen" w:cs="Sylfaen"/>
          <w:sz w:val="20"/>
          <w:szCs w:val="20"/>
        </w:rPr>
        <w:t>ი</w:t>
      </w:r>
      <w:r w:rsidRPr="001A4C31">
        <w:rPr>
          <w:rFonts w:ascii="Sylfaen" w:hAnsi="Sylfaen" w:cs="Sylfaen"/>
          <w:sz w:val="20"/>
          <w:szCs w:val="20"/>
          <w:lang w:val="ka-GE"/>
        </w:rPr>
        <w:t>ს</w:t>
      </w:r>
      <w:r w:rsidR="00EB4EEC" w:rsidRPr="001A4C31">
        <w:rPr>
          <w:rFonts w:ascii="Sylfaen" w:hAnsi="Sylfaen" w:cs="Sylfaen"/>
          <w:sz w:val="20"/>
          <w:szCs w:val="20"/>
        </w:rPr>
        <w:t xml:space="preserve"> </w:t>
      </w:r>
      <w:r w:rsidR="00E105D9" w:rsidRPr="001A4C31">
        <w:rPr>
          <w:rFonts w:ascii="Sylfaen" w:hAnsi="Sylfaen" w:cs="Sylfaen"/>
          <w:sz w:val="20"/>
          <w:szCs w:val="20"/>
          <w:lang w:val="ka-GE"/>
        </w:rPr>
        <w:t xml:space="preserve">ექიმის დანიშნულების გარეშე </w:t>
      </w:r>
      <w:r w:rsidR="00E105D9" w:rsidRPr="001A4C31">
        <w:rPr>
          <w:rFonts w:ascii="Sylfaen" w:hAnsi="Sylfaen" w:cs="Sylfaen"/>
          <w:sz w:val="20"/>
          <w:szCs w:val="20"/>
        </w:rPr>
        <w:t>ოდესმე</w:t>
      </w:r>
      <w:r w:rsidR="00E105D9" w:rsidRPr="001A4C31">
        <w:rPr>
          <w:rFonts w:ascii="Sylfaen" w:hAnsi="Sylfaen" w:cs="Sylfaen"/>
          <w:sz w:val="20"/>
          <w:szCs w:val="20"/>
          <w:lang w:val="ka-GE"/>
        </w:rPr>
        <w:t xml:space="preserve"> (ცხოვრების მანძილზე)</w:t>
      </w:r>
      <w:r w:rsidR="001A4C31" w:rsidRPr="001A4C31">
        <w:rPr>
          <w:rFonts w:ascii="Sylfaen" w:hAnsi="Sylfaen" w:cs="Sylfaen"/>
          <w:sz w:val="20"/>
          <w:szCs w:val="20"/>
          <w:lang w:val="ka-GE"/>
        </w:rPr>
        <w:t>, ბოლო 12 თვისა და ბოლო 1 თვის</w:t>
      </w:r>
      <w:r w:rsidR="00E105D9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EEC" w:rsidRPr="001A4C31">
        <w:rPr>
          <w:rFonts w:ascii="Sylfaen" w:hAnsi="Sylfaen" w:cs="Sylfaen"/>
          <w:sz w:val="20"/>
          <w:szCs w:val="20"/>
        </w:rPr>
        <w:t>მოხმარ</w:t>
      </w:r>
      <w:r w:rsidRPr="001A4C31">
        <w:rPr>
          <w:rFonts w:ascii="Sylfaen" w:hAnsi="Sylfaen" w:cs="Sylfaen"/>
          <w:sz w:val="20"/>
          <w:szCs w:val="20"/>
          <w:lang w:val="ka-GE"/>
        </w:rPr>
        <w:t>ებას</w:t>
      </w:r>
      <w:r w:rsidR="00E105D9" w:rsidRPr="001A4C31">
        <w:rPr>
          <w:rFonts w:ascii="Sylfaen" w:hAnsi="Sylfaen" w:cs="Sylfaen"/>
          <w:sz w:val="20"/>
          <w:szCs w:val="20"/>
          <w:lang w:val="ka-GE"/>
        </w:rPr>
        <w:t>.</w:t>
      </w:r>
      <w:r w:rsidR="002A1F4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F2052">
        <w:rPr>
          <w:rFonts w:ascii="Sylfaen" w:hAnsi="Sylfaen" w:cs="Sylfaen"/>
          <w:sz w:val="20"/>
          <w:szCs w:val="24"/>
          <w:lang w:val="ka-GE"/>
        </w:rPr>
        <w:t xml:space="preserve">კვლევის შედეგებმა აჩვენა, რომ </w:t>
      </w:r>
      <w:r w:rsidR="001F2052" w:rsidRPr="001F2052">
        <w:rPr>
          <w:rFonts w:ascii="Sylfaen" w:hAnsi="Sylfaen" w:cs="Sylfaen"/>
          <w:sz w:val="20"/>
          <w:szCs w:val="24"/>
        </w:rPr>
        <w:t>საქართველოში დაახლოებით ყოველ</w:t>
      </w:r>
      <w:r w:rsidR="001F2052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1F2052" w:rsidRPr="001F2052">
        <w:rPr>
          <w:rFonts w:ascii="Sylfaen" w:hAnsi="Sylfaen" w:cs="Sylfaen"/>
          <w:sz w:val="20"/>
          <w:szCs w:val="24"/>
        </w:rPr>
        <w:t>მეათე ზრდასრულ ადამიანს ექიმის დანიშნულების გარეშე ერთხელ მაინც</w:t>
      </w:r>
      <w:r w:rsidR="001F2052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1F2052" w:rsidRPr="001F2052">
        <w:rPr>
          <w:rFonts w:ascii="Sylfaen" w:hAnsi="Sylfaen" w:cs="Sylfaen"/>
          <w:sz w:val="20"/>
          <w:szCs w:val="24"/>
        </w:rPr>
        <w:t xml:space="preserve">მიუღია ფსიქოტროპული მედიკამენტები. </w:t>
      </w:r>
      <w:proofErr w:type="gramStart"/>
      <w:r w:rsidR="001F2052" w:rsidRPr="001F2052">
        <w:rPr>
          <w:rFonts w:ascii="Sylfaen" w:hAnsi="Sylfaen" w:cs="Sylfaen"/>
          <w:sz w:val="20"/>
          <w:szCs w:val="24"/>
        </w:rPr>
        <w:t>ფსიქოტროპული</w:t>
      </w:r>
      <w:proofErr w:type="gramEnd"/>
      <w:r w:rsidR="001F2052" w:rsidRPr="001F2052">
        <w:rPr>
          <w:rFonts w:ascii="Sylfaen" w:hAnsi="Sylfaen" w:cs="Sylfaen"/>
          <w:sz w:val="20"/>
          <w:szCs w:val="24"/>
        </w:rPr>
        <w:t xml:space="preserve"> მედიკამენტები</w:t>
      </w:r>
      <w:r w:rsidR="001F2052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1F2052" w:rsidRPr="001F2052">
        <w:rPr>
          <w:rFonts w:ascii="Sylfaen" w:hAnsi="Sylfaen" w:cs="Sylfaen"/>
          <w:sz w:val="20"/>
          <w:szCs w:val="24"/>
        </w:rPr>
        <w:t>ამჟამინდელი (გასული თვის მანძილზე) მოხმარების მაჩვენებელი საკმაოდ</w:t>
      </w:r>
      <w:r w:rsidR="001F2052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1F2052" w:rsidRPr="001F2052">
        <w:rPr>
          <w:rFonts w:ascii="Sylfaen" w:hAnsi="Sylfaen" w:cs="Sylfaen"/>
          <w:sz w:val="20"/>
          <w:szCs w:val="24"/>
        </w:rPr>
        <w:t>მაღალია გურიისა და შიდა ქართლის რეგიონში, როგორც მამაკაცებში, ისე</w:t>
      </w:r>
      <w:r w:rsidR="001F2052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1F2052" w:rsidRPr="001F2052">
        <w:rPr>
          <w:rFonts w:ascii="Sylfaen" w:hAnsi="Sylfaen" w:cs="Sylfaen"/>
          <w:sz w:val="20"/>
          <w:szCs w:val="24"/>
        </w:rPr>
        <w:t>ქალებში</w:t>
      </w:r>
      <w:r w:rsidR="009D06EA">
        <w:rPr>
          <w:rFonts w:ascii="Sylfaen" w:hAnsi="Sylfaen" w:cs="Sylfaen"/>
          <w:sz w:val="20"/>
          <w:szCs w:val="24"/>
          <w:lang w:val="ka-GE"/>
        </w:rPr>
        <w:t xml:space="preserve">; </w:t>
      </w:r>
      <w:r w:rsidR="001F2052" w:rsidRPr="001F2052">
        <w:rPr>
          <w:rFonts w:ascii="Sylfaen" w:hAnsi="Sylfaen" w:cs="Sylfaen"/>
          <w:sz w:val="20"/>
          <w:szCs w:val="24"/>
        </w:rPr>
        <w:t>კერძოდ, რესპონდენტთა თითქმის ნახევარმა განაცხადა, რომ</w:t>
      </w:r>
      <w:r w:rsidR="001F2052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1F2052" w:rsidRPr="001F2052">
        <w:rPr>
          <w:rFonts w:ascii="Sylfaen" w:hAnsi="Sylfaen" w:cs="Sylfaen"/>
          <w:sz w:val="20"/>
          <w:szCs w:val="24"/>
        </w:rPr>
        <w:t>ფსიქოტროპული სამედიცინო პრეპარატების ამჟამინდელი მომხმარებელია</w:t>
      </w:r>
      <w:r w:rsidR="001F2052">
        <w:rPr>
          <w:rFonts w:ascii="Sylfaen" w:hAnsi="Sylfaen" w:cs="Sylfaen"/>
          <w:sz w:val="20"/>
          <w:szCs w:val="24"/>
        </w:rPr>
        <w:t>.</w:t>
      </w:r>
      <w:r w:rsidR="002A1F47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D92ABD" w:rsidRPr="00D92ABD">
        <w:rPr>
          <w:rFonts w:ascii="Sylfaen" w:hAnsi="Sylfaen" w:cs="Sylfaen"/>
          <w:sz w:val="20"/>
          <w:szCs w:val="24"/>
        </w:rPr>
        <w:t>ფსიქოტროპული</w:t>
      </w:r>
      <w:r w:rsidR="00D92ABD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D92ABD" w:rsidRPr="00D92ABD">
        <w:rPr>
          <w:rFonts w:ascii="Sylfaen" w:hAnsi="Sylfaen" w:cs="Sylfaen"/>
          <w:sz w:val="20"/>
          <w:szCs w:val="24"/>
        </w:rPr>
        <w:t>მედიკამენტების ცხოვრების მანძილზე მოხმარების ყველაზე მაღალი მაჩვენებელი</w:t>
      </w:r>
      <w:r w:rsidR="00D92ABD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D92ABD" w:rsidRPr="00D92ABD">
        <w:rPr>
          <w:rFonts w:ascii="Sylfaen" w:hAnsi="Sylfaen" w:cs="Sylfaen"/>
          <w:sz w:val="20"/>
          <w:szCs w:val="24"/>
        </w:rPr>
        <w:t>აღინიშნა გურიის რეგიონში მდებარე ქალაქებში და სოფლებში და შიდა ქართლის</w:t>
      </w:r>
      <w:r w:rsidR="00D92ABD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D92ABD" w:rsidRPr="00D92ABD">
        <w:rPr>
          <w:rFonts w:ascii="Sylfaen" w:hAnsi="Sylfaen" w:cs="Sylfaen"/>
          <w:sz w:val="20"/>
          <w:szCs w:val="24"/>
        </w:rPr>
        <w:t>რეგიონში მდებარე სოფლებში - შესაბამისად, 70.5%, 62.1%, და 59.1% მამაკაცებს შორის,</w:t>
      </w:r>
      <w:r w:rsidR="00D92ABD">
        <w:rPr>
          <w:rFonts w:ascii="Sylfaen" w:hAnsi="Sylfaen" w:cs="Sylfaen"/>
          <w:sz w:val="20"/>
          <w:szCs w:val="24"/>
          <w:lang w:val="ka-GE"/>
        </w:rPr>
        <w:t xml:space="preserve"> </w:t>
      </w:r>
      <w:r w:rsidR="00D92ABD" w:rsidRPr="00D92ABD">
        <w:rPr>
          <w:rFonts w:ascii="Sylfaen" w:hAnsi="Sylfaen" w:cs="Sylfaen"/>
          <w:sz w:val="20"/>
          <w:szCs w:val="24"/>
        </w:rPr>
        <w:t>ხოლო 65.9%, 59.4%, და 59.5% ქალებს შორის.</w:t>
      </w:r>
    </w:p>
    <w:p w:rsidR="00D92ABD" w:rsidRPr="009D06EA" w:rsidRDefault="00D92ABD" w:rsidP="009D06EA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</w:rPr>
      </w:pPr>
      <w:proofErr w:type="gramStart"/>
      <w:r w:rsidRPr="00D92ABD">
        <w:rPr>
          <w:rFonts w:ascii="Sylfaen" w:hAnsi="Sylfaen" w:cs="Sylfaen"/>
          <w:sz w:val="20"/>
          <w:szCs w:val="24"/>
        </w:rPr>
        <w:t>ბოლო</w:t>
      </w:r>
      <w:proofErr w:type="gramEnd"/>
      <w:r w:rsidRPr="00D92ABD">
        <w:rPr>
          <w:rFonts w:ascii="Sylfaen" w:hAnsi="Sylfaen" w:cs="Sylfaen"/>
          <w:sz w:val="20"/>
          <w:szCs w:val="24"/>
        </w:rPr>
        <w:t xml:space="preserve"> წელს და ბოლო თვეში მოხმარების ყველაზე მაღალი მაჩვენებელი როგორც</w:t>
      </w:r>
      <w:r>
        <w:rPr>
          <w:rFonts w:ascii="Sylfaen" w:hAnsi="Sylfaen" w:cs="Sylfaen"/>
          <w:sz w:val="20"/>
          <w:szCs w:val="24"/>
          <w:lang w:val="ka-GE"/>
        </w:rPr>
        <w:t xml:space="preserve"> </w:t>
      </w:r>
      <w:r w:rsidRPr="00D92ABD">
        <w:rPr>
          <w:rFonts w:ascii="Sylfaen" w:hAnsi="Sylfaen" w:cs="Sylfaen"/>
          <w:sz w:val="20"/>
          <w:szCs w:val="24"/>
        </w:rPr>
        <w:t xml:space="preserve">მამაკაცებში, ისე ქალებში </w:t>
      </w:r>
      <w:r w:rsidRPr="009D06EA">
        <w:rPr>
          <w:rFonts w:ascii="Sylfaen" w:hAnsi="Sylfaen" w:cs="Sylfaen"/>
          <w:sz w:val="20"/>
          <w:szCs w:val="20"/>
        </w:rPr>
        <w:t>დაფიქსირდა შიდა ქართლის სოფლებში და გურიაში</w:t>
      </w:r>
      <w:r w:rsidRPr="009D06E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D06EA">
        <w:rPr>
          <w:rFonts w:ascii="Sylfaen" w:hAnsi="Sylfaen" w:cs="Sylfaen"/>
          <w:sz w:val="20"/>
          <w:szCs w:val="20"/>
        </w:rPr>
        <w:t>(როგორც ქალაქებში, ისე სოფლად).</w:t>
      </w:r>
    </w:p>
    <w:p w:rsidR="009D06EA" w:rsidRDefault="009D06EA" w:rsidP="009D06EA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</w:p>
    <w:p w:rsidR="009D06EA" w:rsidRPr="00F471CD" w:rsidRDefault="009D06EA" w:rsidP="009D06EA">
      <w:pPr>
        <w:spacing w:after="120" w:line="240" w:lineRule="auto"/>
        <w:jc w:val="both"/>
        <w:rPr>
          <w:rFonts w:ascii="Sylfaen" w:hAnsi="Sylfaen" w:cs="Sylfaen"/>
          <w:b/>
          <w:sz w:val="20"/>
          <w:lang w:val="ka-GE"/>
        </w:rPr>
      </w:pPr>
      <w:r w:rsidRPr="00F471CD">
        <w:rPr>
          <w:rFonts w:ascii="Sylfaen" w:hAnsi="Sylfaen" w:cs="Sylfaen"/>
          <w:b/>
          <w:sz w:val="20"/>
          <w:lang w:val="ka-GE"/>
        </w:rPr>
        <w:t>მოკლე განმარტება</w:t>
      </w:r>
    </w:p>
    <w:p w:rsidR="009D06EA" w:rsidRDefault="009D06EA" w:rsidP="009D06EA">
      <w:pPr>
        <w:spacing w:after="120" w:line="240" w:lineRule="auto"/>
        <w:jc w:val="both"/>
        <w:rPr>
          <w:rFonts w:ascii="Helvetica" w:hAnsi="Helvetica"/>
          <w:color w:val="333333"/>
          <w:sz w:val="20"/>
          <w:szCs w:val="20"/>
        </w:rPr>
      </w:pPr>
      <w:proofErr w:type="gramStart"/>
      <w:r w:rsidRPr="001A4C31">
        <w:rPr>
          <w:rFonts w:ascii="Sylfaen" w:hAnsi="Sylfaen" w:cs="Sylfaen"/>
          <w:sz w:val="20"/>
        </w:rPr>
        <w:t>ყველა</w:t>
      </w:r>
      <w:proofErr w:type="gramEnd"/>
      <w:r w:rsidRPr="001A4C31">
        <w:rPr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მედიკამენტი (გარდა დონორმილისა), რომელთა შესახებ ინფორმაცია გვაინტერესებდა,</w:t>
      </w:r>
      <w:r w:rsidRPr="001A4C31">
        <w:rPr>
          <w:sz w:val="20"/>
        </w:rPr>
        <w:t xml:space="preserve"> </w:t>
      </w:r>
      <w:r w:rsidRPr="001A4C31">
        <w:rPr>
          <w:rFonts w:ascii="Sylfaen" w:hAnsi="Sylfaen" w:cs="Sylfaen"/>
          <w:sz w:val="20"/>
        </w:rPr>
        <w:t>სარეცეპტოა</w:t>
      </w:r>
      <w:r>
        <w:rPr>
          <w:rFonts w:ascii="Sylfaen" w:hAnsi="Sylfaen" w:cs="Sylfaen"/>
          <w:sz w:val="20"/>
          <w:lang w:val="ka-GE"/>
        </w:rPr>
        <w:t xml:space="preserve">; </w:t>
      </w:r>
      <w:r w:rsidRPr="00F471CD">
        <w:rPr>
          <w:rFonts w:ascii="Sylfaen" w:hAnsi="Sylfaen" w:cs="Sylfaen"/>
          <w:sz w:val="20"/>
          <w:szCs w:val="20"/>
          <w:lang w:val="ka-GE"/>
        </w:rPr>
        <w:t>დიმედროლი შესაძლოა</w:t>
      </w:r>
      <w:r w:rsidRPr="00F471CD">
        <w:rPr>
          <w:rFonts w:ascii="Sylfaen" w:hAnsi="Sylfaen"/>
          <w:sz w:val="20"/>
          <w:szCs w:val="20"/>
          <w:lang w:val="ka-GE"/>
        </w:rPr>
        <w:t xml:space="preserve"> </w:t>
      </w:r>
      <w:r w:rsidR="00F471CD" w:rsidRPr="00F471CD">
        <w:rPr>
          <w:rFonts w:ascii="Sylfaen" w:hAnsi="Sylfaen" w:cs="Sylfaen"/>
          <w:color w:val="333333"/>
          <w:sz w:val="20"/>
          <w:szCs w:val="20"/>
        </w:rPr>
        <w:t>გაიცე</w:t>
      </w:r>
      <w:r w:rsidR="00F471CD">
        <w:rPr>
          <w:rFonts w:ascii="Sylfaen" w:hAnsi="Sylfaen" w:cs="Sylfaen"/>
          <w:color w:val="333333"/>
          <w:sz w:val="20"/>
          <w:szCs w:val="20"/>
          <w:lang w:val="ka-GE"/>
        </w:rPr>
        <w:t>ს</w:t>
      </w:r>
      <w:r w:rsidR="00F471CD" w:rsidRPr="00F471CD">
        <w:rPr>
          <w:rFonts w:ascii="Helvetica" w:hAnsi="Helvetica"/>
          <w:color w:val="333333"/>
          <w:sz w:val="20"/>
          <w:szCs w:val="20"/>
        </w:rPr>
        <w:t xml:space="preserve"> </w:t>
      </w:r>
      <w:r w:rsidR="00F471CD" w:rsidRPr="00F471CD">
        <w:rPr>
          <w:rFonts w:ascii="Sylfaen" w:hAnsi="Sylfaen" w:cs="Sylfaen"/>
          <w:color w:val="333333"/>
          <w:sz w:val="20"/>
          <w:szCs w:val="20"/>
        </w:rPr>
        <w:t>ურეცეპტოდ</w:t>
      </w:r>
      <w:r w:rsidR="00F471CD">
        <w:rPr>
          <w:rFonts w:ascii="Sylfaen" w:hAnsi="Sylfaen" w:cs="Sylfaen"/>
          <w:color w:val="333333"/>
          <w:sz w:val="20"/>
          <w:szCs w:val="20"/>
          <w:lang w:val="ka-GE"/>
        </w:rPr>
        <w:t xml:space="preserve"> </w:t>
      </w:r>
      <w:r w:rsidRPr="00F471CD">
        <w:rPr>
          <w:rFonts w:ascii="Sylfaen" w:hAnsi="Sylfaen" w:cs="Sylfaen"/>
          <w:color w:val="333333"/>
          <w:sz w:val="20"/>
          <w:szCs w:val="20"/>
        </w:rPr>
        <w:t>გადაუდებელი</w:t>
      </w:r>
      <w:r w:rsidRPr="00F471CD">
        <w:rPr>
          <w:rFonts w:ascii="Helvetica" w:hAnsi="Helvetica"/>
          <w:color w:val="333333"/>
          <w:sz w:val="20"/>
          <w:szCs w:val="20"/>
        </w:rPr>
        <w:t xml:space="preserve"> </w:t>
      </w:r>
      <w:r w:rsidRPr="00F471CD">
        <w:rPr>
          <w:rFonts w:ascii="Sylfaen" w:hAnsi="Sylfaen" w:cs="Sylfaen"/>
          <w:color w:val="333333"/>
          <w:sz w:val="20"/>
          <w:szCs w:val="20"/>
        </w:rPr>
        <w:t>დახმარებისას</w:t>
      </w:r>
      <w:r w:rsidR="00F471CD">
        <w:rPr>
          <w:rFonts w:ascii="Sylfaen" w:hAnsi="Sylfaen" w:cs="Sylfaen"/>
          <w:color w:val="333333"/>
          <w:sz w:val="20"/>
          <w:szCs w:val="20"/>
          <w:lang w:val="ka-GE"/>
        </w:rPr>
        <w:t>. თუმცა, ძირითადი საკითხი ის არის, რომ ეს მედიკამენტები მიიღებოდა ექიმის დანიშნულების გარეშე. სწორედ ეს იყო ინტერესის სფერო.</w:t>
      </w:r>
      <w:r w:rsidRPr="00F471CD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F471CD" w:rsidRDefault="00F471CD" w:rsidP="009D06EA">
      <w:pPr>
        <w:spacing w:after="120" w:line="240" w:lineRule="auto"/>
        <w:jc w:val="both"/>
        <w:rPr>
          <w:rFonts w:ascii="Sylfaen" w:hAnsi="Sylfaen"/>
          <w:color w:val="333333"/>
          <w:sz w:val="20"/>
          <w:szCs w:val="20"/>
          <w:lang w:val="ka-GE"/>
        </w:rPr>
      </w:pPr>
      <w:r>
        <w:rPr>
          <w:rFonts w:ascii="Sylfaen" w:hAnsi="Sylfaen"/>
          <w:color w:val="333333"/>
          <w:sz w:val="20"/>
          <w:szCs w:val="20"/>
          <w:lang w:val="ka-GE"/>
        </w:rPr>
        <w:t>შესაძლოა ეთხოვოს მკვლევარებს და ეს მაჩვენებლები გადაითვალოს დიმედროლისა და დონორმილის გარეშე.</w:t>
      </w:r>
    </w:p>
    <w:p w:rsidR="002A1F47" w:rsidRDefault="002A1F47" w:rsidP="009D06EA">
      <w:pPr>
        <w:spacing w:after="120" w:line="240" w:lineRule="auto"/>
        <w:jc w:val="both"/>
        <w:rPr>
          <w:rFonts w:ascii="Sylfaen" w:hAnsi="Sylfaen"/>
          <w:color w:val="333333"/>
          <w:sz w:val="20"/>
          <w:szCs w:val="20"/>
          <w:lang w:val="ka-GE"/>
        </w:rPr>
      </w:pPr>
    </w:p>
    <w:p w:rsidR="002A1F47" w:rsidRDefault="002A1F47" w:rsidP="009D06EA">
      <w:pPr>
        <w:spacing w:after="120" w:line="240" w:lineRule="auto"/>
        <w:jc w:val="both"/>
        <w:rPr>
          <w:rFonts w:ascii="Sylfaen" w:hAnsi="Sylfaen"/>
          <w:color w:val="333333"/>
          <w:sz w:val="20"/>
          <w:szCs w:val="20"/>
          <w:lang w:val="ka-GE"/>
        </w:rPr>
      </w:pPr>
      <w:r>
        <w:rPr>
          <w:rFonts w:ascii="Sylfaen" w:hAnsi="Sylfaen"/>
          <w:color w:val="333333"/>
          <w:sz w:val="20"/>
          <w:szCs w:val="20"/>
          <w:lang w:val="ka-GE"/>
        </w:rPr>
        <w:t>რაც შეეხება მონიტორის შეკითხვებს:</w:t>
      </w:r>
    </w:p>
    <w:p w:rsidR="002A1F47" w:rsidRDefault="002A1F47" w:rsidP="002A1F4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რა ხერხით ებრძვის ჯანდაცვის სამინისტრო ფსიქოტროპული მედიკამენტების თვითმკურნალობის საკითხს</w:t>
      </w:r>
    </w:p>
    <w:p w:rsidR="00E13F62" w:rsidRDefault="002A1F47" w:rsidP="002A1F47">
      <w:pPr>
        <w:pStyle w:val="ListParagraph"/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რეცეპტის სისტემა </w:t>
      </w:r>
    </w:p>
    <w:p w:rsidR="00E13F62" w:rsidRDefault="00E13F62" w:rsidP="00E13F62">
      <w:pPr>
        <w:pStyle w:val="ListParagraph"/>
        <w:spacing w:after="120" w:line="240" w:lineRule="auto"/>
        <w:jc w:val="both"/>
        <w:rPr>
          <w:rFonts w:ascii="Sylfaen" w:hAnsi="Sylfaen"/>
          <w:sz w:val="20"/>
          <w:lang w:val="ka-GE"/>
        </w:rPr>
      </w:pPr>
      <w:proofErr w:type="gramStart"/>
      <w:r w:rsidRPr="00E13F62">
        <w:rPr>
          <w:rFonts w:ascii="Sylfaen" w:hAnsi="Sylfaen" w:cs="Sylfaen"/>
          <w:sz w:val="20"/>
        </w:rPr>
        <w:t>რეცეპტი</w:t>
      </w:r>
      <w:proofErr w:type="gramEnd"/>
      <w:r w:rsidRPr="00E13F62">
        <w:rPr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მნიშვნელოვანია</w:t>
      </w:r>
      <w:r w:rsidRPr="00E13F62">
        <w:rPr>
          <w:sz w:val="20"/>
        </w:rPr>
        <w:t xml:space="preserve">, </w:t>
      </w:r>
      <w:r w:rsidRPr="00E13F62">
        <w:rPr>
          <w:rFonts w:ascii="Sylfaen" w:hAnsi="Sylfaen" w:cs="Sylfaen"/>
          <w:sz w:val="20"/>
        </w:rPr>
        <w:t>რ</w:t>
      </w:r>
      <w:r>
        <w:rPr>
          <w:rFonts w:ascii="Sylfaen" w:hAnsi="Sylfaen" w:cs="Sylfaen"/>
          <w:sz w:val="20"/>
          <w:lang w:val="ka-GE"/>
        </w:rPr>
        <w:t>ათა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არ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მოხდეს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წამლების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თვითნებურად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დანიშვნა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ყველა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პრეპარატი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პაციენტმა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მიიღოს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ექიმის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რჩევის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მიხედვით</w:t>
      </w:r>
      <w:r w:rsidRPr="00E13F62">
        <w:rPr>
          <w:sz w:val="20"/>
        </w:rPr>
        <w:t xml:space="preserve">. </w:t>
      </w:r>
      <w:proofErr w:type="gramStart"/>
      <w:r w:rsidRPr="00E13F62">
        <w:rPr>
          <w:rFonts w:ascii="Sylfaen" w:hAnsi="Sylfaen" w:cs="Sylfaen"/>
          <w:sz w:val="20"/>
        </w:rPr>
        <w:t>ფსიქოტროპული</w:t>
      </w:r>
      <w:proofErr w:type="gramEnd"/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მედიკამენტები</w:t>
      </w:r>
      <w:r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არ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შეიძლება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უნებართვოდ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გაიცემოდეს</w:t>
      </w:r>
      <w:r>
        <w:rPr>
          <w:sz w:val="20"/>
        </w:rPr>
        <w:t>;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უკონტროლო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მოხმარებამ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თვითნებურმა</w:t>
      </w:r>
      <w:r w:rsidRPr="00E13F62">
        <w:rPr>
          <w:sz w:val="20"/>
        </w:rPr>
        <w:t xml:space="preserve"> </w:t>
      </w:r>
      <w:r>
        <w:rPr>
          <w:rFonts w:ascii="Sylfaen" w:hAnsi="Sylfaen" w:cs="Sylfaen"/>
          <w:sz w:val="20"/>
        </w:rPr>
        <w:t>მკურნალობა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სავალალო</w:t>
      </w:r>
      <w:r w:rsidRPr="00E13F62">
        <w:rPr>
          <w:sz w:val="20"/>
        </w:rPr>
        <w:t xml:space="preserve"> </w:t>
      </w:r>
      <w:r>
        <w:rPr>
          <w:rFonts w:ascii="Sylfaen" w:hAnsi="Sylfaen" w:cs="Sylfaen"/>
          <w:sz w:val="20"/>
        </w:rPr>
        <w:t>შედეგს იწვევს</w:t>
      </w:r>
      <w:r w:rsidRPr="00E13F62">
        <w:rPr>
          <w:sz w:val="20"/>
        </w:rPr>
        <w:t>.</w:t>
      </w:r>
      <w:r w:rsidRPr="00E13F62">
        <w:rPr>
          <w:rFonts w:ascii="Sylfaen" w:hAnsi="Sylfaen"/>
          <w:sz w:val="20"/>
          <w:lang w:val="ka-GE"/>
        </w:rPr>
        <w:t xml:space="preserve"> </w:t>
      </w:r>
    </w:p>
    <w:p w:rsidR="00E13F62" w:rsidRPr="00E13F62" w:rsidRDefault="00E13F62" w:rsidP="00E13F62">
      <w:pPr>
        <w:pStyle w:val="ListParagraph"/>
        <w:spacing w:after="120" w:line="240" w:lineRule="auto"/>
        <w:jc w:val="both"/>
        <w:rPr>
          <w:rFonts w:ascii="Sylfaen" w:hAnsi="Sylfaen" w:cs="Sylfaen"/>
          <w:sz w:val="20"/>
        </w:rPr>
      </w:pPr>
      <w:proofErr w:type="gramStart"/>
      <w:r w:rsidRPr="00E13F62">
        <w:rPr>
          <w:rFonts w:ascii="Sylfaen" w:hAnsi="Sylfaen" w:cs="Sylfaen"/>
          <w:sz w:val="20"/>
        </w:rPr>
        <w:t>რეცეპტი</w:t>
      </w:r>
      <w:proofErr w:type="gramEnd"/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აუცილებელი</w:t>
      </w:r>
      <w:r>
        <w:rPr>
          <w:rFonts w:ascii="Sylfaen" w:hAnsi="Sylfaen" w:cs="Sylfaen"/>
          <w:sz w:val="20"/>
          <w:lang w:val="ka-GE"/>
        </w:rPr>
        <w:t>ა</w:t>
      </w:r>
      <w:r w:rsidRPr="00E13F62">
        <w:rPr>
          <w:sz w:val="20"/>
        </w:rPr>
        <w:t xml:space="preserve">, </w:t>
      </w:r>
      <w:r w:rsidRPr="00E13F62">
        <w:rPr>
          <w:rFonts w:ascii="Sylfaen" w:hAnsi="Sylfaen" w:cs="Sylfaen"/>
          <w:sz w:val="20"/>
        </w:rPr>
        <w:t>რომ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მოხერხდეს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წამლების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უკეთ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აღრიცხვა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მინიმუმამდე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დავიდეს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თვითმკურნალობის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სავალალო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შედეგი</w:t>
      </w:r>
      <w:r w:rsidRPr="00E13F62">
        <w:rPr>
          <w:sz w:val="20"/>
        </w:rPr>
        <w:t>.</w:t>
      </w:r>
    </w:p>
    <w:p w:rsidR="00E13F62" w:rsidRDefault="00E13F62" w:rsidP="002A1F47">
      <w:pPr>
        <w:pStyle w:val="ListParagraph"/>
        <w:spacing w:after="120" w:line="240" w:lineRule="auto"/>
        <w:jc w:val="both"/>
        <w:rPr>
          <w:sz w:val="20"/>
        </w:rPr>
      </w:pPr>
      <w:proofErr w:type="gramStart"/>
      <w:r w:rsidRPr="00E13F62">
        <w:rPr>
          <w:rFonts w:ascii="Sylfaen" w:hAnsi="Sylfaen" w:cs="Sylfaen"/>
          <w:sz w:val="20"/>
        </w:rPr>
        <w:t>საქართველოში</w:t>
      </w:r>
      <w:proofErr w:type="gramEnd"/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უკვე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რამდენიმე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წელია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მედიკამენტების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რეალიზაციის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გამკაცრებული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წესები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მოქმედებს</w:t>
      </w:r>
      <w:r w:rsidRPr="00E13F62">
        <w:rPr>
          <w:sz w:val="20"/>
        </w:rPr>
        <w:t xml:space="preserve">. </w:t>
      </w:r>
      <w:proofErr w:type="gramStart"/>
      <w:r w:rsidRPr="00E13F62">
        <w:rPr>
          <w:rFonts w:ascii="Sylfaen" w:hAnsi="Sylfaen" w:cs="Sylfaen"/>
          <w:sz w:val="20"/>
        </w:rPr>
        <w:t>ძლიერმოქმედი</w:t>
      </w:r>
      <w:proofErr w:type="gramEnd"/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წამლების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შეძენა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ექიმის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მიერ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გამოწერილი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რეცეპტის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გარეშე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აკრძალულია</w:t>
      </w:r>
      <w:r w:rsidRPr="00E13F62">
        <w:rPr>
          <w:sz w:val="20"/>
        </w:rPr>
        <w:t>,</w:t>
      </w:r>
      <w:r w:rsidRPr="00E13F62">
        <w:rPr>
          <w:rFonts w:ascii="Sylfaen" w:hAnsi="Sylfaen" w:cs="Sylfaen"/>
          <w:sz w:val="20"/>
        </w:rPr>
        <w:t>ფსიქოტროპული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მედიკამენტების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ყოველგვარი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დანიშნულების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გარეშე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გაყიდვა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ისე</w:t>
      </w:r>
      <w:r w:rsidRPr="00E13F62">
        <w:rPr>
          <w:sz w:val="20"/>
        </w:rPr>
        <w:t xml:space="preserve">, </w:t>
      </w:r>
      <w:r w:rsidRPr="00E13F62">
        <w:rPr>
          <w:rFonts w:ascii="Sylfaen" w:hAnsi="Sylfaen" w:cs="Sylfaen"/>
          <w:sz w:val="20"/>
        </w:rPr>
        <w:t>რომ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მყიდველი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ბაზაში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არასდროს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იყოს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დაფიქსირებული</w:t>
      </w:r>
      <w:r w:rsidRPr="00E13F62">
        <w:rPr>
          <w:sz w:val="20"/>
        </w:rPr>
        <w:t xml:space="preserve">, </w:t>
      </w:r>
      <w:r w:rsidRPr="00E13F62">
        <w:rPr>
          <w:rFonts w:ascii="Sylfaen" w:hAnsi="Sylfaen" w:cs="Sylfaen"/>
          <w:sz w:val="20"/>
        </w:rPr>
        <w:t>დანაშაულია</w:t>
      </w:r>
      <w:r w:rsidRPr="00E13F62">
        <w:rPr>
          <w:sz w:val="20"/>
        </w:rPr>
        <w:t xml:space="preserve">. </w:t>
      </w:r>
      <w:proofErr w:type="gramStart"/>
      <w:r w:rsidRPr="00E13F62">
        <w:rPr>
          <w:rFonts w:ascii="Sylfaen" w:hAnsi="Sylfaen" w:cs="Sylfaen"/>
          <w:sz w:val="20"/>
        </w:rPr>
        <w:t>ეს</w:t>
      </w:r>
      <w:proofErr w:type="gramEnd"/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აუცილებლად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უნდა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კონტროლდებოდეს</w:t>
      </w:r>
      <w:r w:rsidRPr="00E13F62">
        <w:rPr>
          <w:sz w:val="20"/>
        </w:rPr>
        <w:t>.</w:t>
      </w:r>
    </w:p>
    <w:p w:rsidR="00E13F62" w:rsidRPr="00E13F62" w:rsidRDefault="00E13F62" w:rsidP="002A1F47">
      <w:pPr>
        <w:pStyle w:val="ListParagraph"/>
        <w:spacing w:after="120" w:line="240" w:lineRule="auto"/>
        <w:jc w:val="both"/>
        <w:rPr>
          <w:sz w:val="18"/>
        </w:rPr>
      </w:pPr>
      <w:r>
        <w:rPr>
          <w:rFonts w:ascii="Sylfaen" w:hAnsi="Sylfaen" w:cs="Sylfaen"/>
          <w:sz w:val="20"/>
          <w:lang w:val="ka-GE"/>
        </w:rPr>
        <w:t xml:space="preserve">უკვე </w:t>
      </w:r>
      <w:r w:rsidRPr="00E13F62">
        <w:rPr>
          <w:rFonts w:ascii="Sylfaen" w:hAnsi="Sylfaen" w:cs="Sylfaen"/>
          <w:sz w:val="20"/>
        </w:rPr>
        <w:t>ინერგ</w:t>
      </w:r>
      <w:r>
        <w:rPr>
          <w:rFonts w:ascii="Sylfaen" w:hAnsi="Sylfaen" w:cs="Sylfaen"/>
          <w:sz w:val="20"/>
          <w:lang w:val="ka-GE"/>
        </w:rPr>
        <w:t>ება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</w:t>
      </w:r>
      <w:r w:rsidRPr="00E13F62">
        <w:rPr>
          <w:sz w:val="20"/>
        </w:rPr>
        <w:t xml:space="preserve"> 2018 </w:t>
      </w:r>
      <w:r w:rsidRPr="00E13F62">
        <w:rPr>
          <w:rFonts w:ascii="Sylfaen" w:hAnsi="Sylfaen" w:cs="Sylfaen"/>
          <w:sz w:val="20"/>
        </w:rPr>
        <w:t>წელს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უკვე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მთელ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საქართველოს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მოიცავს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E13F62">
        <w:rPr>
          <w:rFonts w:ascii="Sylfaen" w:hAnsi="Sylfaen" w:cs="Sylfaen"/>
          <w:sz w:val="20"/>
        </w:rPr>
        <w:t>ელექტრონული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რეცეპტების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სისტემა</w:t>
      </w:r>
      <w:r w:rsidRPr="00E13F62">
        <w:rPr>
          <w:sz w:val="20"/>
        </w:rPr>
        <w:t xml:space="preserve">. </w:t>
      </w:r>
      <w:proofErr w:type="gramStart"/>
      <w:r w:rsidRPr="00E13F62">
        <w:rPr>
          <w:rFonts w:ascii="Sylfaen" w:hAnsi="Sylfaen" w:cs="Sylfaen"/>
          <w:sz w:val="20"/>
        </w:rPr>
        <w:t>მისი</w:t>
      </w:r>
      <w:proofErr w:type="gramEnd"/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საშუალებით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გაკონტროლდება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როგორც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მედიკამენტების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ურეცეპტოდ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გამცემი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ფარმაცევტული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დაწესებულებები</w:t>
      </w:r>
      <w:r w:rsidRPr="00E13F62">
        <w:rPr>
          <w:sz w:val="20"/>
        </w:rPr>
        <w:t xml:space="preserve">, </w:t>
      </w:r>
      <w:r w:rsidRPr="00E13F62">
        <w:rPr>
          <w:rFonts w:ascii="Sylfaen" w:hAnsi="Sylfaen" w:cs="Sylfaen"/>
          <w:sz w:val="20"/>
        </w:rPr>
        <w:t>ასევე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ის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ექიმებიც</w:t>
      </w:r>
      <w:r w:rsidRPr="00E13F62">
        <w:rPr>
          <w:sz w:val="20"/>
        </w:rPr>
        <w:t xml:space="preserve">, </w:t>
      </w:r>
      <w:r w:rsidRPr="00E13F62">
        <w:rPr>
          <w:rFonts w:ascii="Sylfaen" w:hAnsi="Sylfaen" w:cs="Sylfaen"/>
          <w:sz w:val="20"/>
        </w:rPr>
        <w:t>რომლებიც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სხვადასხვა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ფარმაცევტულ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კომპანიასთან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არიან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შეკრულნი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და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პაციენტს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საჭიროზე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მეტ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წამალს</w:t>
      </w:r>
      <w:r w:rsidRPr="00E13F62">
        <w:rPr>
          <w:sz w:val="20"/>
        </w:rPr>
        <w:t xml:space="preserve"> </w:t>
      </w:r>
      <w:r w:rsidRPr="00E13F62">
        <w:rPr>
          <w:rFonts w:ascii="Sylfaen" w:hAnsi="Sylfaen" w:cs="Sylfaen"/>
          <w:sz w:val="20"/>
        </w:rPr>
        <w:t>უნიშნავენ</w:t>
      </w:r>
      <w:r w:rsidRPr="00E13F62">
        <w:rPr>
          <w:sz w:val="20"/>
        </w:rPr>
        <w:t xml:space="preserve">. </w:t>
      </w:r>
    </w:p>
    <w:p w:rsidR="00137AA1" w:rsidRDefault="00137AA1" w:rsidP="002A1F47">
      <w:pPr>
        <w:pStyle w:val="ListParagraph"/>
        <w:spacing w:after="120" w:line="240" w:lineRule="auto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გარდა ამისა, </w:t>
      </w:r>
      <w:r w:rsidR="002A1F47" w:rsidRPr="002A1F47">
        <w:rPr>
          <w:rFonts w:ascii="Sylfaen" w:hAnsi="Sylfaen" w:cs="Sylfaen"/>
          <w:sz w:val="20"/>
        </w:rPr>
        <w:t>ელექტრონული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რეცეპტ</w:t>
      </w:r>
      <w:r>
        <w:rPr>
          <w:rFonts w:ascii="Sylfaen" w:hAnsi="Sylfaen" w:cs="Sylfaen"/>
          <w:sz w:val="20"/>
          <w:lang w:val="ka-GE"/>
        </w:rPr>
        <w:t xml:space="preserve">ის სისტემაზე გადასვლას სხვა დადებითი მხარეებიც აქვს - </w:t>
      </w:r>
      <w:r w:rsidR="002A1F47" w:rsidRPr="002A1F47">
        <w:rPr>
          <w:rFonts w:ascii="Sylfaen" w:hAnsi="Sylfaen" w:cs="Sylfaen"/>
          <w:sz w:val="20"/>
        </w:rPr>
        <w:t>პაციენტს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აღარ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მოუწევს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რეცეპტის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ქაღალდმატარებლის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ტარება</w:t>
      </w:r>
      <w:r w:rsidR="002A1F47" w:rsidRPr="002A1F47">
        <w:rPr>
          <w:sz w:val="20"/>
        </w:rPr>
        <w:t>-</w:t>
      </w:r>
      <w:r w:rsidR="002A1F47" w:rsidRPr="002A1F47">
        <w:rPr>
          <w:rFonts w:ascii="Sylfaen" w:hAnsi="Sylfaen" w:cs="Sylfaen"/>
          <w:sz w:val="20"/>
        </w:rPr>
        <w:t>შენახვა</w:t>
      </w:r>
      <w:r w:rsidR="002A1F47" w:rsidRPr="002A1F47">
        <w:rPr>
          <w:sz w:val="20"/>
        </w:rPr>
        <w:t xml:space="preserve">. </w:t>
      </w:r>
      <w:proofErr w:type="gramStart"/>
      <w:r w:rsidR="002A1F47" w:rsidRPr="002A1F47">
        <w:rPr>
          <w:rFonts w:ascii="Sylfaen" w:hAnsi="Sylfaen" w:cs="Sylfaen"/>
          <w:sz w:val="20"/>
        </w:rPr>
        <w:t>ექიმს</w:t>
      </w:r>
      <w:proofErr w:type="gramEnd"/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პაციენტის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ინფორმაციაზე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წვდომა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ექნება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სახელით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გვარით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პირადი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ნომრით</w:t>
      </w:r>
      <w:r w:rsidR="002A1F47" w:rsidRPr="002A1F47">
        <w:rPr>
          <w:sz w:val="20"/>
        </w:rPr>
        <w:t xml:space="preserve">. </w:t>
      </w:r>
      <w:proofErr w:type="gramStart"/>
      <w:r w:rsidR="002A1F47" w:rsidRPr="002A1F47">
        <w:rPr>
          <w:rFonts w:ascii="Sylfaen" w:hAnsi="Sylfaen" w:cs="Sylfaen"/>
          <w:sz w:val="20"/>
        </w:rPr>
        <w:t>რეცეპტი</w:t>
      </w:r>
      <w:proofErr w:type="gramEnd"/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გამოიწერება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ელექტრონულად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აღარ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იქნება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საჭირო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ფურცელზე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დატანა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აფთიაქი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რომელიც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ჩართული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იქნება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ამ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სისტემაში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შეძლებს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პაციენტის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დანიშნულებაზე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წვდომას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მისი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სახელის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გვარის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პირადი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ნომრის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საშუალებით</w:t>
      </w:r>
      <w:r w:rsidR="002A1F47" w:rsidRPr="002A1F47">
        <w:rPr>
          <w:sz w:val="20"/>
        </w:rPr>
        <w:t xml:space="preserve">. </w:t>
      </w:r>
      <w:proofErr w:type="gramStart"/>
      <w:r w:rsidR="002A1F47" w:rsidRPr="002A1F47">
        <w:rPr>
          <w:rFonts w:ascii="Sylfaen" w:hAnsi="Sylfaen" w:cs="Sylfaen"/>
          <w:sz w:val="20"/>
        </w:rPr>
        <w:t>მედიკამენტების</w:t>
      </w:r>
      <w:proofErr w:type="gramEnd"/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დოზირება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იქნება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წამლების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მონაცემთა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ბაზაზე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დაყრდნობით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პრაქტიკულად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გამოირიცხება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შეცდომა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მედიკამენტის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დასახელებასა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დოზირებაში</w:t>
      </w:r>
      <w:r w:rsidR="002A1F47" w:rsidRPr="002A1F47">
        <w:rPr>
          <w:sz w:val="20"/>
        </w:rPr>
        <w:t xml:space="preserve">. </w:t>
      </w:r>
      <w:proofErr w:type="gramStart"/>
      <w:r w:rsidR="002A1F47" w:rsidRPr="002A1F47">
        <w:rPr>
          <w:rFonts w:ascii="Sylfaen" w:hAnsi="Sylfaen" w:cs="Sylfaen"/>
          <w:sz w:val="20"/>
        </w:rPr>
        <w:t>ამასთან</w:t>
      </w:r>
      <w:proofErr w:type="gramEnd"/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ექნება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წვდომა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როგორც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ჯანდაცვას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ისე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პროფესიულ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ასოციაციებს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და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ეს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იქნება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უმძლავრესი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ინსტრუმენტი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ხარისხის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კონტროლისთვის</w:t>
      </w:r>
      <w:r w:rsidR="002A1F47" w:rsidRPr="002A1F47">
        <w:rPr>
          <w:sz w:val="20"/>
        </w:rPr>
        <w:t xml:space="preserve">, </w:t>
      </w:r>
      <w:r w:rsidR="002A1F47" w:rsidRPr="002A1F47">
        <w:rPr>
          <w:rFonts w:ascii="Sylfaen" w:hAnsi="Sylfaen" w:cs="Sylfaen"/>
          <w:sz w:val="20"/>
        </w:rPr>
        <w:t>რაც</w:t>
      </w:r>
      <w:r w:rsidR="002A1F47" w:rsidRPr="002A1F47">
        <w:rPr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ჯანდაცვის სისტემის მნიშვნელოვანი</w:t>
      </w:r>
      <w:r w:rsidR="002A1F47" w:rsidRPr="002A1F47">
        <w:rPr>
          <w:sz w:val="20"/>
        </w:rPr>
        <w:t xml:space="preserve"> </w:t>
      </w:r>
      <w:r w:rsidR="002A1F47" w:rsidRPr="002A1F47">
        <w:rPr>
          <w:rFonts w:ascii="Sylfaen" w:hAnsi="Sylfaen" w:cs="Sylfaen"/>
          <w:sz w:val="20"/>
        </w:rPr>
        <w:t>პრიორიტეტია</w:t>
      </w:r>
      <w:r>
        <w:rPr>
          <w:rFonts w:ascii="Sylfaen" w:hAnsi="Sylfaen" w:cs="Sylfaen"/>
          <w:sz w:val="20"/>
          <w:lang w:val="ka-GE"/>
        </w:rPr>
        <w:t>.</w:t>
      </w:r>
    </w:p>
    <w:p w:rsidR="00137AA1" w:rsidRDefault="00137AA1" w:rsidP="002A1F47">
      <w:pPr>
        <w:pStyle w:val="ListParagraph"/>
        <w:spacing w:after="120" w:line="240" w:lineRule="auto"/>
        <w:jc w:val="both"/>
        <w:rPr>
          <w:rFonts w:ascii="Sylfaen" w:hAnsi="Sylfaen" w:cs="Sylfaen"/>
          <w:sz w:val="20"/>
          <w:lang w:val="ka-GE"/>
        </w:rPr>
      </w:pPr>
    </w:p>
    <w:p w:rsidR="002A1F47" w:rsidRPr="002A1F47" w:rsidRDefault="00137AA1" w:rsidP="002A1F4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რატომ არის გურიასა და შიდა ქართლში ფსიქოტროპული მედიკამენტებით თვითმკურნალობის მაღალი მაჩვენებლები</w:t>
      </w:r>
    </w:p>
    <w:p w:rsidR="009D06EA" w:rsidRDefault="00137AA1" w:rsidP="00137AA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კვლევის მიზანი იყო მოსახლეობაში სხვადასხვა ნივთიერებების მოხმარების გავრცელების შესახებ ინფორმაციის მიღება; ხოლო ი</w:t>
      </w:r>
      <w:r w:rsidR="00DC7963">
        <w:rPr>
          <w:rFonts w:ascii="Sylfaen" w:hAnsi="Sylfaen"/>
          <w:sz w:val="20"/>
          <w:szCs w:val="20"/>
          <w:lang w:val="ka-GE"/>
        </w:rPr>
        <w:t>მ</w:t>
      </w:r>
      <w:r>
        <w:rPr>
          <w:rFonts w:ascii="Sylfaen" w:hAnsi="Sylfaen"/>
          <w:sz w:val="20"/>
          <w:szCs w:val="20"/>
          <w:lang w:val="ka-GE"/>
        </w:rPr>
        <w:t xml:space="preserve"> მიზეზები</w:t>
      </w:r>
      <w:r w:rsidR="00DC7963">
        <w:rPr>
          <w:rFonts w:ascii="Sylfaen" w:hAnsi="Sylfaen"/>
          <w:sz w:val="20"/>
          <w:szCs w:val="20"/>
          <w:lang w:val="ka-GE"/>
        </w:rPr>
        <w:t>ს შესწავლა,</w:t>
      </w:r>
      <w:r>
        <w:rPr>
          <w:rFonts w:ascii="Sylfaen" w:hAnsi="Sylfaen"/>
          <w:sz w:val="20"/>
          <w:szCs w:val="20"/>
          <w:lang w:val="ka-GE"/>
        </w:rPr>
        <w:t xml:space="preserve"> თუ რამ შეუწყო ხელი ამ ორ რეგიონში </w:t>
      </w:r>
      <w:r w:rsidR="00DC7963" w:rsidRPr="001A4C31">
        <w:rPr>
          <w:rFonts w:ascii="Sylfaen" w:hAnsi="Sylfaen" w:cs="Sylfaen"/>
          <w:sz w:val="20"/>
          <w:szCs w:val="20"/>
        </w:rPr>
        <w:t>ფსიქოაქტიური</w:t>
      </w:r>
      <w:r w:rsidR="00DC7963" w:rsidRPr="001A4C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C7963" w:rsidRPr="001A4C31">
        <w:rPr>
          <w:rFonts w:ascii="Sylfaen" w:hAnsi="Sylfaen" w:cs="Sylfaen"/>
          <w:sz w:val="20"/>
          <w:szCs w:val="20"/>
        </w:rPr>
        <w:t>ნივთიერებების მოხმარების</w:t>
      </w:r>
      <w:r w:rsidR="00DC7963">
        <w:rPr>
          <w:rFonts w:ascii="Sylfaen" w:hAnsi="Sylfaen" w:cs="Sylfaen"/>
          <w:sz w:val="20"/>
          <w:szCs w:val="20"/>
          <w:lang w:val="ka-GE"/>
        </w:rPr>
        <w:t xml:space="preserve"> ასეთ გავრცელებას, კვლევის მიზნებში არ შედიოდა. ამ მიზეზების შესასწავლად საჭიროა დამატებით ჩაღრმავებული კვლევის განხორციელება.</w:t>
      </w:r>
    </w:p>
    <w:p w:rsidR="00DC7963" w:rsidRPr="00DC7963" w:rsidRDefault="00DC7963" w:rsidP="00137AA1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დიდი ალბათობით, ამ საკითხის მოგვარებას ხელს შეუწყობს ელექტრონული რეცეპტის დანერგვა.</w:t>
      </w:r>
    </w:p>
    <w:sectPr w:rsidR="00DC7963" w:rsidRPr="00DC7963" w:rsidSect="00D92A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62" w:rsidRDefault="00E13F62" w:rsidP="001F2052">
      <w:pPr>
        <w:spacing w:after="0" w:line="240" w:lineRule="auto"/>
      </w:pPr>
      <w:r>
        <w:separator/>
      </w:r>
    </w:p>
  </w:endnote>
  <w:endnote w:type="continuationSeparator" w:id="0">
    <w:p w:rsidR="00E13F62" w:rsidRDefault="00E13F62" w:rsidP="001F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PaataExp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62" w:rsidRDefault="00E13F62" w:rsidP="001F2052">
      <w:pPr>
        <w:spacing w:after="0" w:line="240" w:lineRule="auto"/>
      </w:pPr>
      <w:r>
        <w:separator/>
      </w:r>
    </w:p>
  </w:footnote>
  <w:footnote w:type="continuationSeparator" w:id="0">
    <w:p w:rsidR="00E13F62" w:rsidRDefault="00E13F62" w:rsidP="001F2052">
      <w:pPr>
        <w:spacing w:after="0" w:line="240" w:lineRule="auto"/>
      </w:pPr>
      <w:r>
        <w:continuationSeparator/>
      </w:r>
    </w:p>
  </w:footnote>
  <w:footnote w:id="1">
    <w:p w:rsidR="00E13F62" w:rsidRPr="001F2052" w:rsidRDefault="00E13F62" w:rsidP="009D06EA">
      <w:pPr>
        <w:pStyle w:val="FootnoteText"/>
        <w:jc w:val="both"/>
        <w:rPr>
          <w:rFonts w:ascii="Sylfaen" w:hAnsi="Sylfaen"/>
          <w:lang w:val="ka-GE"/>
        </w:rPr>
      </w:pPr>
      <w:proofErr w:type="gramStart"/>
      <w:r w:rsidRPr="00043DC7">
        <w:rPr>
          <w:rFonts w:ascii="Sylfaen" w:hAnsi="Sylfaen" w:cs="Sylfaen"/>
          <w:vertAlign w:val="superscript"/>
        </w:rPr>
        <w:t>α</w:t>
      </w:r>
      <w:proofErr w:type="gramEnd"/>
      <w:r>
        <w:rPr>
          <w:rFonts w:ascii="Sylfaen" w:hAnsi="Sylfaen" w:cs="Sylfaen"/>
          <w:vertAlign w:val="superscript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hd w:val="clear" w:color="auto" w:fill="FFFFFF"/>
          <w:lang w:val="ka-GE"/>
        </w:rPr>
        <w:t>პირველ</w:t>
      </w:r>
      <w:r w:rsidRPr="001F2052">
        <w:rPr>
          <w:rFonts w:ascii="Helvetica" w:hAnsi="Helvetica"/>
          <w:b/>
          <w:bCs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hd w:val="clear" w:color="auto" w:fill="FFFFFF"/>
          <w:lang w:val="ka-GE"/>
        </w:rPr>
        <w:t>ჯგუფს</w:t>
      </w:r>
      <w:r w:rsidRPr="001F2052">
        <w:rPr>
          <w:rFonts w:ascii="Helvetica" w:hAnsi="Helvetica"/>
          <w:b/>
          <w:bCs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hd w:val="clear" w:color="auto" w:fill="FFFFFF"/>
          <w:lang w:val="ka-GE"/>
        </w:rPr>
        <w:t>განეკუთვნება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> ,,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ნარკოტიკული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საშუალებების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ფსიქოტროპული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ნივთიერებების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პრეკურსორებისა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ნარკოლოგიური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დახმარების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შესახებ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”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საქართველოს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კანონით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განსაზღვრული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სპეციალურ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კონტროლს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დაქვემდებარებული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ფარმაცევტული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პროდუქტი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აგრეთვე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ლეგალური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ბრუნვის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რეჟიმის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თვალსაზრისით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საქართველოს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შრომის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ჯანმრთელობისა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სოციალური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დაცვის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მინისტრის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N 22/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ნ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ბრძანებით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მასთან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გათანაბრებული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სამკურნალო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საშუალება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.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პირველ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ჯგუფს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მიკუთვნებული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ფარმაცევტული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პროდუქტი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გამოიწერება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ფორმა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N1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ან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ფორმა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N2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რეცეპტის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ბლანკზე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>.</w:t>
      </w:r>
      <w:r w:rsidRPr="001F2052">
        <w:rPr>
          <w:rFonts w:ascii="Sylfaen" w:hAnsi="Sylfaen"/>
          <w:color w:val="333333"/>
          <w:sz w:val="16"/>
          <w:shd w:val="clear" w:color="auto" w:fill="FFFFFF"/>
          <w:lang w:val="ka-GE"/>
        </w:rPr>
        <w:t xml:space="preserve"> [</w:t>
      </w:r>
      <w:r w:rsidRPr="001F2052">
        <w:rPr>
          <w:rFonts w:ascii="Sylfaen" w:hAnsi="Sylfaen"/>
          <w:sz w:val="16"/>
          <w:lang w:val="ka-GE"/>
        </w:rPr>
        <w:t>სიბაზონი, დიაზეპამი, ტაზეპამი,ფენაზეპამი, ბაკლოსანი, გაბა-გამა,რელანიუმი, რივოტრილი, ზოლომაქსი, ოპტიმალი, გრიმოდინი, ვალიუმი, რელადორმი, ქსანაქსი, ანდანტე]</w:t>
      </w:r>
    </w:p>
  </w:footnote>
  <w:footnote w:id="2">
    <w:p w:rsidR="00E13F62" w:rsidRPr="001F2052" w:rsidRDefault="00E13F62" w:rsidP="009D06EA">
      <w:pPr>
        <w:pStyle w:val="FootnoteText"/>
        <w:jc w:val="both"/>
        <w:rPr>
          <w:rFonts w:ascii="Sylfaen" w:hAnsi="Sylfaen"/>
          <w:lang w:val="ka-GE"/>
        </w:rPr>
      </w:pPr>
      <w:proofErr w:type="gramStart"/>
      <w:r w:rsidRPr="008A4331">
        <w:rPr>
          <w:rFonts w:ascii="Sylfaen" w:hAnsi="Sylfaen" w:cs="Sylfaen"/>
          <w:vertAlign w:val="superscript"/>
        </w:rPr>
        <w:t>β</w:t>
      </w:r>
      <w:proofErr w:type="gramEnd"/>
      <w:r>
        <w:rPr>
          <w:rFonts w:ascii="Sylfaen" w:hAnsi="Sylfaen" w:cs="Sylfaen"/>
          <w:vertAlign w:val="superscript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hd w:val="clear" w:color="auto" w:fill="FFFFFF"/>
          <w:lang w:val="ka-GE"/>
        </w:rPr>
        <w:t>მეორე</w:t>
      </w:r>
      <w:r w:rsidRPr="001F2052">
        <w:rPr>
          <w:rFonts w:ascii="Helvetica" w:hAnsi="Helvetica"/>
          <w:b/>
          <w:bCs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hd w:val="clear" w:color="auto" w:fill="FFFFFF"/>
          <w:lang w:val="ka-GE"/>
        </w:rPr>
        <w:t>ჯგუფს</w:t>
      </w:r>
      <w:r w:rsidRPr="001F2052">
        <w:rPr>
          <w:rFonts w:ascii="Helvetica" w:hAnsi="Helvetica"/>
          <w:b/>
          <w:bCs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hd w:val="clear" w:color="auto" w:fill="FFFFFF"/>
          <w:lang w:val="ka-GE"/>
        </w:rPr>
        <w:t>განეკუთვნება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> 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ისეთი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ფარმაცევტული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პროდუქტი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რომლის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არასათანადო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გამოყენებამ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შეიძლება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მნიშვნელოვანი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ზიანი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მიაყენოს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ადამიანის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ჯანმრთელობასა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სიცოცხლეს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ან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>/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რომლის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მიღებაც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არ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არის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შესაძლებელი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მხოლოდ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ინსტრუქციის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შესაბამისად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ექიმის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დანიშნულების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გარეშე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და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რომელიც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გაიცემა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ფორმა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 xml:space="preserve"> N3 </w:t>
      </w:r>
      <w:r w:rsidRPr="001F2052">
        <w:rPr>
          <w:rFonts w:ascii="Sylfaen" w:hAnsi="Sylfaen" w:cs="Sylfaen"/>
          <w:color w:val="333333"/>
          <w:sz w:val="16"/>
          <w:shd w:val="clear" w:color="auto" w:fill="FFFFFF"/>
          <w:lang w:val="ka-GE"/>
        </w:rPr>
        <w:t>რეცეპტით</w:t>
      </w:r>
      <w:r w:rsidRPr="001F2052">
        <w:rPr>
          <w:rFonts w:ascii="Helvetica" w:hAnsi="Helvetica"/>
          <w:color w:val="333333"/>
          <w:sz w:val="16"/>
          <w:shd w:val="clear" w:color="auto" w:fill="FFFFFF"/>
          <w:lang w:val="ka-GE"/>
        </w:rPr>
        <w:t>.</w:t>
      </w:r>
      <w:r w:rsidRPr="001F2052">
        <w:rPr>
          <w:rFonts w:ascii="Sylfaen" w:hAnsi="Sylfaen"/>
          <w:color w:val="333333"/>
          <w:sz w:val="16"/>
          <w:shd w:val="clear" w:color="auto" w:fill="FFFFFF"/>
          <w:lang w:val="ka-GE"/>
        </w:rPr>
        <w:t xml:space="preserve"> [</w:t>
      </w:r>
      <w:r w:rsidRPr="001F2052">
        <w:rPr>
          <w:rFonts w:ascii="Sylfaen" w:hAnsi="Sylfaen"/>
          <w:sz w:val="16"/>
          <w:lang w:val="ka-GE"/>
        </w:rPr>
        <w:t>დიმედროლი, გრანდაქსინი, აზალეპტინი, კარბამაზეპინი, ამიტრიპტილინი, ნეულეპტილი, ფინლეფსინი, ტრუქსალი, ტიზერცინი]</w:t>
      </w:r>
    </w:p>
  </w:footnote>
  <w:footnote w:id="3">
    <w:p w:rsidR="00E13F62" w:rsidRPr="001F2052" w:rsidRDefault="00E13F62" w:rsidP="009D06EA">
      <w:pPr>
        <w:jc w:val="both"/>
        <w:rPr>
          <w:rFonts w:ascii="Sylfaen" w:hAnsi="Sylfaen"/>
          <w:color w:val="333333"/>
          <w:sz w:val="20"/>
          <w:szCs w:val="20"/>
          <w:shd w:val="clear" w:color="auto" w:fill="FFFFFF"/>
          <w:lang w:val="ka-GE"/>
        </w:rPr>
      </w:pPr>
      <w:proofErr w:type="gramStart"/>
      <w:r w:rsidRPr="008A4331">
        <w:rPr>
          <w:rFonts w:ascii="Sylfaen" w:hAnsi="Sylfaen" w:cs="Sylfaen"/>
          <w:sz w:val="20"/>
          <w:szCs w:val="20"/>
          <w:vertAlign w:val="superscript"/>
        </w:rPr>
        <w:t>δ</w:t>
      </w:r>
      <w:proofErr w:type="gramEnd"/>
      <w:r>
        <w:rPr>
          <w:rFonts w:ascii="Sylfaen" w:hAnsi="Sylfaen" w:cs="Sylfaen"/>
          <w:vertAlign w:val="superscript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zCs w:val="20"/>
          <w:shd w:val="clear" w:color="auto" w:fill="FFFFFF"/>
          <w:lang w:val="ka-GE"/>
        </w:rPr>
        <w:t>მესამე</w:t>
      </w:r>
      <w:r w:rsidRPr="001F2052">
        <w:rPr>
          <w:rFonts w:ascii="Helvetica" w:hAnsi="Helvetica"/>
          <w:b/>
          <w:bCs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zCs w:val="20"/>
          <w:shd w:val="clear" w:color="auto" w:fill="FFFFFF"/>
          <w:lang w:val="ka-GE"/>
        </w:rPr>
        <w:t>ჯგუფს</w:t>
      </w:r>
      <w:r w:rsidRPr="001F2052">
        <w:rPr>
          <w:rFonts w:ascii="Helvetica" w:hAnsi="Helvetica"/>
          <w:b/>
          <w:bCs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b/>
          <w:bCs/>
          <w:color w:val="333333"/>
          <w:sz w:val="16"/>
          <w:szCs w:val="20"/>
          <w:shd w:val="clear" w:color="auto" w:fill="FFFFFF"/>
          <w:lang w:val="ka-GE"/>
        </w:rPr>
        <w:t>განეკუთვნება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 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ისეთი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ფარმაცევტული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პროდუქტი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რომლის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მიღებაც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ინსტრუქციის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შესაბამისად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,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შესაძლებელია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ექიმის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დანიშნულების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გარეშე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და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რომელიც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გაიცემა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 xml:space="preserve"> </w:t>
      </w:r>
      <w:r w:rsidRPr="001F2052">
        <w:rPr>
          <w:rFonts w:ascii="Sylfaen" w:hAnsi="Sylfaen" w:cs="Sylfaen"/>
          <w:color w:val="333333"/>
          <w:sz w:val="16"/>
          <w:szCs w:val="20"/>
          <w:shd w:val="clear" w:color="auto" w:fill="FFFFFF"/>
          <w:lang w:val="ka-GE"/>
        </w:rPr>
        <w:t>ურეცეპტოდ</w:t>
      </w:r>
      <w:r w:rsidRPr="001F2052">
        <w:rPr>
          <w:rFonts w:ascii="Helvetica" w:hAnsi="Helvetica"/>
          <w:color w:val="333333"/>
          <w:sz w:val="16"/>
          <w:szCs w:val="20"/>
          <w:shd w:val="clear" w:color="auto" w:fill="FFFFFF"/>
          <w:lang w:val="ka-GE"/>
        </w:rPr>
        <w:t>.</w:t>
      </w:r>
      <w:r w:rsidRPr="001F2052">
        <w:rPr>
          <w:rFonts w:ascii="Sylfaen" w:hAnsi="Sylfaen"/>
          <w:color w:val="333333"/>
          <w:sz w:val="16"/>
          <w:szCs w:val="20"/>
          <w:shd w:val="clear" w:color="auto" w:fill="FFFFFF"/>
          <w:lang w:val="ka-GE"/>
        </w:rPr>
        <w:t xml:space="preserve"> [</w:t>
      </w:r>
      <w:r w:rsidRPr="001F2052">
        <w:rPr>
          <w:rFonts w:ascii="Sylfaen" w:hAnsi="Sylfaen" w:cs="Sylfaen"/>
          <w:sz w:val="16"/>
          <w:szCs w:val="20"/>
        </w:rPr>
        <w:t>დონორმილი</w:t>
      </w:r>
      <w:r w:rsidRPr="001F2052">
        <w:rPr>
          <w:rFonts w:ascii="Sylfaen" w:hAnsi="Sylfaen"/>
          <w:color w:val="333333"/>
          <w:sz w:val="16"/>
          <w:szCs w:val="20"/>
          <w:shd w:val="clear" w:color="auto" w:fill="FFFFFF"/>
          <w:lang w:val="ka-GE"/>
        </w:rPr>
        <w:t>]</w:t>
      </w:r>
    </w:p>
    <w:p w:rsidR="00E13F62" w:rsidRPr="001F2052" w:rsidRDefault="00E13F62">
      <w:pPr>
        <w:pStyle w:val="FootnoteText"/>
        <w:rPr>
          <w:rFonts w:ascii="Sylfaen" w:hAnsi="Sylfaen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20F8"/>
    <w:multiLevelType w:val="multilevel"/>
    <w:tmpl w:val="0F76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E024F"/>
    <w:multiLevelType w:val="hybridMultilevel"/>
    <w:tmpl w:val="0A3E2942"/>
    <w:lvl w:ilvl="0" w:tplc="D7E86D7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03"/>
    <w:rsid w:val="00043DC7"/>
    <w:rsid w:val="000D00AB"/>
    <w:rsid w:val="000E720D"/>
    <w:rsid w:val="00137AA1"/>
    <w:rsid w:val="001A4C31"/>
    <w:rsid w:val="001F2052"/>
    <w:rsid w:val="002A1F47"/>
    <w:rsid w:val="00412E03"/>
    <w:rsid w:val="007F0649"/>
    <w:rsid w:val="008A4331"/>
    <w:rsid w:val="009D06EA"/>
    <w:rsid w:val="00C04E14"/>
    <w:rsid w:val="00D92ABD"/>
    <w:rsid w:val="00DC7963"/>
    <w:rsid w:val="00E105D9"/>
    <w:rsid w:val="00E13F62"/>
    <w:rsid w:val="00EB234A"/>
    <w:rsid w:val="00EB4EEC"/>
    <w:rsid w:val="00F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6F9E1-9BE1-4AEA-84A2-D4BF21D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E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F064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F06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0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0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0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1F47"/>
    <w:pPr>
      <w:ind w:left="720"/>
      <w:contextualSpacing/>
    </w:pPr>
  </w:style>
  <w:style w:type="character" w:customStyle="1" w:styleId="tagstitle">
    <w:name w:val="tags_title"/>
    <w:basedOn w:val="DefaultParagraphFont"/>
    <w:rsid w:val="00E1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5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geo.net/2009/05/22/psychoactive_dru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EB77-4134-4232-9BD2-C3E4605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Lela Sturua</cp:lastModifiedBy>
  <cp:revision>1</cp:revision>
  <dcterms:created xsi:type="dcterms:W3CDTF">2018-03-02T07:51:00Z</dcterms:created>
  <dcterms:modified xsi:type="dcterms:W3CDTF">2018-03-02T14:07:00Z</dcterms:modified>
</cp:coreProperties>
</file>