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7" w:rsidRPr="00126DFE" w:rsidRDefault="00D87B57" w:rsidP="00D87B57">
      <w:pPr>
        <w:jc w:val="right"/>
        <w:rPr>
          <w:rFonts w:ascii="Sylfaen" w:hAnsi="Sylfaen"/>
          <w:b/>
          <w:i/>
          <w:sz w:val="20"/>
          <w:szCs w:val="20"/>
        </w:rPr>
      </w:pPr>
      <w:r w:rsidRPr="00126DFE">
        <w:rPr>
          <w:rFonts w:ascii="Sylfaen" w:hAnsi="Sylfaen"/>
          <w:b/>
          <w:i/>
          <w:sz w:val="20"/>
          <w:szCs w:val="20"/>
          <w:lang w:val="ka-GE"/>
        </w:rPr>
        <w:t>დანართი #</w:t>
      </w:r>
      <w:r w:rsidR="00C94284">
        <w:rPr>
          <w:rFonts w:ascii="Sylfaen" w:hAnsi="Sylfaen"/>
          <w:b/>
          <w:i/>
          <w:sz w:val="20"/>
          <w:szCs w:val="20"/>
        </w:rPr>
        <w:t>2</w:t>
      </w:r>
    </w:p>
    <w:p w:rsidR="00130FF2" w:rsidRDefault="001D196A" w:rsidP="00130FF2">
      <w:pPr>
        <w:jc w:val="center"/>
        <w:rPr>
          <w:rFonts w:ascii="Sylfaen" w:hAnsi="Sylfaen"/>
          <w:sz w:val="20"/>
          <w:szCs w:val="20"/>
          <w:lang w:val="ka-GE"/>
        </w:rPr>
      </w:pPr>
      <w:r w:rsidRPr="00084652">
        <w:rPr>
          <w:rFonts w:ascii="Sylfaen" w:hAnsi="Sylfaen"/>
          <w:b/>
          <w:sz w:val="24"/>
          <w:szCs w:val="20"/>
          <w:lang w:val="ka-GE"/>
        </w:rPr>
        <w:t>ცენტრ</w:t>
      </w:r>
      <w:r w:rsidR="00EA7B1B">
        <w:rPr>
          <w:rFonts w:ascii="Sylfaen" w:hAnsi="Sylfaen"/>
          <w:b/>
          <w:sz w:val="24"/>
          <w:szCs w:val="20"/>
          <w:lang w:val="ka-GE"/>
        </w:rPr>
        <w:t xml:space="preserve">ში </w:t>
      </w:r>
      <w:r w:rsidR="00E34054">
        <w:rPr>
          <w:rFonts w:ascii="Sylfaen" w:hAnsi="Sylfaen"/>
          <w:b/>
          <w:sz w:val="24"/>
          <w:szCs w:val="20"/>
          <w:lang w:val="ka-GE"/>
        </w:rPr>
        <w:t>არსებული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ფინანსურ</w:t>
      </w:r>
      <w:r w:rsidR="00AC0D18">
        <w:rPr>
          <w:rFonts w:ascii="Sylfaen" w:hAnsi="Sylfaen"/>
          <w:b/>
          <w:sz w:val="24"/>
          <w:szCs w:val="20"/>
          <w:lang w:val="ka-GE"/>
        </w:rPr>
        <w:t>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ელ. </w:t>
      </w:r>
      <w:r w:rsidR="00AC0D18">
        <w:rPr>
          <w:rFonts w:ascii="Sylfaen" w:hAnsi="Sylfaen"/>
          <w:b/>
          <w:sz w:val="24"/>
          <w:szCs w:val="20"/>
          <w:lang w:val="ka-GE"/>
        </w:rPr>
        <w:t>მოდულები და მათთან წვდომის უფლების მქონე პირები</w:t>
      </w:r>
      <w:r w:rsidRPr="00084652">
        <w:rPr>
          <w:rFonts w:ascii="Sylfaen" w:hAnsi="Sylfaen"/>
          <w:b/>
          <w:sz w:val="24"/>
          <w:szCs w:val="20"/>
          <w:lang w:val="ka-GE"/>
        </w:rPr>
        <w:t xml:space="preserve"> </w:t>
      </w:r>
    </w:p>
    <w:p w:rsidR="008A3671" w:rsidRPr="00126DFE" w:rsidRDefault="008A3671" w:rsidP="00130FF2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30FF2" w:rsidRDefault="00130FF2" w:rsidP="00442DAB">
      <w:pPr>
        <w:ind w:left="360"/>
        <w:jc w:val="center"/>
        <w:rPr>
          <w:rFonts w:ascii="Sylfaen" w:hAnsi="Sylfaen"/>
          <w:b/>
          <w:lang w:val="ka-GE"/>
        </w:rPr>
      </w:pPr>
      <w:r w:rsidRPr="00084652">
        <w:rPr>
          <w:rFonts w:ascii="Sylfaen" w:hAnsi="Sylfaen" w:cs="Sylfaen"/>
          <w:b/>
          <w:lang w:val="ka-GE"/>
        </w:rPr>
        <w:t>ბიუჯეტის</w:t>
      </w:r>
      <w:r w:rsidRPr="00084652">
        <w:rPr>
          <w:rFonts w:ascii="Sylfaen" w:hAnsi="Sylfaen"/>
          <w:b/>
          <w:lang w:val="ka-GE"/>
        </w:rPr>
        <w:t xml:space="preserve"> მართვის ელ</w:t>
      </w:r>
      <w:r w:rsidR="00651C50" w:rsidRPr="00084652">
        <w:rPr>
          <w:rFonts w:ascii="Sylfaen" w:hAnsi="Sylfaen"/>
          <w:b/>
          <w:lang w:val="ka-GE"/>
        </w:rPr>
        <w:t>ექტრონული</w:t>
      </w:r>
      <w:r w:rsidRPr="00084652">
        <w:rPr>
          <w:rFonts w:ascii="Sylfaen" w:hAnsi="Sylfaen"/>
          <w:b/>
          <w:lang w:val="ka-GE"/>
        </w:rPr>
        <w:t xml:space="preserve"> სისტემა</w:t>
      </w:r>
      <w:r w:rsidR="00442DAB" w:rsidRPr="00084652">
        <w:rPr>
          <w:rFonts w:ascii="Sylfaen" w:hAnsi="Sylfaen"/>
          <w:b/>
          <w:lang w:val="ka-GE"/>
        </w:rPr>
        <w:t xml:space="preserve"> (</w:t>
      </w:r>
      <w:hyperlink r:id="rId5" w:history="1">
        <w:r w:rsidR="00651C50" w:rsidRPr="00084652">
          <w:rPr>
            <w:rStyle w:val="Hyperlink"/>
            <w:rFonts w:ascii="Sylfaen" w:hAnsi="Sylfaen"/>
            <w:b/>
            <w:lang w:val="ka-GE"/>
          </w:rPr>
          <w:t>www.ebudget.ge</w:t>
        </w:r>
      </w:hyperlink>
      <w:r w:rsidR="00442DAB" w:rsidRPr="00084652">
        <w:rPr>
          <w:rFonts w:ascii="Sylfaen" w:hAnsi="Sylfaen"/>
          <w:b/>
          <w:lang w:val="ka-GE"/>
        </w:rPr>
        <w:t>)</w:t>
      </w:r>
    </w:p>
    <w:p w:rsidR="008A3671" w:rsidRPr="00084652" w:rsidRDefault="008A3671" w:rsidP="00442DAB">
      <w:pPr>
        <w:ind w:left="360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109"/>
        <w:gridCol w:w="3960"/>
        <w:gridCol w:w="3358"/>
      </w:tblGrid>
      <w:tr w:rsidR="00E6747E" w:rsidRPr="00E6747E" w:rsidTr="009938F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747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674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7E" w:rsidRPr="00E6747E" w:rsidRDefault="00E6747E" w:rsidP="00E6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6747E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BB0D3F" w:rsidRPr="00E6747E" w:rsidTr="006B13B9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P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</w:p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BB0D3F" w:rsidRPr="00E6747E" w:rsidTr="000E447E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P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გია ქობალია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უფროსის    მოადგილე/სამმართველოს უფროსი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-გადაგზავნა</w:t>
            </w:r>
          </w:p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BB0D3F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ლანა კილასონია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მთავარი სპეციალისტი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3F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დათვალიერება-რედაქტირება</w:t>
            </w:r>
          </w:p>
          <w:p w:rsidR="00BB0D3F" w:rsidRPr="00E6747E" w:rsidRDefault="00BB0D3F" w:rsidP="00BB0D3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B0D3F" w:rsidRPr="00E6747E" w:rsidTr="0008465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ირაკლი ხუგაშვილი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უფროსი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3F" w:rsidRPr="00E6747E" w:rsidRDefault="00BB0D3F" w:rsidP="00BB0D3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B0D3F" w:rsidRPr="00E6747E" w:rsidTr="00084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თამარ ქვათაძე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3F" w:rsidRPr="00E6747E" w:rsidRDefault="00BB0D3F" w:rsidP="00BB0D3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6747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 სამმართველოს სპეციალისტი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3F" w:rsidRPr="00E6747E" w:rsidRDefault="00BB0D3F" w:rsidP="00BB0D3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651C50" w:rsidRPr="00126DFE" w:rsidRDefault="00442DAB" w:rsidP="00442DAB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  <w:r w:rsidRPr="00126DFE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</w:p>
    <w:p w:rsidR="00971331" w:rsidRDefault="00971331" w:rsidP="002D31EF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D87B57" w:rsidRPr="00084652" w:rsidRDefault="00D87B57" w:rsidP="002D31EF">
      <w:pPr>
        <w:pStyle w:val="ListParagraph"/>
        <w:jc w:val="center"/>
        <w:rPr>
          <w:rFonts w:ascii="Sylfaen" w:hAnsi="Sylfaen"/>
          <w:b/>
          <w:lang w:val="ka-GE"/>
        </w:rPr>
      </w:pPr>
      <w:r w:rsidRPr="00084652">
        <w:rPr>
          <w:rFonts w:ascii="Sylfaen" w:hAnsi="Sylfaen" w:cs="Sylfaen"/>
          <w:b/>
          <w:lang w:val="ka-GE"/>
        </w:rPr>
        <w:t>სახელმწიფო</w:t>
      </w:r>
      <w:r w:rsidRPr="00084652">
        <w:rPr>
          <w:rFonts w:ascii="Sylfaen" w:hAnsi="Sylfaen"/>
          <w:b/>
          <w:lang w:val="ka-GE"/>
        </w:rPr>
        <w:t xml:space="preserve"> ხაზინის ელ</w:t>
      </w:r>
      <w:r w:rsidR="00651C50" w:rsidRPr="00084652">
        <w:rPr>
          <w:rFonts w:ascii="Sylfaen" w:hAnsi="Sylfaen"/>
          <w:b/>
          <w:lang w:val="ka-GE"/>
        </w:rPr>
        <w:t xml:space="preserve">ექტრონული </w:t>
      </w:r>
      <w:r w:rsidRPr="00084652">
        <w:rPr>
          <w:rFonts w:ascii="Sylfaen" w:hAnsi="Sylfaen"/>
          <w:b/>
          <w:lang w:val="ka-GE"/>
        </w:rPr>
        <w:t>მომსახურების სისტემა</w:t>
      </w:r>
      <w:r w:rsidR="00057756">
        <w:rPr>
          <w:rFonts w:ascii="Sylfaen" w:hAnsi="Sylfaen"/>
          <w:b/>
          <w:lang w:val="ka-GE"/>
        </w:rPr>
        <w:t xml:space="preserve"> </w:t>
      </w:r>
      <w:r w:rsidRPr="00084652">
        <w:rPr>
          <w:rFonts w:ascii="Sylfaen" w:hAnsi="Sylfaen"/>
          <w:b/>
          <w:lang w:val="ka-GE"/>
        </w:rPr>
        <w:t>(</w:t>
      </w:r>
      <w:r w:rsidR="00057756">
        <w:fldChar w:fldCharType="begin"/>
      </w:r>
      <w:r w:rsidR="00057756">
        <w:instrText xml:space="preserve"> HYPERLINK "http://www.etreasury.ge" </w:instrText>
      </w:r>
      <w:r w:rsidR="00057756">
        <w:fldChar w:fldCharType="separate"/>
      </w:r>
      <w:r w:rsidR="00963410" w:rsidRPr="00084652">
        <w:rPr>
          <w:rStyle w:val="Hyperlink"/>
          <w:rFonts w:ascii="Sylfaen" w:hAnsi="Sylfaen"/>
          <w:b/>
          <w:lang w:val="ka-GE"/>
        </w:rPr>
        <w:t>www.etreasury.ge</w:t>
      </w:r>
      <w:r w:rsidR="00057756">
        <w:rPr>
          <w:rStyle w:val="Hyperlink"/>
          <w:rFonts w:ascii="Sylfaen" w:hAnsi="Sylfaen"/>
          <w:b/>
          <w:lang w:val="ka-GE"/>
        </w:rPr>
        <w:fldChar w:fldCharType="end"/>
      </w:r>
      <w:r w:rsidRPr="00084652">
        <w:rPr>
          <w:rFonts w:ascii="Sylfaen" w:hAnsi="Sylfaen"/>
          <w:b/>
          <w:lang w:val="ka-GE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8"/>
        <w:gridCol w:w="2995"/>
        <w:gridCol w:w="3919"/>
        <w:gridCol w:w="3399"/>
      </w:tblGrid>
      <w:tr w:rsidR="00526D04" w:rsidRPr="00526D04" w:rsidTr="0033397E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526D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6D04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526D04" w:rsidRPr="00526D04" w:rsidTr="0033397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ამირან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გამყრელიძე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ხაზინაში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გაგზავნა</w:t>
            </w:r>
            <w:proofErr w:type="spellEnd"/>
          </w:p>
        </w:tc>
      </w:tr>
      <w:tr w:rsidR="00526D04" w:rsidRPr="00526D04" w:rsidTr="0033397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D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ტარიელ ჭანტურიძე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04" w:rsidRPr="00526D04" w:rsidRDefault="00526D04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3397E" w:rsidRPr="00526D04" w:rsidTr="0033397E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453CAD" w:rsidRDefault="0033397E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ირმა ხონელიძე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526D04" w:rsidRDefault="0033397E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3397E" w:rsidRPr="00526D04" w:rsidTr="00110BB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7E" w:rsidRPr="008F7FA4" w:rsidRDefault="0033397E" w:rsidP="0052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8F7FA4" w:rsidRDefault="00110BB5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F7F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პაატა იმნაძე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E" w:rsidRPr="00EB7A9D" w:rsidRDefault="00110BB5" w:rsidP="00526D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გენერალური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დირექტორის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E" w:rsidRPr="00526D04" w:rsidRDefault="0033397E" w:rsidP="00526D0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110BB5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ოთარ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ნამიჭეიშვილი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საფინანსო-ეკონომიკური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</w:t>
            </w:r>
            <w:proofErr w:type="spellEnd"/>
            <w:proofErr w:type="gram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</w:p>
        </w:tc>
      </w:tr>
      <w:tr w:rsidR="00110BB5" w:rsidRPr="00526D04" w:rsidTr="0033397E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გია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ქობალია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საფინანსო-ეკონომიკური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ნანა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მარჯანიძე-თორაძე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057756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ბუღალტრული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0BB5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ნინო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ვახანია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110B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ლანა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დათვალიერება</w:t>
            </w:r>
            <w:proofErr w:type="spellEnd"/>
          </w:p>
        </w:tc>
      </w:tr>
      <w:tr w:rsidR="00110BB5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ირაკლი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ხუგაშვილი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110BB5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თამარ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ქვათაძე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526D04" w:rsidTr="0033397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B5" w:rsidRPr="00BC3A19" w:rsidRDefault="00110BB5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მირიან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მურჯიკნელი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B5" w:rsidRPr="00526D04" w:rsidRDefault="00110BB5" w:rsidP="00110B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F12E0" w:rsidRPr="00526D04" w:rsidTr="006F12E0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E0" w:rsidRPr="00BC3A19" w:rsidRDefault="006F12E0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7D7799" w:rsidRDefault="007D7799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057756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დამატება-რედაქტირება</w:t>
            </w:r>
            <w:proofErr w:type="spellEnd"/>
          </w:p>
        </w:tc>
      </w:tr>
      <w:tr w:rsidR="006F12E0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E0" w:rsidRPr="00BC3A19" w:rsidRDefault="006F12E0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  <w:r w:rsidR="00BC3A19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ლელა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057756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2E0"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0" w:rsidRPr="00526D04" w:rsidRDefault="006F12E0" w:rsidP="006F12E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D7799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799" w:rsidRPr="00D33AEE" w:rsidRDefault="00D33AE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99" w:rsidRDefault="00D33AE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ხოჯაშვილი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99" w:rsidRPr="00EB7A9D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99" w:rsidRPr="00526D04" w:rsidRDefault="007D7799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EE" w:rsidRP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ხატია ხაჩიძე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EB7A9D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526D04" w:rsidTr="0033397E">
        <w:trPr>
          <w:trHeight w:val="6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EE" w:rsidRP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ბარნოვი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EB7A9D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აღრიცხვა-ანგარიშგების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526D04" w:rsidTr="003339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EE" w:rsidRPr="00110BB5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მარიამ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ლორთქიფანიძე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EE" w:rsidRPr="00526D04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D0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EE" w:rsidRPr="00526D04" w:rsidRDefault="00D33AEE" w:rsidP="00D33AE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D54FF9" w:rsidRDefault="00D54FF9" w:rsidP="0096341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D33E0" w:rsidRPr="00126DFE" w:rsidRDefault="006D33E0" w:rsidP="0096341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87B57" w:rsidRPr="00084652" w:rsidRDefault="00D87B57" w:rsidP="006D33E0">
      <w:pPr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შემოსავლების</w:t>
      </w:r>
      <w:r w:rsidRPr="00084652">
        <w:rPr>
          <w:rFonts w:ascii="Sylfaen" w:hAnsi="Sylfaen"/>
          <w:b/>
          <w:szCs w:val="20"/>
          <w:lang w:val="ka-GE"/>
        </w:rPr>
        <w:t xml:space="preserve"> სამსახური</w:t>
      </w:r>
      <w:r w:rsidRPr="00084652">
        <w:rPr>
          <w:rFonts w:ascii="Sylfaen" w:hAnsi="Sylfaen"/>
          <w:b/>
          <w:szCs w:val="20"/>
          <w:lang w:val="ka-GE"/>
        </w:rPr>
        <w:tab/>
      </w:r>
      <w:r w:rsidR="008A1B1E" w:rsidRPr="00084652">
        <w:rPr>
          <w:rFonts w:ascii="Sylfaen" w:hAnsi="Sylfaen"/>
          <w:b/>
          <w:szCs w:val="20"/>
        </w:rPr>
        <w:t>(</w:t>
      </w:r>
      <w:r w:rsidR="008A1B1E" w:rsidRPr="00084652">
        <w:rPr>
          <w:rFonts w:ascii="Sylfaen" w:hAnsi="Sylfaen"/>
          <w:b/>
          <w:szCs w:val="20"/>
          <w:lang w:val="ka-GE"/>
        </w:rPr>
        <w:t>rs.ge)</w:t>
      </w:r>
    </w:p>
    <w:p w:rsidR="00925C85" w:rsidRDefault="00925C85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6"/>
        <w:gridCol w:w="2929"/>
        <w:gridCol w:w="3960"/>
        <w:gridCol w:w="3448"/>
      </w:tblGrid>
      <w:tr w:rsidR="00925C85" w:rsidRPr="00925C85" w:rsidTr="009938F3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5C8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925C8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5C85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925C85" w:rsidRPr="00925C85" w:rsidTr="00CB24B8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ნანა მარჯანიძე-თორაძე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ზედნადებების მიღება, დადასტურება </w:t>
            </w: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ლელა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კილასონია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აღრიცხვა-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მთავარი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საგადასახადო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ხოჯაშვილი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D33A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</w:p>
        </w:tc>
      </w:tr>
      <w:tr w:rsidR="00D33AEE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ხატია ხაჩიძე</w:t>
            </w:r>
          </w:p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</w:p>
        </w:tc>
      </w:tr>
      <w:tr w:rsidR="00D33AEE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ბარნოვი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აღრიცხვა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ანგარიშგების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საგადასახადო ორგანოში დეკლარირება</w:t>
            </w:r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ზურაბ ზარიაშვილი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ლოჯისტიკის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(ქიზიყის #</w:t>
            </w:r>
            <w:r w:rsidR="0095063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მდებარე საწყობი)</w:t>
            </w:r>
          </w:p>
        </w:tc>
      </w:tr>
      <w:tr w:rsidR="00925C85" w:rsidRPr="00925C85" w:rsidTr="00925C8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ირინა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იორამაშვილი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E3506B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506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ლუგარის საზოგადოებრივი ჯანდაცვის კვლევითი ცენტრი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 უფროსი სპეციალისტი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(ლუგარი)</w:t>
            </w:r>
          </w:p>
        </w:tc>
      </w:tr>
      <w:tr w:rsidR="00925C85" w:rsidRPr="00925C85" w:rsidTr="00925C85">
        <w:trPr>
          <w:trHeight w:val="1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მარინა მარჯანიშვილი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იმერეთის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(ქუთაისის ZDL)</w:t>
            </w: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ლიანა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მიქაძე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აჭარის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ზედნადებების მიღება, დადასტურება ატვირთვა</w:t>
            </w: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br/>
              <w:t>(ბათუმის ZDL)</w:t>
            </w:r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კახაბერ ფირცხალაიშვილი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057756" w:rsidP="000577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დათვალ</w:t>
            </w:r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იე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</w:t>
            </w:r>
            <w:proofErr w:type="spellStart"/>
            <w:r w:rsidR="00925C85"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ება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შალვა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ბაღაშვილი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მირიან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მურჯიკნელი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25C85" w:rsidRPr="00925C85" w:rsidTr="00925C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ნინო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ვახანია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ატვირთვა</w:t>
            </w:r>
            <w:proofErr w:type="spellEnd"/>
          </w:p>
        </w:tc>
      </w:tr>
      <w:tr w:rsidR="00925C85" w:rsidRPr="00925C85" w:rsidTr="00925C8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D33AEE" w:rsidRDefault="00D33AEE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მარიამ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ლორთქიფანიძე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5" w:rsidRPr="00925C85" w:rsidRDefault="00925C85" w:rsidP="00925C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გლობალ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ფონდის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ანგარიშ-ფაქტურების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დადასტურება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სასაქონლო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ზედნადებების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C8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ატვირთვა</w:t>
            </w:r>
            <w:proofErr w:type="spellEnd"/>
          </w:p>
        </w:tc>
      </w:tr>
    </w:tbl>
    <w:p w:rsidR="00925C85" w:rsidRDefault="00925C85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A3671" w:rsidRDefault="008A3671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6D33E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A11C3" w:rsidRPr="00084652" w:rsidRDefault="00D87B57" w:rsidP="008A3671">
      <w:pPr>
        <w:pStyle w:val="ListParagraph"/>
        <w:tabs>
          <w:tab w:val="left" w:pos="0"/>
        </w:tabs>
        <w:ind w:left="0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სახელმწიფო</w:t>
      </w:r>
      <w:r w:rsidRPr="00084652">
        <w:rPr>
          <w:rFonts w:ascii="Sylfaen" w:hAnsi="Sylfaen"/>
          <w:b/>
          <w:szCs w:val="20"/>
          <w:lang w:val="ka-GE"/>
        </w:rPr>
        <w:t xml:space="preserve"> შესყიდვები</w:t>
      </w:r>
      <w:r w:rsidR="00DD0F00" w:rsidRPr="00084652">
        <w:rPr>
          <w:rFonts w:ascii="Sylfaen" w:hAnsi="Sylfaen"/>
          <w:b/>
          <w:szCs w:val="20"/>
          <w:lang w:val="ka-GE"/>
        </w:rPr>
        <w:t>ს</w:t>
      </w:r>
      <w:r w:rsidRPr="00084652">
        <w:rPr>
          <w:rFonts w:ascii="Sylfaen" w:hAnsi="Sylfaen"/>
          <w:b/>
          <w:szCs w:val="20"/>
          <w:lang w:val="ka-GE"/>
        </w:rPr>
        <w:t xml:space="preserve"> სააგენტო შესყიდვების ერთიანი ელ</w:t>
      </w:r>
      <w:r w:rsidR="00DA11C3" w:rsidRPr="00084652">
        <w:rPr>
          <w:rFonts w:ascii="Sylfaen" w:hAnsi="Sylfaen"/>
          <w:b/>
          <w:szCs w:val="20"/>
          <w:lang w:val="ka-GE"/>
        </w:rPr>
        <w:t>ექტრონული</w:t>
      </w:r>
    </w:p>
    <w:p w:rsidR="00D87B57" w:rsidRPr="00084652" w:rsidRDefault="00D87B57" w:rsidP="008A3671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/>
          <w:b/>
          <w:szCs w:val="20"/>
          <w:lang w:val="ka-GE"/>
        </w:rPr>
        <w:t>სისტემა</w:t>
      </w:r>
      <w:r w:rsidR="008A1B1E" w:rsidRPr="00084652">
        <w:rPr>
          <w:rFonts w:ascii="Sylfaen" w:hAnsi="Sylfaen"/>
          <w:b/>
          <w:szCs w:val="20"/>
          <w:lang w:val="ka-GE"/>
        </w:rPr>
        <w:t xml:space="preserve"> (procurement.gov.ge)</w:t>
      </w:r>
    </w:p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8A3671" w:rsidRPr="00126DFE" w:rsidRDefault="008A3671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2929"/>
        <w:gridCol w:w="3960"/>
        <w:gridCol w:w="3448"/>
      </w:tblGrid>
      <w:tr w:rsidR="004238B5" w:rsidRPr="004238B5" w:rsidTr="00423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8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4238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38B5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შორენა ჭილაშვილი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პროცედურების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განხორციელება</w:t>
            </w:r>
            <w:proofErr w:type="spellEnd"/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ნინო აბაზაშვილი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მთავარი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ასმათ მეტრეველი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მთავარი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CD36AD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კონსტანტინე გულუა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შესყიდვების სამმართველოს </w:t>
            </w: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მთავარი</w:t>
            </w:r>
            <w:r w:rsidR="004238B5"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CD36AD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ka-GE"/>
              </w:rPr>
            </w:pPr>
            <w:r w:rsidRPr="00E3506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კახი კობახიძე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EB7A9D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506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დავით ნოზაძე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E3506B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33397E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შალვა ბაღაშვილი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შესყიდვების მენეჯერი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238B5" w:rsidRPr="004238B5" w:rsidTr="00423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F63AAE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ხათუნა კაპანაძე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238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შესყიდვების სპეციალისტი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5" w:rsidRPr="004238B5" w:rsidRDefault="004238B5" w:rsidP="00423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0F649F" w:rsidRDefault="000F649F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446AE6" w:rsidRDefault="00446AE6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446AE6" w:rsidRDefault="00446AE6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9938F3" w:rsidRPr="00565DE1" w:rsidRDefault="009938F3" w:rsidP="000F649F">
      <w:pPr>
        <w:pStyle w:val="ListParagraph"/>
        <w:jc w:val="center"/>
        <w:rPr>
          <w:rFonts w:ascii="Sylfaen" w:hAnsi="Sylfaen"/>
          <w:sz w:val="20"/>
          <w:szCs w:val="20"/>
          <w:lang w:val="ka-GE"/>
        </w:rPr>
      </w:pPr>
    </w:p>
    <w:p w:rsidR="00C27B83" w:rsidRPr="00EB7A9D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C27B83" w:rsidRPr="00CF7FBF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CF7FBF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საქართველოს სტატისტიკის ეროვნული სამსახური (geostat.ge)</w:t>
      </w:r>
    </w:p>
    <w:p w:rsidR="00C27B83" w:rsidRPr="00EB7A9D" w:rsidRDefault="00C27B83" w:rsidP="00EB7A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6"/>
        <w:gridCol w:w="3019"/>
        <w:gridCol w:w="3960"/>
        <w:gridCol w:w="3448"/>
      </w:tblGrid>
      <w:tr w:rsidR="00C27B83" w:rsidRPr="00EB7A9D" w:rsidTr="00E1789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სახელი გვარი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83" w:rsidRPr="00EB7A9D" w:rsidRDefault="00C27B83" w:rsidP="00E178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ფუნქცია</w:t>
            </w:r>
          </w:p>
        </w:tc>
      </w:tr>
      <w:tr w:rsidR="00C27B83" w:rsidRPr="00EB7A9D" w:rsidTr="003F28D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C27B83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EB7A9D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თამარ ქვათაძე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83" w:rsidRPr="00EB7A9D" w:rsidRDefault="00EB7A9D" w:rsidP="00C27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საფინანსო სამმართველოს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უფროსი </w:t>
            </w: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83" w:rsidRPr="00EB7A9D" w:rsidRDefault="00C27B83" w:rsidP="00EB7A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სტატისტიკური ანგარიშის წარმოება (მონაცემები შრომის შესახებ ყოველკვარტალური და წლიური)</w:t>
            </w:r>
          </w:p>
        </w:tc>
      </w:tr>
    </w:tbl>
    <w:p w:rsidR="00C27B83" w:rsidRDefault="00C27B83" w:rsidP="00C27B83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0F649F">
      <w:pPr>
        <w:ind w:left="360"/>
        <w:jc w:val="center"/>
        <w:rPr>
          <w:rFonts w:ascii="Sylfaen" w:hAnsi="Sylfaen" w:cs="Sylfaen"/>
          <w:b/>
          <w:szCs w:val="20"/>
          <w:lang w:val="ka-GE"/>
        </w:rPr>
      </w:pPr>
    </w:p>
    <w:p w:rsidR="00D87B57" w:rsidRDefault="00D87B57" w:rsidP="000F649F">
      <w:pPr>
        <w:ind w:left="360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სახელმწიფო</w:t>
      </w:r>
      <w:r w:rsidRPr="00084652">
        <w:rPr>
          <w:rFonts w:ascii="Sylfaen" w:hAnsi="Sylfaen"/>
          <w:b/>
          <w:szCs w:val="20"/>
          <w:lang w:val="ka-GE"/>
        </w:rPr>
        <w:t xml:space="preserve"> შესყიდვები</w:t>
      </w:r>
      <w:r w:rsidR="00DA11C3" w:rsidRPr="00084652">
        <w:rPr>
          <w:rFonts w:ascii="Sylfaen" w:hAnsi="Sylfaen"/>
          <w:b/>
          <w:szCs w:val="20"/>
          <w:lang w:val="ka-GE"/>
        </w:rPr>
        <w:t>ს</w:t>
      </w:r>
      <w:r w:rsidRPr="00084652">
        <w:rPr>
          <w:rFonts w:ascii="Sylfaen" w:hAnsi="Sylfaen"/>
          <w:b/>
          <w:szCs w:val="20"/>
          <w:lang w:val="ka-GE"/>
        </w:rPr>
        <w:t xml:space="preserve"> სააგენტო</w:t>
      </w:r>
      <w:r w:rsidR="00DD0F00" w:rsidRPr="00084652">
        <w:rPr>
          <w:rFonts w:ascii="Sylfaen" w:hAnsi="Sylfaen"/>
          <w:b/>
          <w:szCs w:val="20"/>
          <w:lang w:val="ka-GE"/>
        </w:rPr>
        <w:tab/>
        <w:t>(</w:t>
      </w:r>
      <w:r w:rsidRPr="00084652">
        <w:rPr>
          <w:rFonts w:ascii="Sylfaen" w:hAnsi="Sylfaen"/>
          <w:b/>
          <w:szCs w:val="20"/>
          <w:lang w:val="ka-GE"/>
        </w:rPr>
        <w:t>ctd.spa.ge</w:t>
      </w:r>
      <w:r w:rsidR="00DD0F00" w:rsidRPr="00084652">
        <w:rPr>
          <w:rFonts w:ascii="Sylfaen" w:hAnsi="Sylfaen"/>
          <w:b/>
          <w:szCs w:val="20"/>
          <w:lang w:val="ka-GE"/>
        </w:rPr>
        <w:t>)</w:t>
      </w:r>
    </w:p>
    <w:p w:rsidR="00DD0577" w:rsidRPr="00084652" w:rsidRDefault="00DD0577" w:rsidP="000F649F">
      <w:pPr>
        <w:ind w:left="360"/>
        <w:jc w:val="center"/>
        <w:rPr>
          <w:rFonts w:ascii="Sylfaen" w:hAnsi="Sylfaen"/>
          <w:b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3960"/>
        <w:gridCol w:w="3448"/>
      </w:tblGrid>
      <w:tr w:rsidR="00DF2CB0" w:rsidRPr="00DF2CB0" w:rsidTr="00DF2CB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CB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DF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2CB0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DF2CB0" w:rsidRPr="00DF2CB0" w:rsidTr="00DF2CB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შორენა ჭილაშვილი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F3" w:rsidRDefault="009938F3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სამმართველოს უფროსი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B0" w:rsidRPr="00DF2CB0" w:rsidRDefault="00DF2CB0" w:rsidP="00DF2C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2CB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შესყიდვების პროცედურების განხორციელება შესყიდვების კანონის შესაბამისად</w:t>
            </w:r>
          </w:p>
        </w:tc>
      </w:tr>
    </w:tbl>
    <w:p w:rsidR="00DF2CB0" w:rsidRDefault="00DF2CB0" w:rsidP="000F649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0F649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577" w:rsidRDefault="00DD0577" w:rsidP="003619DB">
      <w:pPr>
        <w:pStyle w:val="ListParagraph"/>
        <w:jc w:val="center"/>
        <w:rPr>
          <w:rFonts w:ascii="Sylfaen" w:hAnsi="Sylfaen" w:cs="Sylfaen"/>
          <w:b/>
          <w:szCs w:val="20"/>
          <w:lang w:val="ka-GE"/>
        </w:rPr>
      </w:pPr>
    </w:p>
    <w:p w:rsidR="00D87B57" w:rsidRDefault="00D87B57" w:rsidP="003619DB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084652">
        <w:rPr>
          <w:rFonts w:ascii="Sylfaen" w:hAnsi="Sylfaen" w:cs="Sylfaen"/>
          <w:b/>
          <w:szCs w:val="20"/>
          <w:lang w:val="ka-GE"/>
        </w:rPr>
        <w:t>საბუღალტრო</w:t>
      </w:r>
      <w:r w:rsidRPr="00084652">
        <w:rPr>
          <w:rFonts w:ascii="Sylfaen" w:hAnsi="Sylfaen"/>
          <w:b/>
          <w:szCs w:val="20"/>
          <w:lang w:val="ka-GE"/>
        </w:rPr>
        <w:t xml:space="preserve"> აღრიცხვის პროგრამული უზრუნველყოფა</w:t>
      </w:r>
      <w:r w:rsidR="00DD0F00" w:rsidRPr="00084652">
        <w:rPr>
          <w:rFonts w:ascii="Sylfaen" w:hAnsi="Sylfaen"/>
          <w:b/>
          <w:szCs w:val="20"/>
          <w:lang w:val="ka-GE"/>
        </w:rPr>
        <w:tab/>
        <w:t xml:space="preserve"> (oris)</w:t>
      </w:r>
    </w:p>
    <w:p w:rsidR="00DD0577" w:rsidRPr="00084652" w:rsidRDefault="00DD0577" w:rsidP="003619DB">
      <w:pPr>
        <w:pStyle w:val="ListParagraph"/>
        <w:jc w:val="center"/>
        <w:rPr>
          <w:rFonts w:ascii="Sylfaen" w:hAnsi="Sylfaen"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3619DB" w:rsidRPr="003619DB" w:rsidTr="005F4F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19D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3619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619D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3619DB" w:rsidRPr="003619DB" w:rsidTr="005F4F0D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ნანა მარჯანიძე-თორაძე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  <w:tr w:rsidR="003619DB" w:rsidRPr="003619DB" w:rsidTr="005F4F0D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თეა გოგბაიძე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მთავარი სპეციალისტი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გატარებები</w:t>
            </w:r>
          </w:p>
        </w:tc>
      </w:tr>
      <w:tr w:rsidR="00D33AEE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ლელა კილასონია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 მთავარი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EE" w:rsidRPr="003619DB" w:rsidRDefault="00D33AEE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ხოჯაშვილი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ანგარიშგების სამმართველოს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უფროს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EE" w:rsidRPr="003619DB" w:rsidRDefault="00D33AEE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33AEE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ხატია ხაჩიძე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EE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ბუღალტრული აღრიცხვა-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ანგარიშგების სამმართველოს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უფროსი</w:t>
            </w: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EE" w:rsidRPr="003619DB" w:rsidRDefault="00D33AEE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ნათია ბარნოვი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057756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ბუღალტრული 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აღრიცხვა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-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ა</w:t>
            </w:r>
            <w:r w:rsidR="00D33A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ნგარიშგების სამმართველოს </w:t>
            </w:r>
            <w:r w:rsidR="003619DB"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D33AEE" w:rsidRDefault="00D33AEE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ნინო ვახანია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ფინანსური მენეჯერი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3619DB" w:rsidRPr="003619DB" w:rsidTr="005F4F0D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D33AEE" w:rsidP="00D33A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მარიამ ლორთქიფანიძე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619D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გლობალური ფონდის ფინანსური სპეციალისტი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DB" w:rsidRPr="003619DB" w:rsidRDefault="003619DB" w:rsidP="003619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3619DB" w:rsidRDefault="003619DB" w:rsidP="000F649F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C40ED" w:rsidRDefault="00CC40ED" w:rsidP="00787548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9938F3" w:rsidRDefault="009938F3" w:rsidP="00787548">
      <w:pPr>
        <w:pStyle w:val="ListParagraph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E25FFB" w:rsidRDefault="00E25FFB" w:rsidP="00E25FF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938F3" w:rsidRDefault="009938F3" w:rsidP="00E25FF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54AE0" w:rsidRDefault="002E4980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კომერციული ბანკის ინტერნეტ ბანკზე დაშვება</w:t>
      </w:r>
    </w:p>
    <w:p w:rsidR="00DD0577" w:rsidRDefault="00DD0577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80069E" w:rsidRPr="0080069E" w:rsidTr="005F4F0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69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8006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0069E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80069E" w:rsidRPr="0080069E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BC3A19" w:rsidRDefault="00BC3A19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ამირან გამყრელიძე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BC3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3B78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</w:t>
            </w:r>
            <w:r w:rsidR="003B78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იერე</w:t>
            </w: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ბა, დადასტურება, გადარიცხვა</w:t>
            </w:r>
          </w:p>
        </w:tc>
      </w:tr>
      <w:tr w:rsidR="0080069E" w:rsidRPr="0080069E" w:rsidTr="005F4F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80069E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9E" w:rsidRPr="0080069E" w:rsidRDefault="003B78B1" w:rsidP="008006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იერე</w:t>
            </w:r>
            <w:r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ბა</w:t>
            </w:r>
            <w:r w:rsidR="0080069E" w:rsidRPr="0080069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 დადასტურება, მომზადება</w:t>
            </w:r>
          </w:p>
        </w:tc>
      </w:tr>
    </w:tbl>
    <w:p w:rsidR="0080069E" w:rsidRDefault="0080069E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p w:rsidR="009938F3" w:rsidRDefault="009938F3" w:rsidP="00554AE0">
      <w:pPr>
        <w:tabs>
          <w:tab w:val="right" w:pos="10350"/>
        </w:tabs>
        <w:jc w:val="center"/>
        <w:rPr>
          <w:rFonts w:ascii="Sylfaen" w:hAnsi="Sylfaen" w:cs="Sylfaen"/>
          <w:b/>
          <w:lang w:val="ka-GE"/>
        </w:rPr>
      </w:pP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Cs w:val="20"/>
          <w:lang w:val="ka-GE"/>
        </w:rPr>
      </w:pPr>
      <w:r w:rsidRPr="00E3454B">
        <w:rPr>
          <w:rFonts w:ascii="Sylfaen" w:eastAsia="Calibri" w:hAnsi="Sylfaen" w:cs="Sylfaen"/>
          <w:b/>
          <w:szCs w:val="20"/>
          <w:lang w:val="ka-GE"/>
        </w:rPr>
        <w:t>აშშ</w:t>
      </w:r>
      <w:r w:rsidRPr="00E3454B">
        <w:rPr>
          <w:rFonts w:ascii="Sylfaen" w:eastAsia="Calibri" w:hAnsi="Sylfaen" w:cs="Times New Roman"/>
          <w:b/>
          <w:szCs w:val="20"/>
          <w:lang w:val="ka-GE"/>
        </w:rPr>
        <w:t>-ს თავდაცვის სააგენტოს ლოჯისტიკური მოდული (wawf.eb.mil)</w:t>
      </w: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Cs w:val="20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E3454B" w:rsidRPr="00E3454B" w:rsidTr="00E3454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454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E345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3454B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3454B" w:rsidRPr="00E3454B" w:rsidTr="00E3454B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გია ქობალია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უფროსის    მოადგილე/სამმართველოს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  <w:tr w:rsidR="00E3454B" w:rsidRPr="00E3454B" w:rsidTr="00E3454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დათვალიერება, რეპორტინგი, მოთხოვნის მომზადება</w:t>
            </w:r>
            <w:r w:rsidR="00110BB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/</w:t>
            </w: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გაშვება</w:t>
            </w:r>
          </w:p>
        </w:tc>
      </w:tr>
      <w:tr w:rsidR="00E3454B" w:rsidRPr="00E3454B" w:rsidTr="00E3454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გვანცა ჭანტურია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ვირუსოლოგიის, მოლეკულური ბიოლოგიის და გენომის შემსწავლელი დეპარტამენტის უფროსი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4B" w:rsidRPr="00E3454B" w:rsidRDefault="00E3454B" w:rsidP="00E3454B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E3454B" w:rsidTr="00E3454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ეკატერინე ხმალაძე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მოლეკულური ეპიდემიოლოგიის ლაბორატორიის უფროსი სპეციალისტი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B5" w:rsidRPr="00E3454B" w:rsidRDefault="00110BB5" w:rsidP="00110BB5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110BB5" w:rsidRPr="00E3454B" w:rsidTr="00110BB5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გიორგი ჩახუნაშვილი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B5" w:rsidRPr="00EB7A9D" w:rsidRDefault="00110BB5" w:rsidP="00110B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B7A9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მართვადი, რესპირატორული და ზოონოზური დაავადებების სამმართველოს სპეციალისტი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BB5" w:rsidRPr="00E3454B" w:rsidRDefault="00110BB5" w:rsidP="00110BB5">
            <w:pPr>
              <w:spacing w:after="0" w:line="25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506B" w:rsidRDefault="00E3506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506B" w:rsidRDefault="00E3506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506B" w:rsidRDefault="00E3506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3454B" w:rsidRPr="00E3454B" w:rsidRDefault="00E3454B" w:rsidP="00E3454B">
      <w:pPr>
        <w:spacing w:line="256" w:lineRule="auto"/>
        <w:ind w:left="36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B7A9D" w:rsidRPr="00D05E95" w:rsidRDefault="00EB7A9D" w:rsidP="00EB7A9D">
      <w:pPr>
        <w:pStyle w:val="ListParagraph"/>
        <w:jc w:val="center"/>
        <w:rPr>
          <w:rFonts w:ascii="Sylfaen" w:hAnsi="Sylfaen"/>
          <w:b/>
          <w:szCs w:val="20"/>
          <w:lang w:val="ka-GE"/>
        </w:rPr>
      </w:pPr>
      <w:r w:rsidRPr="00D05E95">
        <w:rPr>
          <w:rFonts w:ascii="Sylfaen" w:hAnsi="Sylfaen" w:cs="Sylfaen"/>
          <w:b/>
          <w:szCs w:val="20"/>
          <w:lang w:val="ka-GE"/>
        </w:rPr>
        <w:t>The Global Program</w:t>
      </w:r>
      <w:r w:rsidRPr="00D05E95">
        <w:rPr>
          <w:rFonts w:ascii="Sylfaen" w:hAnsi="Sylfaen" w:cs="Sylfaen"/>
          <w:b/>
          <w:szCs w:val="20"/>
        </w:rPr>
        <w:t>m</w:t>
      </w:r>
      <w:r w:rsidRPr="00D05E95">
        <w:rPr>
          <w:rFonts w:ascii="Sylfaen" w:hAnsi="Sylfaen" w:cs="Sylfaen"/>
          <w:b/>
          <w:szCs w:val="20"/>
          <w:lang w:val="ka-GE"/>
        </w:rPr>
        <w:t>ing system</w:t>
      </w:r>
      <w:r w:rsidRPr="00D05E95">
        <w:rPr>
          <w:rFonts w:ascii="Sylfaen" w:hAnsi="Sylfaen"/>
          <w:b/>
          <w:szCs w:val="20"/>
          <w:lang w:val="ka-GE"/>
        </w:rPr>
        <w:t xml:space="preserve">  (</w:t>
      </w:r>
      <w:r w:rsidRPr="00D05E95">
        <w:rPr>
          <w:rFonts w:ascii="Sylfaen" w:hAnsi="Sylfaen"/>
          <w:b/>
          <w:szCs w:val="20"/>
        </w:rPr>
        <w:t>GPS</w:t>
      </w:r>
      <w:r w:rsidRPr="00D05E95">
        <w:rPr>
          <w:rFonts w:ascii="Sylfaen" w:hAnsi="Sylfaen"/>
          <w:b/>
          <w:szCs w:val="20"/>
          <w:lang w:val="ka-GE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3019"/>
        <w:gridCol w:w="4050"/>
        <w:gridCol w:w="3358"/>
      </w:tblGrid>
      <w:tr w:rsidR="00EB7A9D" w:rsidRPr="00E3454B" w:rsidTr="00290789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454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FA58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588F">
              <w:rPr>
                <w:rFonts w:ascii="Sylfaen" w:eastAsia="Times New Roman" w:hAnsi="Sylfaen" w:cs="Sylfaen"/>
                <w:b/>
                <w:bCs/>
                <w:color w:val="000000"/>
              </w:rPr>
              <w:t>ფუნქცია</w:t>
            </w:r>
            <w:proofErr w:type="spellEnd"/>
          </w:p>
        </w:tc>
      </w:tr>
      <w:tr w:rsidR="00EB7A9D" w:rsidRPr="00E3454B" w:rsidTr="0029078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E3454B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454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A58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ოთარ ნამიჭეიშვილი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A58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საფინანსო-ეკონომიკური დეპარტამენტის უფროსი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9D" w:rsidRPr="00FA588F" w:rsidRDefault="00EB7A9D" w:rsidP="002907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A58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ადმინისტრატორი</w:t>
            </w:r>
          </w:p>
        </w:tc>
      </w:tr>
    </w:tbl>
    <w:p w:rsidR="00F42D8D" w:rsidRDefault="00F42D8D" w:rsidP="00E3454B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sectPr w:rsidR="00F42D8D" w:rsidSect="00FF07DD">
      <w:pgSz w:w="12240" w:h="15840" w:code="1"/>
      <w:pgMar w:top="425" w:right="618" w:bottom="425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739"/>
    <w:multiLevelType w:val="hybridMultilevel"/>
    <w:tmpl w:val="2CB22E7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C29"/>
    <w:multiLevelType w:val="hybridMultilevel"/>
    <w:tmpl w:val="19B2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1E6"/>
    <w:multiLevelType w:val="hybridMultilevel"/>
    <w:tmpl w:val="FDA8C0AE"/>
    <w:lvl w:ilvl="0" w:tplc="0437000F">
      <w:start w:val="1"/>
      <w:numFmt w:val="decimal"/>
      <w:lvlText w:val="%1."/>
      <w:lvlJc w:val="left"/>
      <w:pPr>
        <w:ind w:left="780" w:hanging="360"/>
      </w:p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8509BF"/>
    <w:multiLevelType w:val="hybridMultilevel"/>
    <w:tmpl w:val="1890B58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418B"/>
    <w:multiLevelType w:val="hybridMultilevel"/>
    <w:tmpl w:val="649883F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DD4"/>
    <w:multiLevelType w:val="hybridMultilevel"/>
    <w:tmpl w:val="E858230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4B7E"/>
    <w:multiLevelType w:val="hybridMultilevel"/>
    <w:tmpl w:val="A5705442"/>
    <w:lvl w:ilvl="0" w:tplc="0437000F">
      <w:start w:val="1"/>
      <w:numFmt w:val="decimal"/>
      <w:lvlText w:val="%1."/>
      <w:lvlJc w:val="left"/>
      <w:pPr>
        <w:ind w:left="644" w:hanging="360"/>
      </w:pPr>
    </w:lvl>
    <w:lvl w:ilvl="1" w:tplc="04370019" w:tentative="1">
      <w:start w:val="1"/>
      <w:numFmt w:val="lowerLetter"/>
      <w:lvlText w:val="%2."/>
      <w:lvlJc w:val="left"/>
      <w:pPr>
        <w:ind w:left="1364" w:hanging="360"/>
      </w:pPr>
    </w:lvl>
    <w:lvl w:ilvl="2" w:tplc="0437001B" w:tentative="1">
      <w:start w:val="1"/>
      <w:numFmt w:val="lowerRoman"/>
      <w:lvlText w:val="%3."/>
      <w:lvlJc w:val="right"/>
      <w:pPr>
        <w:ind w:left="2084" w:hanging="180"/>
      </w:pPr>
    </w:lvl>
    <w:lvl w:ilvl="3" w:tplc="0437000F" w:tentative="1">
      <w:start w:val="1"/>
      <w:numFmt w:val="decimal"/>
      <w:lvlText w:val="%4."/>
      <w:lvlJc w:val="left"/>
      <w:pPr>
        <w:ind w:left="2804" w:hanging="360"/>
      </w:pPr>
    </w:lvl>
    <w:lvl w:ilvl="4" w:tplc="04370019" w:tentative="1">
      <w:start w:val="1"/>
      <w:numFmt w:val="lowerLetter"/>
      <w:lvlText w:val="%5."/>
      <w:lvlJc w:val="left"/>
      <w:pPr>
        <w:ind w:left="3524" w:hanging="360"/>
      </w:pPr>
    </w:lvl>
    <w:lvl w:ilvl="5" w:tplc="0437001B" w:tentative="1">
      <w:start w:val="1"/>
      <w:numFmt w:val="lowerRoman"/>
      <w:lvlText w:val="%6."/>
      <w:lvlJc w:val="right"/>
      <w:pPr>
        <w:ind w:left="4244" w:hanging="180"/>
      </w:pPr>
    </w:lvl>
    <w:lvl w:ilvl="6" w:tplc="0437000F" w:tentative="1">
      <w:start w:val="1"/>
      <w:numFmt w:val="decimal"/>
      <w:lvlText w:val="%7."/>
      <w:lvlJc w:val="left"/>
      <w:pPr>
        <w:ind w:left="4964" w:hanging="360"/>
      </w:pPr>
    </w:lvl>
    <w:lvl w:ilvl="7" w:tplc="04370019" w:tentative="1">
      <w:start w:val="1"/>
      <w:numFmt w:val="lowerLetter"/>
      <w:lvlText w:val="%8."/>
      <w:lvlJc w:val="left"/>
      <w:pPr>
        <w:ind w:left="5684" w:hanging="360"/>
      </w:pPr>
    </w:lvl>
    <w:lvl w:ilvl="8" w:tplc="043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BA628B"/>
    <w:multiLevelType w:val="hybridMultilevel"/>
    <w:tmpl w:val="57B8A9B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E3D5B"/>
    <w:multiLevelType w:val="hybridMultilevel"/>
    <w:tmpl w:val="09BE07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303"/>
    <w:multiLevelType w:val="hybridMultilevel"/>
    <w:tmpl w:val="67242AE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4CBD"/>
    <w:multiLevelType w:val="hybridMultilevel"/>
    <w:tmpl w:val="7288375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4FED"/>
    <w:multiLevelType w:val="hybridMultilevel"/>
    <w:tmpl w:val="E5A2176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B1C66"/>
    <w:multiLevelType w:val="hybridMultilevel"/>
    <w:tmpl w:val="1FAED8D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5CA0"/>
    <w:multiLevelType w:val="hybridMultilevel"/>
    <w:tmpl w:val="ECAACF2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07505"/>
    <w:multiLevelType w:val="hybridMultilevel"/>
    <w:tmpl w:val="24E0F92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5230"/>
    <w:multiLevelType w:val="hybridMultilevel"/>
    <w:tmpl w:val="B94E77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2B2C62"/>
    <w:rsid w:val="000065BF"/>
    <w:rsid w:val="00007AF4"/>
    <w:rsid w:val="000304CF"/>
    <w:rsid w:val="00057756"/>
    <w:rsid w:val="00084652"/>
    <w:rsid w:val="000F649F"/>
    <w:rsid w:val="00106DF3"/>
    <w:rsid w:val="00110BB5"/>
    <w:rsid w:val="00126DFE"/>
    <w:rsid w:val="00130FF2"/>
    <w:rsid w:val="001625A1"/>
    <w:rsid w:val="001B04EC"/>
    <w:rsid w:val="001C4213"/>
    <w:rsid w:val="001D196A"/>
    <w:rsid w:val="001E48AE"/>
    <w:rsid w:val="00222A77"/>
    <w:rsid w:val="00224432"/>
    <w:rsid w:val="00245138"/>
    <w:rsid w:val="0026176E"/>
    <w:rsid w:val="00270A11"/>
    <w:rsid w:val="002B2C62"/>
    <w:rsid w:val="002C472E"/>
    <w:rsid w:val="002D31EF"/>
    <w:rsid w:val="002E4980"/>
    <w:rsid w:val="00313423"/>
    <w:rsid w:val="0033397E"/>
    <w:rsid w:val="003532FD"/>
    <w:rsid w:val="003619DB"/>
    <w:rsid w:val="003663F9"/>
    <w:rsid w:val="003B3186"/>
    <w:rsid w:val="003B70C0"/>
    <w:rsid w:val="003B78B1"/>
    <w:rsid w:val="003D7A41"/>
    <w:rsid w:val="003E0DF1"/>
    <w:rsid w:val="003F6CEA"/>
    <w:rsid w:val="004238B5"/>
    <w:rsid w:val="00423C59"/>
    <w:rsid w:val="00442DAB"/>
    <w:rsid w:val="00446AE6"/>
    <w:rsid w:val="004520BC"/>
    <w:rsid w:val="00453CAD"/>
    <w:rsid w:val="00457E9F"/>
    <w:rsid w:val="00462F0B"/>
    <w:rsid w:val="004E4736"/>
    <w:rsid w:val="00526D04"/>
    <w:rsid w:val="00554AE0"/>
    <w:rsid w:val="00557079"/>
    <w:rsid w:val="00565DE1"/>
    <w:rsid w:val="005C1D2F"/>
    <w:rsid w:val="005C79D9"/>
    <w:rsid w:val="005E5005"/>
    <w:rsid w:val="005F4F0D"/>
    <w:rsid w:val="00651C50"/>
    <w:rsid w:val="006B1935"/>
    <w:rsid w:val="006B6FA6"/>
    <w:rsid w:val="006D33E0"/>
    <w:rsid w:val="006D6D09"/>
    <w:rsid w:val="006D7B63"/>
    <w:rsid w:val="006F12E0"/>
    <w:rsid w:val="00711031"/>
    <w:rsid w:val="00783739"/>
    <w:rsid w:val="00784733"/>
    <w:rsid w:val="00787548"/>
    <w:rsid w:val="007B0155"/>
    <w:rsid w:val="007D5AA7"/>
    <w:rsid w:val="007D7799"/>
    <w:rsid w:val="007E0547"/>
    <w:rsid w:val="0080069E"/>
    <w:rsid w:val="008458EC"/>
    <w:rsid w:val="008504AD"/>
    <w:rsid w:val="008621AE"/>
    <w:rsid w:val="0087022B"/>
    <w:rsid w:val="00872398"/>
    <w:rsid w:val="008A14F0"/>
    <w:rsid w:val="008A1B1E"/>
    <w:rsid w:val="008A3671"/>
    <w:rsid w:val="008F7FA4"/>
    <w:rsid w:val="00925C85"/>
    <w:rsid w:val="00945727"/>
    <w:rsid w:val="00950638"/>
    <w:rsid w:val="009542F6"/>
    <w:rsid w:val="009567F9"/>
    <w:rsid w:val="00963410"/>
    <w:rsid w:val="00971331"/>
    <w:rsid w:val="009737C9"/>
    <w:rsid w:val="00982E60"/>
    <w:rsid w:val="009938F3"/>
    <w:rsid w:val="009C5082"/>
    <w:rsid w:val="00A1786E"/>
    <w:rsid w:val="00A41062"/>
    <w:rsid w:val="00A63AB0"/>
    <w:rsid w:val="00A8757E"/>
    <w:rsid w:val="00AA1C17"/>
    <w:rsid w:val="00AC0D18"/>
    <w:rsid w:val="00AD51FC"/>
    <w:rsid w:val="00B17AAB"/>
    <w:rsid w:val="00B47452"/>
    <w:rsid w:val="00B730FA"/>
    <w:rsid w:val="00BB0D3F"/>
    <w:rsid w:val="00BB76E2"/>
    <w:rsid w:val="00BC3A19"/>
    <w:rsid w:val="00BC4FB3"/>
    <w:rsid w:val="00BD0D74"/>
    <w:rsid w:val="00BE227A"/>
    <w:rsid w:val="00C1646A"/>
    <w:rsid w:val="00C27613"/>
    <w:rsid w:val="00C27B83"/>
    <w:rsid w:val="00C37095"/>
    <w:rsid w:val="00C60B40"/>
    <w:rsid w:val="00C86AC1"/>
    <w:rsid w:val="00C94284"/>
    <w:rsid w:val="00CB24B8"/>
    <w:rsid w:val="00CC40ED"/>
    <w:rsid w:val="00CD36AD"/>
    <w:rsid w:val="00CE044D"/>
    <w:rsid w:val="00CF7FBF"/>
    <w:rsid w:val="00D05B03"/>
    <w:rsid w:val="00D05E95"/>
    <w:rsid w:val="00D33AEE"/>
    <w:rsid w:val="00D44D91"/>
    <w:rsid w:val="00D46A3A"/>
    <w:rsid w:val="00D54FF9"/>
    <w:rsid w:val="00D7575C"/>
    <w:rsid w:val="00D85A16"/>
    <w:rsid w:val="00D87B57"/>
    <w:rsid w:val="00DA11C3"/>
    <w:rsid w:val="00DD01BB"/>
    <w:rsid w:val="00DD0577"/>
    <w:rsid w:val="00DD0F00"/>
    <w:rsid w:val="00DE4223"/>
    <w:rsid w:val="00DF2CB0"/>
    <w:rsid w:val="00DF3A64"/>
    <w:rsid w:val="00E058A8"/>
    <w:rsid w:val="00E25A06"/>
    <w:rsid w:val="00E25FFB"/>
    <w:rsid w:val="00E3261D"/>
    <w:rsid w:val="00E34054"/>
    <w:rsid w:val="00E3454B"/>
    <w:rsid w:val="00E34BEE"/>
    <w:rsid w:val="00E3506B"/>
    <w:rsid w:val="00E6747E"/>
    <w:rsid w:val="00E9137F"/>
    <w:rsid w:val="00EA31B0"/>
    <w:rsid w:val="00EA7B1B"/>
    <w:rsid w:val="00EB0D1F"/>
    <w:rsid w:val="00EB7A9D"/>
    <w:rsid w:val="00ED6183"/>
    <w:rsid w:val="00EE45D9"/>
    <w:rsid w:val="00F34900"/>
    <w:rsid w:val="00F36A2F"/>
    <w:rsid w:val="00F42D8D"/>
    <w:rsid w:val="00F63AAE"/>
    <w:rsid w:val="00FA45E2"/>
    <w:rsid w:val="00FA588F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C2722-B28E-4D63-987B-DC48F94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4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1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udge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Khatuna Piranishvili</cp:lastModifiedBy>
  <cp:revision>153</cp:revision>
  <cp:lastPrinted>2016-06-02T08:54:00Z</cp:lastPrinted>
  <dcterms:created xsi:type="dcterms:W3CDTF">2016-06-02T08:01:00Z</dcterms:created>
  <dcterms:modified xsi:type="dcterms:W3CDTF">2019-07-30T08:46:00Z</dcterms:modified>
</cp:coreProperties>
</file>