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BD" w:rsidRPr="000A16BD" w:rsidRDefault="000A16BD" w:rsidP="000A16BD">
      <w:pPr>
        <w:shd w:val="clear" w:color="auto" w:fill="FFFFFF"/>
        <w:spacing w:after="120" w:line="276" w:lineRule="auto"/>
        <w:rPr>
          <w:rFonts w:ascii="Sylfaen" w:eastAsia="Times New Roman" w:hAnsi="Sylfaen" w:cs="Segoe UI"/>
          <w:b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b/>
          <w:color w:val="212121"/>
          <w:szCs w:val="23"/>
        </w:rPr>
        <w:t>სისხლში</w:t>
      </w:r>
      <w:proofErr w:type="spellEnd"/>
      <w:proofErr w:type="gram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ტყვიის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შემცველობის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განსაზღვრა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ხდება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შემდეგ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კლინიკებსა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და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b/>
          <w:color w:val="212121"/>
          <w:szCs w:val="23"/>
        </w:rPr>
        <w:t>ლაბორატორიებში</w:t>
      </w:r>
      <w:proofErr w:type="spellEnd"/>
      <w:r w:rsidRPr="000A16BD">
        <w:rPr>
          <w:rFonts w:ascii="Sylfaen" w:eastAsia="Times New Roman" w:hAnsi="Sylfaen" w:cs="Segoe UI"/>
          <w:b/>
          <w:color w:val="212121"/>
          <w:szCs w:val="23"/>
        </w:rPr>
        <w:t>:</w:t>
      </w:r>
    </w:p>
    <w:p w:rsid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ავერსის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კლინიკა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იგზავნება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შვეიცარიაში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) - ქ.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თბილისი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ვაჟა-ფშაველას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№27ბ;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ტელ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: 2500700</w:t>
      </w:r>
    </w:p>
    <w:p w:rsidR="000A16BD" w:rsidRPr="000A16BD" w:rsidRDefault="000A16BD" w:rsidP="000A16BD">
      <w:pPr>
        <w:pStyle w:val="ListParagraph"/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</w:p>
    <w:p w:rsidR="000A16BD" w:rsidRP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მრჩეველი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იგზავნება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გერმანიაში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)</w:t>
      </w:r>
    </w:p>
    <w:p w:rsidR="000A16BD" w:rsidRPr="000A16BD" w:rsidRDefault="000A16BD" w:rsidP="000A16BD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color w:val="212121"/>
          <w:szCs w:val="23"/>
        </w:rPr>
        <w:t>თბილისი</w:t>
      </w:r>
      <w:proofErr w:type="spellEnd"/>
      <w:proofErr w:type="gramEnd"/>
      <w:r w:rsidRPr="000A16BD">
        <w:rPr>
          <w:rFonts w:ascii="Sylfaen" w:eastAsia="Times New Roman" w:hAnsi="Sylfaen" w:cs="Segoe UI"/>
          <w:color w:val="212121"/>
          <w:szCs w:val="23"/>
        </w:rPr>
        <w:t xml:space="preserve"> -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ალ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ყაზბეგის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გამზ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9,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ი.ჭავჭავაძის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გამზ.49ა; ტელ.:2931000, 2378848, 599931000</w:t>
      </w:r>
    </w:p>
    <w:p w:rsidR="000A16BD" w:rsidRPr="000A16BD" w:rsidRDefault="000A16BD" w:rsidP="000A16BD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ბათუმის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ფილიალი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ბაგრატიონის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190/192,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ტელ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.: 2931000(201), 595 909 949</w:t>
      </w:r>
    </w:p>
    <w:p w:rsidR="000A16BD" w:rsidRPr="000A16BD" w:rsidRDefault="000A16BD" w:rsidP="000A16BD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ქუთაისის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ფილიალი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ლაღიძის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ქ.3,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ტელ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.: 2931000(251)</w:t>
      </w:r>
    </w:p>
    <w:p w:rsidR="000A16BD" w:rsidRDefault="000A16BD" w:rsidP="000A16BD">
      <w:pPr>
        <w:pStyle w:val="ListParagraph"/>
        <w:numPr>
          <w:ilvl w:val="0"/>
          <w:numId w:val="3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კურიერული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სამსახურები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თელავი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ტელ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: 599198737</w:t>
      </w:r>
    </w:p>
    <w:p w:rsidR="000A16BD" w:rsidRPr="000A16BD" w:rsidRDefault="000A16BD" w:rsidP="000A16BD">
      <w:pPr>
        <w:pStyle w:val="ListParagraph"/>
        <w:shd w:val="clear" w:color="auto" w:fill="FFFFFF"/>
        <w:spacing w:after="120" w:line="276" w:lineRule="auto"/>
        <w:ind w:left="1080"/>
        <w:rPr>
          <w:rFonts w:ascii="Sylfaen" w:eastAsia="Times New Roman" w:hAnsi="Sylfaen" w:cs="Segoe UI"/>
          <w:color w:val="212121"/>
          <w:szCs w:val="23"/>
        </w:rPr>
      </w:pPr>
    </w:p>
    <w:p w:rsid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შტუტგარტის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ლაბორატორია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იგზავნება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გერმანიაში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) - ქ.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თბილისი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ყიფშიძის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N3ბ; ტელ:2305005</w:t>
      </w:r>
    </w:p>
    <w:p w:rsidR="000A16BD" w:rsidRDefault="000A16BD" w:rsidP="000A16BD">
      <w:pPr>
        <w:pStyle w:val="ListParagraph"/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</w:p>
    <w:p w:rsidR="000A16BD" w:rsidRP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სინევო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-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იგზავნება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გერმანიაში</w:t>
      </w:r>
      <w:proofErr w:type="spellEnd"/>
    </w:p>
    <w:p w:rsidR="000A16BD" w:rsidRPr="000A16BD" w:rsidRDefault="000A16BD" w:rsidP="000A16BD">
      <w:pPr>
        <w:shd w:val="clear" w:color="auto" w:fill="FFFFFF"/>
        <w:spacing w:after="120" w:line="276" w:lineRule="auto"/>
        <w:ind w:left="720"/>
        <w:rPr>
          <w:rFonts w:ascii="Sylfaen" w:eastAsia="Times New Roman" w:hAnsi="Sylfaen" w:cs="Segoe UI"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color w:val="212121"/>
          <w:szCs w:val="23"/>
        </w:rPr>
        <w:t>თბილისი</w:t>
      </w:r>
      <w:proofErr w:type="spellEnd"/>
      <w:proofErr w:type="gramEnd"/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საბურთალო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ვაჟა-ფშაველას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გამზირი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N25ა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რესპუბლიკურ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საავადმყოფოსთან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)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ისანი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–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სამგორი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წინანდლის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N9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ისანი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–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სამგორი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ქეთევან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წამებულის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გამზ.N47 (300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არაგველის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მეტროს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მოპირდაპირედ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)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გლდანი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ხიზანიშვილის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N52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მეტრო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ახმეტელის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მიმდებარედ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)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დიღმის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მასივი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ჭიაურელის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N11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ფარმადეპოს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შენობა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);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ლუბლიანას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N13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ვარკეთილი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წულუკიძის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N11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ისანი-სამგორის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ჭიჭინაძის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N10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აფრიკის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დასახლება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)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color w:val="212121"/>
          <w:szCs w:val="23"/>
        </w:rPr>
        <w:t>ნაძალადევის</w:t>
      </w:r>
      <w:proofErr w:type="spellEnd"/>
      <w:proofErr w:type="gram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რაიონი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ცოტნე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დადიანი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-II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მკრ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-II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კორპუსი</w:t>
      </w:r>
      <w:proofErr w:type="spellEnd"/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ჩუღურეთის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რაიონი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მარჯანიშვილის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ქუჩა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#31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ვაკის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რაიონი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ფალიაშვილის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ქუჩა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#27/29</w:t>
      </w:r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მუხიანი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მუხიანის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მე-2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მიკრო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რაიონი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22-ე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კორპუსი</w:t>
      </w:r>
      <w:proofErr w:type="spellEnd"/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თემქა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მე-10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კვარტალი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28-ე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კორპუსი</w:t>
      </w:r>
      <w:proofErr w:type="spellEnd"/>
    </w:p>
    <w:p w:rsidR="000A16BD" w:rsidRPr="000A16BD" w:rsidRDefault="000A16BD" w:rsidP="000A16BD">
      <w:pPr>
        <w:pStyle w:val="ListParagraph"/>
        <w:numPr>
          <w:ilvl w:val="1"/>
          <w:numId w:val="9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დიდი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დიღომი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ი.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პეტრიწის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ქუჩა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კორპუსი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#13</w:t>
      </w:r>
    </w:p>
    <w:p w:rsidR="000A16BD" w:rsidRPr="000A16BD" w:rsidRDefault="000A16BD" w:rsidP="000A16BD">
      <w:pPr>
        <w:shd w:val="clear" w:color="auto" w:fill="FFFFFF"/>
        <w:spacing w:after="120" w:line="276" w:lineRule="auto"/>
        <w:ind w:left="720"/>
        <w:rPr>
          <w:rFonts w:ascii="Sylfaen" w:eastAsia="Times New Roman" w:hAnsi="Sylfaen" w:cs="Segoe UI"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color w:val="212121"/>
          <w:szCs w:val="23"/>
        </w:rPr>
        <w:t>რეგიონები</w:t>
      </w:r>
      <w:proofErr w:type="spellEnd"/>
      <w:proofErr w:type="gramEnd"/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რუსთავი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გ.ლეონიძის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და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ვ.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მესხიშვილის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ქუჩების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გადაკვეთა</w:t>
      </w:r>
      <w:proofErr w:type="spellEnd"/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ქუთაისი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ი.აბაშიძის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N14</w:t>
      </w:r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ბათუმი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გრიბოედოვის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 N5</w:t>
      </w:r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მარნეული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26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მაისის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N80</w:t>
      </w:r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თელავი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ერეკლე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მეფის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N5</w:t>
      </w:r>
    </w:p>
    <w:p w:rsidR="000A16BD" w:rsidRPr="000A16BD" w:rsidRDefault="000A16BD" w:rsidP="000A16BD">
      <w:pPr>
        <w:pStyle w:val="ListParagraph"/>
        <w:numPr>
          <w:ilvl w:val="1"/>
          <w:numId w:val="11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ზუგდიდი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კოსტავას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N11ა</w:t>
      </w:r>
    </w:p>
    <w:p w:rsidR="000A16BD" w:rsidRDefault="000A16BD" w:rsidP="000A16BD">
      <w:pPr>
        <w:pStyle w:val="ListParagraph"/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</w:p>
    <w:p w:rsid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proofErr w:type="gramStart"/>
      <w:r w:rsidRPr="000A16BD">
        <w:rPr>
          <w:rFonts w:ascii="Sylfaen" w:eastAsia="Times New Roman" w:hAnsi="Sylfaen" w:cs="Segoe UI"/>
          <w:color w:val="212121"/>
          <w:szCs w:val="23"/>
        </w:rPr>
        <w:t>ნიუ</w:t>
      </w:r>
      <w:proofErr w:type="spellEnd"/>
      <w:proofErr w:type="gram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მედიქალ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სერვის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–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ქართულ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–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გერმანული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ლაბორატორია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(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იგზავნება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გერმანიაში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) -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თბილისი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.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ბათუმის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ქ. 27ა;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ტელ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>: 2240080, 555 760145</w:t>
      </w:r>
    </w:p>
    <w:p w:rsidR="000A16BD" w:rsidRPr="000A16BD" w:rsidRDefault="000A16BD" w:rsidP="000A16BD">
      <w:pPr>
        <w:pStyle w:val="ListParagraph"/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</w:p>
    <w:p w:rsidR="000A16BD" w:rsidRDefault="000A16BD" w:rsidP="000A16BD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rPr>
          <w:rFonts w:ascii="Sylfaen" w:eastAsia="Times New Roman" w:hAnsi="Sylfaen" w:cs="Segoe UI"/>
          <w:color w:val="212121"/>
          <w:szCs w:val="23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კლინიკა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ევექსი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-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ქ.თბილისი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მის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: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ვაჟა-ფშაველას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N20</w:t>
      </w:r>
    </w:p>
    <w:p w:rsidR="000A16BD" w:rsidRPr="000A16BD" w:rsidRDefault="000A16BD" w:rsidP="000A16BD">
      <w:pPr>
        <w:pStyle w:val="ListParagraph"/>
        <w:rPr>
          <w:rFonts w:ascii="Sylfaen" w:eastAsia="Times New Roman" w:hAnsi="Sylfaen" w:cs="Segoe UI"/>
          <w:color w:val="212121"/>
          <w:szCs w:val="23"/>
        </w:rPr>
      </w:pPr>
    </w:p>
    <w:p w:rsidR="00AB45E8" w:rsidRPr="000A16BD" w:rsidRDefault="000A16BD" w:rsidP="00274DBF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Sylfaen" w:hAnsi="Sylfaen"/>
          <w:sz w:val="20"/>
        </w:rPr>
      </w:pP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კლინიკა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მედი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პრაიმი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-</w:t>
      </w:r>
      <w:r w:rsidRPr="000A16BD">
        <w:rPr>
          <w:rFonts w:ascii="Sylfaen" w:eastAsia="Times New Roman" w:hAnsi="Sylfaen" w:cs="Segoe UI"/>
          <w:color w:val="212121"/>
          <w:szCs w:val="23"/>
          <w:lang w:val="ka-GE"/>
        </w:rPr>
        <w:t xml:space="preserve">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ქ.თბილისი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, </w:t>
      </w:r>
      <w:proofErr w:type="spellStart"/>
      <w:r w:rsidRPr="000A16BD">
        <w:rPr>
          <w:rFonts w:ascii="Sylfaen" w:eastAsia="Times New Roman" w:hAnsi="Sylfaen" w:cs="Segoe UI"/>
          <w:color w:val="212121"/>
          <w:szCs w:val="23"/>
        </w:rPr>
        <w:t>ლუბლიანას</w:t>
      </w:r>
      <w:proofErr w:type="spellEnd"/>
      <w:r w:rsidRPr="000A16BD">
        <w:rPr>
          <w:rFonts w:ascii="Sylfaen" w:eastAsia="Times New Roman" w:hAnsi="Sylfaen" w:cs="Segoe UI"/>
          <w:color w:val="212121"/>
          <w:szCs w:val="23"/>
        </w:rPr>
        <w:t xml:space="preserve"> 15</w:t>
      </w:r>
      <w:bookmarkStart w:id="0" w:name="_GoBack"/>
      <w:bookmarkEnd w:id="0"/>
    </w:p>
    <w:sectPr w:rsidR="00AB45E8" w:rsidRPr="000A16BD" w:rsidSect="000A1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3EB"/>
    <w:multiLevelType w:val="hybridMultilevel"/>
    <w:tmpl w:val="0EB8E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F4CAE"/>
    <w:multiLevelType w:val="hybridMultilevel"/>
    <w:tmpl w:val="42F653A0"/>
    <w:lvl w:ilvl="0" w:tplc="704C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4610D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980"/>
    <w:multiLevelType w:val="hybridMultilevel"/>
    <w:tmpl w:val="986C03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F1088"/>
    <w:multiLevelType w:val="hybridMultilevel"/>
    <w:tmpl w:val="DD0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7B65A0"/>
    <w:multiLevelType w:val="hybridMultilevel"/>
    <w:tmpl w:val="0CEE8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B7C6A"/>
    <w:multiLevelType w:val="hybridMultilevel"/>
    <w:tmpl w:val="841484B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D14CB"/>
    <w:multiLevelType w:val="hybridMultilevel"/>
    <w:tmpl w:val="DC9CFF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B738E4"/>
    <w:multiLevelType w:val="hybridMultilevel"/>
    <w:tmpl w:val="99BC32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42EAFC2">
      <w:start w:val="1"/>
      <w:numFmt w:val="decimal"/>
      <w:lvlText w:val="%2."/>
      <w:lvlJc w:val="left"/>
      <w:pPr>
        <w:ind w:left="2160" w:hanging="360"/>
      </w:pPr>
      <w:rPr>
        <w:rFonts w:ascii="Sylfaen" w:hAnsi="Sylfae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C1ADE"/>
    <w:multiLevelType w:val="hybridMultilevel"/>
    <w:tmpl w:val="E682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B6C"/>
    <w:multiLevelType w:val="hybridMultilevel"/>
    <w:tmpl w:val="3EDCD8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A10441"/>
    <w:multiLevelType w:val="hybridMultilevel"/>
    <w:tmpl w:val="E86E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D"/>
    <w:rsid w:val="000A16BD"/>
    <w:rsid w:val="00A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E199F-A11E-4198-A184-5ED5F95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Lela Sturua</cp:lastModifiedBy>
  <cp:revision>1</cp:revision>
  <dcterms:created xsi:type="dcterms:W3CDTF">2019-04-23T17:21:00Z</dcterms:created>
  <dcterms:modified xsi:type="dcterms:W3CDTF">2019-04-23T17:28:00Z</dcterms:modified>
</cp:coreProperties>
</file>