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19" w:rsidRPr="008F1419" w:rsidRDefault="008F1419" w:rsidP="008F1419">
      <w:pPr>
        <w:tabs>
          <w:tab w:val="left" w:pos="992"/>
        </w:tabs>
        <w:jc w:val="right"/>
        <w:rPr>
          <w:rFonts w:ascii="Sylfaen" w:hAnsi="Sylfaen"/>
          <w:b/>
          <w:sz w:val="22"/>
          <w:lang w:val="ka-GE"/>
        </w:rPr>
      </w:pPr>
      <w:bookmarkStart w:id="0" w:name="_GoBack"/>
      <w:bookmarkEnd w:id="0"/>
      <w:r w:rsidRPr="008F1419">
        <w:rPr>
          <w:rFonts w:ascii="Sylfaen" w:hAnsi="Sylfaen"/>
          <w:b/>
          <w:sz w:val="22"/>
          <w:lang w:val="ka-GE"/>
        </w:rPr>
        <w:t>დანართი N1</w:t>
      </w:r>
    </w:p>
    <w:p w:rsidR="008F1419" w:rsidRPr="008F1419" w:rsidRDefault="008F1419" w:rsidP="008F1419">
      <w:pPr>
        <w:tabs>
          <w:tab w:val="left" w:pos="992"/>
        </w:tabs>
        <w:jc w:val="right"/>
        <w:rPr>
          <w:rFonts w:ascii="Sylfaen" w:hAnsi="Sylfaen"/>
          <w:b/>
          <w:sz w:val="22"/>
          <w:lang w:val="ka-GE"/>
        </w:rPr>
      </w:pPr>
    </w:p>
    <w:p w:rsidR="00181B8B" w:rsidRDefault="008F1419" w:rsidP="00E61378">
      <w:pPr>
        <w:tabs>
          <w:tab w:val="left" w:pos="992"/>
        </w:tabs>
        <w:jc w:val="center"/>
        <w:rPr>
          <w:rFonts w:ascii="Sylfaen" w:hAnsi="Sylfaen"/>
          <w:b/>
          <w:sz w:val="22"/>
          <w:lang w:val="ka-GE"/>
        </w:rPr>
      </w:pPr>
      <w:r w:rsidRPr="008F1419">
        <w:rPr>
          <w:rFonts w:ascii="Sylfaen" w:hAnsi="Sylfaen"/>
          <w:b/>
          <w:sz w:val="22"/>
          <w:lang w:val="ka-GE"/>
        </w:rPr>
        <w:t>COVID-19-ით ჰოსპიტალიზებულ პაციენტებში მედიკამენტ ,,ბარიციტინიბით“</w:t>
      </w:r>
      <w:r>
        <w:rPr>
          <w:rFonts w:ascii="Sylfaen" w:hAnsi="Sylfaen"/>
          <w:b/>
          <w:sz w:val="22"/>
          <w:lang w:val="ka-GE"/>
        </w:rPr>
        <w:t xml:space="preserve"> მკურნალობის წესი</w:t>
      </w:r>
    </w:p>
    <w:p w:rsidR="008F1419" w:rsidRPr="008F1419" w:rsidRDefault="008F1419" w:rsidP="00E61378">
      <w:pPr>
        <w:tabs>
          <w:tab w:val="left" w:pos="992"/>
        </w:tabs>
        <w:jc w:val="center"/>
        <w:rPr>
          <w:rFonts w:ascii="Sylfaen" w:hAnsi="Sylfaen"/>
          <w:sz w:val="22"/>
          <w:u w:val="single"/>
          <w:lang w:val="ka-GE"/>
        </w:rPr>
      </w:pPr>
    </w:p>
    <w:p w:rsidR="00143FAB" w:rsidRPr="008F1419" w:rsidRDefault="00181B8B" w:rsidP="00E61378">
      <w:pPr>
        <w:tabs>
          <w:tab w:val="left" w:pos="992"/>
        </w:tabs>
        <w:jc w:val="center"/>
        <w:rPr>
          <w:rFonts w:ascii="Sylfaen" w:hAnsi="Sylfaen"/>
          <w:sz w:val="22"/>
          <w:lang w:val="ka-GE"/>
        </w:rPr>
      </w:pPr>
      <w:r w:rsidRPr="008F1419">
        <w:rPr>
          <w:rFonts w:ascii="Sylfaen" w:hAnsi="Sylfaen"/>
          <w:sz w:val="22"/>
          <w:lang w:val="ka-GE"/>
        </w:rPr>
        <w:t>(</w:t>
      </w:r>
      <w:r w:rsidR="00143FAB" w:rsidRPr="008F1419">
        <w:rPr>
          <w:rFonts w:ascii="Sylfaen" w:hAnsi="Sylfaen"/>
          <w:sz w:val="22"/>
          <w:lang w:val="ka-GE"/>
        </w:rPr>
        <w:t>გზამკვლევი</w:t>
      </w:r>
      <w:r w:rsidRPr="008F1419">
        <w:rPr>
          <w:rFonts w:ascii="Sylfaen" w:hAnsi="Sylfaen"/>
          <w:sz w:val="22"/>
          <w:lang w:val="ka-GE"/>
        </w:rPr>
        <w:t>)</w:t>
      </w:r>
    </w:p>
    <w:p w:rsidR="00143FAB" w:rsidRPr="008F1419" w:rsidRDefault="00143FAB" w:rsidP="00E61378">
      <w:pPr>
        <w:tabs>
          <w:tab w:val="left" w:pos="992"/>
        </w:tabs>
        <w:jc w:val="center"/>
        <w:rPr>
          <w:rFonts w:ascii="Sylfaen" w:hAnsi="Sylfaen"/>
          <w:b/>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ბარიციტინიბი</w:t>
      </w:r>
      <w:r w:rsidRPr="008F1419">
        <w:rPr>
          <w:rFonts w:ascii="Sylfaen" w:hAnsi="Sylfaen"/>
          <w:sz w:val="22"/>
          <w:lang w:val="ka-GE"/>
        </w:rPr>
        <w:t xml:space="preserve"> პერორალური იანუს კინაზას (თიროზინ კინაზას) ინჰიბიტორია, რომელიც გამოიყენება რევმატოიდული ართრიტის სამკურნალოდ. იმუნომოდულაციური ეფექტის გარდა მას ასევე აქვს </w:t>
      </w:r>
      <w:r w:rsidRPr="008F1419">
        <w:rPr>
          <w:rFonts w:ascii="Sylfaen" w:hAnsi="Sylfaen"/>
          <w:b/>
          <w:sz w:val="22"/>
          <w:lang w:val="ka-GE"/>
        </w:rPr>
        <w:t>ანტივირუსული მოქმედების პოტენციალიც,</w:t>
      </w:r>
      <w:r w:rsidRPr="008F1419">
        <w:rPr>
          <w:rFonts w:ascii="Sylfaen" w:hAnsi="Sylfaen"/>
          <w:sz w:val="22"/>
          <w:lang w:val="ka-GE"/>
        </w:rPr>
        <w:t xml:space="preserve"> რაც გამოიხატება ვირუსის შეჭრის ინჰიბიციაში. მიჩნეულია, რომ ეს პრეპარატი ასევე იწვევს </w:t>
      </w:r>
      <w:r w:rsidRPr="008F1419">
        <w:rPr>
          <w:rFonts w:ascii="Sylfaen" w:hAnsi="Sylfaen"/>
          <w:b/>
          <w:sz w:val="22"/>
          <w:lang w:val="ka-GE"/>
        </w:rPr>
        <w:t>ანთებითი ციტოკინების არარეგულირებული გამომუშავების პრევენციას</w:t>
      </w:r>
      <w:r w:rsidRPr="008F1419">
        <w:rPr>
          <w:rFonts w:ascii="Sylfaen" w:hAnsi="Sylfaen"/>
          <w:sz w:val="22"/>
          <w:lang w:val="ka-GE"/>
        </w:rPr>
        <w:t xml:space="preserve"> მძიმე და კრიტიკულად მძიმე </w:t>
      </w:r>
      <w:r w:rsidRPr="008F1419">
        <w:rPr>
          <w:rFonts w:ascii="Sylfaen" w:hAnsi="Sylfaen"/>
          <w:sz w:val="22"/>
          <w:lang w:val="en-GB"/>
        </w:rPr>
        <w:t>COVID-19-</w:t>
      </w:r>
      <w:r w:rsidRPr="008F1419">
        <w:rPr>
          <w:rFonts w:ascii="Sylfaen" w:hAnsi="Sylfaen"/>
          <w:sz w:val="22"/>
          <w:lang w:val="ka-GE"/>
        </w:rPr>
        <w:t xml:space="preserve">ით  პაციენტებში.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sz w:val="22"/>
          <w:lang w:val="ka-GE"/>
        </w:rPr>
        <w:t xml:space="preserve">2020 წლის ნოემბერში </w:t>
      </w:r>
      <w:r w:rsidRPr="008F1419">
        <w:rPr>
          <w:rFonts w:ascii="Sylfaen" w:hAnsi="Sylfaen"/>
          <w:b/>
          <w:sz w:val="22"/>
          <w:lang w:val="ka-GE"/>
        </w:rPr>
        <w:t>აშშ FDA-ის</w:t>
      </w:r>
      <w:r w:rsidRPr="008F1419">
        <w:rPr>
          <w:rFonts w:ascii="Sylfaen" w:hAnsi="Sylfaen"/>
          <w:sz w:val="22"/>
          <w:lang w:val="ka-GE"/>
        </w:rPr>
        <w:t xml:space="preserve"> მიერ </w:t>
      </w:r>
      <w:r w:rsidRPr="008F1419">
        <w:rPr>
          <w:rFonts w:ascii="Sylfaen" w:hAnsi="Sylfaen"/>
          <w:b/>
          <w:sz w:val="22"/>
          <w:lang w:val="ka-GE"/>
        </w:rPr>
        <w:t>ბარიციტინიბს</w:t>
      </w:r>
      <w:r w:rsidRPr="008F1419">
        <w:rPr>
          <w:rFonts w:ascii="Sylfaen" w:hAnsi="Sylfaen"/>
          <w:sz w:val="22"/>
          <w:lang w:val="ka-GE"/>
        </w:rPr>
        <w:t xml:space="preserve"> (დოზით - 4 მგ. პერორალურად დღეში ერთჯერ, 14 დღემდე მკურნალობის ხანგრძლივობით, ან კლინიკიდან გაწერამდე) პრეპარატ </w:t>
      </w:r>
      <w:r w:rsidRPr="008F1419">
        <w:rPr>
          <w:rFonts w:ascii="Sylfaen" w:hAnsi="Sylfaen"/>
          <w:b/>
          <w:sz w:val="22"/>
          <w:lang w:val="ka-GE"/>
        </w:rPr>
        <w:t>რემდესივირთან</w:t>
      </w:r>
      <w:r w:rsidRPr="008F1419">
        <w:rPr>
          <w:rFonts w:ascii="Sylfaen" w:hAnsi="Sylfaen"/>
          <w:sz w:val="22"/>
          <w:lang w:val="ka-GE"/>
        </w:rPr>
        <w:t xml:space="preserve"> კომბინაციაში მიეცა </w:t>
      </w:r>
      <w:r w:rsidRPr="008F1419">
        <w:rPr>
          <w:rFonts w:ascii="Sylfaen" w:hAnsi="Sylfaen"/>
          <w:b/>
          <w:sz w:val="22"/>
          <w:lang w:val="ka-GE"/>
        </w:rPr>
        <w:t xml:space="preserve">გადაუდებელ შემთხვევებში გამოყენების ნაბართვა </w:t>
      </w:r>
      <w:r w:rsidRPr="008F1419">
        <w:rPr>
          <w:rFonts w:ascii="Sylfaen" w:hAnsi="Sylfaen"/>
          <w:sz w:val="22"/>
          <w:lang w:val="ka-GE"/>
        </w:rPr>
        <w:t>(</w:t>
      </w:r>
      <w:r w:rsidRPr="008F1419">
        <w:rPr>
          <w:rFonts w:ascii="Sylfaen" w:hAnsi="Sylfaen"/>
          <w:sz w:val="22"/>
          <w:lang w:val="en-GB"/>
        </w:rPr>
        <w:t>Emergency use authorisation</w:t>
      </w:r>
      <w:r w:rsidRPr="008F1419">
        <w:rPr>
          <w:rFonts w:ascii="Sylfaen" w:hAnsi="Sylfaen"/>
          <w:sz w:val="22"/>
          <w:lang w:val="ka-GE"/>
        </w:rPr>
        <w:t>)</w:t>
      </w:r>
      <w:r w:rsidRPr="008F1419">
        <w:rPr>
          <w:rFonts w:ascii="Sylfaen" w:hAnsi="Sylfaen"/>
          <w:sz w:val="22"/>
          <w:lang w:val="en-GB"/>
        </w:rPr>
        <w:t xml:space="preserve"> </w:t>
      </w:r>
      <w:r w:rsidRPr="008F1419">
        <w:rPr>
          <w:rFonts w:ascii="Sylfaen" w:hAnsi="Sylfaen"/>
          <w:sz w:val="22"/>
          <w:lang w:val="ka-GE"/>
        </w:rPr>
        <w:t xml:space="preserve"> </w:t>
      </w:r>
      <w:r w:rsidRPr="008F1419">
        <w:rPr>
          <w:rFonts w:ascii="Sylfaen" w:hAnsi="Sylfaen"/>
          <w:b/>
          <w:sz w:val="22"/>
          <w:lang w:val="ka-GE"/>
        </w:rPr>
        <w:t>ჟანგბადდამოკიდებულ</w:t>
      </w:r>
      <w:r w:rsidRPr="008F1419">
        <w:rPr>
          <w:rFonts w:ascii="Sylfaen" w:hAnsi="Sylfaen"/>
          <w:sz w:val="22"/>
          <w:lang w:val="ka-GE"/>
        </w:rPr>
        <w:t xml:space="preserve"> (მათ შორის ინვაზიურ მექანიკურ ვენტილაციაზე ან </w:t>
      </w:r>
      <w:r w:rsidRPr="008F1419">
        <w:rPr>
          <w:rFonts w:ascii="Sylfaen" w:hAnsi="Sylfaen"/>
          <w:sz w:val="22"/>
          <w:lang w:val="en-GB"/>
        </w:rPr>
        <w:t>ECMO-</w:t>
      </w:r>
      <w:r w:rsidRPr="008F1419">
        <w:rPr>
          <w:rFonts w:ascii="Sylfaen" w:hAnsi="Sylfaen"/>
          <w:sz w:val="22"/>
          <w:lang w:val="ka-GE"/>
        </w:rPr>
        <w:t xml:space="preserve">ზე მყოფ) </w:t>
      </w:r>
      <w:r w:rsidRPr="008F1419">
        <w:rPr>
          <w:rFonts w:ascii="Sylfaen" w:hAnsi="Sylfaen"/>
          <w:sz w:val="22"/>
          <w:lang w:val="en-GB"/>
        </w:rPr>
        <w:t>COVID-19-</w:t>
      </w:r>
      <w:r w:rsidRPr="008F1419">
        <w:rPr>
          <w:rFonts w:ascii="Sylfaen" w:hAnsi="Sylfaen"/>
          <w:sz w:val="22"/>
          <w:lang w:val="ka-GE"/>
        </w:rPr>
        <w:t xml:space="preserve">ით </w:t>
      </w:r>
      <w:r w:rsidRPr="008F1419">
        <w:rPr>
          <w:rFonts w:ascii="Sylfaen" w:hAnsi="Sylfaen"/>
          <w:b/>
          <w:sz w:val="22"/>
          <w:lang w:val="ka-GE"/>
        </w:rPr>
        <w:t>ჰოსპიტალიზებულ პაციენტებში</w:t>
      </w:r>
      <w:r w:rsidRPr="008F1419">
        <w:rPr>
          <w:rFonts w:ascii="Sylfaen" w:hAnsi="Sylfaen"/>
          <w:sz w:val="22"/>
          <w:lang w:val="ka-GE"/>
        </w:rPr>
        <w:t xml:space="preserve"> (≥2 წლის ასაკის პირებში).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sz w:val="22"/>
          <w:lang w:val="ka-GE"/>
        </w:rPr>
        <w:t xml:space="preserve">საერთაშორისო რანდომიზებული კვლევის შედეგების მიხედვით </w:t>
      </w:r>
      <w:r w:rsidRPr="008F1419">
        <w:rPr>
          <w:rFonts w:ascii="Sylfaen" w:hAnsi="Sylfaen"/>
          <w:b/>
          <w:sz w:val="22"/>
          <w:lang w:val="ka-GE"/>
        </w:rPr>
        <w:t>COVID-19-ით ჰოსპიტალიზებულ ჟანგბადდამოკიდებულ პაციენტებში</w:t>
      </w:r>
      <w:r w:rsidRPr="008F1419">
        <w:rPr>
          <w:rFonts w:ascii="Sylfaen" w:hAnsi="Sylfaen"/>
          <w:sz w:val="22"/>
          <w:lang w:val="ka-GE"/>
        </w:rPr>
        <w:t xml:space="preserve"> (ინვაზიური მექანიკური ვენტილაციის გარდა), რომელთაც აღენიშნებოდათ სულ მცირე ერთი ანთებითი მარკერის მომატებული მაჩვენებელი, სტანდარტულ მკურნალობასთან ერთად </w:t>
      </w:r>
      <w:r w:rsidRPr="008F1419">
        <w:rPr>
          <w:rFonts w:ascii="Sylfaen" w:hAnsi="Sylfaen"/>
          <w:b/>
          <w:sz w:val="22"/>
          <w:lang w:val="ka-GE"/>
        </w:rPr>
        <w:t>ბარიციტინიბის გამოყენებამ</w:t>
      </w:r>
      <w:r w:rsidRPr="008F1419">
        <w:rPr>
          <w:rFonts w:ascii="Sylfaen" w:hAnsi="Sylfaen"/>
          <w:sz w:val="22"/>
          <w:lang w:val="ka-GE"/>
        </w:rPr>
        <w:t xml:space="preserve"> სტატისტიკურად სარწმუნოდ </w:t>
      </w:r>
      <w:r w:rsidRPr="008F1419">
        <w:rPr>
          <w:rFonts w:ascii="Sylfaen" w:hAnsi="Sylfaen"/>
          <w:b/>
          <w:sz w:val="22"/>
          <w:lang w:val="ka-GE"/>
        </w:rPr>
        <w:t>შეამცირა სიკვდილობის მაჩვენებელი.</w:t>
      </w:r>
      <w:r w:rsidRPr="008F1419">
        <w:rPr>
          <w:rFonts w:ascii="Sylfaen" w:hAnsi="Sylfaen"/>
          <w:sz w:val="22"/>
          <w:lang w:val="ka-GE"/>
        </w:rPr>
        <w:t xml:space="preserve">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sz w:val="22"/>
          <w:lang w:val="ka-GE"/>
        </w:rPr>
        <w:t xml:space="preserve">ასევე სხვა რანდომიზებული კვლევებზე დაყრდნობით რემდესივირთან ერთად </w:t>
      </w:r>
      <w:r w:rsidRPr="008F1419">
        <w:rPr>
          <w:rFonts w:ascii="Sylfaen" w:hAnsi="Sylfaen"/>
          <w:b/>
          <w:sz w:val="22"/>
          <w:lang w:val="ka-GE"/>
        </w:rPr>
        <w:t>ბარიციტინიბით</w:t>
      </w:r>
      <w:r w:rsidRPr="008F1419">
        <w:rPr>
          <w:rFonts w:ascii="Sylfaen" w:hAnsi="Sylfaen"/>
          <w:sz w:val="22"/>
          <w:lang w:val="ka-GE"/>
        </w:rPr>
        <w:t xml:space="preserve"> მკურნალობა განაპირობებდა </w:t>
      </w:r>
      <w:r w:rsidRPr="008F1419">
        <w:rPr>
          <w:rFonts w:ascii="Sylfaen" w:hAnsi="Sylfaen"/>
          <w:b/>
          <w:sz w:val="22"/>
          <w:lang w:val="ka-GE"/>
        </w:rPr>
        <w:t>გამოჯანმრთელების დროის ზომიერად შემოკლებას</w:t>
      </w:r>
      <w:r w:rsidRPr="008F1419">
        <w:rPr>
          <w:rFonts w:ascii="Sylfaen" w:hAnsi="Sylfaen"/>
          <w:sz w:val="22"/>
          <w:lang w:val="ka-GE"/>
        </w:rPr>
        <w:t xml:space="preserve">. </w:t>
      </w:r>
      <w:r w:rsidRPr="008F1419">
        <w:rPr>
          <w:rFonts w:ascii="Sylfaen" w:hAnsi="Sylfaen"/>
          <w:sz w:val="22"/>
          <w:lang w:val="en-GB"/>
        </w:rPr>
        <w:t xml:space="preserve">   </w:t>
      </w:r>
    </w:p>
    <w:p w:rsidR="00143FAB" w:rsidRPr="008F1419" w:rsidRDefault="00143FAB" w:rsidP="00950FED">
      <w:pPr>
        <w:tabs>
          <w:tab w:val="left" w:pos="992"/>
        </w:tabs>
        <w:jc w:val="both"/>
        <w:rPr>
          <w:rFonts w:ascii="Arial" w:hAnsi="Arial" w:cs="Arial"/>
          <w:color w:val="232323"/>
          <w:sz w:val="22"/>
          <w:shd w:val="clear" w:color="auto" w:fill="FFFFFF"/>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en-GB"/>
        </w:rPr>
        <w:t>აშშ ჯანმრთელობის ეროვნული ინსტიტუტების</w:t>
      </w:r>
      <w:r w:rsidRPr="008F1419">
        <w:rPr>
          <w:rFonts w:ascii="Sylfaen" w:hAnsi="Sylfaen"/>
          <w:sz w:val="22"/>
          <w:lang w:val="en-GB"/>
        </w:rPr>
        <w:t xml:space="preserve"> (</w:t>
      </w:r>
      <w:r w:rsidRPr="008F1419">
        <w:rPr>
          <w:rFonts w:ascii="Sylfaen" w:hAnsi="Sylfaen"/>
          <w:b/>
          <w:sz w:val="22"/>
          <w:lang w:val="en-GB"/>
        </w:rPr>
        <w:t>NIH</w:t>
      </w:r>
      <w:r w:rsidRPr="008F1419">
        <w:rPr>
          <w:rFonts w:ascii="Sylfaen" w:hAnsi="Sylfaen"/>
          <w:sz w:val="22"/>
          <w:lang w:val="en-GB"/>
        </w:rPr>
        <w:t>) გაიდლაინების</w:t>
      </w:r>
      <w:r w:rsidRPr="008F1419">
        <w:rPr>
          <w:rFonts w:ascii="Sylfaen" w:hAnsi="Sylfaen"/>
          <w:sz w:val="22"/>
          <w:lang w:val="ka-GE"/>
        </w:rPr>
        <w:t xml:space="preserve"> პანელის მიხედვით </w:t>
      </w: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გამოყენება კორტიკოსტეროიდებთან და/ან რემდესივირთან ერთად რეკომენდებულია </w:t>
      </w:r>
      <w:r w:rsidRPr="008F1419">
        <w:rPr>
          <w:rFonts w:ascii="Sylfaen" w:hAnsi="Sylfaen"/>
          <w:sz w:val="22"/>
          <w:lang w:val="en-GB"/>
        </w:rPr>
        <w:t>COVID-19-</w:t>
      </w:r>
      <w:r w:rsidRPr="008F1419">
        <w:rPr>
          <w:rFonts w:ascii="Sylfaen" w:hAnsi="Sylfaen"/>
          <w:sz w:val="22"/>
          <w:lang w:val="ka-GE"/>
        </w:rPr>
        <w:t xml:space="preserve">ით იმ </w:t>
      </w:r>
      <w:r w:rsidRPr="008F1419">
        <w:rPr>
          <w:rFonts w:ascii="Sylfaen" w:hAnsi="Sylfaen"/>
          <w:b/>
          <w:sz w:val="22"/>
          <w:lang w:val="ka-GE"/>
        </w:rPr>
        <w:t>ახლადჰოსპიტალიზებულ</w:t>
      </w:r>
      <w:r w:rsidRPr="008F1419">
        <w:rPr>
          <w:rFonts w:ascii="Sylfaen" w:hAnsi="Sylfaen"/>
          <w:sz w:val="22"/>
          <w:lang w:val="ka-GE"/>
        </w:rPr>
        <w:t xml:space="preserve"> პაციენტებში, რომლებიც იმყოფებიან </w:t>
      </w:r>
      <w:r w:rsidRPr="008F1419">
        <w:rPr>
          <w:rFonts w:ascii="Sylfaen" w:hAnsi="Sylfaen"/>
          <w:b/>
          <w:sz w:val="22"/>
          <w:lang w:val="ka-GE"/>
        </w:rPr>
        <w:t>მაღალი ნაკადით ჟანგბადით</w:t>
      </w:r>
      <w:r w:rsidRPr="008F1419">
        <w:rPr>
          <w:rFonts w:ascii="Sylfaen" w:hAnsi="Sylfaen"/>
          <w:sz w:val="22"/>
          <w:lang w:val="ka-GE"/>
        </w:rPr>
        <w:t xml:space="preserve"> (ე.წ. high flow) </w:t>
      </w:r>
      <w:r w:rsidRPr="008F1419">
        <w:rPr>
          <w:rFonts w:ascii="Sylfaen" w:hAnsi="Sylfaen"/>
          <w:b/>
          <w:sz w:val="22"/>
          <w:lang w:val="ka-GE"/>
        </w:rPr>
        <w:t>თერაპიაზე</w:t>
      </w:r>
      <w:r w:rsidRPr="008F1419">
        <w:rPr>
          <w:rFonts w:ascii="Sylfaen" w:hAnsi="Sylfaen"/>
          <w:sz w:val="22"/>
          <w:lang w:val="ka-GE"/>
        </w:rPr>
        <w:t xml:space="preserve"> ან </w:t>
      </w:r>
      <w:r w:rsidRPr="008F1419">
        <w:rPr>
          <w:rFonts w:ascii="Sylfaen" w:hAnsi="Sylfaen"/>
          <w:b/>
          <w:sz w:val="22"/>
          <w:lang w:val="ka-GE"/>
        </w:rPr>
        <w:t xml:space="preserve">არაინვაზიურ მექანიკურ ვენტილაციაზე და აღენიშნებათ ჟანგბადდამოკიდებულების სწრაფი პროგერისება და ანთებითი მარკერების დონის მატება.  </w:t>
      </w:r>
      <w:r w:rsidRPr="008F1419">
        <w:rPr>
          <w:rFonts w:ascii="Sylfaen" w:hAnsi="Sylfaen"/>
          <w:sz w:val="22"/>
          <w:lang w:val="ka-GE"/>
        </w:rPr>
        <w:t xml:space="preserve">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b/>
          <w:sz w:val="22"/>
          <w:lang w:val="ka-GE"/>
        </w:rPr>
      </w:pPr>
      <w:r w:rsidRPr="008F1419">
        <w:rPr>
          <w:rFonts w:ascii="Sylfaen" w:hAnsi="Sylfaen"/>
          <w:b/>
          <w:sz w:val="22"/>
          <w:lang w:val="ka-GE"/>
        </w:rPr>
        <w:t>ამერიკის ინფექციურ დაავადებათა საზოგადოება (IDSA)</w:t>
      </w:r>
      <w:r w:rsidRPr="008F1419">
        <w:rPr>
          <w:rFonts w:ascii="Sylfaen" w:hAnsi="Sylfaen"/>
          <w:sz w:val="22"/>
          <w:lang w:val="ka-GE"/>
        </w:rPr>
        <w:t xml:space="preserve"> რეკომენდაციას უწევს </w:t>
      </w: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გამოყენებას </w:t>
      </w:r>
      <w:r w:rsidRPr="008F1419">
        <w:rPr>
          <w:rFonts w:ascii="Sylfaen" w:hAnsi="Sylfaen"/>
          <w:b/>
          <w:sz w:val="22"/>
          <w:lang w:val="ka-GE"/>
        </w:rPr>
        <w:t>მძიმე</w:t>
      </w:r>
      <w:r w:rsidRPr="008F1419">
        <w:rPr>
          <w:rFonts w:ascii="Sylfaen" w:hAnsi="Sylfaen"/>
          <w:sz w:val="22"/>
          <w:lang w:val="ka-GE"/>
        </w:rPr>
        <w:t xml:space="preserve"> </w:t>
      </w:r>
      <w:r w:rsidRPr="008F1419">
        <w:rPr>
          <w:rFonts w:ascii="Sylfaen" w:hAnsi="Sylfaen"/>
          <w:sz w:val="22"/>
          <w:lang w:val="en-GB"/>
        </w:rPr>
        <w:t>COVID-19</w:t>
      </w:r>
      <w:r w:rsidRPr="008F1419">
        <w:rPr>
          <w:rFonts w:ascii="Sylfaen" w:hAnsi="Sylfaen"/>
          <w:sz w:val="22"/>
          <w:lang w:val="ka-GE"/>
        </w:rPr>
        <w:t xml:space="preserve">-ით </w:t>
      </w:r>
      <w:r w:rsidRPr="008F1419">
        <w:rPr>
          <w:rFonts w:ascii="Sylfaen" w:hAnsi="Sylfaen"/>
          <w:b/>
          <w:sz w:val="22"/>
          <w:lang w:val="ka-GE"/>
        </w:rPr>
        <w:t>ჰოსპიტალიზებულ</w:t>
      </w:r>
      <w:r w:rsidRPr="008F1419">
        <w:rPr>
          <w:rFonts w:ascii="Sylfaen" w:hAnsi="Sylfaen"/>
          <w:sz w:val="22"/>
          <w:lang w:val="ka-GE"/>
        </w:rPr>
        <w:t xml:space="preserve"> მოზრდილ </w:t>
      </w:r>
      <w:r w:rsidRPr="008F1419">
        <w:rPr>
          <w:rFonts w:ascii="Sylfaen" w:hAnsi="Sylfaen"/>
          <w:sz w:val="22"/>
          <w:lang w:val="ka-GE"/>
        </w:rPr>
        <w:lastRenderedPageBreak/>
        <w:t xml:space="preserve">პაციენტებში, რომლებიც არიან </w:t>
      </w:r>
      <w:r w:rsidRPr="008F1419">
        <w:rPr>
          <w:rFonts w:ascii="Sylfaen" w:hAnsi="Sylfaen"/>
          <w:b/>
          <w:sz w:val="22"/>
          <w:lang w:val="ka-GE"/>
        </w:rPr>
        <w:t>ჟანგბადდამოკიდებულნი</w:t>
      </w:r>
      <w:r w:rsidRPr="008F1419">
        <w:rPr>
          <w:rFonts w:ascii="Sylfaen" w:hAnsi="Sylfaen"/>
          <w:sz w:val="22"/>
          <w:lang w:val="ka-GE"/>
        </w:rPr>
        <w:t xml:space="preserve"> (ინვაზიური მექანიკური ვენტილაციის გარდა) და აღენიშნებათ </w:t>
      </w:r>
      <w:r w:rsidRPr="008F1419">
        <w:rPr>
          <w:rFonts w:ascii="Sylfaen" w:hAnsi="Sylfaen"/>
          <w:b/>
          <w:sz w:val="22"/>
          <w:lang w:val="ka-GE"/>
        </w:rPr>
        <w:t>ანთებითი მარკერების მატება.</w:t>
      </w:r>
      <w:r w:rsidRPr="008F1419">
        <w:rPr>
          <w:rFonts w:ascii="Sylfaen" w:hAnsi="Sylfaen"/>
          <w:sz w:val="22"/>
          <w:lang w:val="ka-GE"/>
        </w:rPr>
        <w:t xml:space="preserve"> ხოლო იმ პაციენტებში, რომლებშიც </w:t>
      </w:r>
      <w:r w:rsidRPr="008F1419">
        <w:rPr>
          <w:rFonts w:ascii="Sylfaen" w:hAnsi="Sylfaen"/>
          <w:b/>
          <w:sz w:val="22"/>
          <w:lang w:val="ka-GE"/>
        </w:rPr>
        <w:t xml:space="preserve">კორტიკოსტეროიდებით მკურნალობა უკუნაჩვენებია, ბარიციტინიბის გამოყენება რეკომენდებულია რემდესივირთან ერთად, </w:t>
      </w:r>
      <w:r w:rsidRPr="008F1419">
        <w:rPr>
          <w:rFonts w:ascii="Sylfaen" w:hAnsi="Sylfaen"/>
          <w:sz w:val="22"/>
          <w:lang w:val="ka-GE"/>
        </w:rPr>
        <w:t>ან</w:t>
      </w:r>
      <w:r w:rsidRPr="008F1419">
        <w:rPr>
          <w:rFonts w:ascii="Sylfaen" w:hAnsi="Sylfaen"/>
          <w:b/>
          <w:sz w:val="22"/>
          <w:lang w:val="ka-GE"/>
        </w:rPr>
        <w:t xml:space="preserve"> ამ უკანასკნელის გარეშეც. </w:t>
      </w: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sz w:val="22"/>
          <w:lang w:val="en-GB"/>
        </w:rPr>
      </w:pPr>
      <w:r w:rsidRPr="008F1419">
        <w:rPr>
          <w:rFonts w:ascii="Sylfaen" w:hAnsi="Sylfaen"/>
          <w:sz w:val="22"/>
          <w:lang w:val="ka-GE"/>
        </w:rPr>
        <w:t xml:space="preserve">სამედიცინო ონლაინ პლატფორმა </w:t>
      </w:r>
      <w:r w:rsidRPr="008F1419">
        <w:rPr>
          <w:rFonts w:ascii="Sylfaen" w:hAnsi="Sylfaen"/>
          <w:b/>
          <w:sz w:val="22"/>
          <w:lang w:val="ka-GE"/>
        </w:rPr>
        <w:t>„UpToDate”</w:t>
      </w:r>
      <w:r w:rsidRPr="008F1419">
        <w:rPr>
          <w:rFonts w:ascii="Sylfaen" w:hAnsi="Sylfaen"/>
          <w:sz w:val="22"/>
          <w:lang w:val="ka-GE"/>
        </w:rPr>
        <w:t xml:space="preserve"> (ბოლო განახლება</w:t>
      </w:r>
      <w:r w:rsidRPr="008F1419">
        <w:rPr>
          <w:rFonts w:ascii="Sylfaen" w:hAnsi="Sylfaen"/>
          <w:sz w:val="22"/>
          <w:lang w:val="en-GB"/>
        </w:rPr>
        <w:t xml:space="preserve"> - </w:t>
      </w:r>
      <w:r w:rsidRPr="008F1419">
        <w:rPr>
          <w:rFonts w:ascii="Sylfaen" w:hAnsi="Sylfaen"/>
          <w:i/>
          <w:sz w:val="22"/>
          <w:lang w:val="en-GB"/>
        </w:rPr>
        <w:t xml:space="preserve">14 </w:t>
      </w:r>
      <w:r w:rsidRPr="008F1419">
        <w:rPr>
          <w:rFonts w:ascii="Sylfaen" w:hAnsi="Sylfaen"/>
          <w:i/>
          <w:sz w:val="22"/>
          <w:lang w:val="ka-GE"/>
        </w:rPr>
        <w:t xml:space="preserve">სექტემბერი, </w:t>
      </w:r>
      <w:r w:rsidRPr="008F1419">
        <w:rPr>
          <w:rFonts w:ascii="Sylfaen" w:hAnsi="Sylfaen"/>
          <w:i/>
          <w:sz w:val="22"/>
          <w:lang w:val="en-GB"/>
        </w:rPr>
        <w:t>2021 წ.</w:t>
      </w:r>
      <w:r w:rsidRPr="008F1419">
        <w:rPr>
          <w:rFonts w:ascii="Sylfaen" w:hAnsi="Sylfaen"/>
          <w:i/>
          <w:sz w:val="22"/>
          <w:lang w:val="ka-GE"/>
        </w:rPr>
        <w:t>)</w:t>
      </w:r>
      <w:r w:rsidRPr="008F1419">
        <w:rPr>
          <w:rFonts w:ascii="Sylfaen" w:hAnsi="Sylfaen"/>
          <w:sz w:val="22"/>
          <w:lang w:val="ka-GE"/>
        </w:rPr>
        <w:t xml:space="preserve"> </w:t>
      </w: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გამოყენება (4 მგ. დღეში ერთჯერ, კურსით - 14 დღემდე) რეკომენდებულია </w:t>
      </w:r>
      <w:r w:rsidRPr="008F1419">
        <w:rPr>
          <w:rFonts w:ascii="Sylfaen" w:hAnsi="Sylfaen"/>
          <w:sz w:val="22"/>
          <w:lang w:val="en-GB"/>
        </w:rPr>
        <w:t>COVID-19-</w:t>
      </w:r>
      <w:r w:rsidRPr="008F1419">
        <w:rPr>
          <w:rFonts w:ascii="Sylfaen" w:hAnsi="Sylfaen"/>
          <w:sz w:val="22"/>
          <w:lang w:val="ka-GE"/>
        </w:rPr>
        <w:t xml:space="preserve">ით პაციენტებში, რომლებიც იმყოფებიან </w:t>
      </w:r>
      <w:r w:rsidRPr="008F1419">
        <w:rPr>
          <w:rFonts w:ascii="Sylfaen" w:hAnsi="Sylfaen"/>
          <w:b/>
          <w:sz w:val="22"/>
          <w:lang w:val="ka-GE"/>
        </w:rPr>
        <w:t xml:space="preserve">მაღალი ნაკადით ჟანგბადით (ე.წ. high flow) თერაპიაზე </w:t>
      </w:r>
      <w:r w:rsidRPr="008F1419">
        <w:rPr>
          <w:rFonts w:ascii="Sylfaen" w:hAnsi="Sylfaen"/>
          <w:sz w:val="22"/>
          <w:lang w:val="ka-GE"/>
        </w:rPr>
        <w:t>ან</w:t>
      </w:r>
      <w:r w:rsidRPr="008F1419">
        <w:rPr>
          <w:rFonts w:ascii="Sylfaen" w:hAnsi="Sylfaen"/>
          <w:b/>
          <w:sz w:val="22"/>
          <w:lang w:val="ka-GE"/>
        </w:rPr>
        <w:t xml:space="preserve"> არაინვაზიურ მექანიკურ ვენტილაციაზე</w:t>
      </w:r>
      <w:r w:rsidRPr="008F1419">
        <w:rPr>
          <w:rFonts w:ascii="Sylfaen" w:hAnsi="Sylfaen"/>
          <w:sz w:val="22"/>
          <w:lang w:val="ka-GE"/>
        </w:rPr>
        <w:t xml:space="preserve">, აგრეთვე იმ პაციენტებში, რომლებსაც ჟანგბადი მიეწოდებათ </w:t>
      </w:r>
      <w:r w:rsidRPr="008F1419">
        <w:rPr>
          <w:rFonts w:ascii="Sylfaen" w:hAnsi="Sylfaen"/>
          <w:b/>
          <w:sz w:val="22"/>
          <w:lang w:val="ka-GE"/>
        </w:rPr>
        <w:t>სტანდარტული წესით</w:t>
      </w:r>
      <w:r w:rsidRPr="008F1419">
        <w:rPr>
          <w:rFonts w:ascii="Sylfaen" w:hAnsi="Sylfaen"/>
          <w:sz w:val="22"/>
          <w:lang w:val="ka-GE"/>
        </w:rPr>
        <w:t xml:space="preserve"> (კანულით, ნიღბით), მაგრამ აღენიშნებათ </w:t>
      </w:r>
      <w:r w:rsidRPr="008F1419">
        <w:rPr>
          <w:rFonts w:ascii="Sylfaen" w:hAnsi="Sylfaen"/>
          <w:b/>
          <w:sz w:val="22"/>
          <w:lang w:val="ka-GE"/>
        </w:rPr>
        <w:t>ჟანგბადდამოკიდებულების სწრაფი პროგრესირება</w:t>
      </w:r>
      <w:r w:rsidRPr="008F1419">
        <w:rPr>
          <w:rFonts w:ascii="Sylfaen" w:hAnsi="Sylfaen"/>
          <w:sz w:val="22"/>
          <w:lang w:val="ka-GE"/>
        </w:rPr>
        <w:t xml:space="preserve"> დექსამეტაზონით მკურნალობის მიუხედავად.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sz w:val="22"/>
          <w:lang w:val="ka-GE"/>
        </w:rPr>
        <w:t xml:space="preserve">ევროპაში (მათ შორის დიდ ბრიტანეთში) </w:t>
      </w:r>
      <w:r w:rsidRPr="008F1419">
        <w:rPr>
          <w:rFonts w:ascii="Sylfaen" w:hAnsi="Sylfaen"/>
          <w:sz w:val="22"/>
          <w:lang w:val="en-GB"/>
        </w:rPr>
        <w:t>COVID-19-</w:t>
      </w:r>
      <w:r w:rsidRPr="008F1419">
        <w:rPr>
          <w:rFonts w:ascii="Sylfaen" w:hAnsi="Sylfaen"/>
          <w:sz w:val="22"/>
          <w:lang w:val="ka-GE"/>
        </w:rPr>
        <w:t xml:space="preserve">ით ჰოსპიტალიზებულ პაციენტებში </w:t>
      </w: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გამოყენების ოფიციალური ნებართვა </w:t>
      </w:r>
      <w:r w:rsidRPr="008F1419">
        <w:rPr>
          <w:rFonts w:ascii="Sylfaen" w:hAnsi="Sylfaen"/>
          <w:b/>
          <w:sz w:val="22"/>
          <w:lang w:val="ka-GE"/>
        </w:rPr>
        <w:t>ჯერ-ჯერობით გაცემული არ არის,</w:t>
      </w:r>
      <w:r w:rsidRPr="008F1419">
        <w:rPr>
          <w:rFonts w:ascii="Sylfaen" w:hAnsi="Sylfaen"/>
          <w:sz w:val="22"/>
          <w:lang w:val="ka-GE"/>
        </w:rPr>
        <w:t xml:space="preserve"> თუმცა, ევროპის წამლის სააგენტო </w:t>
      </w:r>
      <w:r w:rsidRPr="008F1419">
        <w:rPr>
          <w:rFonts w:ascii="Sylfaen" w:hAnsi="Sylfaen"/>
          <w:sz w:val="22"/>
          <w:lang w:val="en-GB"/>
        </w:rPr>
        <w:t>(</w:t>
      </w:r>
      <w:r w:rsidRPr="008F1419">
        <w:rPr>
          <w:rFonts w:ascii="Sylfaen" w:hAnsi="Sylfaen"/>
          <w:b/>
          <w:sz w:val="22"/>
          <w:lang w:val="en-GB"/>
        </w:rPr>
        <w:t>EMA</w:t>
      </w:r>
      <w:r w:rsidRPr="008F1419">
        <w:rPr>
          <w:rFonts w:ascii="Sylfaen" w:hAnsi="Sylfaen"/>
          <w:sz w:val="22"/>
          <w:lang w:val="en-GB"/>
        </w:rPr>
        <w:t xml:space="preserve">) </w:t>
      </w:r>
      <w:r w:rsidRPr="008F1419">
        <w:rPr>
          <w:rFonts w:ascii="Sylfaen" w:hAnsi="Sylfaen"/>
          <w:sz w:val="22"/>
          <w:lang w:val="ka-GE"/>
        </w:rPr>
        <w:t xml:space="preserve">ამჟამად იხილავს მონაცემებს მის გამოსაყენებლად ჟანგბადდამოკიდებულ </w:t>
      </w:r>
      <w:r w:rsidRPr="008F1419">
        <w:rPr>
          <w:rFonts w:ascii="Sylfaen" w:hAnsi="Sylfaen"/>
          <w:sz w:val="22"/>
          <w:lang w:val="en-GB"/>
        </w:rPr>
        <w:t>COVID-19-</w:t>
      </w:r>
      <w:r w:rsidRPr="008F1419">
        <w:rPr>
          <w:rFonts w:ascii="Sylfaen" w:hAnsi="Sylfaen"/>
          <w:sz w:val="22"/>
          <w:lang w:val="ka-GE"/>
        </w:rPr>
        <w:t>ით ჰოსპიტალიზებულ</w:t>
      </w:r>
      <w:r w:rsidRPr="008F1419">
        <w:rPr>
          <w:rFonts w:ascii="Sylfaen" w:hAnsi="Sylfaen"/>
          <w:sz w:val="22"/>
          <w:lang w:val="en-GB"/>
        </w:rPr>
        <w:t xml:space="preserve"> </w:t>
      </w:r>
      <w:r w:rsidRPr="008F1419">
        <w:rPr>
          <w:rFonts w:ascii="Sylfaen" w:hAnsi="Sylfaen"/>
          <w:sz w:val="22"/>
          <w:lang w:val="ka-GE"/>
        </w:rPr>
        <w:t xml:space="preserve">პაციენტებში 10 წლის ასაკიდან. </w:t>
      </w:r>
      <w:r w:rsidRPr="008F1419">
        <w:rPr>
          <w:rFonts w:ascii="Sylfaen" w:hAnsi="Sylfaen"/>
          <w:sz w:val="22"/>
          <w:lang w:val="ka-GE"/>
        </w:rPr>
        <w:br/>
      </w:r>
    </w:p>
    <w:p w:rsidR="00143FAB" w:rsidRPr="008F1419" w:rsidRDefault="00143FAB" w:rsidP="00950FED">
      <w:pPr>
        <w:tabs>
          <w:tab w:val="left" w:pos="992"/>
        </w:tabs>
        <w:jc w:val="both"/>
        <w:rPr>
          <w:rFonts w:ascii="Sylfaen" w:hAnsi="Sylfaen"/>
          <w:b/>
          <w:sz w:val="22"/>
          <w:lang w:val="ka-GE"/>
        </w:rPr>
      </w:pPr>
      <w:r w:rsidRPr="008F1419">
        <w:rPr>
          <w:rFonts w:ascii="Sylfaen" w:hAnsi="Sylfaen"/>
          <w:b/>
          <w:sz w:val="22"/>
          <w:lang w:val="ka-GE"/>
        </w:rPr>
        <w:t xml:space="preserve">რეკომენდაცია: </w:t>
      </w:r>
    </w:p>
    <w:p w:rsidR="00143FAB" w:rsidRPr="008F1419" w:rsidRDefault="00143FAB" w:rsidP="00950FED">
      <w:pPr>
        <w:tabs>
          <w:tab w:val="left" w:pos="992"/>
        </w:tabs>
        <w:jc w:val="both"/>
        <w:rPr>
          <w:rFonts w:ascii="Sylfaen" w:hAnsi="Sylfaen"/>
          <w:b/>
          <w:sz w:val="22"/>
          <w:lang w:val="ka-GE"/>
        </w:rPr>
      </w:pPr>
      <w:r w:rsidRPr="008F1419">
        <w:rPr>
          <w:rFonts w:ascii="Sylfaen" w:hAnsi="Sylfaen"/>
          <w:b/>
          <w:noProof/>
          <w:sz w:val="22"/>
        </w:rPr>
        <mc:AlternateContent>
          <mc:Choice Requires="wps">
            <w:drawing>
              <wp:anchor distT="0" distB="0" distL="114300" distR="114300" simplePos="0" relativeHeight="251659264" behindDoc="0" locked="0" layoutInCell="1" allowOverlap="1" wp14:anchorId="5D529A01" wp14:editId="44EB065C">
                <wp:simplePos x="0" y="0"/>
                <wp:positionH relativeFrom="column">
                  <wp:posOffset>-20623</wp:posOffset>
                </wp:positionH>
                <wp:positionV relativeFrom="paragraph">
                  <wp:posOffset>172003</wp:posOffset>
                </wp:positionV>
                <wp:extent cx="6181725" cy="37242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6181725" cy="37242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FAB" w:rsidRPr="003D47B8" w:rsidRDefault="00143FAB" w:rsidP="00181B8B">
                            <w:pPr>
                              <w:jc w:val="both"/>
                              <w:rPr>
                                <w:rFonts w:ascii="Sylfaen" w:hAnsi="Sylfaen"/>
                                <w:sz w:val="28"/>
                                <w:szCs w:val="28"/>
                                <w:lang w:val="ka-GE"/>
                              </w:rPr>
                            </w:pPr>
                            <w:r w:rsidRPr="003D47B8">
                              <w:rPr>
                                <w:rFonts w:ascii="Sylfaen" w:hAnsi="Sylfaen"/>
                                <w:b/>
                                <w:sz w:val="28"/>
                                <w:szCs w:val="28"/>
                                <w:lang w:val="ka-GE"/>
                              </w:rPr>
                              <w:t>ბარიციტინიბის</w:t>
                            </w:r>
                            <w:r w:rsidRPr="003D47B8">
                              <w:rPr>
                                <w:rFonts w:ascii="Sylfaen" w:hAnsi="Sylfaen"/>
                                <w:sz w:val="28"/>
                                <w:szCs w:val="28"/>
                                <w:lang w:val="ka-GE"/>
                              </w:rPr>
                              <w:t xml:space="preserve"> გამოყენება </w:t>
                            </w:r>
                            <w:r w:rsidRPr="003D47B8">
                              <w:rPr>
                                <w:rFonts w:ascii="Sylfaen" w:hAnsi="Sylfaen"/>
                                <w:b/>
                                <w:sz w:val="28"/>
                                <w:szCs w:val="28"/>
                                <w:lang w:val="ka-GE"/>
                              </w:rPr>
                              <w:t xml:space="preserve">კორტიკოსტეროიდებთან </w:t>
                            </w:r>
                            <w:r w:rsidRPr="003D47B8">
                              <w:rPr>
                                <w:rFonts w:ascii="Sylfaen" w:hAnsi="Sylfaen"/>
                                <w:sz w:val="28"/>
                                <w:szCs w:val="28"/>
                                <w:lang w:val="ka-GE"/>
                              </w:rPr>
                              <w:t>და/ან</w:t>
                            </w:r>
                            <w:r w:rsidRPr="003D47B8">
                              <w:rPr>
                                <w:rFonts w:ascii="Sylfaen" w:hAnsi="Sylfaen"/>
                                <w:b/>
                                <w:sz w:val="28"/>
                                <w:szCs w:val="28"/>
                                <w:lang w:val="ka-GE"/>
                              </w:rPr>
                              <w:t xml:space="preserve"> რემდესივირთან</w:t>
                            </w:r>
                            <w:r w:rsidRPr="003D47B8">
                              <w:rPr>
                                <w:rFonts w:ascii="Sylfaen" w:hAnsi="Sylfaen"/>
                                <w:sz w:val="28"/>
                                <w:szCs w:val="28"/>
                                <w:lang w:val="ka-GE"/>
                              </w:rPr>
                              <w:t xml:space="preserve"> ერთად რეკომენდებულია </w:t>
                            </w:r>
                            <w:r w:rsidRPr="003D47B8">
                              <w:rPr>
                                <w:rFonts w:ascii="Sylfaen" w:hAnsi="Sylfaen"/>
                                <w:sz w:val="28"/>
                                <w:szCs w:val="28"/>
                                <w:lang w:val="en-GB"/>
                              </w:rPr>
                              <w:t>COVID-19-</w:t>
                            </w:r>
                            <w:r w:rsidRPr="003D47B8">
                              <w:rPr>
                                <w:rFonts w:ascii="Sylfaen" w:hAnsi="Sylfaen"/>
                                <w:sz w:val="28"/>
                                <w:szCs w:val="28"/>
                                <w:lang w:val="ka-GE"/>
                              </w:rPr>
                              <w:t xml:space="preserve">ით იმ </w:t>
                            </w:r>
                            <w:r w:rsidRPr="003D47B8">
                              <w:rPr>
                                <w:rFonts w:ascii="Sylfaen" w:eastAsia="Times New Roman" w:hAnsi="Sylfaen" w:cs="Arial"/>
                                <w:b/>
                                <w:color w:val="171717"/>
                                <w:sz w:val="28"/>
                                <w:szCs w:val="28"/>
                                <w:shd w:val="clear" w:color="auto" w:fill="FFFFFF"/>
                                <w:lang w:val="ka-GE"/>
                              </w:rPr>
                              <w:t>ჰოსპიტალიზებულ</w:t>
                            </w:r>
                            <w:r w:rsidRPr="003D47B8">
                              <w:rPr>
                                <w:rFonts w:ascii="Sylfaen" w:eastAsia="Times New Roman" w:hAnsi="Sylfaen" w:cs="Arial"/>
                                <w:color w:val="171717"/>
                                <w:sz w:val="28"/>
                                <w:szCs w:val="28"/>
                                <w:shd w:val="clear" w:color="auto" w:fill="FFFFFF"/>
                                <w:lang w:val="ka-GE"/>
                              </w:rPr>
                              <w:t xml:space="preserve"> </w:t>
                            </w:r>
                            <w:r w:rsidRPr="003D47B8">
                              <w:rPr>
                                <w:rFonts w:ascii="Sylfaen" w:hAnsi="Sylfaen"/>
                                <w:sz w:val="28"/>
                                <w:szCs w:val="28"/>
                                <w:lang w:val="ka-GE"/>
                              </w:rPr>
                              <w:t xml:space="preserve">პაციენტებში, რომლებიც იმყოფებიან </w:t>
                            </w:r>
                            <w:r w:rsidRPr="003D47B8">
                              <w:rPr>
                                <w:rFonts w:ascii="Sylfaen" w:hAnsi="Sylfaen"/>
                                <w:b/>
                                <w:sz w:val="28"/>
                                <w:szCs w:val="28"/>
                                <w:lang w:val="ka-GE"/>
                              </w:rPr>
                              <w:t>მაღალი ნაკადით ჟანგბადით</w:t>
                            </w:r>
                            <w:r w:rsidRPr="003D47B8">
                              <w:rPr>
                                <w:rFonts w:ascii="Sylfaen" w:hAnsi="Sylfaen"/>
                                <w:sz w:val="28"/>
                                <w:szCs w:val="28"/>
                                <w:lang w:val="ka-GE"/>
                              </w:rPr>
                              <w:t xml:space="preserve"> (ე.წ. high flow) </w:t>
                            </w:r>
                            <w:r w:rsidRPr="003D47B8">
                              <w:rPr>
                                <w:rFonts w:ascii="Sylfaen" w:hAnsi="Sylfaen"/>
                                <w:b/>
                                <w:sz w:val="28"/>
                                <w:szCs w:val="28"/>
                                <w:lang w:val="ka-GE"/>
                              </w:rPr>
                              <w:t>თერაპიაზე</w:t>
                            </w:r>
                            <w:r w:rsidRPr="003D47B8">
                              <w:rPr>
                                <w:rFonts w:ascii="Sylfaen" w:hAnsi="Sylfaen"/>
                                <w:sz w:val="28"/>
                                <w:szCs w:val="28"/>
                                <w:lang w:val="ka-GE"/>
                              </w:rPr>
                              <w:t xml:space="preserve"> ან </w:t>
                            </w:r>
                            <w:r w:rsidRPr="003D47B8">
                              <w:rPr>
                                <w:rFonts w:ascii="Sylfaen" w:hAnsi="Sylfaen"/>
                                <w:b/>
                                <w:sz w:val="28"/>
                                <w:szCs w:val="28"/>
                                <w:lang w:val="ka-GE"/>
                              </w:rPr>
                              <w:t>არაინვაზიურ მექანიკურ ვენტილაციაზე</w:t>
                            </w:r>
                            <w:r w:rsidRPr="003D47B8">
                              <w:rPr>
                                <w:rFonts w:ascii="Sylfaen" w:hAnsi="Sylfaen"/>
                                <w:b/>
                                <w:sz w:val="28"/>
                                <w:szCs w:val="28"/>
                                <w:lang w:val="en-GB"/>
                              </w:rPr>
                              <w:t xml:space="preserve">, </w:t>
                            </w:r>
                            <w:r w:rsidRPr="003D47B8">
                              <w:rPr>
                                <w:rFonts w:ascii="Sylfaen" w:hAnsi="Sylfaen"/>
                                <w:sz w:val="28"/>
                                <w:szCs w:val="28"/>
                                <w:lang w:val="ka-GE"/>
                              </w:rPr>
                              <w:t>აგრეთვე  იმ</w:t>
                            </w:r>
                            <w:r w:rsidRPr="003D47B8">
                              <w:rPr>
                                <w:rFonts w:ascii="Sylfaen" w:hAnsi="Sylfaen"/>
                                <w:b/>
                                <w:sz w:val="28"/>
                                <w:szCs w:val="28"/>
                                <w:lang w:val="ka-GE"/>
                              </w:rPr>
                              <w:t xml:space="preserve"> </w:t>
                            </w:r>
                            <w:r w:rsidRPr="003D47B8">
                              <w:rPr>
                                <w:rFonts w:ascii="Sylfaen" w:eastAsia="Times New Roman" w:hAnsi="Sylfaen" w:cs="Arial"/>
                                <w:color w:val="171717"/>
                                <w:sz w:val="28"/>
                                <w:szCs w:val="28"/>
                                <w:shd w:val="clear" w:color="auto" w:fill="FFFFFF"/>
                                <w:lang w:val="ka-GE"/>
                              </w:rPr>
                              <w:t xml:space="preserve">ჰოსპიტალიზებულ პაციენტებში, რომლებსაც </w:t>
                            </w:r>
                            <w:r w:rsidRPr="003D47B8">
                              <w:rPr>
                                <w:rFonts w:ascii="Sylfaen" w:eastAsia="Times New Roman" w:hAnsi="Sylfaen" w:cs="Arial"/>
                                <w:b/>
                                <w:color w:val="171717"/>
                                <w:sz w:val="28"/>
                                <w:szCs w:val="28"/>
                                <w:shd w:val="clear" w:color="auto" w:fill="FFFFFF"/>
                                <w:lang w:val="ka-GE"/>
                              </w:rPr>
                              <w:t>ჟანგბადი</w:t>
                            </w:r>
                            <w:r w:rsidRPr="003D47B8">
                              <w:rPr>
                                <w:rFonts w:ascii="Sylfaen" w:eastAsia="Times New Roman" w:hAnsi="Sylfaen" w:cs="Arial"/>
                                <w:color w:val="171717"/>
                                <w:sz w:val="28"/>
                                <w:szCs w:val="28"/>
                                <w:shd w:val="clear" w:color="auto" w:fill="FFFFFF"/>
                                <w:lang w:val="ka-GE"/>
                              </w:rPr>
                              <w:t xml:space="preserve"> მიეწოდებათ </w:t>
                            </w:r>
                            <w:r w:rsidRPr="003D47B8">
                              <w:rPr>
                                <w:rFonts w:ascii="Sylfaen" w:eastAsia="Times New Roman" w:hAnsi="Sylfaen" w:cs="Arial"/>
                                <w:b/>
                                <w:color w:val="171717"/>
                                <w:sz w:val="28"/>
                                <w:szCs w:val="28"/>
                                <w:shd w:val="clear" w:color="auto" w:fill="FFFFFF"/>
                                <w:lang w:val="ka-GE"/>
                              </w:rPr>
                              <w:t>დაბალი ნაკადით</w:t>
                            </w:r>
                            <w:r w:rsidRPr="003D47B8">
                              <w:rPr>
                                <w:rFonts w:ascii="Sylfaen" w:eastAsia="Times New Roman" w:hAnsi="Sylfaen" w:cs="Arial"/>
                                <w:color w:val="171717"/>
                                <w:sz w:val="28"/>
                                <w:szCs w:val="28"/>
                                <w:shd w:val="clear" w:color="auto" w:fill="FFFFFF"/>
                                <w:lang w:val="ka-GE"/>
                              </w:rPr>
                              <w:t xml:space="preserve"> (კანულით/ნიღბით), მაგრამ </w:t>
                            </w:r>
                            <w:r w:rsidRPr="003D47B8">
                              <w:rPr>
                                <w:rFonts w:ascii="Sylfaen" w:eastAsia="Times New Roman" w:hAnsi="Sylfaen" w:cs="Arial"/>
                                <w:b/>
                                <w:color w:val="171717"/>
                                <w:sz w:val="28"/>
                                <w:szCs w:val="28"/>
                                <w:shd w:val="clear" w:color="auto" w:fill="FFFFFF"/>
                                <w:lang w:val="ka-GE"/>
                              </w:rPr>
                              <w:t>ჟანგბადდამოკიდებულების</w:t>
                            </w:r>
                            <w:r w:rsidRPr="003D47B8">
                              <w:rPr>
                                <w:rFonts w:ascii="Sylfaen" w:eastAsia="Times New Roman" w:hAnsi="Sylfaen" w:cs="Arial"/>
                                <w:color w:val="171717"/>
                                <w:sz w:val="28"/>
                                <w:szCs w:val="28"/>
                                <w:shd w:val="clear" w:color="auto" w:fill="FFFFFF"/>
                                <w:lang w:val="ka-GE"/>
                              </w:rPr>
                              <w:t xml:space="preserve"> ინტენსივობა </w:t>
                            </w:r>
                            <w:r w:rsidRPr="003D47B8">
                              <w:rPr>
                                <w:rFonts w:ascii="Sylfaen" w:eastAsia="Times New Roman" w:hAnsi="Sylfaen" w:cs="Arial"/>
                                <w:b/>
                                <w:color w:val="171717"/>
                                <w:sz w:val="28"/>
                                <w:szCs w:val="28"/>
                                <w:shd w:val="clear" w:color="auto" w:fill="FFFFFF"/>
                                <w:lang w:val="ka-GE"/>
                              </w:rPr>
                              <w:t>სწრაფად</w:t>
                            </w:r>
                            <w:r w:rsidRPr="003D47B8">
                              <w:rPr>
                                <w:rFonts w:ascii="Sylfaen" w:eastAsia="Times New Roman" w:hAnsi="Sylfaen" w:cs="Arial"/>
                                <w:color w:val="171717"/>
                                <w:sz w:val="28"/>
                                <w:szCs w:val="28"/>
                                <w:shd w:val="clear" w:color="auto" w:fill="FFFFFF"/>
                                <w:lang w:val="ka-GE"/>
                              </w:rPr>
                              <w:t xml:space="preserve"> </w:t>
                            </w:r>
                            <w:r w:rsidRPr="003D47B8">
                              <w:rPr>
                                <w:rFonts w:ascii="Sylfaen" w:eastAsia="Times New Roman" w:hAnsi="Sylfaen" w:cs="Arial"/>
                                <w:b/>
                                <w:color w:val="171717"/>
                                <w:sz w:val="28"/>
                                <w:szCs w:val="28"/>
                                <w:shd w:val="clear" w:color="auto" w:fill="FFFFFF"/>
                                <w:lang w:val="ka-GE"/>
                              </w:rPr>
                              <w:t>პროგრესირებს</w:t>
                            </w:r>
                            <w:r w:rsidRPr="003D47B8">
                              <w:rPr>
                                <w:rFonts w:ascii="Sylfaen" w:eastAsia="Times New Roman" w:hAnsi="Sylfaen" w:cs="Arial"/>
                                <w:color w:val="171717"/>
                                <w:sz w:val="28"/>
                                <w:szCs w:val="28"/>
                                <w:shd w:val="clear" w:color="auto" w:fill="FFFFFF"/>
                                <w:lang w:val="ka-GE"/>
                              </w:rPr>
                              <w:t xml:space="preserve"> და აღენიშნებათ </w:t>
                            </w:r>
                            <w:r w:rsidRPr="003D47B8">
                              <w:rPr>
                                <w:rFonts w:ascii="Sylfaen" w:eastAsia="Times New Roman" w:hAnsi="Sylfaen" w:cs="Arial"/>
                                <w:b/>
                                <w:color w:val="171717"/>
                                <w:sz w:val="28"/>
                                <w:szCs w:val="28"/>
                                <w:shd w:val="clear" w:color="auto" w:fill="FFFFFF"/>
                                <w:lang w:val="ka-GE"/>
                              </w:rPr>
                              <w:t xml:space="preserve">ანთების მარკერების დონის მკვეთრი მატება. </w:t>
                            </w:r>
                            <w:r w:rsidRPr="003D47B8">
                              <w:rPr>
                                <w:rFonts w:ascii="Sylfaen" w:hAnsi="Sylfaen"/>
                                <w:b/>
                                <w:sz w:val="28"/>
                                <w:szCs w:val="28"/>
                                <w:lang w:val="ka-GE"/>
                              </w:rPr>
                              <w:t xml:space="preserve">  </w:t>
                            </w:r>
                            <w:r w:rsidRPr="003D47B8">
                              <w:rPr>
                                <w:rFonts w:ascii="Sylfaen" w:hAnsi="Sylfaen"/>
                                <w:sz w:val="28"/>
                                <w:szCs w:val="28"/>
                                <w:lang w:val="ka-GE"/>
                              </w:rPr>
                              <w:t xml:space="preserve"> </w:t>
                            </w:r>
                          </w:p>
                          <w:p w:rsidR="00143FAB" w:rsidRPr="003D47B8" w:rsidRDefault="00143FAB" w:rsidP="00181B8B">
                            <w:pPr>
                              <w:jc w:val="both"/>
                              <w:rPr>
                                <w:rFonts w:ascii="Sylfaen" w:hAnsi="Sylfaen"/>
                                <w:sz w:val="28"/>
                                <w:szCs w:val="28"/>
                                <w:lang w:val="ka-GE"/>
                              </w:rPr>
                            </w:pPr>
                          </w:p>
                          <w:p w:rsidR="00143FAB" w:rsidRPr="003D47B8" w:rsidRDefault="00143FAB" w:rsidP="00181B8B">
                            <w:pPr>
                              <w:jc w:val="both"/>
                              <w:rPr>
                                <w:rFonts w:ascii="Sylfaen" w:hAnsi="Sylfaen"/>
                                <w:szCs w:val="24"/>
                                <w:lang w:val="ka-GE"/>
                              </w:rPr>
                            </w:pPr>
                            <w:r w:rsidRPr="003D47B8">
                              <w:rPr>
                                <w:rFonts w:ascii="Sylfaen" w:hAnsi="Sylfaen"/>
                                <w:b/>
                                <w:szCs w:val="24"/>
                                <w:lang w:val="ka-GE"/>
                              </w:rPr>
                              <w:t xml:space="preserve">ბარიციტინიბთან </w:t>
                            </w:r>
                            <w:r w:rsidRPr="003D47B8">
                              <w:rPr>
                                <w:rFonts w:ascii="Sylfaen" w:hAnsi="Sylfaen"/>
                                <w:szCs w:val="24"/>
                                <w:lang w:val="ka-GE"/>
                              </w:rPr>
                              <w:t>კომბინაციაში</w:t>
                            </w:r>
                            <w:r w:rsidRPr="003D47B8">
                              <w:rPr>
                                <w:rFonts w:ascii="Sylfaen" w:hAnsi="Sylfaen"/>
                                <w:b/>
                                <w:szCs w:val="24"/>
                                <w:lang w:val="ka-GE"/>
                              </w:rPr>
                              <w:t xml:space="preserve"> რემდესივირი </w:t>
                            </w:r>
                            <w:r w:rsidRPr="003D47B8">
                              <w:rPr>
                                <w:rFonts w:ascii="Sylfaen" w:hAnsi="Sylfaen"/>
                                <w:szCs w:val="24"/>
                                <w:lang w:val="ka-GE"/>
                              </w:rPr>
                              <w:t xml:space="preserve">ინიშნება წინამდებარე გაიდლაინში მოცემული </w:t>
                            </w:r>
                            <w:r w:rsidRPr="003D47B8">
                              <w:rPr>
                                <w:rFonts w:ascii="Sylfaen" w:hAnsi="Sylfaen"/>
                                <w:b/>
                                <w:szCs w:val="24"/>
                                <w:lang w:val="ka-GE"/>
                              </w:rPr>
                              <w:t xml:space="preserve">რემდესივირის დანიშვნის კრიტერიუმების შესაბამისად. </w:t>
                            </w:r>
                            <w:r w:rsidRPr="003D47B8">
                              <w:rPr>
                                <w:rFonts w:ascii="Sylfaen" w:hAnsi="Sylfaen"/>
                                <w:szCs w:val="24"/>
                                <w:lang w:val="ka-GE"/>
                              </w:rPr>
                              <w:t xml:space="preserve">  </w:t>
                            </w:r>
                          </w:p>
                          <w:p w:rsidR="00143FAB" w:rsidRPr="003D47B8" w:rsidRDefault="00143FAB" w:rsidP="00181B8B">
                            <w:pPr>
                              <w:jc w:val="both"/>
                              <w:rPr>
                                <w:rFonts w:ascii="Sylfaen" w:hAnsi="Sylfaen"/>
                                <w:szCs w:val="24"/>
                                <w:lang w:val="ka-GE"/>
                              </w:rPr>
                            </w:pPr>
                          </w:p>
                          <w:p w:rsidR="00143FAB" w:rsidRPr="003D47B8" w:rsidRDefault="00143FAB" w:rsidP="00181B8B">
                            <w:pPr>
                              <w:tabs>
                                <w:tab w:val="left" w:pos="992"/>
                              </w:tabs>
                              <w:jc w:val="both"/>
                              <w:rPr>
                                <w:rFonts w:ascii="Sylfaen" w:hAnsi="Sylfaen"/>
                                <w:szCs w:val="24"/>
                                <w:lang w:val="ka-GE"/>
                              </w:rPr>
                            </w:pPr>
                            <w:r w:rsidRPr="003D47B8">
                              <w:rPr>
                                <w:rFonts w:ascii="Sylfaen" w:hAnsi="Sylfaen"/>
                                <w:b/>
                                <w:szCs w:val="24"/>
                                <w:lang w:val="ka-GE"/>
                              </w:rPr>
                              <w:t xml:space="preserve">ბარიციტინიბით მკურნალობის რეკომენდებული რეჟიმი - </w:t>
                            </w:r>
                            <w:r w:rsidRPr="003D47B8">
                              <w:rPr>
                                <w:rFonts w:ascii="Sylfaen" w:hAnsi="Sylfaen"/>
                                <w:szCs w:val="24"/>
                                <w:lang w:val="ka-GE"/>
                              </w:rPr>
                              <w:t xml:space="preserve">4 მგ. პერორალურად დღეში ერთჯერ, 14 დღიანი ხანგრძლივობით ან კლინიკიდან გაწერამდე </w:t>
                            </w:r>
                            <w:r w:rsidRPr="003D47B8">
                              <w:rPr>
                                <w:rFonts w:ascii="Sylfaen" w:hAnsi="Sylfaen"/>
                                <w:i/>
                                <w:szCs w:val="24"/>
                                <w:lang w:val="ka-GE"/>
                              </w:rPr>
                              <w:t>(თუმცა მკურნალობის ოპტიმალური ხანგრძლივობა ჯერ-ჯერობით საბოლოოდ დადგენილი არ არის).</w:t>
                            </w:r>
                            <w:r w:rsidRPr="003D47B8">
                              <w:rPr>
                                <w:rFonts w:ascii="Sylfaen" w:hAnsi="Sylfaen"/>
                                <w:szCs w:val="24"/>
                                <w:lang w:val="ka-GE"/>
                              </w:rPr>
                              <w:t xml:space="preserve"> </w:t>
                            </w:r>
                          </w:p>
                          <w:p w:rsidR="00143FAB" w:rsidRPr="00541066" w:rsidRDefault="00143FAB" w:rsidP="00181B8B">
                            <w:pP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29A01" id="_x0000_t202" coordsize="21600,21600" o:spt="202" path="m,l,21600r21600,l21600,xe">
                <v:stroke joinstyle="miter"/>
                <v:path gradientshapeok="t" o:connecttype="rect"/>
              </v:shapetype>
              <v:shape id="Text Box 6" o:spid="_x0000_s1026" type="#_x0000_t202" style="position:absolute;left:0;text-align:left;margin-left:-1.6pt;margin-top:13.55pt;width:486.7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" fillcolor="white [3201]" strokeweight="3pt">
                <v:textbox>
                  <w:txbxContent>
                    <w:p w:rsidR="00143FAB" w:rsidRPr="003D47B8" w:rsidRDefault="00143FAB" w:rsidP="00181B8B">
                      <w:pPr>
                        <w:jc w:val="both"/>
                        <w:rPr>
                          <w:rFonts w:ascii="Sylfaen" w:hAnsi="Sylfaen"/>
                          <w:sz w:val="28"/>
                          <w:szCs w:val="28"/>
                          <w:lang w:val="ka-GE"/>
                        </w:rPr>
                      </w:pPr>
                      <w:r w:rsidRPr="003D47B8">
                        <w:rPr>
                          <w:rFonts w:ascii="Sylfaen" w:hAnsi="Sylfaen"/>
                          <w:b/>
                          <w:sz w:val="28"/>
                          <w:szCs w:val="28"/>
                          <w:lang w:val="ka-GE"/>
                        </w:rPr>
                        <w:t>ბარიციტინიბის</w:t>
                      </w:r>
                      <w:r w:rsidRPr="003D47B8">
                        <w:rPr>
                          <w:rFonts w:ascii="Sylfaen" w:hAnsi="Sylfaen"/>
                          <w:sz w:val="28"/>
                          <w:szCs w:val="28"/>
                          <w:lang w:val="ka-GE"/>
                        </w:rPr>
                        <w:t xml:space="preserve"> გამოყენება </w:t>
                      </w:r>
                      <w:r w:rsidRPr="003D47B8">
                        <w:rPr>
                          <w:rFonts w:ascii="Sylfaen" w:hAnsi="Sylfaen"/>
                          <w:b/>
                          <w:sz w:val="28"/>
                          <w:szCs w:val="28"/>
                          <w:lang w:val="ka-GE"/>
                        </w:rPr>
                        <w:t xml:space="preserve">კორტიკოსტეროიდებთან </w:t>
                      </w:r>
                      <w:r w:rsidRPr="003D47B8">
                        <w:rPr>
                          <w:rFonts w:ascii="Sylfaen" w:hAnsi="Sylfaen"/>
                          <w:sz w:val="28"/>
                          <w:szCs w:val="28"/>
                          <w:lang w:val="ka-GE"/>
                        </w:rPr>
                        <w:t>და/ან</w:t>
                      </w:r>
                      <w:r w:rsidRPr="003D47B8">
                        <w:rPr>
                          <w:rFonts w:ascii="Sylfaen" w:hAnsi="Sylfaen"/>
                          <w:b/>
                          <w:sz w:val="28"/>
                          <w:szCs w:val="28"/>
                          <w:lang w:val="ka-GE"/>
                        </w:rPr>
                        <w:t xml:space="preserve"> რემდესივირთან</w:t>
                      </w:r>
                      <w:r w:rsidRPr="003D47B8">
                        <w:rPr>
                          <w:rFonts w:ascii="Sylfaen" w:hAnsi="Sylfaen"/>
                          <w:sz w:val="28"/>
                          <w:szCs w:val="28"/>
                          <w:lang w:val="ka-GE"/>
                        </w:rPr>
                        <w:t xml:space="preserve"> ერთად რეკომენდებულია </w:t>
                      </w:r>
                      <w:r w:rsidRPr="003D47B8">
                        <w:rPr>
                          <w:rFonts w:ascii="Sylfaen" w:hAnsi="Sylfaen"/>
                          <w:sz w:val="28"/>
                          <w:szCs w:val="28"/>
                          <w:lang w:val="en-GB"/>
                        </w:rPr>
                        <w:t>COVID-19-</w:t>
                      </w:r>
                      <w:r w:rsidRPr="003D47B8">
                        <w:rPr>
                          <w:rFonts w:ascii="Sylfaen" w:hAnsi="Sylfaen"/>
                          <w:sz w:val="28"/>
                          <w:szCs w:val="28"/>
                          <w:lang w:val="ka-GE"/>
                        </w:rPr>
                        <w:t xml:space="preserve">ით იმ </w:t>
                      </w:r>
                      <w:r w:rsidRPr="003D47B8">
                        <w:rPr>
                          <w:rFonts w:ascii="Sylfaen" w:eastAsia="Times New Roman" w:hAnsi="Sylfaen" w:cs="Arial"/>
                          <w:b/>
                          <w:color w:val="171717"/>
                          <w:sz w:val="28"/>
                          <w:szCs w:val="28"/>
                          <w:shd w:val="clear" w:color="auto" w:fill="FFFFFF"/>
                          <w:lang w:val="ka-GE"/>
                        </w:rPr>
                        <w:t>ჰოსპიტალიზებულ</w:t>
                      </w:r>
                      <w:r w:rsidRPr="003D47B8">
                        <w:rPr>
                          <w:rFonts w:ascii="Sylfaen" w:eastAsia="Times New Roman" w:hAnsi="Sylfaen" w:cs="Arial"/>
                          <w:color w:val="171717"/>
                          <w:sz w:val="28"/>
                          <w:szCs w:val="28"/>
                          <w:shd w:val="clear" w:color="auto" w:fill="FFFFFF"/>
                          <w:lang w:val="ka-GE"/>
                        </w:rPr>
                        <w:t xml:space="preserve"> </w:t>
                      </w:r>
                      <w:r w:rsidRPr="003D47B8">
                        <w:rPr>
                          <w:rFonts w:ascii="Sylfaen" w:hAnsi="Sylfaen"/>
                          <w:sz w:val="28"/>
                          <w:szCs w:val="28"/>
                          <w:lang w:val="ka-GE"/>
                        </w:rPr>
                        <w:t xml:space="preserve">პაციენტებში, რომლებიც იმყოფებიან </w:t>
                      </w:r>
                      <w:r w:rsidRPr="003D47B8">
                        <w:rPr>
                          <w:rFonts w:ascii="Sylfaen" w:hAnsi="Sylfaen"/>
                          <w:b/>
                          <w:sz w:val="28"/>
                          <w:szCs w:val="28"/>
                          <w:lang w:val="ka-GE"/>
                        </w:rPr>
                        <w:t>მაღალი ნაკადით ჟანგბადით</w:t>
                      </w:r>
                      <w:r w:rsidRPr="003D47B8">
                        <w:rPr>
                          <w:rFonts w:ascii="Sylfaen" w:hAnsi="Sylfaen"/>
                          <w:sz w:val="28"/>
                          <w:szCs w:val="28"/>
                          <w:lang w:val="ka-GE"/>
                        </w:rPr>
                        <w:t xml:space="preserve"> (ე.წ. high flow) </w:t>
                      </w:r>
                      <w:r w:rsidRPr="003D47B8">
                        <w:rPr>
                          <w:rFonts w:ascii="Sylfaen" w:hAnsi="Sylfaen"/>
                          <w:b/>
                          <w:sz w:val="28"/>
                          <w:szCs w:val="28"/>
                          <w:lang w:val="ka-GE"/>
                        </w:rPr>
                        <w:t>თერაპიაზე</w:t>
                      </w:r>
                      <w:r w:rsidRPr="003D47B8">
                        <w:rPr>
                          <w:rFonts w:ascii="Sylfaen" w:hAnsi="Sylfaen"/>
                          <w:sz w:val="28"/>
                          <w:szCs w:val="28"/>
                          <w:lang w:val="ka-GE"/>
                        </w:rPr>
                        <w:t xml:space="preserve"> ან </w:t>
                      </w:r>
                      <w:r w:rsidRPr="003D47B8">
                        <w:rPr>
                          <w:rFonts w:ascii="Sylfaen" w:hAnsi="Sylfaen"/>
                          <w:b/>
                          <w:sz w:val="28"/>
                          <w:szCs w:val="28"/>
                          <w:lang w:val="ka-GE"/>
                        </w:rPr>
                        <w:t>არაინვაზიურ მექანიკურ ვენტილაციაზე</w:t>
                      </w:r>
                      <w:r w:rsidRPr="003D47B8">
                        <w:rPr>
                          <w:rFonts w:ascii="Sylfaen" w:hAnsi="Sylfaen"/>
                          <w:b/>
                          <w:sz w:val="28"/>
                          <w:szCs w:val="28"/>
                          <w:lang w:val="en-GB"/>
                        </w:rPr>
                        <w:t xml:space="preserve">, </w:t>
                      </w:r>
                      <w:r w:rsidRPr="003D47B8">
                        <w:rPr>
                          <w:rFonts w:ascii="Sylfaen" w:hAnsi="Sylfaen"/>
                          <w:sz w:val="28"/>
                          <w:szCs w:val="28"/>
                          <w:lang w:val="ka-GE"/>
                        </w:rPr>
                        <w:t>აგრეთვე  იმ</w:t>
                      </w:r>
                      <w:r w:rsidRPr="003D47B8">
                        <w:rPr>
                          <w:rFonts w:ascii="Sylfaen" w:hAnsi="Sylfaen"/>
                          <w:b/>
                          <w:sz w:val="28"/>
                          <w:szCs w:val="28"/>
                          <w:lang w:val="ka-GE"/>
                        </w:rPr>
                        <w:t xml:space="preserve"> </w:t>
                      </w:r>
                      <w:r w:rsidRPr="003D47B8">
                        <w:rPr>
                          <w:rFonts w:ascii="Sylfaen" w:eastAsia="Times New Roman" w:hAnsi="Sylfaen" w:cs="Arial"/>
                          <w:color w:val="171717"/>
                          <w:sz w:val="28"/>
                          <w:szCs w:val="28"/>
                          <w:shd w:val="clear" w:color="auto" w:fill="FFFFFF"/>
                          <w:lang w:val="ka-GE"/>
                        </w:rPr>
                        <w:t xml:space="preserve">ჰოსპიტალიზებულ პაციენტებში, რომლებსაც </w:t>
                      </w:r>
                      <w:r w:rsidRPr="003D47B8">
                        <w:rPr>
                          <w:rFonts w:ascii="Sylfaen" w:eastAsia="Times New Roman" w:hAnsi="Sylfaen" w:cs="Arial"/>
                          <w:b/>
                          <w:color w:val="171717"/>
                          <w:sz w:val="28"/>
                          <w:szCs w:val="28"/>
                          <w:shd w:val="clear" w:color="auto" w:fill="FFFFFF"/>
                          <w:lang w:val="ka-GE"/>
                        </w:rPr>
                        <w:t>ჟანგბადი</w:t>
                      </w:r>
                      <w:r w:rsidRPr="003D47B8">
                        <w:rPr>
                          <w:rFonts w:ascii="Sylfaen" w:eastAsia="Times New Roman" w:hAnsi="Sylfaen" w:cs="Arial"/>
                          <w:color w:val="171717"/>
                          <w:sz w:val="28"/>
                          <w:szCs w:val="28"/>
                          <w:shd w:val="clear" w:color="auto" w:fill="FFFFFF"/>
                          <w:lang w:val="ka-GE"/>
                        </w:rPr>
                        <w:t xml:space="preserve"> მიეწოდებათ </w:t>
                      </w:r>
                      <w:r w:rsidRPr="003D47B8">
                        <w:rPr>
                          <w:rFonts w:ascii="Sylfaen" w:eastAsia="Times New Roman" w:hAnsi="Sylfaen" w:cs="Arial"/>
                          <w:b/>
                          <w:color w:val="171717"/>
                          <w:sz w:val="28"/>
                          <w:szCs w:val="28"/>
                          <w:shd w:val="clear" w:color="auto" w:fill="FFFFFF"/>
                          <w:lang w:val="ka-GE"/>
                        </w:rPr>
                        <w:t>დაბალი ნაკადით</w:t>
                      </w:r>
                      <w:r w:rsidRPr="003D47B8">
                        <w:rPr>
                          <w:rFonts w:ascii="Sylfaen" w:eastAsia="Times New Roman" w:hAnsi="Sylfaen" w:cs="Arial"/>
                          <w:color w:val="171717"/>
                          <w:sz w:val="28"/>
                          <w:szCs w:val="28"/>
                          <w:shd w:val="clear" w:color="auto" w:fill="FFFFFF"/>
                          <w:lang w:val="ka-GE"/>
                        </w:rPr>
                        <w:t xml:space="preserve"> (კანულით/ნიღბით), მაგრამ </w:t>
                      </w:r>
                      <w:r w:rsidRPr="003D47B8">
                        <w:rPr>
                          <w:rFonts w:ascii="Sylfaen" w:eastAsia="Times New Roman" w:hAnsi="Sylfaen" w:cs="Arial"/>
                          <w:b/>
                          <w:color w:val="171717"/>
                          <w:sz w:val="28"/>
                          <w:szCs w:val="28"/>
                          <w:shd w:val="clear" w:color="auto" w:fill="FFFFFF"/>
                          <w:lang w:val="ka-GE"/>
                        </w:rPr>
                        <w:t>ჟანგბადდამოკიდებულების</w:t>
                      </w:r>
                      <w:r w:rsidRPr="003D47B8">
                        <w:rPr>
                          <w:rFonts w:ascii="Sylfaen" w:eastAsia="Times New Roman" w:hAnsi="Sylfaen" w:cs="Arial"/>
                          <w:color w:val="171717"/>
                          <w:sz w:val="28"/>
                          <w:szCs w:val="28"/>
                          <w:shd w:val="clear" w:color="auto" w:fill="FFFFFF"/>
                          <w:lang w:val="ka-GE"/>
                        </w:rPr>
                        <w:t xml:space="preserve"> ინტენსივობა </w:t>
                      </w:r>
                      <w:r w:rsidRPr="003D47B8">
                        <w:rPr>
                          <w:rFonts w:ascii="Sylfaen" w:eastAsia="Times New Roman" w:hAnsi="Sylfaen" w:cs="Arial"/>
                          <w:b/>
                          <w:color w:val="171717"/>
                          <w:sz w:val="28"/>
                          <w:szCs w:val="28"/>
                          <w:shd w:val="clear" w:color="auto" w:fill="FFFFFF"/>
                          <w:lang w:val="ka-GE"/>
                        </w:rPr>
                        <w:t>სწრაფად</w:t>
                      </w:r>
                      <w:r w:rsidRPr="003D47B8">
                        <w:rPr>
                          <w:rFonts w:ascii="Sylfaen" w:eastAsia="Times New Roman" w:hAnsi="Sylfaen" w:cs="Arial"/>
                          <w:color w:val="171717"/>
                          <w:sz w:val="28"/>
                          <w:szCs w:val="28"/>
                          <w:shd w:val="clear" w:color="auto" w:fill="FFFFFF"/>
                          <w:lang w:val="ka-GE"/>
                        </w:rPr>
                        <w:t xml:space="preserve"> </w:t>
                      </w:r>
                      <w:r w:rsidRPr="003D47B8">
                        <w:rPr>
                          <w:rFonts w:ascii="Sylfaen" w:eastAsia="Times New Roman" w:hAnsi="Sylfaen" w:cs="Arial"/>
                          <w:b/>
                          <w:color w:val="171717"/>
                          <w:sz w:val="28"/>
                          <w:szCs w:val="28"/>
                          <w:shd w:val="clear" w:color="auto" w:fill="FFFFFF"/>
                          <w:lang w:val="ka-GE"/>
                        </w:rPr>
                        <w:t>პროგრესირებს</w:t>
                      </w:r>
                      <w:r w:rsidRPr="003D47B8">
                        <w:rPr>
                          <w:rFonts w:ascii="Sylfaen" w:eastAsia="Times New Roman" w:hAnsi="Sylfaen" w:cs="Arial"/>
                          <w:color w:val="171717"/>
                          <w:sz w:val="28"/>
                          <w:szCs w:val="28"/>
                          <w:shd w:val="clear" w:color="auto" w:fill="FFFFFF"/>
                          <w:lang w:val="ka-GE"/>
                        </w:rPr>
                        <w:t xml:space="preserve"> და აღენიშნებათ </w:t>
                      </w:r>
                      <w:r w:rsidRPr="003D47B8">
                        <w:rPr>
                          <w:rFonts w:ascii="Sylfaen" w:eastAsia="Times New Roman" w:hAnsi="Sylfaen" w:cs="Arial"/>
                          <w:b/>
                          <w:color w:val="171717"/>
                          <w:sz w:val="28"/>
                          <w:szCs w:val="28"/>
                          <w:shd w:val="clear" w:color="auto" w:fill="FFFFFF"/>
                          <w:lang w:val="ka-GE"/>
                        </w:rPr>
                        <w:t xml:space="preserve">ანთების მარკერების დონის მკვეთრი მატება. </w:t>
                      </w:r>
                      <w:r w:rsidRPr="003D47B8">
                        <w:rPr>
                          <w:rFonts w:ascii="Sylfaen" w:hAnsi="Sylfaen"/>
                          <w:b/>
                          <w:sz w:val="28"/>
                          <w:szCs w:val="28"/>
                          <w:lang w:val="ka-GE"/>
                        </w:rPr>
                        <w:t xml:space="preserve">  </w:t>
                      </w:r>
                      <w:r w:rsidRPr="003D47B8">
                        <w:rPr>
                          <w:rFonts w:ascii="Sylfaen" w:hAnsi="Sylfaen"/>
                          <w:sz w:val="28"/>
                          <w:szCs w:val="28"/>
                          <w:lang w:val="ka-GE"/>
                        </w:rPr>
                        <w:t xml:space="preserve"> </w:t>
                      </w:r>
                    </w:p>
                    <w:p w:rsidR="00143FAB" w:rsidRPr="003D47B8" w:rsidRDefault="00143FAB" w:rsidP="00181B8B">
                      <w:pPr>
                        <w:jc w:val="both"/>
                        <w:rPr>
                          <w:rFonts w:ascii="Sylfaen" w:hAnsi="Sylfaen"/>
                          <w:sz w:val="28"/>
                          <w:szCs w:val="28"/>
                          <w:lang w:val="ka-GE"/>
                        </w:rPr>
                      </w:pPr>
                    </w:p>
                    <w:p w:rsidR="00143FAB" w:rsidRPr="003D47B8" w:rsidRDefault="00143FAB" w:rsidP="00181B8B">
                      <w:pPr>
                        <w:jc w:val="both"/>
                        <w:rPr>
                          <w:rFonts w:ascii="Sylfaen" w:hAnsi="Sylfaen"/>
                          <w:szCs w:val="24"/>
                          <w:lang w:val="ka-GE"/>
                        </w:rPr>
                      </w:pPr>
                      <w:r w:rsidRPr="003D47B8">
                        <w:rPr>
                          <w:rFonts w:ascii="Sylfaen" w:hAnsi="Sylfaen"/>
                          <w:b/>
                          <w:szCs w:val="24"/>
                          <w:lang w:val="ka-GE"/>
                        </w:rPr>
                        <w:t xml:space="preserve">ბარიციტინიბთან </w:t>
                      </w:r>
                      <w:r w:rsidRPr="003D47B8">
                        <w:rPr>
                          <w:rFonts w:ascii="Sylfaen" w:hAnsi="Sylfaen"/>
                          <w:szCs w:val="24"/>
                          <w:lang w:val="ka-GE"/>
                        </w:rPr>
                        <w:t>კომბინაციაში</w:t>
                      </w:r>
                      <w:r w:rsidRPr="003D47B8">
                        <w:rPr>
                          <w:rFonts w:ascii="Sylfaen" w:hAnsi="Sylfaen"/>
                          <w:b/>
                          <w:szCs w:val="24"/>
                          <w:lang w:val="ka-GE"/>
                        </w:rPr>
                        <w:t xml:space="preserve"> რემდესივირი </w:t>
                      </w:r>
                      <w:r w:rsidRPr="003D47B8">
                        <w:rPr>
                          <w:rFonts w:ascii="Sylfaen" w:hAnsi="Sylfaen"/>
                          <w:szCs w:val="24"/>
                          <w:lang w:val="ka-GE"/>
                        </w:rPr>
                        <w:t xml:space="preserve">ინიშნება წინამდებარე გაიდლაინში მოცემული </w:t>
                      </w:r>
                      <w:r w:rsidRPr="003D47B8">
                        <w:rPr>
                          <w:rFonts w:ascii="Sylfaen" w:hAnsi="Sylfaen"/>
                          <w:b/>
                          <w:szCs w:val="24"/>
                          <w:lang w:val="ka-GE"/>
                        </w:rPr>
                        <w:t xml:space="preserve">რემდესივირის დანიშვნის კრიტერიუმების შესაბამისად. </w:t>
                      </w:r>
                      <w:r w:rsidRPr="003D47B8">
                        <w:rPr>
                          <w:rFonts w:ascii="Sylfaen" w:hAnsi="Sylfaen"/>
                          <w:szCs w:val="24"/>
                          <w:lang w:val="ka-GE"/>
                        </w:rPr>
                        <w:t xml:space="preserve">  </w:t>
                      </w:r>
                    </w:p>
                    <w:p w:rsidR="00143FAB" w:rsidRPr="003D47B8" w:rsidRDefault="00143FAB" w:rsidP="00181B8B">
                      <w:pPr>
                        <w:jc w:val="both"/>
                        <w:rPr>
                          <w:rFonts w:ascii="Sylfaen" w:hAnsi="Sylfaen"/>
                          <w:szCs w:val="24"/>
                          <w:lang w:val="ka-GE"/>
                        </w:rPr>
                      </w:pPr>
                    </w:p>
                    <w:p w:rsidR="00143FAB" w:rsidRPr="003D47B8" w:rsidRDefault="00143FAB" w:rsidP="00181B8B">
                      <w:pPr>
                        <w:tabs>
                          <w:tab w:val="left" w:pos="992"/>
                        </w:tabs>
                        <w:jc w:val="both"/>
                        <w:rPr>
                          <w:rFonts w:ascii="Sylfaen" w:hAnsi="Sylfaen"/>
                          <w:szCs w:val="24"/>
                          <w:lang w:val="ka-GE"/>
                        </w:rPr>
                      </w:pPr>
                      <w:r w:rsidRPr="003D47B8">
                        <w:rPr>
                          <w:rFonts w:ascii="Sylfaen" w:hAnsi="Sylfaen"/>
                          <w:b/>
                          <w:szCs w:val="24"/>
                          <w:lang w:val="ka-GE"/>
                        </w:rPr>
                        <w:t xml:space="preserve">ბარიციტინიბით მკურნალობის რეკომენდებული რეჟიმი - </w:t>
                      </w:r>
                      <w:r w:rsidRPr="003D47B8">
                        <w:rPr>
                          <w:rFonts w:ascii="Sylfaen" w:hAnsi="Sylfaen"/>
                          <w:szCs w:val="24"/>
                          <w:lang w:val="ka-GE"/>
                        </w:rPr>
                        <w:t xml:space="preserve">4 მგ. პერორალურად დღეში ერთჯერ, 14 დღიანი ხანგრძლივობით ან კლინიკიდან გაწერამდე </w:t>
                      </w:r>
                      <w:r w:rsidRPr="003D47B8">
                        <w:rPr>
                          <w:rFonts w:ascii="Sylfaen" w:hAnsi="Sylfaen"/>
                          <w:i/>
                          <w:szCs w:val="24"/>
                          <w:lang w:val="ka-GE"/>
                        </w:rPr>
                        <w:t>(თუმცა მკურნალობის ოპტიმალური ხანგრძლივობა ჯერ-ჯერობით საბოლოოდ დადგენილი არ არის).</w:t>
                      </w:r>
                      <w:r w:rsidRPr="003D47B8">
                        <w:rPr>
                          <w:rFonts w:ascii="Sylfaen" w:hAnsi="Sylfaen"/>
                          <w:szCs w:val="24"/>
                          <w:lang w:val="ka-GE"/>
                        </w:rPr>
                        <w:t xml:space="preserve"> </w:t>
                      </w:r>
                    </w:p>
                    <w:p w:rsidR="00143FAB" w:rsidRPr="00541066" w:rsidRDefault="00143FAB" w:rsidP="00181B8B">
                      <w:pPr>
                        <w:jc w:val="both"/>
                        <w:rPr>
                          <w:sz w:val="28"/>
                          <w:szCs w:val="28"/>
                        </w:rPr>
                      </w:pPr>
                    </w:p>
                  </w:txbxContent>
                </v:textbox>
              </v:shape>
            </w:pict>
          </mc:Fallback>
        </mc:AlternateContent>
      </w: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ka-GE"/>
        </w:rPr>
      </w:pPr>
    </w:p>
    <w:p w:rsidR="00181B8B" w:rsidRPr="008F1419" w:rsidRDefault="00181B8B" w:rsidP="00950FED">
      <w:pPr>
        <w:tabs>
          <w:tab w:val="left" w:pos="992"/>
        </w:tabs>
        <w:jc w:val="both"/>
        <w:rPr>
          <w:rFonts w:ascii="Sylfaen" w:hAnsi="Sylfaen"/>
          <w:b/>
          <w:sz w:val="22"/>
          <w:lang w:val="ka-GE"/>
        </w:rPr>
      </w:pPr>
    </w:p>
    <w:p w:rsidR="00181B8B" w:rsidRPr="008F1419" w:rsidRDefault="00181B8B" w:rsidP="00950FED">
      <w:pPr>
        <w:tabs>
          <w:tab w:val="left" w:pos="992"/>
        </w:tabs>
        <w:jc w:val="both"/>
        <w:rPr>
          <w:rFonts w:ascii="Sylfaen" w:hAnsi="Sylfaen"/>
          <w:b/>
          <w:sz w:val="22"/>
          <w:lang w:val="ka-GE"/>
        </w:rPr>
      </w:pPr>
    </w:p>
    <w:p w:rsidR="00181B8B" w:rsidRPr="008F1419" w:rsidRDefault="00181B8B" w:rsidP="00950FED">
      <w:pPr>
        <w:tabs>
          <w:tab w:val="left" w:pos="992"/>
        </w:tabs>
        <w:jc w:val="both"/>
        <w:rPr>
          <w:sz w:val="22"/>
        </w:rPr>
      </w:pPr>
    </w:p>
    <w:p w:rsidR="008F1419" w:rsidRDefault="008F1419"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u w:val="single"/>
          <w:lang w:val="ka-GE"/>
        </w:rPr>
      </w:pPr>
      <w:r w:rsidRPr="008F1419">
        <w:rPr>
          <w:rFonts w:ascii="Sylfaen" w:hAnsi="Sylfaen"/>
          <w:b/>
          <w:sz w:val="22"/>
          <w:lang w:val="ka-GE"/>
        </w:rPr>
        <w:lastRenderedPageBreak/>
        <w:t>ბარიციტინიბის</w:t>
      </w:r>
      <w:r w:rsidRPr="008F1419">
        <w:rPr>
          <w:rFonts w:ascii="Sylfaen" w:hAnsi="Sylfaen"/>
          <w:sz w:val="22"/>
          <w:lang w:val="ka-GE"/>
        </w:rPr>
        <w:t xml:space="preserve"> </w:t>
      </w:r>
      <w:r w:rsidRPr="008F1419">
        <w:rPr>
          <w:rFonts w:ascii="Sylfaen" w:hAnsi="Sylfaen"/>
          <w:b/>
          <w:sz w:val="22"/>
          <w:lang w:val="ka-GE"/>
        </w:rPr>
        <w:t>დოზის მოდიფიკაცია:</w:t>
      </w:r>
      <w:r w:rsidRPr="008F1419">
        <w:rPr>
          <w:rFonts w:ascii="Sylfaen" w:hAnsi="Sylfaen"/>
          <w:sz w:val="22"/>
          <w:lang w:val="ka-GE"/>
        </w:rPr>
        <w:t xml:space="preserve"> დოზა უნდა შემცირდეს 2 მგ/დღეში, როცა გლომერულური ფილტრაციის სიჩქარე არის 30-60 მლ/წთ და 1 მგ/დღეში - როცა გლომერულური ფილტრაციის სიჩქარე არის 15-30 მლ/წთ. </w:t>
      </w:r>
    </w:p>
    <w:p w:rsidR="00143FAB" w:rsidRPr="008F1419" w:rsidRDefault="00143FAB" w:rsidP="00950FED">
      <w:pPr>
        <w:tabs>
          <w:tab w:val="left" w:pos="992"/>
        </w:tabs>
        <w:jc w:val="both"/>
        <w:rPr>
          <w:rFonts w:ascii="Sylfaen" w:hAnsi="Sylfaen"/>
          <w:b/>
          <w:sz w:val="22"/>
          <w:u w:val="single"/>
          <w:lang w:val="ka-GE"/>
        </w:rPr>
      </w:pPr>
      <w:r w:rsidRPr="008F1419">
        <w:rPr>
          <w:rFonts w:ascii="Sylfaen" w:hAnsi="Sylfaen"/>
          <w:b/>
          <w:sz w:val="22"/>
          <w:u w:val="single"/>
          <w:lang w:val="ka-GE"/>
        </w:rPr>
        <w:t xml:space="preserve">ბარიციტინიბის დანიშვნის უკუჩვენებები: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b/>
          <w:sz w:val="22"/>
          <w:lang w:val="ka-GE"/>
        </w:rPr>
      </w:pP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გამოყენება </w:t>
      </w:r>
      <w:r w:rsidRPr="008F1419">
        <w:rPr>
          <w:rFonts w:ascii="Sylfaen" w:hAnsi="Sylfaen"/>
          <w:b/>
          <w:sz w:val="22"/>
          <w:lang w:val="ka-GE"/>
        </w:rPr>
        <w:t>არ არის რეკომენდებული</w:t>
      </w:r>
      <w:r w:rsidRPr="008F1419">
        <w:rPr>
          <w:rFonts w:ascii="Sylfaen" w:hAnsi="Sylfaen"/>
          <w:sz w:val="22"/>
          <w:lang w:val="ka-GE"/>
        </w:rPr>
        <w:t xml:space="preserve"> იმ პაციენტებში, რომლებსაც მკურნალობა ჩაუტარდა </w:t>
      </w:r>
      <w:r w:rsidRPr="008F1419">
        <w:rPr>
          <w:rFonts w:ascii="Sylfaen" w:hAnsi="Sylfaen"/>
          <w:b/>
          <w:sz w:val="22"/>
          <w:lang w:val="ka-GE"/>
        </w:rPr>
        <w:t xml:space="preserve">ინტერლეიკინ-6-ის </w:t>
      </w:r>
      <w:r w:rsidRPr="008F1419">
        <w:rPr>
          <w:rFonts w:ascii="Sylfaen" w:hAnsi="Sylfaen"/>
          <w:sz w:val="22"/>
          <w:lang w:val="ka-GE"/>
        </w:rPr>
        <w:t>და/ან</w:t>
      </w:r>
      <w:r w:rsidRPr="008F1419">
        <w:rPr>
          <w:rFonts w:ascii="Sylfaen" w:hAnsi="Sylfaen"/>
          <w:b/>
          <w:sz w:val="22"/>
          <w:lang w:val="ka-GE"/>
        </w:rPr>
        <w:t xml:space="preserve"> მისი რეცეპტორის ინიჰიბიტორებით,</w:t>
      </w:r>
      <w:r w:rsidRPr="008F1419">
        <w:rPr>
          <w:rFonts w:ascii="Sylfaen" w:hAnsi="Sylfaen"/>
          <w:sz w:val="22"/>
          <w:lang w:val="ka-GE"/>
        </w:rPr>
        <w:t xml:space="preserve"> ვინაიდან ამ უკანასკნელთან ერთად </w:t>
      </w: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გამოყენების </w:t>
      </w:r>
      <w:r w:rsidRPr="008F1419">
        <w:rPr>
          <w:rFonts w:ascii="Sylfaen" w:hAnsi="Sylfaen"/>
          <w:b/>
          <w:sz w:val="22"/>
          <w:lang w:val="ka-GE"/>
        </w:rPr>
        <w:t xml:space="preserve">უსაფრთხოება </w:t>
      </w:r>
      <w:r w:rsidRPr="008F1419">
        <w:rPr>
          <w:rFonts w:ascii="Sylfaen" w:hAnsi="Sylfaen"/>
          <w:sz w:val="22"/>
          <w:lang w:val="ka-GE"/>
        </w:rPr>
        <w:t>და</w:t>
      </w:r>
      <w:r w:rsidRPr="008F1419">
        <w:rPr>
          <w:rFonts w:ascii="Sylfaen" w:hAnsi="Sylfaen"/>
          <w:b/>
          <w:sz w:val="22"/>
          <w:lang w:val="ka-GE"/>
        </w:rPr>
        <w:t xml:space="preserve"> ეფექტიანობა ჯერ-ჯერობით ბოლომდე შესწავლილი არ არის. </w:t>
      </w: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b/>
          <w:sz w:val="22"/>
          <w:lang w:val="en-GB"/>
        </w:rPr>
      </w:pPr>
      <w:r w:rsidRPr="008F1419">
        <w:rPr>
          <w:rFonts w:ascii="Sylfaen" w:hAnsi="Sylfaen"/>
          <w:b/>
          <w:sz w:val="22"/>
          <w:lang w:val="ka-GE"/>
        </w:rPr>
        <w:t>ბარიციტინიბი</w:t>
      </w:r>
      <w:r w:rsidRPr="008F1419">
        <w:rPr>
          <w:rFonts w:ascii="Sylfaen" w:hAnsi="Sylfaen"/>
          <w:b/>
          <w:sz w:val="22"/>
          <w:lang w:val="en-GB"/>
        </w:rPr>
        <w:t xml:space="preserve"> </w:t>
      </w:r>
      <w:r w:rsidRPr="008F1419">
        <w:rPr>
          <w:rFonts w:ascii="Sylfaen" w:hAnsi="Sylfaen"/>
          <w:b/>
          <w:sz w:val="22"/>
          <w:lang w:val="ka-GE"/>
        </w:rPr>
        <w:t xml:space="preserve">ასევე </w:t>
      </w:r>
      <w:r w:rsidRPr="008F1419">
        <w:rPr>
          <w:rFonts w:ascii="Sylfaen" w:hAnsi="Sylfaen"/>
          <w:b/>
          <w:sz w:val="22"/>
          <w:u w:val="single"/>
          <w:lang w:val="ka-GE"/>
        </w:rPr>
        <w:t>არ არის რეკომენდებული</w:t>
      </w:r>
      <w:r w:rsidRPr="008F1419">
        <w:rPr>
          <w:rFonts w:ascii="Sylfaen" w:hAnsi="Sylfaen"/>
          <w:b/>
          <w:sz w:val="22"/>
          <w:lang w:val="ka-GE"/>
        </w:rPr>
        <w:t xml:space="preserve"> შემდეგი მდგომარეობების დროს: </w:t>
      </w:r>
      <w:r w:rsidRPr="008F1419">
        <w:rPr>
          <w:rFonts w:ascii="Sylfaen" w:hAnsi="Sylfaen"/>
          <w:sz w:val="22"/>
          <w:lang w:val="ka-GE"/>
        </w:rPr>
        <w:t xml:space="preserve">ბაქტერიული, ვირუსული (არა საკუთრივ </w:t>
      </w:r>
      <w:r w:rsidRPr="008F1419">
        <w:rPr>
          <w:rFonts w:ascii="Sylfaen" w:hAnsi="Sylfaen"/>
          <w:sz w:val="22"/>
          <w:lang w:val="en-GB"/>
        </w:rPr>
        <w:t xml:space="preserve">COVID-19), </w:t>
      </w:r>
      <w:r w:rsidRPr="008F1419">
        <w:rPr>
          <w:rFonts w:ascii="Sylfaen" w:hAnsi="Sylfaen"/>
          <w:sz w:val="22"/>
          <w:lang w:val="ka-GE"/>
        </w:rPr>
        <w:t>სოკოვანი ინფექციები, აქტიური ტუბერკულოზი,</w:t>
      </w:r>
      <w:r w:rsidRPr="008F1419">
        <w:rPr>
          <w:rFonts w:ascii="Sylfaen" w:hAnsi="Sylfaen"/>
          <w:sz w:val="22"/>
          <w:lang w:val="en-GB"/>
        </w:rPr>
        <w:t xml:space="preserve"> </w:t>
      </w:r>
      <w:r w:rsidRPr="008F1419">
        <w:rPr>
          <w:rFonts w:ascii="Sylfaen" w:hAnsi="Sylfaen"/>
          <w:sz w:val="22"/>
          <w:lang w:val="ka-GE"/>
        </w:rPr>
        <w:t>ავთვისებიანი სიმსივნეები (ლიმფომა და სხვ.) დადასტურებული ან საეჭვო თრომბოზი, გლომერულური ფილტრაციის სიჩქარე &lt;15 მლ/წთ, დიალიზი, თირკმლის შორსწასული უკმარისობა, თირკმლის მწვავე დაზიანება, ღვიძლის მძიმე უკმარისობა, ალტ-ს ნორმის ზედა ზღვარზე 5-ჯერ მატება და ასტ-ს ნორმის ზედა ზღვარზე 10-ჯერ მატება, ნეიტროფილების აბსოლუტური რაოდენობა [ANC] &lt;1000 უჯრედი/მმ</w:t>
      </w:r>
      <w:r w:rsidRPr="008F1419">
        <w:rPr>
          <w:rFonts w:ascii="Sylfaen" w:hAnsi="Sylfaen"/>
          <w:sz w:val="22"/>
          <w:vertAlign w:val="superscript"/>
          <w:lang w:val="ka-GE"/>
        </w:rPr>
        <w:t xml:space="preserve">3, </w:t>
      </w:r>
      <w:r w:rsidRPr="008F1419">
        <w:rPr>
          <w:rFonts w:ascii="Sylfaen" w:hAnsi="Sylfaen"/>
          <w:sz w:val="22"/>
          <w:lang w:val="ka-GE"/>
        </w:rPr>
        <w:t>ლიმფოციტების აბსოლუტური რაოდენობის (ALC) კლება &lt;500 უჯრედი/მმ</w:t>
      </w:r>
      <w:r w:rsidRPr="008F1419">
        <w:rPr>
          <w:rFonts w:ascii="Sylfaen" w:hAnsi="Sylfaen"/>
          <w:sz w:val="22"/>
          <w:vertAlign w:val="superscript"/>
          <w:lang w:val="ka-GE"/>
        </w:rPr>
        <w:t>3</w:t>
      </w:r>
      <w:r w:rsidRPr="008F1419">
        <w:rPr>
          <w:rFonts w:ascii="Sylfaen" w:hAnsi="Sylfaen"/>
          <w:sz w:val="22"/>
          <w:lang w:val="ka-GE"/>
        </w:rPr>
        <w:t xml:space="preserve"> -მდე, ჰემოგლობინი &lt;8 გ/დლ -მდე.</w:t>
      </w: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 xml:space="preserve">ბარიციტინიბის გვერდითი მოვლენები: </w:t>
      </w:r>
      <w:r w:rsidRPr="008F1419">
        <w:rPr>
          <w:rFonts w:ascii="Sylfaen" w:hAnsi="Sylfaen"/>
          <w:sz w:val="22"/>
          <w:lang w:val="ka-GE"/>
        </w:rPr>
        <w:t xml:space="preserve">ზემო სასუნთქი გზების ინფექციები, გულისრევა, ღვიძლის ფერმენტების დონის მატება, თრომბოციტების რაოდენობის მატება, მარტივი ჰერპესი, ჰერპეს ზოსტერი, აკნე, ნეიტროპენია.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ჰიპერმგრძნობელობა:</w:t>
      </w:r>
      <w:r w:rsidRPr="008F1419">
        <w:rPr>
          <w:rFonts w:ascii="Sylfaen" w:hAnsi="Sylfaen"/>
          <w:sz w:val="22"/>
          <w:lang w:val="ka-GE"/>
        </w:rPr>
        <w:t xml:space="preserve"> ანგიონევროზული შეშუპება, ჭინჭრის ციება და გამონაყარი. ჰიპერმგრძნობელობის სერიოზული რეაქციის განვითარებისთანავე ბარიციტინიბის გამოყენება დაუყოვნებლივ უნდა შეწყდეს.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b/>
          <w:sz w:val="22"/>
          <w:lang w:val="ka-GE"/>
        </w:rPr>
      </w:pPr>
      <w:r w:rsidRPr="008F1419">
        <w:rPr>
          <w:rFonts w:ascii="Sylfaen" w:hAnsi="Sylfaen"/>
          <w:b/>
          <w:sz w:val="22"/>
          <w:lang w:val="ka-GE"/>
        </w:rPr>
        <w:t xml:space="preserve">განსაკუთრებული სიფრთხილეები: </w:t>
      </w: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ბარიციტინიბის</w:t>
      </w:r>
      <w:r w:rsidRPr="008F1419">
        <w:rPr>
          <w:rFonts w:ascii="Sylfaen" w:hAnsi="Sylfaen"/>
          <w:sz w:val="22"/>
          <w:lang w:val="ka-GE"/>
        </w:rPr>
        <w:t xml:space="preserve"> გამოყენება, განსაკუთრებით იმუნოსუპრესიულ თერაპიაზე მყოფ პაციენტებში, ზრდის სერიოზული ბაქტერიული, ვირუსული, სოკოვანი (მათ შორის ინვაზიური მიკოზების: ანდიდიაზი, პნევმოცისტოზი და სხვ.), მიკობაქტერიული (მათ შორის ტუბერკულოზის - როგორც პულმონური, ისე ექსტრაპულმონური) და ოპორტუნისტული ინფექციების განვითარების რისკებს. </w:t>
      </w:r>
      <w:r w:rsidRPr="008F1419">
        <w:rPr>
          <w:rFonts w:ascii="Sylfaen" w:hAnsi="Sylfaen"/>
          <w:b/>
          <w:sz w:val="22"/>
          <w:lang w:val="ka-GE"/>
        </w:rPr>
        <w:t>ბარიციტინიბით</w:t>
      </w:r>
      <w:r w:rsidRPr="008F1419">
        <w:rPr>
          <w:rFonts w:ascii="Sylfaen" w:hAnsi="Sylfaen"/>
          <w:sz w:val="22"/>
          <w:lang w:val="ka-GE"/>
        </w:rPr>
        <w:t xml:space="preserve"> მკურნალობაზე მყოფ პაციენტებში ზემოთაღნიშნული ინფექციების განვითარების ეჭვის შემთხვევაში, ბარიციტინიბის გამოყენება დაუყოვნებლივ უნდა შეწყდეს.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ტუბერკულოზი</w:t>
      </w:r>
      <w:r w:rsidRPr="008F1419">
        <w:rPr>
          <w:rFonts w:ascii="Sylfaen" w:hAnsi="Sylfaen"/>
          <w:sz w:val="22"/>
          <w:lang w:val="ka-GE"/>
        </w:rPr>
        <w:t xml:space="preserve"> - ბარიციტინიბით მკურნალობა არ უნდა ჩატარდეს აქტიური ტუბერკულოზის შემთხვევაში. განხილულ უნდა იქნეს ანტი-ტუბერკულოზური თერაპია ბარიციტინიბის დაწყებამდე იმ პაციენტებში, რომლებსაც აქვთ </w:t>
      </w:r>
      <w:r w:rsidRPr="008F1419">
        <w:rPr>
          <w:rFonts w:ascii="Sylfaen" w:hAnsi="Sylfaen"/>
          <w:sz w:val="22"/>
          <w:lang w:val="ka-GE"/>
        </w:rPr>
        <w:lastRenderedPageBreak/>
        <w:t xml:space="preserve">ლატენტური ან აქტიური ტუბერკულოზის ისტორია წარსულში და  რომლებშიც მკურნალობის ადექვატური კურსი არ არის დადასტურებული. </w:t>
      </w:r>
    </w:p>
    <w:p w:rsidR="00143FAB" w:rsidRPr="008F1419" w:rsidRDefault="00143FAB" w:rsidP="00950FED">
      <w:pPr>
        <w:tabs>
          <w:tab w:val="left" w:pos="992"/>
        </w:tabs>
        <w:jc w:val="both"/>
        <w:rPr>
          <w:rFonts w:ascii="Helvetica Neue" w:eastAsia="Times New Roman" w:hAnsi="Helvetica Neue" w:cs="Times New Roman"/>
          <w:color w:val="212121"/>
          <w:sz w:val="22"/>
          <w:lang w:val="en-GB" w:eastAsia="en-GB"/>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ვირუსული ინფექციების რეაქტივაცია</w:t>
      </w:r>
      <w:r w:rsidRPr="008F1419">
        <w:rPr>
          <w:rFonts w:ascii="Sylfaen" w:hAnsi="Sylfaen"/>
          <w:sz w:val="22"/>
          <w:lang w:val="ka-GE"/>
        </w:rPr>
        <w:t xml:space="preserve"> - ბარიტინიბის გამოყენებისას კლინიკურ კვლევებში დაფიქსირდა ვირუსული ინფექციების გააქტიურება, მათ შორის ჰერპესის ვირუსით გამოწვეული ინფექციების (მაგ., ჰერპეს ზოსტერი) გააქტიურების შემთხვევები. თუ ბარიციტინიბის მკურნალობაზე პაციენტს განუვითარდება ჰერპეს ზოსტერი, მედიკამენტით მკურნალობა უნდა შეჩერდეს. </w:t>
      </w:r>
    </w:p>
    <w:p w:rsidR="00143FAB" w:rsidRPr="008F1419" w:rsidRDefault="00143FAB" w:rsidP="00950FED">
      <w:pPr>
        <w:shd w:val="clear" w:color="auto" w:fill="FFFFFF"/>
        <w:spacing w:line="360" w:lineRule="atLeast"/>
        <w:jc w:val="both"/>
        <w:textAlignment w:val="baseline"/>
        <w:rPr>
          <w:rFonts w:ascii="Helvetica Neue" w:eastAsia="Times New Roman" w:hAnsi="Helvetica Neue" w:cs="Times New Roman"/>
          <w:color w:val="212121"/>
          <w:sz w:val="22"/>
          <w:lang w:val="en-GB" w:eastAsia="en-GB"/>
        </w:rPr>
      </w:pPr>
    </w:p>
    <w:p w:rsidR="00143FAB" w:rsidRPr="008F1419" w:rsidRDefault="00143FAB" w:rsidP="00950FED">
      <w:pPr>
        <w:tabs>
          <w:tab w:val="left" w:pos="992"/>
        </w:tabs>
        <w:jc w:val="both"/>
        <w:rPr>
          <w:rFonts w:ascii="Sylfaen" w:hAnsi="Sylfaen"/>
          <w:b/>
          <w:sz w:val="22"/>
          <w:lang w:val="ka-GE"/>
        </w:rPr>
      </w:pPr>
      <w:r w:rsidRPr="008F1419">
        <w:rPr>
          <w:rFonts w:ascii="Sylfaen" w:hAnsi="Sylfaen"/>
          <w:b/>
          <w:sz w:val="22"/>
          <w:lang w:val="ka-GE"/>
        </w:rPr>
        <w:t>ბარიციტინიბით</w:t>
      </w:r>
      <w:r w:rsidRPr="008F1419">
        <w:rPr>
          <w:rFonts w:ascii="Sylfaen" w:hAnsi="Sylfaen"/>
          <w:sz w:val="22"/>
          <w:lang w:val="ka-GE"/>
        </w:rPr>
        <w:t xml:space="preserve"> მკურნალობა სიფრთხილით უნდა ჩატარდეს იმ პაციენტებში, რომლებსაც აღენიშნებათ </w:t>
      </w:r>
      <w:r w:rsidRPr="008F1419">
        <w:rPr>
          <w:rFonts w:ascii="Sylfaen" w:hAnsi="Sylfaen"/>
          <w:b/>
          <w:sz w:val="22"/>
          <w:lang w:val="ka-GE"/>
        </w:rPr>
        <w:t xml:space="preserve">გასტროინტესტინური პერფორაციის გაზრდილი რისკი. </w:t>
      </w:r>
    </w:p>
    <w:p w:rsidR="00143FAB" w:rsidRPr="008F1419" w:rsidRDefault="00143FAB" w:rsidP="00950FED">
      <w:pPr>
        <w:tabs>
          <w:tab w:val="left" w:pos="992"/>
        </w:tabs>
        <w:jc w:val="both"/>
        <w:rPr>
          <w:rFonts w:ascii="Sylfaen" w:hAnsi="Sylfaen"/>
          <w:b/>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ღვიძლის და თირკმლის უკმარისობა:</w:t>
      </w:r>
      <w:r w:rsidRPr="008F1419">
        <w:rPr>
          <w:rFonts w:ascii="Sylfaen" w:hAnsi="Sylfaen"/>
          <w:sz w:val="22"/>
          <w:lang w:val="ka-GE"/>
        </w:rPr>
        <w:t xml:space="preserve"> ბარიციტინიბი არ არის რეკომენდებული ღვიძლის ან თირკმლის მძიმე უკმარისობის მქონე პაციენტებში.</w:t>
      </w:r>
    </w:p>
    <w:p w:rsidR="00143FAB" w:rsidRPr="008F1419" w:rsidRDefault="00143FAB" w:rsidP="00950FED">
      <w:pPr>
        <w:shd w:val="clear" w:color="auto" w:fill="FFFFFF"/>
        <w:spacing w:line="360" w:lineRule="atLeast"/>
        <w:jc w:val="both"/>
        <w:textAlignment w:val="baseline"/>
        <w:rPr>
          <w:rFonts w:ascii="Helvetica Neue" w:eastAsia="Times New Roman" w:hAnsi="Helvetica Neue" w:cs="Times New Roman"/>
          <w:color w:val="212121"/>
          <w:sz w:val="22"/>
          <w:lang w:val="en-GB" w:eastAsia="en-GB"/>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თრომბოზი:</w:t>
      </w:r>
      <w:r w:rsidRPr="008F1419">
        <w:rPr>
          <w:rFonts w:ascii="Sylfaen" w:hAnsi="Sylfaen"/>
          <w:sz w:val="22"/>
          <w:lang w:val="ka-GE"/>
        </w:rPr>
        <w:t xml:space="preserve"> კლინიკურ კვლევებში </w:t>
      </w:r>
      <w:r w:rsidRPr="008F1419">
        <w:rPr>
          <w:rFonts w:ascii="Sylfaen" w:hAnsi="Sylfaen"/>
          <w:b/>
          <w:sz w:val="22"/>
          <w:lang w:val="ka-GE"/>
        </w:rPr>
        <w:t>ბარიციტინიბით</w:t>
      </w:r>
      <w:r w:rsidRPr="008F1419">
        <w:rPr>
          <w:rFonts w:ascii="Sylfaen" w:hAnsi="Sylfaen"/>
          <w:sz w:val="22"/>
          <w:lang w:val="ka-GE"/>
        </w:rPr>
        <w:t xml:space="preserve"> მკურნალობისას </w:t>
      </w:r>
      <w:r w:rsidRPr="008F1419">
        <w:rPr>
          <w:rFonts w:ascii="Sylfaen" w:hAnsi="Sylfaen"/>
          <w:b/>
          <w:sz w:val="22"/>
          <w:lang w:val="ka-GE"/>
        </w:rPr>
        <w:t>დაფიქსირდა თრომბოზის მოვლენები,</w:t>
      </w:r>
      <w:r w:rsidRPr="008F1419">
        <w:rPr>
          <w:rFonts w:ascii="Sylfaen" w:hAnsi="Sylfaen"/>
          <w:sz w:val="22"/>
          <w:lang w:val="ka-GE"/>
        </w:rPr>
        <w:t xml:space="preserve"> მათ შორის ღრმა ვენების თრომბოზი და ფილტვის არტერიის თრომბოზი. შესაბამისად, ბარიციტინიბი სიფრთხილით უნდა იქნეს დანიშნული იმ პაციენტებში, რომლებსაც აქვთ თრომბოზის განვითარების გაზრდილი რისკი. ღრმა ვენების ან ფილტვის არტერიის თრომბოზის ნიშნების გამოვლინების შემთხვევაში, დაუყოვნებლივ უნდა მოხდეს აღნიშნული მდგომარეობის შეფასება და შესაბამისი კლინიკური მართვა.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ღვიძლის ფერმენტის მომატება:</w:t>
      </w:r>
      <w:r w:rsidRPr="008F1419">
        <w:rPr>
          <w:rFonts w:ascii="Sylfaen" w:hAnsi="Sylfaen"/>
          <w:sz w:val="22"/>
          <w:lang w:val="ka-GE"/>
        </w:rPr>
        <w:t xml:space="preserve"> ბარიციტინიბით მკურნალობა შესაძლოა დაკავშირებული იყოს  ღვიძლის ფერმენტების დონის მატებასთან. კლინიკურ კვლევებში ნანახი იქნა ალტ-ს ნორმის ზედა ზღვარზე 5-ჯერ მატება და ასტ-ს ნორმის ზედა ზღვარზე 10-ჯერ მატება. ბარიციტინიბით მკურნალობის დაწყებამდე საჭიროა ღვიძლის ფერმენტების განსაზღვრა. ალტ-ს ან ასტ--ს მატებისა და მედიკამენტით გამოწვეული ღვიძლის დაზიანების ეჭვის შემთხვევაში, ბარიციტინიბით მკურნალობა უნდა შეჩერდეს.  </w:t>
      </w:r>
    </w:p>
    <w:p w:rsidR="00143FAB" w:rsidRPr="008F1419" w:rsidRDefault="00143FAB" w:rsidP="00950FED">
      <w:pPr>
        <w:tabs>
          <w:tab w:val="left" w:pos="992"/>
        </w:tabs>
        <w:jc w:val="both"/>
        <w:rPr>
          <w:color w:val="212121"/>
          <w:sz w:val="22"/>
          <w:shd w:val="clear" w:color="auto" w:fill="FFFFFF"/>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ლიპიდური პარამეტრების მატება:</w:t>
      </w:r>
      <w:r w:rsidRPr="008F1419">
        <w:rPr>
          <w:rFonts w:ascii="Sylfaen" w:hAnsi="Sylfaen"/>
          <w:sz w:val="22"/>
          <w:lang w:val="ka-GE"/>
        </w:rPr>
        <w:t xml:space="preserve"> ბარიციტინიბით მკურნალობა ასოცირდებოდა ლიპიდური პარამეტრების ზრდასთან, მათ შორის მთლიანი ქოლესტერინის, დაბალი სიმკვრივის ლიპოპროტეინების და მაღალი სიმკვრივის ლიპოპროტეინების ჩათვლით. ლიპიდური პარამეტრების შეფასება უნდა მოხდეს  ბარიციტინიბით მკურნალობის დაწყებიდან დაახლოებით 12 კვირის შემდეგ. ჰიპერლიპიდემიის მართვა უნდა მოხდეს შესაბამისი კლინიკური პროტოკოლებით.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ნეიტროპენია</w:t>
      </w:r>
      <w:r w:rsidRPr="008F1419">
        <w:rPr>
          <w:rFonts w:ascii="Sylfaen" w:hAnsi="Sylfaen"/>
          <w:sz w:val="22"/>
          <w:lang w:val="ka-GE"/>
        </w:rPr>
        <w:t xml:space="preserve"> - კლინიკურ კვლევებში ბარიციტინიბით მკურნალობა დაკავშირებული იყო  ნეიტროპენიასთან (ნეიტროფილების აბსოლუტური რაოდენობა [ANC] &lt;1000 უჯრედი/მმ</w:t>
      </w:r>
      <w:r w:rsidRPr="008F1419">
        <w:rPr>
          <w:rFonts w:ascii="Sylfaen" w:hAnsi="Sylfaen"/>
          <w:sz w:val="22"/>
          <w:vertAlign w:val="superscript"/>
          <w:lang w:val="ka-GE"/>
        </w:rPr>
        <w:t>3</w:t>
      </w:r>
      <w:r w:rsidRPr="008F1419">
        <w:rPr>
          <w:rFonts w:ascii="Sylfaen" w:hAnsi="Sylfaen"/>
          <w:sz w:val="22"/>
          <w:lang w:val="ka-GE"/>
        </w:rPr>
        <w:t xml:space="preserve">). ბარიციტინიბი არ უნდა იქნეს დაწყებული ან უნდა შეწყდეს, თუ </w:t>
      </w:r>
      <w:r w:rsidRPr="008F1419">
        <w:rPr>
          <w:rFonts w:ascii="Sylfaen" w:hAnsi="Sylfaen"/>
          <w:sz w:val="22"/>
          <w:lang w:val="en-GB"/>
        </w:rPr>
        <w:t>ANC</w:t>
      </w:r>
      <w:r w:rsidRPr="008F1419">
        <w:rPr>
          <w:rFonts w:ascii="Sylfaen" w:hAnsi="Sylfaen"/>
          <w:sz w:val="22"/>
          <w:lang w:val="ka-GE"/>
        </w:rPr>
        <w:t xml:space="preserve"> &lt;1000 უჯრედი/მმ </w:t>
      </w:r>
      <w:r w:rsidRPr="008F1419">
        <w:rPr>
          <w:rFonts w:ascii="Sylfaen" w:hAnsi="Sylfaen"/>
          <w:sz w:val="22"/>
          <w:vertAlign w:val="superscript"/>
          <w:lang w:val="ka-GE"/>
        </w:rPr>
        <w:t>3</w:t>
      </w:r>
      <w:r w:rsidRPr="008F1419">
        <w:rPr>
          <w:rFonts w:ascii="Sylfaen" w:hAnsi="Sylfaen"/>
          <w:sz w:val="22"/>
          <w:lang w:val="ka-GE"/>
        </w:rPr>
        <w:t xml:space="preserve">. </w:t>
      </w:r>
    </w:p>
    <w:p w:rsidR="00143FAB" w:rsidRPr="008F1419" w:rsidRDefault="00143FAB" w:rsidP="00950FED">
      <w:pPr>
        <w:tabs>
          <w:tab w:val="left" w:pos="992"/>
        </w:tabs>
        <w:jc w:val="both"/>
        <w:rPr>
          <w:rFonts w:ascii="inherit" w:eastAsia="Times New Roman" w:hAnsi="inherit" w:cs="Times New Roman"/>
          <w:b/>
          <w:bCs/>
          <w:i/>
          <w:iCs/>
          <w:color w:val="212121"/>
          <w:sz w:val="22"/>
          <w:bdr w:val="none" w:sz="0" w:space="0" w:color="auto" w:frame="1"/>
          <w:lang w:val="en-GB" w:eastAsia="en-GB"/>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ლიმფოპენია</w:t>
      </w:r>
      <w:r w:rsidRPr="008F1419">
        <w:rPr>
          <w:rFonts w:ascii="Sylfaen" w:hAnsi="Sylfaen"/>
          <w:sz w:val="22"/>
          <w:lang w:val="ka-GE"/>
        </w:rPr>
        <w:t xml:space="preserve"> - კლინიკურ კვლევებში დაფიქსირებულ იქნა ლიმფოციტების აბსოლუტური რაოდენობის (ALC) კლება &lt;500 უჯრედი/მმ</w:t>
      </w:r>
      <w:r w:rsidRPr="008F1419">
        <w:rPr>
          <w:rFonts w:ascii="Sylfaen" w:hAnsi="Sylfaen"/>
          <w:sz w:val="22"/>
          <w:vertAlign w:val="superscript"/>
          <w:lang w:val="ka-GE"/>
        </w:rPr>
        <w:t>3</w:t>
      </w:r>
      <w:r w:rsidRPr="008F1419">
        <w:rPr>
          <w:rFonts w:ascii="Sylfaen" w:hAnsi="Sylfaen"/>
          <w:sz w:val="22"/>
          <w:lang w:val="ka-GE"/>
        </w:rPr>
        <w:t xml:space="preserve"> -მდე. ბარიციტინიბი არ უნდა იქნეს დაწყებული ან უნდა შეწყდეს, თუ ALC &lt;500 უჯრედი/მმ </w:t>
      </w:r>
      <w:r w:rsidRPr="008F1419">
        <w:rPr>
          <w:rFonts w:ascii="Sylfaen" w:hAnsi="Sylfaen"/>
          <w:sz w:val="22"/>
          <w:vertAlign w:val="superscript"/>
          <w:lang w:val="ka-GE"/>
        </w:rPr>
        <w:t>3</w:t>
      </w:r>
      <w:r w:rsidRPr="008F1419">
        <w:rPr>
          <w:rFonts w:ascii="Sylfaen" w:hAnsi="Sylfaen"/>
          <w:sz w:val="22"/>
          <w:lang w:val="ka-GE"/>
        </w:rPr>
        <w:t xml:space="preserve">. </w:t>
      </w:r>
    </w:p>
    <w:p w:rsidR="00143FAB" w:rsidRPr="008F1419" w:rsidRDefault="00143FAB" w:rsidP="00950FED">
      <w:pPr>
        <w:tabs>
          <w:tab w:val="left" w:pos="992"/>
        </w:tabs>
        <w:jc w:val="both"/>
        <w:rPr>
          <w:rFonts w:ascii="Sylfaen" w:hAnsi="Sylfaen"/>
          <w:sz w:val="22"/>
          <w:lang w:val="en-GB"/>
        </w:rPr>
      </w:pPr>
    </w:p>
    <w:p w:rsidR="00143FAB" w:rsidRPr="008F1419" w:rsidRDefault="00143FAB" w:rsidP="00950FED">
      <w:pPr>
        <w:spacing w:after="200" w:line="276" w:lineRule="auto"/>
        <w:jc w:val="both"/>
        <w:rPr>
          <w:rFonts w:ascii="Sylfaen" w:hAnsi="Sylfaen"/>
          <w:sz w:val="22"/>
          <w:lang w:val="ka-GE"/>
        </w:rPr>
      </w:pPr>
      <w:r w:rsidRPr="008F1419">
        <w:rPr>
          <w:rFonts w:ascii="Sylfaen" w:hAnsi="Sylfaen"/>
          <w:b/>
          <w:sz w:val="22"/>
          <w:lang w:val="ka-GE"/>
        </w:rPr>
        <w:t>ანემია</w:t>
      </w:r>
      <w:r w:rsidRPr="008F1419">
        <w:rPr>
          <w:rFonts w:ascii="Sylfaen" w:hAnsi="Sylfaen"/>
          <w:sz w:val="22"/>
          <w:lang w:val="ka-GE"/>
        </w:rPr>
        <w:t xml:space="preserve"> - ბარიციტინიბით მკურნალობისას კლინიკურ კვლევებში დაფიქსირდა ჰემოგლობინის დონის შემცირება &lt;8 გ/დლ -მდე. ბარიციტინიბი არ უნდა დაინიშნოს ან მისი გამოყენება უნდა შეწყდეს იმ პაციენტებში, რომელთა ჰემოგლობინი &lt;8 გ/დლ. </w:t>
      </w: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ორსულობა და ლაქტაცია:</w:t>
      </w:r>
      <w:r w:rsidRPr="008F1419">
        <w:rPr>
          <w:rFonts w:ascii="Sylfaen" w:hAnsi="Sylfaen"/>
          <w:sz w:val="22"/>
          <w:lang w:val="ka-GE"/>
        </w:rPr>
        <w:t xml:space="preserve"> ორსულობის ან ლაქტაციის პერიოდში ბარიციტინიბის გამოყენების შესახებ ინფორმაცია ძალიან მწირია. ორსულ ქალებში აღნიშნული მედიკამენტი უნდა იქნეს გამოყენებული მხოლოდ იმ შემთხვევაში, თუ პოტენციური სარგებელი აჭარბებს დედისა და ნაყოფის პოტენციურ რისკს. ბარიციტინიბით მკურნალობისას ძუძუთი კვება რეკომენდებული არ არის. </w:t>
      </w:r>
    </w:p>
    <w:p w:rsidR="00143FAB" w:rsidRPr="008F1419" w:rsidRDefault="00143FAB" w:rsidP="00950FED">
      <w:pPr>
        <w:tabs>
          <w:tab w:val="left" w:pos="992"/>
        </w:tabs>
        <w:jc w:val="both"/>
        <w:rPr>
          <w:rFonts w:ascii="Sylfaen" w:hAnsi="Sylfaen"/>
          <w:sz w:val="22"/>
          <w:lang w:val="ka-GE"/>
        </w:rPr>
      </w:pPr>
    </w:p>
    <w:p w:rsidR="00143FAB" w:rsidRPr="008F1419" w:rsidRDefault="00143FAB" w:rsidP="00950FED">
      <w:pPr>
        <w:tabs>
          <w:tab w:val="left" w:pos="992"/>
        </w:tabs>
        <w:jc w:val="both"/>
        <w:rPr>
          <w:rFonts w:ascii="Sylfaen" w:hAnsi="Sylfaen"/>
          <w:sz w:val="22"/>
          <w:lang w:val="ka-GE"/>
        </w:rPr>
      </w:pPr>
      <w:r w:rsidRPr="008F1419">
        <w:rPr>
          <w:rFonts w:ascii="Sylfaen" w:hAnsi="Sylfaen"/>
          <w:b/>
          <w:sz w:val="22"/>
          <w:lang w:val="ka-GE"/>
        </w:rPr>
        <w:t>ბარიციტინიბის</w:t>
      </w:r>
      <w:r w:rsidRPr="008F1419">
        <w:rPr>
          <w:rFonts w:ascii="Sylfaen" w:hAnsi="Sylfaen"/>
          <w:sz w:val="22"/>
          <w:lang w:val="ka-GE"/>
        </w:rPr>
        <w:t xml:space="preserve"> ანალოგიური მოქმედების მედიკამენტს ასევე წარმოადგენს </w:t>
      </w:r>
      <w:r w:rsidRPr="008F1419">
        <w:rPr>
          <w:rFonts w:ascii="Sylfaen" w:hAnsi="Sylfaen"/>
          <w:b/>
          <w:sz w:val="22"/>
          <w:lang w:val="ka-GE"/>
        </w:rPr>
        <w:t>ტოფაციტინიბი,</w:t>
      </w:r>
      <w:r w:rsidRPr="008F1419">
        <w:rPr>
          <w:rFonts w:ascii="Sylfaen" w:hAnsi="Sylfaen"/>
          <w:sz w:val="22"/>
          <w:lang w:val="ka-GE"/>
        </w:rPr>
        <w:t xml:space="preserve"> თუმცა მასზე ჩატარებული </w:t>
      </w:r>
      <w:r w:rsidRPr="008F1419">
        <w:rPr>
          <w:rFonts w:ascii="Sylfaen" w:hAnsi="Sylfaen"/>
          <w:b/>
          <w:sz w:val="22"/>
          <w:lang w:val="ka-GE"/>
        </w:rPr>
        <w:t>კვლევების შედეგები ჯერ-ჯერობით შედარებით მწირია.</w:t>
      </w:r>
      <w:r w:rsidRPr="008F1419">
        <w:rPr>
          <w:rFonts w:ascii="Sylfaen" w:hAnsi="Sylfaen"/>
          <w:sz w:val="22"/>
          <w:lang w:val="ka-GE"/>
        </w:rPr>
        <w:t xml:space="preserve"> </w:t>
      </w:r>
    </w:p>
    <w:p w:rsidR="00D4452F" w:rsidRPr="008F1419" w:rsidRDefault="00D4452F" w:rsidP="00950FED">
      <w:pPr>
        <w:jc w:val="both"/>
        <w:rPr>
          <w:sz w:val="22"/>
        </w:rPr>
      </w:pPr>
    </w:p>
    <w:sectPr w:rsidR="00D4452F" w:rsidRPr="008F1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02FF" w:usb1="5000205B"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Neue">
    <w:altName w:val="Corbel"/>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AB"/>
    <w:rsid w:val="00036B02"/>
    <w:rsid w:val="000B6881"/>
    <w:rsid w:val="00143FAB"/>
    <w:rsid w:val="00181B8B"/>
    <w:rsid w:val="007B6E3C"/>
    <w:rsid w:val="008F1419"/>
    <w:rsid w:val="00950FED"/>
    <w:rsid w:val="00A652B8"/>
    <w:rsid w:val="00D4452F"/>
    <w:rsid w:val="00E61378"/>
    <w:rsid w:val="00E9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D96AB-46C2-4DDB-9575-A860FBC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AB"/>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8B"/>
    <w:rPr>
      <w:rFonts w:ascii="Segoe UI" w:hAnsi="Segoe UI" w:cs="Segoe UI"/>
      <w:sz w:val="18"/>
      <w:szCs w:val="18"/>
      <w:lang w:val="en-US"/>
    </w:rPr>
  </w:style>
  <w:style w:type="paragraph" w:styleId="ListParagraph">
    <w:name w:val="List Paragraph"/>
    <w:basedOn w:val="Normal"/>
    <w:uiPriority w:val="34"/>
    <w:qFormat/>
    <w:rsid w:val="008F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Tengiz Tsertsvadze</dc:creator>
  <cp:keywords/>
  <dc:description/>
  <cp:lastModifiedBy>Manana Tavtetrishvili</cp:lastModifiedBy>
  <cp:revision>2</cp:revision>
  <cp:lastPrinted>2021-10-06T19:27:00Z</cp:lastPrinted>
  <dcterms:created xsi:type="dcterms:W3CDTF">2021-11-08T11:35:00Z</dcterms:created>
  <dcterms:modified xsi:type="dcterms:W3CDTF">2021-11-08T11:35:00Z</dcterms:modified>
</cp:coreProperties>
</file>