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620255" w14:textId="599A0936" w:rsidR="001060ED" w:rsidRPr="00451054" w:rsidRDefault="00451054" w:rsidP="00451054">
      <w:pPr>
        <w:autoSpaceDE w:val="0"/>
        <w:autoSpaceDN w:val="0"/>
        <w:adjustRightInd w:val="0"/>
        <w:jc w:val="right"/>
        <w:rPr>
          <w:rFonts w:ascii="Sylfaen" w:hAnsi="Sylfaen" w:cstheme="majorHAnsi"/>
          <w:b/>
          <w:color w:val="365F91" w:themeColor="accent1" w:themeShade="BF"/>
          <w:lang w:val="ka-GE"/>
        </w:rPr>
      </w:pPr>
      <w:r w:rsidRPr="00451054">
        <w:rPr>
          <w:rFonts w:ascii="Sylfaen" w:hAnsi="Sylfaen" w:cstheme="majorHAnsi"/>
          <w:b/>
          <w:color w:val="365F91" w:themeColor="accent1" w:themeShade="BF"/>
          <w:lang w:val="ka-GE"/>
        </w:rPr>
        <w:t>დანართი</w:t>
      </w:r>
    </w:p>
    <w:p w14:paraId="36221416" w14:textId="77777777" w:rsidR="00384C56" w:rsidRPr="00451054" w:rsidRDefault="00384C56" w:rsidP="00451054">
      <w:pPr>
        <w:autoSpaceDE w:val="0"/>
        <w:autoSpaceDN w:val="0"/>
        <w:adjustRightInd w:val="0"/>
        <w:jc w:val="right"/>
        <w:rPr>
          <w:rFonts w:ascii="Sylfaen" w:hAnsi="Sylfaen" w:cstheme="majorHAnsi"/>
          <w:b/>
          <w:color w:val="365F91" w:themeColor="accent1" w:themeShade="BF"/>
        </w:rPr>
      </w:pPr>
    </w:p>
    <w:p w14:paraId="54694F15" w14:textId="77777777" w:rsidR="00384C56" w:rsidRPr="00451054" w:rsidRDefault="00384C56" w:rsidP="00BF175E">
      <w:pPr>
        <w:autoSpaceDE w:val="0"/>
        <w:autoSpaceDN w:val="0"/>
        <w:adjustRightInd w:val="0"/>
        <w:jc w:val="center"/>
        <w:rPr>
          <w:rFonts w:ascii="Sylfaen" w:hAnsi="Sylfaen" w:cstheme="majorHAnsi"/>
          <w:b/>
          <w:color w:val="000000"/>
        </w:rPr>
      </w:pPr>
    </w:p>
    <w:p w14:paraId="670BB038" w14:textId="77777777" w:rsidR="00384C56" w:rsidRPr="00451054" w:rsidRDefault="00384C56" w:rsidP="00BF175E">
      <w:pPr>
        <w:autoSpaceDE w:val="0"/>
        <w:autoSpaceDN w:val="0"/>
        <w:adjustRightInd w:val="0"/>
        <w:jc w:val="center"/>
        <w:rPr>
          <w:rFonts w:ascii="Sylfaen" w:hAnsi="Sylfaen" w:cstheme="majorHAnsi"/>
          <w:b/>
          <w:color w:val="000000"/>
        </w:rPr>
      </w:pPr>
    </w:p>
    <w:p w14:paraId="46743B25" w14:textId="77777777" w:rsidR="00384C56" w:rsidRPr="00451054" w:rsidRDefault="00384C56" w:rsidP="00BF175E">
      <w:pPr>
        <w:autoSpaceDE w:val="0"/>
        <w:autoSpaceDN w:val="0"/>
        <w:adjustRightInd w:val="0"/>
        <w:jc w:val="center"/>
        <w:rPr>
          <w:rFonts w:ascii="Sylfaen" w:hAnsi="Sylfaen" w:cstheme="majorHAnsi"/>
          <w:b/>
          <w:color w:val="000000"/>
        </w:rPr>
      </w:pPr>
    </w:p>
    <w:p w14:paraId="740DDC5F" w14:textId="77777777" w:rsidR="00384C56" w:rsidRPr="00451054" w:rsidRDefault="00384C56" w:rsidP="00BF175E">
      <w:pPr>
        <w:autoSpaceDE w:val="0"/>
        <w:autoSpaceDN w:val="0"/>
        <w:adjustRightInd w:val="0"/>
        <w:jc w:val="center"/>
        <w:rPr>
          <w:rFonts w:ascii="Sylfaen" w:hAnsi="Sylfaen" w:cstheme="majorHAnsi"/>
          <w:b/>
          <w:color w:val="000000"/>
        </w:rPr>
      </w:pPr>
    </w:p>
    <w:p w14:paraId="52CC11DC" w14:textId="77777777" w:rsidR="00384C56" w:rsidRPr="00451054" w:rsidRDefault="00384C56" w:rsidP="00BF175E">
      <w:pPr>
        <w:autoSpaceDE w:val="0"/>
        <w:autoSpaceDN w:val="0"/>
        <w:adjustRightInd w:val="0"/>
        <w:jc w:val="center"/>
        <w:rPr>
          <w:rFonts w:ascii="Sylfaen" w:hAnsi="Sylfaen" w:cstheme="majorHAnsi"/>
          <w:b/>
          <w:color w:val="000000"/>
        </w:rPr>
      </w:pPr>
    </w:p>
    <w:p w14:paraId="4A003884" w14:textId="77777777" w:rsidR="001060ED" w:rsidRPr="00451054" w:rsidRDefault="001060ED" w:rsidP="00BF175E">
      <w:pPr>
        <w:autoSpaceDE w:val="0"/>
        <w:autoSpaceDN w:val="0"/>
        <w:adjustRightInd w:val="0"/>
        <w:jc w:val="center"/>
        <w:rPr>
          <w:rFonts w:ascii="Sylfaen" w:hAnsi="Sylfaen" w:cstheme="majorHAnsi"/>
          <w:b/>
          <w:color w:val="000000"/>
        </w:rPr>
      </w:pPr>
    </w:p>
    <w:p w14:paraId="0C90B6EE" w14:textId="77777777" w:rsidR="00451054" w:rsidRPr="00451054" w:rsidRDefault="00451054" w:rsidP="00BF175E">
      <w:pPr>
        <w:autoSpaceDE w:val="0"/>
        <w:autoSpaceDN w:val="0"/>
        <w:adjustRightInd w:val="0"/>
        <w:jc w:val="center"/>
        <w:rPr>
          <w:rFonts w:ascii="Sylfaen" w:hAnsi="Sylfaen" w:cstheme="majorHAnsi"/>
          <w:b/>
          <w:color w:val="000000"/>
        </w:rPr>
      </w:pPr>
    </w:p>
    <w:p w14:paraId="26C68322" w14:textId="77777777" w:rsidR="00451054" w:rsidRPr="00451054" w:rsidRDefault="00451054" w:rsidP="00BF175E">
      <w:pPr>
        <w:autoSpaceDE w:val="0"/>
        <w:autoSpaceDN w:val="0"/>
        <w:adjustRightInd w:val="0"/>
        <w:jc w:val="center"/>
        <w:rPr>
          <w:rFonts w:ascii="Sylfaen" w:hAnsi="Sylfaen" w:cstheme="majorHAnsi"/>
          <w:b/>
          <w:color w:val="000000"/>
        </w:rPr>
      </w:pPr>
    </w:p>
    <w:p w14:paraId="28A16B72" w14:textId="77777777" w:rsidR="00451054" w:rsidRPr="00451054" w:rsidRDefault="00451054" w:rsidP="00BF175E">
      <w:pPr>
        <w:autoSpaceDE w:val="0"/>
        <w:autoSpaceDN w:val="0"/>
        <w:adjustRightInd w:val="0"/>
        <w:jc w:val="center"/>
        <w:rPr>
          <w:rFonts w:ascii="Sylfaen" w:hAnsi="Sylfaen" w:cstheme="majorHAnsi"/>
          <w:b/>
          <w:color w:val="000000"/>
        </w:rPr>
      </w:pPr>
    </w:p>
    <w:p w14:paraId="0584FE4B" w14:textId="77777777" w:rsidR="001060ED" w:rsidRPr="00451054" w:rsidRDefault="001060ED" w:rsidP="00BF175E">
      <w:pPr>
        <w:autoSpaceDE w:val="0"/>
        <w:autoSpaceDN w:val="0"/>
        <w:adjustRightInd w:val="0"/>
        <w:jc w:val="center"/>
        <w:rPr>
          <w:rFonts w:ascii="Sylfaen" w:hAnsi="Sylfaen" w:cstheme="majorHAnsi"/>
          <w:b/>
          <w:color w:val="000000"/>
        </w:rPr>
      </w:pPr>
    </w:p>
    <w:p w14:paraId="2F6C0132" w14:textId="25970A7B" w:rsidR="00FF54B6" w:rsidRPr="00451054" w:rsidRDefault="00FF54B6" w:rsidP="00451054">
      <w:pPr>
        <w:autoSpaceDE w:val="0"/>
        <w:autoSpaceDN w:val="0"/>
        <w:adjustRightInd w:val="0"/>
        <w:spacing w:line="276" w:lineRule="auto"/>
        <w:jc w:val="center"/>
        <w:rPr>
          <w:rFonts w:ascii="Sylfaen" w:hAnsi="Sylfaen" w:cstheme="majorHAnsi"/>
          <w:b/>
          <w:color w:val="365F91" w:themeColor="accent1" w:themeShade="BF"/>
          <w:sz w:val="52"/>
          <w:szCs w:val="52"/>
          <w:lang w:val="ka-GE"/>
        </w:rPr>
      </w:pPr>
      <w:proofErr w:type="spellStart"/>
      <w:r w:rsidRPr="00451054">
        <w:rPr>
          <w:rFonts w:ascii="Sylfaen" w:hAnsi="Sylfaen" w:cstheme="majorHAnsi"/>
          <w:b/>
          <w:color w:val="365F91" w:themeColor="accent1" w:themeShade="BF"/>
          <w:sz w:val="52"/>
          <w:szCs w:val="52"/>
        </w:rPr>
        <w:t>ახალი</w:t>
      </w:r>
      <w:proofErr w:type="spellEnd"/>
      <w:r w:rsidRPr="00451054">
        <w:rPr>
          <w:rFonts w:ascii="Sylfaen" w:hAnsi="Sylfaen" w:cstheme="majorHAnsi"/>
          <w:b/>
          <w:color w:val="365F91" w:themeColor="accent1" w:themeShade="BF"/>
          <w:sz w:val="52"/>
          <w:szCs w:val="52"/>
        </w:rPr>
        <w:t xml:space="preserve"> </w:t>
      </w:r>
      <w:proofErr w:type="spellStart"/>
      <w:r w:rsidRPr="00451054">
        <w:rPr>
          <w:rFonts w:ascii="Sylfaen" w:hAnsi="Sylfaen" w:cstheme="majorHAnsi"/>
          <w:b/>
          <w:color w:val="365F91" w:themeColor="accent1" w:themeShade="BF"/>
          <w:sz w:val="52"/>
          <w:szCs w:val="52"/>
        </w:rPr>
        <w:t>კორონავირუსით</w:t>
      </w:r>
      <w:proofErr w:type="spellEnd"/>
      <w:r w:rsidRPr="00451054">
        <w:rPr>
          <w:rFonts w:ascii="Sylfaen" w:hAnsi="Sylfaen" w:cstheme="majorHAnsi"/>
          <w:b/>
          <w:color w:val="365F91" w:themeColor="accent1" w:themeShade="BF"/>
          <w:sz w:val="52"/>
          <w:szCs w:val="52"/>
        </w:rPr>
        <w:t xml:space="preserve"> (SARS-CoV-2) </w:t>
      </w:r>
      <w:proofErr w:type="spellStart"/>
      <w:r w:rsidRPr="00451054">
        <w:rPr>
          <w:rFonts w:ascii="Sylfaen" w:hAnsi="Sylfaen" w:cstheme="majorHAnsi"/>
          <w:b/>
          <w:color w:val="365F91" w:themeColor="accent1" w:themeShade="BF"/>
          <w:sz w:val="52"/>
          <w:szCs w:val="52"/>
        </w:rPr>
        <w:t>გამოწვეული</w:t>
      </w:r>
      <w:proofErr w:type="spellEnd"/>
      <w:r w:rsidRPr="00451054">
        <w:rPr>
          <w:rFonts w:ascii="Sylfaen" w:hAnsi="Sylfaen" w:cstheme="majorHAnsi"/>
          <w:b/>
          <w:color w:val="365F91" w:themeColor="accent1" w:themeShade="BF"/>
          <w:sz w:val="52"/>
          <w:szCs w:val="52"/>
        </w:rPr>
        <w:t xml:space="preserve"> </w:t>
      </w:r>
      <w:r w:rsidR="00AC537E" w:rsidRPr="00451054">
        <w:rPr>
          <w:rFonts w:ascii="Sylfaen" w:hAnsi="Sylfaen" w:cstheme="majorHAnsi"/>
          <w:b/>
          <w:color w:val="365F91" w:themeColor="accent1" w:themeShade="BF"/>
          <w:sz w:val="52"/>
          <w:szCs w:val="52"/>
          <w:lang w:val="ka-GE"/>
        </w:rPr>
        <w:t>მულტისისტემური ანთები</w:t>
      </w:r>
      <w:r w:rsidR="004F0E06" w:rsidRPr="00451054">
        <w:rPr>
          <w:rFonts w:ascii="Sylfaen" w:hAnsi="Sylfaen" w:cstheme="majorHAnsi"/>
          <w:b/>
          <w:color w:val="365F91" w:themeColor="accent1" w:themeShade="BF"/>
          <w:sz w:val="52"/>
          <w:szCs w:val="52"/>
          <w:lang w:val="ka-GE"/>
        </w:rPr>
        <w:t>თი</w:t>
      </w:r>
      <w:r w:rsidR="00AC537E" w:rsidRPr="00451054">
        <w:rPr>
          <w:rFonts w:ascii="Sylfaen" w:hAnsi="Sylfaen" w:cstheme="majorHAnsi"/>
          <w:b/>
          <w:color w:val="365F91" w:themeColor="accent1" w:themeShade="BF"/>
          <w:sz w:val="52"/>
          <w:szCs w:val="52"/>
          <w:lang w:val="ka-GE"/>
        </w:rPr>
        <w:t xml:space="preserve"> სინდრომი ბავშვებში</w:t>
      </w:r>
    </w:p>
    <w:p w14:paraId="7C05B9C2" w14:textId="77777777" w:rsidR="00F31A46" w:rsidRPr="00451054" w:rsidRDefault="00F31A46" w:rsidP="00451054">
      <w:pPr>
        <w:spacing w:line="276" w:lineRule="auto"/>
        <w:ind w:right="-8"/>
        <w:jc w:val="center"/>
        <w:rPr>
          <w:rFonts w:ascii="Sylfaen" w:hAnsi="Sylfaen" w:cstheme="majorHAnsi"/>
          <w:b/>
          <w:sz w:val="28"/>
          <w:szCs w:val="28"/>
        </w:rPr>
      </w:pPr>
    </w:p>
    <w:p w14:paraId="29015379" w14:textId="77777777" w:rsidR="001060ED" w:rsidRPr="00451054" w:rsidRDefault="001060ED" w:rsidP="00BF175E">
      <w:pPr>
        <w:ind w:right="-8"/>
        <w:jc w:val="center"/>
        <w:rPr>
          <w:rFonts w:ascii="Sylfaen" w:hAnsi="Sylfaen" w:cstheme="majorHAnsi"/>
          <w:b/>
          <w:sz w:val="28"/>
          <w:szCs w:val="28"/>
        </w:rPr>
      </w:pPr>
    </w:p>
    <w:p w14:paraId="49288B9D" w14:textId="77777777" w:rsidR="00492703" w:rsidRPr="00451054" w:rsidRDefault="00492703" w:rsidP="00BF175E">
      <w:pPr>
        <w:ind w:right="-8"/>
        <w:jc w:val="center"/>
        <w:rPr>
          <w:rFonts w:ascii="Sylfaen" w:hAnsi="Sylfaen" w:cstheme="majorHAnsi"/>
          <w:b/>
          <w:sz w:val="28"/>
          <w:szCs w:val="28"/>
        </w:rPr>
      </w:pPr>
    </w:p>
    <w:p w14:paraId="3380D742" w14:textId="77777777" w:rsidR="00492703" w:rsidRPr="00451054" w:rsidRDefault="00492703" w:rsidP="00BF175E">
      <w:pPr>
        <w:ind w:right="-8"/>
        <w:jc w:val="center"/>
        <w:rPr>
          <w:rFonts w:ascii="Sylfaen" w:hAnsi="Sylfaen" w:cstheme="majorHAnsi"/>
          <w:b/>
          <w:sz w:val="28"/>
          <w:szCs w:val="28"/>
        </w:rPr>
      </w:pPr>
    </w:p>
    <w:p w14:paraId="70CED4EB" w14:textId="77777777" w:rsidR="00492703" w:rsidRPr="00451054" w:rsidRDefault="00492703" w:rsidP="00BF175E">
      <w:pPr>
        <w:ind w:right="-8"/>
        <w:jc w:val="center"/>
        <w:rPr>
          <w:rFonts w:ascii="Sylfaen" w:hAnsi="Sylfaen" w:cstheme="majorHAnsi"/>
          <w:b/>
          <w:sz w:val="28"/>
          <w:szCs w:val="28"/>
        </w:rPr>
      </w:pPr>
    </w:p>
    <w:p w14:paraId="7913E1F1" w14:textId="77777777" w:rsidR="001060ED" w:rsidRPr="00451054" w:rsidRDefault="001060ED" w:rsidP="00BF175E">
      <w:pPr>
        <w:autoSpaceDE w:val="0"/>
        <w:autoSpaceDN w:val="0"/>
        <w:adjustRightInd w:val="0"/>
        <w:jc w:val="center"/>
        <w:rPr>
          <w:rFonts w:ascii="Sylfaen" w:hAnsi="Sylfaen" w:cstheme="majorHAnsi"/>
          <w:b/>
          <w:color w:val="000000"/>
          <w:sz w:val="28"/>
          <w:szCs w:val="28"/>
        </w:rPr>
      </w:pPr>
    </w:p>
    <w:p w14:paraId="012080BC" w14:textId="77777777" w:rsidR="001060ED" w:rsidRPr="00451054" w:rsidRDefault="001060ED" w:rsidP="00BF175E">
      <w:pPr>
        <w:autoSpaceDE w:val="0"/>
        <w:autoSpaceDN w:val="0"/>
        <w:adjustRightInd w:val="0"/>
        <w:jc w:val="center"/>
        <w:rPr>
          <w:rFonts w:ascii="Sylfaen" w:hAnsi="Sylfaen" w:cstheme="majorHAnsi"/>
          <w:b/>
          <w:color w:val="000000"/>
          <w:sz w:val="28"/>
          <w:szCs w:val="28"/>
        </w:rPr>
      </w:pPr>
    </w:p>
    <w:p w14:paraId="0ACFDD01" w14:textId="11231ED1" w:rsidR="001060ED" w:rsidRPr="00451054" w:rsidRDefault="001060ED" w:rsidP="00384C56">
      <w:pPr>
        <w:autoSpaceDE w:val="0"/>
        <w:autoSpaceDN w:val="0"/>
        <w:adjustRightInd w:val="0"/>
        <w:spacing w:line="276" w:lineRule="auto"/>
        <w:jc w:val="center"/>
        <w:rPr>
          <w:rFonts w:ascii="Sylfaen" w:hAnsi="Sylfaen" w:cstheme="majorHAnsi"/>
          <w:b/>
          <w:color w:val="365F91" w:themeColor="accent1" w:themeShade="BF"/>
          <w:sz w:val="32"/>
          <w:szCs w:val="32"/>
        </w:rPr>
      </w:pPr>
      <w:proofErr w:type="spellStart"/>
      <w:r w:rsidRPr="00451054">
        <w:rPr>
          <w:rFonts w:ascii="Sylfaen" w:hAnsi="Sylfaen" w:cstheme="majorHAnsi"/>
          <w:b/>
          <w:color w:val="365F91" w:themeColor="accent1" w:themeShade="BF"/>
          <w:sz w:val="32"/>
          <w:szCs w:val="32"/>
        </w:rPr>
        <w:t>კლინიკური</w:t>
      </w:r>
      <w:proofErr w:type="spellEnd"/>
      <w:r w:rsidRPr="00451054">
        <w:rPr>
          <w:rFonts w:ascii="Sylfaen" w:hAnsi="Sylfaen" w:cstheme="majorHAnsi"/>
          <w:b/>
          <w:color w:val="365F91" w:themeColor="accent1" w:themeShade="BF"/>
          <w:sz w:val="32"/>
          <w:szCs w:val="32"/>
        </w:rPr>
        <w:t xml:space="preserve"> </w:t>
      </w:r>
      <w:proofErr w:type="spellStart"/>
      <w:r w:rsidRPr="00451054">
        <w:rPr>
          <w:rFonts w:ascii="Sylfaen" w:hAnsi="Sylfaen" w:cstheme="majorHAnsi"/>
          <w:b/>
          <w:color w:val="365F91" w:themeColor="accent1" w:themeShade="BF"/>
          <w:sz w:val="32"/>
          <w:szCs w:val="32"/>
        </w:rPr>
        <w:t>მდგომარეობის</w:t>
      </w:r>
      <w:proofErr w:type="spellEnd"/>
      <w:r w:rsidRPr="00451054">
        <w:rPr>
          <w:rFonts w:ascii="Sylfaen" w:hAnsi="Sylfaen" w:cstheme="majorHAnsi"/>
          <w:b/>
          <w:color w:val="365F91" w:themeColor="accent1" w:themeShade="BF"/>
          <w:sz w:val="32"/>
          <w:szCs w:val="32"/>
        </w:rPr>
        <w:t xml:space="preserve"> </w:t>
      </w:r>
      <w:proofErr w:type="spellStart"/>
      <w:r w:rsidRPr="00451054">
        <w:rPr>
          <w:rFonts w:ascii="Sylfaen" w:hAnsi="Sylfaen" w:cstheme="majorHAnsi"/>
          <w:b/>
          <w:color w:val="365F91" w:themeColor="accent1" w:themeShade="BF"/>
          <w:sz w:val="32"/>
          <w:szCs w:val="32"/>
        </w:rPr>
        <w:t>მართვის</w:t>
      </w:r>
      <w:proofErr w:type="spellEnd"/>
      <w:r w:rsidRPr="00451054">
        <w:rPr>
          <w:rFonts w:ascii="Sylfaen" w:hAnsi="Sylfaen" w:cstheme="majorHAnsi"/>
          <w:b/>
          <w:color w:val="365F91" w:themeColor="accent1" w:themeShade="BF"/>
          <w:sz w:val="32"/>
          <w:szCs w:val="32"/>
        </w:rPr>
        <w:t xml:space="preserve"> </w:t>
      </w:r>
      <w:proofErr w:type="spellStart"/>
      <w:r w:rsidRPr="00451054">
        <w:rPr>
          <w:rFonts w:ascii="Sylfaen" w:hAnsi="Sylfaen" w:cstheme="majorHAnsi"/>
          <w:b/>
          <w:color w:val="365F91" w:themeColor="accent1" w:themeShade="BF"/>
          <w:sz w:val="32"/>
          <w:szCs w:val="32"/>
        </w:rPr>
        <w:t>სახელმწიფო</w:t>
      </w:r>
      <w:proofErr w:type="spellEnd"/>
      <w:r w:rsidRPr="00451054">
        <w:rPr>
          <w:rFonts w:ascii="Sylfaen" w:hAnsi="Sylfaen" w:cstheme="majorHAnsi"/>
          <w:b/>
          <w:color w:val="365F91" w:themeColor="accent1" w:themeShade="BF"/>
          <w:sz w:val="32"/>
          <w:szCs w:val="32"/>
        </w:rPr>
        <w:t xml:space="preserve"> </w:t>
      </w:r>
      <w:proofErr w:type="spellStart"/>
      <w:r w:rsidRPr="00451054">
        <w:rPr>
          <w:rFonts w:ascii="Sylfaen" w:hAnsi="Sylfaen" w:cstheme="majorHAnsi"/>
          <w:b/>
          <w:color w:val="365F91" w:themeColor="accent1" w:themeShade="BF"/>
          <w:sz w:val="32"/>
          <w:szCs w:val="32"/>
        </w:rPr>
        <w:t>სტანდარტი</w:t>
      </w:r>
      <w:proofErr w:type="spellEnd"/>
    </w:p>
    <w:p w14:paraId="32EC02A7" w14:textId="635E2BFA" w:rsidR="001060ED" w:rsidRPr="00451054" w:rsidRDefault="001060ED" w:rsidP="00384C56">
      <w:pPr>
        <w:spacing w:line="276" w:lineRule="auto"/>
        <w:ind w:right="-8"/>
        <w:jc w:val="center"/>
        <w:rPr>
          <w:rFonts w:ascii="Sylfaen" w:hAnsi="Sylfaen" w:cstheme="majorHAnsi"/>
          <w:b/>
          <w:color w:val="365F91" w:themeColor="accent1" w:themeShade="BF"/>
          <w:sz w:val="32"/>
          <w:szCs w:val="32"/>
        </w:rPr>
      </w:pPr>
      <w:r w:rsidRPr="00451054">
        <w:rPr>
          <w:rFonts w:ascii="Sylfaen" w:hAnsi="Sylfaen" w:cstheme="majorHAnsi"/>
          <w:b/>
          <w:bCs/>
          <w:color w:val="365F91" w:themeColor="accent1" w:themeShade="BF"/>
          <w:sz w:val="32"/>
          <w:szCs w:val="32"/>
        </w:rPr>
        <w:t>(</w:t>
      </w:r>
      <w:proofErr w:type="spellStart"/>
      <w:r w:rsidRPr="00451054">
        <w:rPr>
          <w:rFonts w:ascii="Sylfaen" w:hAnsi="Sylfaen" w:cstheme="majorHAnsi"/>
          <w:b/>
          <w:bCs/>
          <w:color w:val="365F91" w:themeColor="accent1" w:themeShade="BF"/>
          <w:sz w:val="32"/>
          <w:szCs w:val="32"/>
        </w:rPr>
        <w:t>პროტოკოლი</w:t>
      </w:r>
      <w:proofErr w:type="spellEnd"/>
      <w:r w:rsidRPr="00451054">
        <w:rPr>
          <w:rFonts w:ascii="Sylfaen" w:hAnsi="Sylfaen" w:cstheme="majorHAnsi"/>
          <w:b/>
          <w:bCs/>
          <w:color w:val="365F91" w:themeColor="accent1" w:themeShade="BF"/>
          <w:sz w:val="32"/>
          <w:szCs w:val="32"/>
        </w:rPr>
        <w:t>)</w:t>
      </w:r>
    </w:p>
    <w:p w14:paraId="65922CCD" w14:textId="77777777" w:rsidR="00257B5D" w:rsidRPr="00451054" w:rsidRDefault="00257B5D" w:rsidP="00BF175E">
      <w:pPr>
        <w:ind w:right="-8"/>
        <w:jc w:val="center"/>
        <w:rPr>
          <w:rFonts w:ascii="Sylfaen" w:hAnsi="Sylfaen" w:cstheme="majorHAnsi"/>
          <w:b/>
        </w:rPr>
      </w:pPr>
    </w:p>
    <w:p w14:paraId="2ECA1400" w14:textId="77777777" w:rsidR="001060ED" w:rsidRPr="00451054" w:rsidRDefault="001060ED" w:rsidP="00BF175E">
      <w:pPr>
        <w:autoSpaceDE w:val="0"/>
        <w:autoSpaceDN w:val="0"/>
        <w:adjustRightInd w:val="0"/>
        <w:jc w:val="center"/>
        <w:rPr>
          <w:rFonts w:ascii="Sylfaen" w:hAnsi="Sylfaen" w:cstheme="majorHAnsi"/>
          <w:b/>
          <w:color w:val="000000"/>
        </w:rPr>
      </w:pPr>
    </w:p>
    <w:p w14:paraId="196E1959" w14:textId="77777777" w:rsidR="001060ED" w:rsidRPr="00451054" w:rsidRDefault="001060ED" w:rsidP="00BF175E">
      <w:pPr>
        <w:autoSpaceDE w:val="0"/>
        <w:autoSpaceDN w:val="0"/>
        <w:adjustRightInd w:val="0"/>
        <w:jc w:val="center"/>
        <w:rPr>
          <w:rFonts w:ascii="Sylfaen" w:hAnsi="Sylfaen" w:cstheme="majorHAnsi"/>
          <w:b/>
          <w:color w:val="000000"/>
        </w:rPr>
      </w:pPr>
    </w:p>
    <w:p w14:paraId="2FCF1A8A" w14:textId="77777777" w:rsidR="001060ED" w:rsidRPr="00451054" w:rsidRDefault="001060ED" w:rsidP="00BF175E">
      <w:pPr>
        <w:autoSpaceDE w:val="0"/>
        <w:autoSpaceDN w:val="0"/>
        <w:adjustRightInd w:val="0"/>
        <w:rPr>
          <w:rFonts w:ascii="Sylfaen" w:hAnsi="Sylfaen" w:cs="Sylfaen"/>
          <w:color w:val="000000"/>
        </w:rPr>
      </w:pPr>
    </w:p>
    <w:p w14:paraId="3739E43E" w14:textId="77777777" w:rsidR="001060ED" w:rsidRPr="00451054" w:rsidRDefault="001060ED" w:rsidP="00BF175E">
      <w:pPr>
        <w:autoSpaceDE w:val="0"/>
        <w:autoSpaceDN w:val="0"/>
        <w:adjustRightInd w:val="0"/>
        <w:rPr>
          <w:rFonts w:ascii="Sylfaen" w:hAnsi="Sylfaen" w:cs="Sylfaen"/>
          <w:color w:val="000000"/>
        </w:rPr>
      </w:pPr>
    </w:p>
    <w:p w14:paraId="42F5FCA2" w14:textId="77777777" w:rsidR="001060ED" w:rsidRPr="00451054" w:rsidRDefault="001060ED" w:rsidP="00BF175E">
      <w:pPr>
        <w:autoSpaceDE w:val="0"/>
        <w:autoSpaceDN w:val="0"/>
        <w:adjustRightInd w:val="0"/>
        <w:rPr>
          <w:rFonts w:ascii="Sylfaen" w:hAnsi="Sylfaen" w:cs="Sylfaen"/>
          <w:color w:val="000000"/>
        </w:rPr>
      </w:pPr>
    </w:p>
    <w:p w14:paraId="71E9B215" w14:textId="77777777" w:rsidR="001060ED" w:rsidRPr="00451054" w:rsidRDefault="001060ED" w:rsidP="00BF175E">
      <w:pPr>
        <w:autoSpaceDE w:val="0"/>
        <w:autoSpaceDN w:val="0"/>
        <w:adjustRightInd w:val="0"/>
        <w:rPr>
          <w:rFonts w:ascii="Sylfaen" w:hAnsi="Sylfaen" w:cs="Sylfaen"/>
          <w:color w:val="000000"/>
        </w:rPr>
      </w:pPr>
    </w:p>
    <w:p w14:paraId="2D61CAAA" w14:textId="77777777" w:rsidR="001060ED" w:rsidRPr="00451054" w:rsidRDefault="001060ED" w:rsidP="00BF175E">
      <w:pPr>
        <w:autoSpaceDE w:val="0"/>
        <w:autoSpaceDN w:val="0"/>
        <w:adjustRightInd w:val="0"/>
        <w:rPr>
          <w:rFonts w:ascii="Sylfaen" w:hAnsi="Sylfaen" w:cs="Sylfaen"/>
          <w:color w:val="000000"/>
        </w:rPr>
      </w:pPr>
    </w:p>
    <w:p w14:paraId="1BA89920" w14:textId="77777777" w:rsidR="001060ED" w:rsidRPr="00451054" w:rsidRDefault="001060ED" w:rsidP="00BF175E">
      <w:pPr>
        <w:autoSpaceDE w:val="0"/>
        <w:autoSpaceDN w:val="0"/>
        <w:adjustRightInd w:val="0"/>
        <w:rPr>
          <w:rFonts w:ascii="Sylfaen" w:hAnsi="Sylfaen" w:cs="Sylfaen"/>
          <w:color w:val="000000"/>
        </w:rPr>
      </w:pPr>
    </w:p>
    <w:p w14:paraId="2E073166" w14:textId="77777777" w:rsidR="001060ED" w:rsidRPr="00451054" w:rsidRDefault="001060ED" w:rsidP="00BF175E">
      <w:pPr>
        <w:autoSpaceDE w:val="0"/>
        <w:autoSpaceDN w:val="0"/>
        <w:adjustRightInd w:val="0"/>
        <w:rPr>
          <w:rFonts w:ascii="Sylfaen" w:hAnsi="Sylfaen" w:cs="Sylfaen"/>
          <w:color w:val="000000"/>
        </w:rPr>
      </w:pPr>
    </w:p>
    <w:p w14:paraId="64FEE88C" w14:textId="77777777" w:rsidR="001060ED" w:rsidRPr="00451054" w:rsidRDefault="001060ED" w:rsidP="00BF175E">
      <w:pPr>
        <w:autoSpaceDE w:val="0"/>
        <w:autoSpaceDN w:val="0"/>
        <w:adjustRightInd w:val="0"/>
        <w:rPr>
          <w:rFonts w:ascii="Sylfaen" w:hAnsi="Sylfaen" w:cs="Sylfaen"/>
          <w:color w:val="000000"/>
        </w:rPr>
      </w:pPr>
    </w:p>
    <w:p w14:paraId="222C428A" w14:textId="77777777" w:rsidR="001060ED" w:rsidRPr="00451054" w:rsidRDefault="001060ED" w:rsidP="00BF175E">
      <w:pPr>
        <w:autoSpaceDE w:val="0"/>
        <w:autoSpaceDN w:val="0"/>
        <w:adjustRightInd w:val="0"/>
        <w:rPr>
          <w:rFonts w:ascii="Sylfaen" w:hAnsi="Sylfaen" w:cs="Sylfaen"/>
          <w:color w:val="000000"/>
        </w:rPr>
      </w:pPr>
    </w:p>
    <w:sdt>
      <w:sdtPr>
        <w:rPr>
          <w:rFonts w:asciiTheme="minorHAnsi" w:eastAsiaTheme="minorEastAsia" w:hAnsiTheme="minorHAnsi" w:cstheme="minorBidi"/>
          <w:color w:val="auto"/>
          <w:sz w:val="24"/>
          <w:szCs w:val="24"/>
        </w:rPr>
        <w:id w:val="1342739237"/>
        <w:docPartObj>
          <w:docPartGallery w:val="Table of Contents"/>
          <w:docPartUnique/>
        </w:docPartObj>
      </w:sdtPr>
      <w:sdtEndPr>
        <w:rPr>
          <w:rFonts w:ascii="Sylfaen" w:hAnsi="Sylfaen"/>
          <w:bCs/>
          <w:noProof/>
        </w:rPr>
      </w:sdtEndPr>
      <w:sdtContent>
        <w:p w14:paraId="291FCB19" w14:textId="5B796728" w:rsidR="00E9732B" w:rsidRPr="00E9732B" w:rsidRDefault="00E9732B">
          <w:pPr>
            <w:pStyle w:val="TOCHeading"/>
            <w:rPr>
              <w:rFonts w:ascii="Sylfaen" w:hAnsi="Sylfaen"/>
              <w:b/>
              <w:sz w:val="28"/>
              <w:szCs w:val="28"/>
              <w:lang w:val="ka-GE"/>
            </w:rPr>
          </w:pPr>
          <w:r w:rsidRPr="00E9732B">
            <w:rPr>
              <w:rFonts w:ascii="Sylfaen" w:hAnsi="Sylfaen"/>
              <w:b/>
              <w:sz w:val="28"/>
              <w:szCs w:val="28"/>
              <w:lang w:val="ka-GE"/>
            </w:rPr>
            <w:t>სარჩევი</w:t>
          </w:r>
        </w:p>
        <w:p w14:paraId="10064FB5" w14:textId="3C4F56E4" w:rsidR="00E9732B" w:rsidRPr="00CF329E" w:rsidRDefault="00E9732B">
          <w:pPr>
            <w:pStyle w:val="TOC1"/>
            <w:tabs>
              <w:tab w:val="right" w:leader="dot" w:pos="9678"/>
            </w:tabs>
            <w:rPr>
              <w:rFonts w:ascii="Sylfaen" w:hAnsi="Sylfaen"/>
              <w:noProof/>
            </w:rPr>
          </w:pPr>
          <w:r w:rsidRPr="00CF329E">
            <w:rPr>
              <w:rFonts w:ascii="Sylfaen" w:hAnsi="Sylfaen"/>
            </w:rPr>
            <w:fldChar w:fldCharType="begin"/>
          </w:r>
          <w:r w:rsidRPr="00CF329E">
            <w:rPr>
              <w:rFonts w:ascii="Sylfaen" w:hAnsi="Sylfaen"/>
            </w:rPr>
            <w:instrText xml:space="preserve"> TOC \o "1-3" \h \z \u </w:instrText>
          </w:r>
          <w:r w:rsidRPr="00CF329E">
            <w:rPr>
              <w:rFonts w:ascii="Sylfaen" w:hAnsi="Sylfaen"/>
            </w:rPr>
            <w:fldChar w:fldCharType="separate"/>
          </w:r>
          <w:hyperlink w:anchor="_Toc62220598" w:history="1">
            <w:r w:rsidRPr="00CF329E">
              <w:rPr>
                <w:rStyle w:val="Hyperlink"/>
                <w:rFonts w:ascii="Sylfaen" w:hAnsi="Sylfaen"/>
                <w:noProof/>
                <w:lang w:val="ka-GE"/>
              </w:rPr>
              <w:t>1</w:t>
            </w:r>
            <w:r w:rsidR="00ED5CE5">
              <w:rPr>
                <w:rStyle w:val="Hyperlink"/>
                <w:rFonts w:ascii="Sylfaen" w:hAnsi="Sylfaen"/>
                <w:noProof/>
                <w:lang w:val="ka-GE"/>
              </w:rPr>
              <w:t xml:space="preserve">. </w:t>
            </w:r>
            <w:r w:rsidRPr="00CF329E">
              <w:rPr>
                <w:rStyle w:val="Hyperlink"/>
                <w:rFonts w:ascii="Sylfaen" w:hAnsi="Sylfaen" w:cs="Sylfaen"/>
                <w:noProof/>
                <w:lang w:val="ka-GE"/>
              </w:rPr>
              <w:t>პროტოკოლის</w:t>
            </w:r>
            <w:r w:rsidRPr="00CF329E">
              <w:rPr>
                <w:rStyle w:val="Hyperlink"/>
                <w:rFonts w:ascii="Sylfaen" w:hAnsi="Sylfaen"/>
                <w:noProof/>
                <w:lang w:val="ka-GE"/>
              </w:rPr>
              <w:t xml:space="preserve"> </w:t>
            </w:r>
            <w:r w:rsidRPr="00CF329E">
              <w:rPr>
                <w:rStyle w:val="Hyperlink"/>
                <w:rFonts w:ascii="Sylfaen" w:hAnsi="Sylfaen" w:cs="Sylfaen"/>
                <w:noProof/>
                <w:lang w:val="ka-GE"/>
              </w:rPr>
              <w:t>დასახელება: ახალი კორონავირუსით (SARS-CoV-2) გამოწვეული მულტისისტემური ანთებითი სინდრომი ბავშვებში</w:t>
            </w:r>
            <w:r w:rsidRPr="00CF329E">
              <w:rPr>
                <w:rFonts w:ascii="Sylfaen" w:hAnsi="Sylfaen"/>
                <w:noProof/>
                <w:webHidden/>
              </w:rPr>
              <w:tab/>
            </w:r>
            <w:r w:rsidRPr="00CF329E">
              <w:rPr>
                <w:rFonts w:ascii="Sylfaen" w:hAnsi="Sylfaen"/>
                <w:noProof/>
                <w:webHidden/>
              </w:rPr>
              <w:fldChar w:fldCharType="begin"/>
            </w:r>
            <w:r w:rsidRPr="00CF329E">
              <w:rPr>
                <w:rFonts w:ascii="Sylfaen" w:hAnsi="Sylfaen"/>
                <w:noProof/>
                <w:webHidden/>
              </w:rPr>
              <w:instrText xml:space="preserve"> PAGEREF _Toc62220598 \h </w:instrText>
            </w:r>
            <w:r w:rsidRPr="00CF329E">
              <w:rPr>
                <w:rFonts w:ascii="Sylfaen" w:hAnsi="Sylfaen"/>
                <w:noProof/>
                <w:webHidden/>
              </w:rPr>
            </w:r>
            <w:r w:rsidRPr="00CF329E">
              <w:rPr>
                <w:rFonts w:ascii="Sylfaen" w:hAnsi="Sylfaen"/>
                <w:noProof/>
                <w:webHidden/>
              </w:rPr>
              <w:fldChar w:fldCharType="separate"/>
            </w:r>
            <w:r w:rsidR="009740FB">
              <w:rPr>
                <w:rFonts w:ascii="Sylfaen" w:hAnsi="Sylfaen"/>
                <w:noProof/>
                <w:webHidden/>
              </w:rPr>
              <w:t>3</w:t>
            </w:r>
            <w:r w:rsidRPr="00CF329E">
              <w:rPr>
                <w:rFonts w:ascii="Sylfaen" w:hAnsi="Sylfaen"/>
                <w:noProof/>
                <w:webHidden/>
              </w:rPr>
              <w:fldChar w:fldCharType="end"/>
            </w:r>
          </w:hyperlink>
        </w:p>
        <w:p w14:paraId="1054550A" w14:textId="272D349E" w:rsidR="00E9732B" w:rsidRPr="00CF329E" w:rsidRDefault="00AC5345">
          <w:pPr>
            <w:pStyle w:val="TOC1"/>
            <w:tabs>
              <w:tab w:val="right" w:leader="dot" w:pos="9678"/>
            </w:tabs>
            <w:rPr>
              <w:rFonts w:ascii="Sylfaen" w:hAnsi="Sylfaen"/>
              <w:noProof/>
            </w:rPr>
          </w:pPr>
          <w:hyperlink w:anchor="_Toc62220600" w:history="1">
            <w:r w:rsidR="00E9732B" w:rsidRPr="00CF329E">
              <w:rPr>
                <w:rStyle w:val="Hyperlink"/>
                <w:rFonts w:ascii="Sylfaen" w:hAnsi="Sylfaen"/>
                <w:noProof/>
                <w:lang w:val="ka-GE"/>
              </w:rPr>
              <w:t>2</w:t>
            </w:r>
            <w:r w:rsidR="00ED5CE5">
              <w:rPr>
                <w:rStyle w:val="Hyperlink"/>
                <w:rFonts w:ascii="Sylfaen" w:hAnsi="Sylfaen"/>
                <w:noProof/>
                <w:lang w:val="ka-GE"/>
              </w:rPr>
              <w:t xml:space="preserve">. </w:t>
            </w:r>
            <w:r w:rsidR="00E9732B" w:rsidRPr="00CF329E">
              <w:rPr>
                <w:rStyle w:val="Hyperlink"/>
                <w:rFonts w:ascii="Sylfaen" w:hAnsi="Sylfaen" w:cs="Sylfaen"/>
                <w:noProof/>
                <w:lang w:val="ka-GE"/>
              </w:rPr>
              <w:t>პროტოკოლით</w:t>
            </w:r>
            <w:r w:rsidR="00E9732B" w:rsidRPr="00CF329E">
              <w:rPr>
                <w:rStyle w:val="Hyperlink"/>
                <w:rFonts w:ascii="Sylfaen" w:hAnsi="Sylfaen"/>
                <w:noProof/>
                <w:lang w:val="ka-GE"/>
              </w:rPr>
              <w:t xml:space="preserve"> </w:t>
            </w:r>
            <w:r w:rsidR="00E9732B" w:rsidRPr="00CF329E">
              <w:rPr>
                <w:rStyle w:val="Hyperlink"/>
                <w:rFonts w:ascii="Sylfaen" w:hAnsi="Sylfaen" w:cs="Sylfaen"/>
                <w:noProof/>
                <w:lang w:val="ka-GE"/>
              </w:rPr>
              <w:t>მოცული</w:t>
            </w:r>
            <w:r w:rsidR="00E9732B" w:rsidRPr="00CF329E">
              <w:rPr>
                <w:rStyle w:val="Hyperlink"/>
                <w:rFonts w:ascii="Sylfaen" w:hAnsi="Sylfaen"/>
                <w:noProof/>
                <w:lang w:val="ka-GE"/>
              </w:rPr>
              <w:t xml:space="preserve"> </w:t>
            </w:r>
            <w:r w:rsidR="00E9732B" w:rsidRPr="00CF329E">
              <w:rPr>
                <w:rStyle w:val="Hyperlink"/>
                <w:rFonts w:ascii="Sylfaen" w:hAnsi="Sylfaen" w:cs="Sylfaen"/>
                <w:noProof/>
                <w:lang w:val="ka-GE"/>
              </w:rPr>
              <w:t>კლინიკური</w:t>
            </w:r>
            <w:r w:rsidR="00E9732B" w:rsidRPr="00CF329E">
              <w:rPr>
                <w:rStyle w:val="Hyperlink"/>
                <w:rFonts w:ascii="Sylfaen" w:hAnsi="Sylfaen"/>
                <w:noProof/>
                <w:lang w:val="ka-GE"/>
              </w:rPr>
              <w:t xml:space="preserve"> </w:t>
            </w:r>
            <w:r w:rsidR="00E9732B" w:rsidRPr="00CF329E">
              <w:rPr>
                <w:rStyle w:val="Hyperlink"/>
                <w:rFonts w:ascii="Sylfaen" w:hAnsi="Sylfaen" w:cs="Sylfaen"/>
                <w:noProof/>
                <w:lang w:val="ka-GE"/>
              </w:rPr>
              <w:t>მდგომარეობები</w:t>
            </w:r>
            <w:r w:rsidR="00E9732B" w:rsidRPr="00CF329E">
              <w:rPr>
                <w:rStyle w:val="Hyperlink"/>
                <w:rFonts w:ascii="Sylfaen" w:hAnsi="Sylfaen"/>
                <w:noProof/>
                <w:lang w:val="ka-GE"/>
              </w:rPr>
              <w:t xml:space="preserve"> </w:t>
            </w:r>
            <w:r w:rsidR="00E9732B" w:rsidRPr="00CF329E">
              <w:rPr>
                <w:rStyle w:val="Hyperlink"/>
                <w:rFonts w:ascii="Sylfaen" w:hAnsi="Sylfaen" w:cs="Sylfaen"/>
                <w:noProof/>
                <w:lang w:val="ka-GE"/>
              </w:rPr>
              <w:t>და</w:t>
            </w:r>
            <w:r w:rsidR="00E9732B" w:rsidRPr="00CF329E">
              <w:rPr>
                <w:rStyle w:val="Hyperlink"/>
                <w:rFonts w:ascii="Sylfaen" w:hAnsi="Sylfaen"/>
                <w:noProof/>
                <w:lang w:val="ka-GE"/>
              </w:rPr>
              <w:t xml:space="preserve"> </w:t>
            </w:r>
            <w:r w:rsidR="00E9732B" w:rsidRPr="00CF329E">
              <w:rPr>
                <w:rStyle w:val="Hyperlink"/>
                <w:rFonts w:ascii="Sylfaen" w:hAnsi="Sylfaen" w:cs="Sylfaen"/>
                <w:noProof/>
                <w:lang w:val="ka-GE"/>
              </w:rPr>
              <w:t>ჩარევები</w:t>
            </w:r>
            <w:r w:rsidR="00E9732B" w:rsidRPr="00CF329E">
              <w:rPr>
                <w:rFonts w:ascii="Sylfaen" w:hAnsi="Sylfaen"/>
                <w:noProof/>
                <w:webHidden/>
              </w:rPr>
              <w:tab/>
            </w:r>
            <w:r w:rsidR="00E9732B" w:rsidRPr="00CF329E">
              <w:rPr>
                <w:rFonts w:ascii="Sylfaen" w:hAnsi="Sylfaen"/>
                <w:noProof/>
                <w:webHidden/>
              </w:rPr>
              <w:fldChar w:fldCharType="begin"/>
            </w:r>
            <w:r w:rsidR="00E9732B" w:rsidRPr="00CF329E">
              <w:rPr>
                <w:rFonts w:ascii="Sylfaen" w:hAnsi="Sylfaen"/>
                <w:noProof/>
                <w:webHidden/>
              </w:rPr>
              <w:instrText xml:space="preserve"> PAGEREF _Toc62220600 \h </w:instrText>
            </w:r>
            <w:r w:rsidR="00E9732B" w:rsidRPr="00CF329E">
              <w:rPr>
                <w:rFonts w:ascii="Sylfaen" w:hAnsi="Sylfaen"/>
                <w:noProof/>
                <w:webHidden/>
              </w:rPr>
            </w:r>
            <w:r w:rsidR="00E9732B" w:rsidRPr="00CF329E">
              <w:rPr>
                <w:rFonts w:ascii="Sylfaen" w:hAnsi="Sylfaen"/>
                <w:noProof/>
                <w:webHidden/>
              </w:rPr>
              <w:fldChar w:fldCharType="separate"/>
            </w:r>
            <w:r w:rsidR="009740FB">
              <w:rPr>
                <w:rFonts w:ascii="Sylfaen" w:hAnsi="Sylfaen"/>
                <w:noProof/>
                <w:webHidden/>
              </w:rPr>
              <w:t>3</w:t>
            </w:r>
            <w:r w:rsidR="00E9732B" w:rsidRPr="00CF329E">
              <w:rPr>
                <w:rFonts w:ascii="Sylfaen" w:hAnsi="Sylfaen"/>
                <w:noProof/>
                <w:webHidden/>
              </w:rPr>
              <w:fldChar w:fldCharType="end"/>
            </w:r>
          </w:hyperlink>
        </w:p>
        <w:p w14:paraId="0E4F1E74" w14:textId="77777777" w:rsidR="00E9732B" w:rsidRPr="00CF329E" w:rsidRDefault="00AC5345">
          <w:pPr>
            <w:pStyle w:val="TOC1"/>
            <w:tabs>
              <w:tab w:val="right" w:leader="dot" w:pos="9678"/>
            </w:tabs>
            <w:rPr>
              <w:rFonts w:ascii="Sylfaen" w:hAnsi="Sylfaen"/>
              <w:noProof/>
            </w:rPr>
          </w:pPr>
          <w:hyperlink w:anchor="_Toc62220601" w:history="1">
            <w:r w:rsidR="00E9732B" w:rsidRPr="00CF329E">
              <w:rPr>
                <w:rStyle w:val="Hyperlink"/>
                <w:rFonts w:ascii="Sylfaen" w:hAnsi="Sylfaen"/>
                <w:noProof/>
              </w:rPr>
              <w:t xml:space="preserve">3. </w:t>
            </w:r>
            <w:r w:rsidR="00E9732B" w:rsidRPr="00CF329E">
              <w:rPr>
                <w:rStyle w:val="Hyperlink"/>
                <w:rFonts w:ascii="Sylfaen" w:hAnsi="Sylfaen" w:cs="Sylfaen"/>
                <w:noProof/>
              </w:rPr>
              <w:t>პროტოკოლის</w:t>
            </w:r>
            <w:r w:rsidR="00E9732B" w:rsidRPr="00CF329E">
              <w:rPr>
                <w:rStyle w:val="Hyperlink"/>
                <w:rFonts w:ascii="Sylfaen" w:hAnsi="Sylfaen"/>
                <w:noProof/>
              </w:rPr>
              <w:t xml:space="preserve"> </w:t>
            </w:r>
            <w:r w:rsidR="00E9732B" w:rsidRPr="00CF329E">
              <w:rPr>
                <w:rStyle w:val="Hyperlink"/>
                <w:rFonts w:ascii="Sylfaen" w:hAnsi="Sylfaen" w:cs="Sylfaen"/>
                <w:noProof/>
              </w:rPr>
              <w:t>შემუშავების</w:t>
            </w:r>
            <w:r w:rsidR="00E9732B" w:rsidRPr="00CF329E">
              <w:rPr>
                <w:rStyle w:val="Hyperlink"/>
                <w:rFonts w:ascii="Sylfaen" w:hAnsi="Sylfaen"/>
                <w:noProof/>
              </w:rPr>
              <w:t xml:space="preserve"> </w:t>
            </w:r>
            <w:r w:rsidR="00E9732B" w:rsidRPr="00CF329E">
              <w:rPr>
                <w:rStyle w:val="Hyperlink"/>
                <w:rFonts w:ascii="Sylfaen" w:hAnsi="Sylfaen" w:cs="Sylfaen"/>
                <w:noProof/>
              </w:rPr>
              <w:t>მეთოდოლოგია</w:t>
            </w:r>
            <w:r w:rsidR="00E9732B" w:rsidRPr="00CF329E">
              <w:rPr>
                <w:rFonts w:ascii="Sylfaen" w:hAnsi="Sylfaen"/>
                <w:noProof/>
                <w:webHidden/>
              </w:rPr>
              <w:tab/>
            </w:r>
            <w:r w:rsidR="00E9732B" w:rsidRPr="00CF329E">
              <w:rPr>
                <w:rFonts w:ascii="Sylfaen" w:hAnsi="Sylfaen"/>
                <w:noProof/>
                <w:webHidden/>
              </w:rPr>
              <w:fldChar w:fldCharType="begin"/>
            </w:r>
            <w:r w:rsidR="00E9732B" w:rsidRPr="00CF329E">
              <w:rPr>
                <w:rFonts w:ascii="Sylfaen" w:hAnsi="Sylfaen"/>
                <w:noProof/>
                <w:webHidden/>
              </w:rPr>
              <w:instrText xml:space="preserve"> PAGEREF _Toc62220601 \h </w:instrText>
            </w:r>
            <w:r w:rsidR="00E9732B" w:rsidRPr="00CF329E">
              <w:rPr>
                <w:rFonts w:ascii="Sylfaen" w:hAnsi="Sylfaen"/>
                <w:noProof/>
                <w:webHidden/>
              </w:rPr>
            </w:r>
            <w:r w:rsidR="00E9732B" w:rsidRPr="00CF329E">
              <w:rPr>
                <w:rFonts w:ascii="Sylfaen" w:hAnsi="Sylfaen"/>
                <w:noProof/>
                <w:webHidden/>
              </w:rPr>
              <w:fldChar w:fldCharType="separate"/>
            </w:r>
            <w:r w:rsidR="009740FB">
              <w:rPr>
                <w:rFonts w:ascii="Sylfaen" w:hAnsi="Sylfaen"/>
                <w:noProof/>
                <w:webHidden/>
              </w:rPr>
              <w:t>4</w:t>
            </w:r>
            <w:r w:rsidR="00E9732B" w:rsidRPr="00CF329E">
              <w:rPr>
                <w:rFonts w:ascii="Sylfaen" w:hAnsi="Sylfaen"/>
                <w:noProof/>
                <w:webHidden/>
              </w:rPr>
              <w:fldChar w:fldCharType="end"/>
            </w:r>
          </w:hyperlink>
        </w:p>
        <w:p w14:paraId="0C4FF600" w14:textId="77777777" w:rsidR="00E9732B" w:rsidRPr="00CF329E" w:rsidRDefault="00AC5345">
          <w:pPr>
            <w:pStyle w:val="TOC1"/>
            <w:tabs>
              <w:tab w:val="right" w:leader="dot" w:pos="9678"/>
            </w:tabs>
            <w:rPr>
              <w:rFonts w:ascii="Sylfaen" w:hAnsi="Sylfaen"/>
              <w:noProof/>
            </w:rPr>
          </w:pPr>
          <w:hyperlink w:anchor="_Toc62220602" w:history="1">
            <w:r w:rsidR="00E9732B" w:rsidRPr="00CF329E">
              <w:rPr>
                <w:rStyle w:val="Hyperlink"/>
                <w:rFonts w:ascii="Sylfaen" w:hAnsi="Sylfaen"/>
                <w:noProof/>
                <w:lang w:val="ka-GE"/>
              </w:rPr>
              <w:t xml:space="preserve">4. </w:t>
            </w:r>
            <w:r w:rsidR="00E9732B" w:rsidRPr="00CF329E">
              <w:rPr>
                <w:rStyle w:val="Hyperlink"/>
                <w:rFonts w:ascii="Sylfaen" w:hAnsi="Sylfaen" w:cs="Sylfaen"/>
                <w:noProof/>
                <w:lang w:val="ka-GE"/>
              </w:rPr>
              <w:t>პროტოკოლის</w:t>
            </w:r>
            <w:r w:rsidR="00E9732B" w:rsidRPr="00CF329E">
              <w:rPr>
                <w:rStyle w:val="Hyperlink"/>
                <w:rFonts w:ascii="Sylfaen" w:hAnsi="Sylfaen"/>
                <w:noProof/>
                <w:lang w:val="ka-GE"/>
              </w:rPr>
              <w:t xml:space="preserve"> </w:t>
            </w:r>
            <w:r w:rsidR="00E9732B" w:rsidRPr="00CF329E">
              <w:rPr>
                <w:rStyle w:val="Hyperlink"/>
                <w:rFonts w:ascii="Sylfaen" w:hAnsi="Sylfaen" w:cs="Sylfaen"/>
                <w:noProof/>
                <w:lang w:val="ka-GE"/>
              </w:rPr>
              <w:t>მიზანი</w:t>
            </w:r>
            <w:r w:rsidR="00E9732B" w:rsidRPr="00CF329E">
              <w:rPr>
                <w:rFonts w:ascii="Sylfaen" w:hAnsi="Sylfaen"/>
                <w:noProof/>
                <w:webHidden/>
              </w:rPr>
              <w:tab/>
            </w:r>
            <w:r w:rsidR="00E9732B" w:rsidRPr="00CF329E">
              <w:rPr>
                <w:rFonts w:ascii="Sylfaen" w:hAnsi="Sylfaen"/>
                <w:noProof/>
                <w:webHidden/>
              </w:rPr>
              <w:fldChar w:fldCharType="begin"/>
            </w:r>
            <w:r w:rsidR="00E9732B" w:rsidRPr="00CF329E">
              <w:rPr>
                <w:rFonts w:ascii="Sylfaen" w:hAnsi="Sylfaen"/>
                <w:noProof/>
                <w:webHidden/>
              </w:rPr>
              <w:instrText xml:space="preserve"> PAGEREF _Toc62220602 \h </w:instrText>
            </w:r>
            <w:r w:rsidR="00E9732B" w:rsidRPr="00CF329E">
              <w:rPr>
                <w:rFonts w:ascii="Sylfaen" w:hAnsi="Sylfaen"/>
                <w:noProof/>
                <w:webHidden/>
              </w:rPr>
            </w:r>
            <w:r w:rsidR="00E9732B" w:rsidRPr="00CF329E">
              <w:rPr>
                <w:rFonts w:ascii="Sylfaen" w:hAnsi="Sylfaen"/>
                <w:noProof/>
                <w:webHidden/>
              </w:rPr>
              <w:fldChar w:fldCharType="separate"/>
            </w:r>
            <w:r w:rsidR="009740FB">
              <w:rPr>
                <w:rFonts w:ascii="Sylfaen" w:hAnsi="Sylfaen"/>
                <w:noProof/>
                <w:webHidden/>
              </w:rPr>
              <w:t>5</w:t>
            </w:r>
            <w:r w:rsidR="00E9732B" w:rsidRPr="00CF329E">
              <w:rPr>
                <w:rFonts w:ascii="Sylfaen" w:hAnsi="Sylfaen"/>
                <w:noProof/>
                <w:webHidden/>
              </w:rPr>
              <w:fldChar w:fldCharType="end"/>
            </w:r>
          </w:hyperlink>
        </w:p>
        <w:p w14:paraId="729D17C4" w14:textId="77777777" w:rsidR="00E9732B" w:rsidRPr="00CF329E" w:rsidRDefault="00AC5345">
          <w:pPr>
            <w:pStyle w:val="TOC1"/>
            <w:tabs>
              <w:tab w:val="right" w:leader="dot" w:pos="9678"/>
            </w:tabs>
            <w:rPr>
              <w:rFonts w:ascii="Sylfaen" w:hAnsi="Sylfaen"/>
              <w:noProof/>
            </w:rPr>
          </w:pPr>
          <w:hyperlink w:anchor="_Toc62220603" w:history="1">
            <w:r w:rsidR="00E9732B" w:rsidRPr="00CF329E">
              <w:rPr>
                <w:rStyle w:val="Hyperlink"/>
                <w:rFonts w:ascii="Sylfaen" w:hAnsi="Sylfaen"/>
                <w:noProof/>
                <w:lang w:val="ka-GE"/>
              </w:rPr>
              <w:t xml:space="preserve">5. </w:t>
            </w:r>
            <w:r w:rsidR="00E9732B" w:rsidRPr="00CF329E">
              <w:rPr>
                <w:rStyle w:val="Hyperlink"/>
                <w:rFonts w:ascii="Sylfaen" w:hAnsi="Sylfaen" w:cs="Sylfaen"/>
                <w:noProof/>
                <w:lang w:val="ka-GE"/>
              </w:rPr>
              <w:t>განხილული</w:t>
            </w:r>
            <w:r w:rsidR="00E9732B" w:rsidRPr="00CF329E">
              <w:rPr>
                <w:rStyle w:val="Hyperlink"/>
                <w:rFonts w:ascii="Sylfaen" w:hAnsi="Sylfaen"/>
                <w:noProof/>
                <w:lang w:val="ka-GE"/>
              </w:rPr>
              <w:t xml:space="preserve"> </w:t>
            </w:r>
            <w:r w:rsidR="00E9732B" w:rsidRPr="00CF329E">
              <w:rPr>
                <w:rStyle w:val="Hyperlink"/>
                <w:rFonts w:ascii="Sylfaen" w:hAnsi="Sylfaen" w:cs="Sylfaen"/>
                <w:noProof/>
                <w:lang w:val="ka-GE"/>
              </w:rPr>
              <w:t>კლინიკური</w:t>
            </w:r>
            <w:r w:rsidR="00E9732B" w:rsidRPr="00CF329E">
              <w:rPr>
                <w:rStyle w:val="Hyperlink"/>
                <w:rFonts w:ascii="Sylfaen" w:hAnsi="Sylfaen"/>
                <w:noProof/>
                <w:lang w:val="ka-GE"/>
              </w:rPr>
              <w:t xml:space="preserve"> </w:t>
            </w:r>
            <w:r w:rsidR="00E9732B" w:rsidRPr="00CF329E">
              <w:rPr>
                <w:rStyle w:val="Hyperlink"/>
                <w:rFonts w:ascii="Sylfaen" w:hAnsi="Sylfaen" w:cs="Sylfaen"/>
                <w:noProof/>
                <w:lang w:val="ka-GE"/>
              </w:rPr>
              <w:t>საკითხები</w:t>
            </w:r>
            <w:r w:rsidR="00E9732B" w:rsidRPr="00CF329E">
              <w:rPr>
                <w:rFonts w:ascii="Sylfaen" w:hAnsi="Sylfaen"/>
                <w:noProof/>
                <w:webHidden/>
              </w:rPr>
              <w:tab/>
            </w:r>
            <w:r w:rsidR="00E9732B" w:rsidRPr="00CF329E">
              <w:rPr>
                <w:rFonts w:ascii="Sylfaen" w:hAnsi="Sylfaen"/>
                <w:noProof/>
                <w:webHidden/>
              </w:rPr>
              <w:fldChar w:fldCharType="begin"/>
            </w:r>
            <w:r w:rsidR="00E9732B" w:rsidRPr="00CF329E">
              <w:rPr>
                <w:rFonts w:ascii="Sylfaen" w:hAnsi="Sylfaen"/>
                <w:noProof/>
                <w:webHidden/>
              </w:rPr>
              <w:instrText xml:space="preserve"> PAGEREF _Toc62220603 \h </w:instrText>
            </w:r>
            <w:r w:rsidR="00E9732B" w:rsidRPr="00CF329E">
              <w:rPr>
                <w:rFonts w:ascii="Sylfaen" w:hAnsi="Sylfaen"/>
                <w:noProof/>
                <w:webHidden/>
              </w:rPr>
            </w:r>
            <w:r w:rsidR="00E9732B" w:rsidRPr="00CF329E">
              <w:rPr>
                <w:rFonts w:ascii="Sylfaen" w:hAnsi="Sylfaen"/>
                <w:noProof/>
                <w:webHidden/>
              </w:rPr>
              <w:fldChar w:fldCharType="separate"/>
            </w:r>
            <w:r w:rsidR="009740FB">
              <w:rPr>
                <w:rFonts w:ascii="Sylfaen" w:hAnsi="Sylfaen"/>
                <w:noProof/>
                <w:webHidden/>
              </w:rPr>
              <w:t>5</w:t>
            </w:r>
            <w:r w:rsidR="00E9732B" w:rsidRPr="00CF329E">
              <w:rPr>
                <w:rFonts w:ascii="Sylfaen" w:hAnsi="Sylfaen"/>
                <w:noProof/>
                <w:webHidden/>
              </w:rPr>
              <w:fldChar w:fldCharType="end"/>
            </w:r>
          </w:hyperlink>
        </w:p>
        <w:p w14:paraId="0FA5BC22" w14:textId="77777777" w:rsidR="00E9732B" w:rsidRPr="00CF329E" w:rsidRDefault="00AC5345">
          <w:pPr>
            <w:pStyle w:val="TOC1"/>
            <w:tabs>
              <w:tab w:val="right" w:leader="dot" w:pos="9678"/>
            </w:tabs>
            <w:rPr>
              <w:rFonts w:ascii="Sylfaen" w:hAnsi="Sylfaen"/>
              <w:noProof/>
            </w:rPr>
          </w:pPr>
          <w:hyperlink w:anchor="_Toc62220604" w:history="1">
            <w:r w:rsidR="00E9732B" w:rsidRPr="00CF329E">
              <w:rPr>
                <w:rStyle w:val="Hyperlink"/>
                <w:rFonts w:ascii="Sylfaen" w:hAnsi="Sylfaen"/>
                <w:noProof/>
                <w:lang w:val="ka-GE"/>
              </w:rPr>
              <w:t xml:space="preserve">6. </w:t>
            </w:r>
            <w:r w:rsidR="00E9732B" w:rsidRPr="00CF329E">
              <w:rPr>
                <w:rStyle w:val="Hyperlink"/>
                <w:rFonts w:ascii="Sylfaen" w:hAnsi="Sylfaen" w:cs="Sylfaen"/>
                <w:noProof/>
                <w:lang w:val="ka-GE"/>
              </w:rPr>
              <w:t>ვისთვის</w:t>
            </w:r>
            <w:r w:rsidR="00E9732B" w:rsidRPr="00CF329E">
              <w:rPr>
                <w:rStyle w:val="Hyperlink"/>
                <w:rFonts w:ascii="Sylfaen" w:hAnsi="Sylfaen"/>
                <w:noProof/>
                <w:lang w:val="ka-GE"/>
              </w:rPr>
              <w:t xml:space="preserve"> </w:t>
            </w:r>
            <w:r w:rsidR="00E9732B" w:rsidRPr="00CF329E">
              <w:rPr>
                <w:rStyle w:val="Hyperlink"/>
                <w:rFonts w:ascii="Sylfaen" w:hAnsi="Sylfaen" w:cs="Sylfaen"/>
                <w:noProof/>
                <w:lang w:val="ka-GE"/>
              </w:rPr>
              <w:t>არის</w:t>
            </w:r>
            <w:r w:rsidR="00E9732B" w:rsidRPr="00CF329E">
              <w:rPr>
                <w:rStyle w:val="Hyperlink"/>
                <w:rFonts w:ascii="Sylfaen" w:hAnsi="Sylfaen"/>
                <w:noProof/>
                <w:lang w:val="ka-GE"/>
              </w:rPr>
              <w:t xml:space="preserve"> </w:t>
            </w:r>
            <w:r w:rsidR="00E9732B" w:rsidRPr="00CF329E">
              <w:rPr>
                <w:rStyle w:val="Hyperlink"/>
                <w:rFonts w:ascii="Sylfaen" w:hAnsi="Sylfaen" w:cs="Sylfaen"/>
                <w:noProof/>
                <w:lang w:val="ka-GE"/>
              </w:rPr>
              <w:t>პროტოკოლი</w:t>
            </w:r>
            <w:r w:rsidR="00E9732B" w:rsidRPr="00CF329E">
              <w:rPr>
                <w:rStyle w:val="Hyperlink"/>
                <w:rFonts w:ascii="Sylfaen" w:hAnsi="Sylfaen"/>
                <w:noProof/>
                <w:lang w:val="ka-GE"/>
              </w:rPr>
              <w:t xml:space="preserve"> </w:t>
            </w:r>
            <w:r w:rsidR="00E9732B" w:rsidRPr="00CF329E">
              <w:rPr>
                <w:rStyle w:val="Hyperlink"/>
                <w:rFonts w:ascii="Sylfaen" w:hAnsi="Sylfaen" w:cs="Sylfaen"/>
                <w:noProof/>
                <w:lang w:val="ka-GE"/>
              </w:rPr>
              <w:t>განკუთვნილი</w:t>
            </w:r>
            <w:r w:rsidR="00E9732B" w:rsidRPr="00CF329E">
              <w:rPr>
                <w:rFonts w:ascii="Sylfaen" w:hAnsi="Sylfaen"/>
                <w:noProof/>
                <w:webHidden/>
              </w:rPr>
              <w:tab/>
            </w:r>
            <w:r w:rsidR="00E9732B" w:rsidRPr="00CF329E">
              <w:rPr>
                <w:rFonts w:ascii="Sylfaen" w:hAnsi="Sylfaen"/>
                <w:noProof/>
                <w:webHidden/>
              </w:rPr>
              <w:fldChar w:fldCharType="begin"/>
            </w:r>
            <w:r w:rsidR="00E9732B" w:rsidRPr="00CF329E">
              <w:rPr>
                <w:rFonts w:ascii="Sylfaen" w:hAnsi="Sylfaen"/>
                <w:noProof/>
                <w:webHidden/>
              </w:rPr>
              <w:instrText xml:space="preserve"> PAGEREF _Toc62220604 \h </w:instrText>
            </w:r>
            <w:r w:rsidR="00E9732B" w:rsidRPr="00CF329E">
              <w:rPr>
                <w:rFonts w:ascii="Sylfaen" w:hAnsi="Sylfaen"/>
                <w:noProof/>
                <w:webHidden/>
              </w:rPr>
            </w:r>
            <w:r w:rsidR="00E9732B" w:rsidRPr="00CF329E">
              <w:rPr>
                <w:rFonts w:ascii="Sylfaen" w:hAnsi="Sylfaen"/>
                <w:noProof/>
                <w:webHidden/>
              </w:rPr>
              <w:fldChar w:fldCharType="separate"/>
            </w:r>
            <w:r w:rsidR="009740FB">
              <w:rPr>
                <w:rFonts w:ascii="Sylfaen" w:hAnsi="Sylfaen"/>
                <w:noProof/>
                <w:webHidden/>
              </w:rPr>
              <w:t>5</w:t>
            </w:r>
            <w:r w:rsidR="00E9732B" w:rsidRPr="00CF329E">
              <w:rPr>
                <w:rFonts w:ascii="Sylfaen" w:hAnsi="Sylfaen"/>
                <w:noProof/>
                <w:webHidden/>
              </w:rPr>
              <w:fldChar w:fldCharType="end"/>
            </w:r>
          </w:hyperlink>
        </w:p>
        <w:p w14:paraId="642F16A0" w14:textId="77777777" w:rsidR="00E9732B" w:rsidRPr="00CF329E" w:rsidRDefault="00AC5345">
          <w:pPr>
            <w:pStyle w:val="TOC1"/>
            <w:tabs>
              <w:tab w:val="right" w:leader="dot" w:pos="9678"/>
            </w:tabs>
            <w:rPr>
              <w:rFonts w:ascii="Sylfaen" w:hAnsi="Sylfaen"/>
              <w:noProof/>
            </w:rPr>
          </w:pPr>
          <w:hyperlink w:anchor="_Toc62220605" w:history="1">
            <w:r w:rsidR="00E9732B" w:rsidRPr="00CF329E">
              <w:rPr>
                <w:rStyle w:val="Hyperlink"/>
                <w:rFonts w:ascii="Sylfaen" w:hAnsi="Sylfaen"/>
                <w:noProof/>
                <w:lang w:val="ka-GE"/>
              </w:rPr>
              <w:t xml:space="preserve">7. </w:t>
            </w:r>
            <w:r w:rsidR="00E9732B" w:rsidRPr="00CF329E">
              <w:rPr>
                <w:rStyle w:val="Hyperlink"/>
                <w:rFonts w:ascii="Sylfaen" w:hAnsi="Sylfaen" w:cs="Sylfaen"/>
                <w:noProof/>
                <w:lang w:val="ka-GE"/>
              </w:rPr>
              <w:t>სამედიცინო</w:t>
            </w:r>
            <w:r w:rsidR="00E9732B" w:rsidRPr="00CF329E">
              <w:rPr>
                <w:rStyle w:val="Hyperlink"/>
                <w:rFonts w:ascii="Sylfaen" w:hAnsi="Sylfaen"/>
                <w:noProof/>
                <w:lang w:val="ka-GE"/>
              </w:rPr>
              <w:t xml:space="preserve"> </w:t>
            </w:r>
            <w:r w:rsidR="00E9732B" w:rsidRPr="00CF329E">
              <w:rPr>
                <w:rStyle w:val="Hyperlink"/>
                <w:rFonts w:ascii="Sylfaen" w:hAnsi="Sylfaen" w:cs="Sylfaen"/>
                <w:noProof/>
                <w:lang w:val="ka-GE"/>
              </w:rPr>
              <w:t>დაწესებულებაში</w:t>
            </w:r>
            <w:r w:rsidR="00E9732B" w:rsidRPr="00CF329E">
              <w:rPr>
                <w:rStyle w:val="Hyperlink"/>
                <w:rFonts w:ascii="Sylfaen" w:hAnsi="Sylfaen"/>
                <w:noProof/>
                <w:lang w:val="ka-GE"/>
              </w:rPr>
              <w:t xml:space="preserve"> </w:t>
            </w:r>
            <w:r w:rsidR="00E9732B" w:rsidRPr="00CF329E">
              <w:rPr>
                <w:rStyle w:val="Hyperlink"/>
                <w:rFonts w:ascii="Sylfaen" w:hAnsi="Sylfaen" w:cs="Sylfaen"/>
                <w:noProof/>
                <w:lang w:val="ka-GE"/>
              </w:rPr>
              <w:t>პროტოკოლის</w:t>
            </w:r>
            <w:r w:rsidR="00E9732B" w:rsidRPr="00CF329E">
              <w:rPr>
                <w:rStyle w:val="Hyperlink"/>
                <w:rFonts w:ascii="Sylfaen" w:hAnsi="Sylfaen"/>
                <w:noProof/>
                <w:lang w:val="ka-GE"/>
              </w:rPr>
              <w:t xml:space="preserve"> </w:t>
            </w:r>
            <w:r w:rsidR="00E9732B" w:rsidRPr="00CF329E">
              <w:rPr>
                <w:rStyle w:val="Hyperlink"/>
                <w:rFonts w:ascii="Sylfaen" w:hAnsi="Sylfaen" w:cs="Sylfaen"/>
                <w:noProof/>
                <w:lang w:val="ka-GE"/>
              </w:rPr>
              <w:t>გამოყენების</w:t>
            </w:r>
            <w:r w:rsidR="00E9732B" w:rsidRPr="00CF329E">
              <w:rPr>
                <w:rStyle w:val="Hyperlink"/>
                <w:rFonts w:ascii="Sylfaen" w:hAnsi="Sylfaen"/>
                <w:noProof/>
                <w:lang w:val="ka-GE"/>
              </w:rPr>
              <w:t xml:space="preserve"> </w:t>
            </w:r>
            <w:r w:rsidR="00E9732B" w:rsidRPr="00CF329E">
              <w:rPr>
                <w:rStyle w:val="Hyperlink"/>
                <w:rFonts w:ascii="Sylfaen" w:hAnsi="Sylfaen" w:cs="Sylfaen"/>
                <w:noProof/>
                <w:lang w:val="ka-GE"/>
              </w:rPr>
              <w:t>პირობები</w:t>
            </w:r>
            <w:r w:rsidR="00E9732B" w:rsidRPr="00CF329E">
              <w:rPr>
                <w:rFonts w:ascii="Sylfaen" w:hAnsi="Sylfaen"/>
                <w:noProof/>
                <w:webHidden/>
              </w:rPr>
              <w:tab/>
            </w:r>
            <w:r w:rsidR="00E9732B" w:rsidRPr="00CF329E">
              <w:rPr>
                <w:rFonts w:ascii="Sylfaen" w:hAnsi="Sylfaen"/>
                <w:noProof/>
                <w:webHidden/>
              </w:rPr>
              <w:fldChar w:fldCharType="begin"/>
            </w:r>
            <w:r w:rsidR="00E9732B" w:rsidRPr="00CF329E">
              <w:rPr>
                <w:rFonts w:ascii="Sylfaen" w:hAnsi="Sylfaen"/>
                <w:noProof/>
                <w:webHidden/>
              </w:rPr>
              <w:instrText xml:space="preserve"> PAGEREF _Toc62220605 \h </w:instrText>
            </w:r>
            <w:r w:rsidR="00E9732B" w:rsidRPr="00CF329E">
              <w:rPr>
                <w:rFonts w:ascii="Sylfaen" w:hAnsi="Sylfaen"/>
                <w:noProof/>
                <w:webHidden/>
              </w:rPr>
            </w:r>
            <w:r w:rsidR="00E9732B" w:rsidRPr="00CF329E">
              <w:rPr>
                <w:rFonts w:ascii="Sylfaen" w:hAnsi="Sylfaen"/>
                <w:noProof/>
                <w:webHidden/>
              </w:rPr>
              <w:fldChar w:fldCharType="separate"/>
            </w:r>
            <w:r w:rsidR="009740FB">
              <w:rPr>
                <w:rFonts w:ascii="Sylfaen" w:hAnsi="Sylfaen"/>
                <w:noProof/>
                <w:webHidden/>
              </w:rPr>
              <w:t>5</w:t>
            </w:r>
            <w:r w:rsidR="00E9732B" w:rsidRPr="00CF329E">
              <w:rPr>
                <w:rFonts w:ascii="Sylfaen" w:hAnsi="Sylfaen"/>
                <w:noProof/>
                <w:webHidden/>
              </w:rPr>
              <w:fldChar w:fldCharType="end"/>
            </w:r>
          </w:hyperlink>
        </w:p>
        <w:p w14:paraId="7D83F3C1" w14:textId="0C4864B9" w:rsidR="00E9732B" w:rsidRPr="00CF329E" w:rsidRDefault="00AC5345">
          <w:pPr>
            <w:pStyle w:val="TOC1"/>
            <w:tabs>
              <w:tab w:val="right" w:leader="dot" w:pos="9678"/>
            </w:tabs>
            <w:rPr>
              <w:rFonts w:ascii="Sylfaen" w:hAnsi="Sylfaen"/>
              <w:noProof/>
            </w:rPr>
          </w:pPr>
          <w:hyperlink w:anchor="_Toc62220606" w:history="1">
            <w:r w:rsidR="00E9732B" w:rsidRPr="00CF329E">
              <w:rPr>
                <w:rStyle w:val="Hyperlink"/>
                <w:rFonts w:ascii="Sylfaen" w:hAnsi="Sylfaen"/>
                <w:noProof/>
                <w:lang w:val="ka-GE"/>
              </w:rPr>
              <w:t>8.</w:t>
            </w:r>
            <w:r w:rsidR="00ED5CE5">
              <w:rPr>
                <w:rStyle w:val="Hyperlink"/>
                <w:rFonts w:ascii="Sylfaen" w:hAnsi="Sylfaen"/>
                <w:noProof/>
                <w:lang w:val="ka-GE"/>
              </w:rPr>
              <w:t xml:space="preserve"> </w:t>
            </w:r>
            <w:r w:rsidR="00E9732B" w:rsidRPr="00CF329E">
              <w:rPr>
                <w:rStyle w:val="Hyperlink"/>
                <w:rFonts w:ascii="Sylfaen" w:hAnsi="Sylfaen" w:cs="Sylfaen"/>
                <w:noProof/>
                <w:lang w:val="ka-GE"/>
              </w:rPr>
              <w:t>შესავალი</w:t>
            </w:r>
            <w:r w:rsidR="00E9732B" w:rsidRPr="00CF329E">
              <w:rPr>
                <w:rFonts w:ascii="Sylfaen" w:hAnsi="Sylfaen"/>
                <w:noProof/>
                <w:webHidden/>
              </w:rPr>
              <w:tab/>
            </w:r>
            <w:r w:rsidR="00E9732B" w:rsidRPr="00CF329E">
              <w:rPr>
                <w:rFonts w:ascii="Sylfaen" w:hAnsi="Sylfaen"/>
                <w:noProof/>
                <w:webHidden/>
              </w:rPr>
              <w:fldChar w:fldCharType="begin"/>
            </w:r>
            <w:r w:rsidR="00E9732B" w:rsidRPr="00CF329E">
              <w:rPr>
                <w:rFonts w:ascii="Sylfaen" w:hAnsi="Sylfaen"/>
                <w:noProof/>
                <w:webHidden/>
              </w:rPr>
              <w:instrText xml:space="preserve"> PAGEREF _Toc62220606 \h </w:instrText>
            </w:r>
            <w:r w:rsidR="00E9732B" w:rsidRPr="00CF329E">
              <w:rPr>
                <w:rFonts w:ascii="Sylfaen" w:hAnsi="Sylfaen"/>
                <w:noProof/>
                <w:webHidden/>
              </w:rPr>
            </w:r>
            <w:r w:rsidR="00E9732B" w:rsidRPr="00CF329E">
              <w:rPr>
                <w:rFonts w:ascii="Sylfaen" w:hAnsi="Sylfaen"/>
                <w:noProof/>
                <w:webHidden/>
              </w:rPr>
              <w:fldChar w:fldCharType="separate"/>
            </w:r>
            <w:r w:rsidR="009740FB">
              <w:rPr>
                <w:rFonts w:ascii="Sylfaen" w:hAnsi="Sylfaen"/>
                <w:noProof/>
                <w:webHidden/>
              </w:rPr>
              <w:t>5</w:t>
            </w:r>
            <w:r w:rsidR="00E9732B" w:rsidRPr="00CF329E">
              <w:rPr>
                <w:rFonts w:ascii="Sylfaen" w:hAnsi="Sylfaen"/>
                <w:noProof/>
                <w:webHidden/>
              </w:rPr>
              <w:fldChar w:fldCharType="end"/>
            </w:r>
          </w:hyperlink>
        </w:p>
        <w:p w14:paraId="4A2B2813" w14:textId="504CC015" w:rsidR="00E9732B" w:rsidRPr="00CF329E" w:rsidRDefault="00AC5345">
          <w:pPr>
            <w:pStyle w:val="TOC1"/>
            <w:tabs>
              <w:tab w:val="right" w:leader="dot" w:pos="9678"/>
            </w:tabs>
            <w:rPr>
              <w:rFonts w:ascii="Sylfaen" w:hAnsi="Sylfaen"/>
              <w:noProof/>
            </w:rPr>
          </w:pPr>
          <w:hyperlink w:anchor="_Toc62220607" w:history="1">
            <w:r w:rsidR="00E9732B" w:rsidRPr="00CF329E">
              <w:rPr>
                <w:rStyle w:val="Hyperlink"/>
                <w:rFonts w:ascii="Sylfaen" w:hAnsi="Sylfaen"/>
                <w:noProof/>
                <w:lang w:val="ka-GE"/>
              </w:rPr>
              <w:t>9.</w:t>
            </w:r>
            <w:r w:rsidR="00ED5CE5">
              <w:rPr>
                <w:rStyle w:val="Hyperlink"/>
                <w:rFonts w:ascii="Sylfaen" w:hAnsi="Sylfaen"/>
                <w:noProof/>
                <w:lang w:val="ka-GE"/>
              </w:rPr>
              <w:t xml:space="preserve"> </w:t>
            </w:r>
            <w:r w:rsidR="00E9732B" w:rsidRPr="00CF329E">
              <w:rPr>
                <w:rStyle w:val="Hyperlink"/>
                <w:rFonts w:ascii="Sylfaen" w:hAnsi="Sylfaen" w:cs="Sylfaen"/>
                <w:noProof/>
                <w:lang w:val="ka-GE"/>
              </w:rPr>
              <w:t>დაავადების</w:t>
            </w:r>
            <w:r w:rsidR="00E9732B" w:rsidRPr="00CF329E">
              <w:rPr>
                <w:rStyle w:val="Hyperlink"/>
                <w:rFonts w:ascii="Sylfaen" w:hAnsi="Sylfaen"/>
                <w:noProof/>
                <w:lang w:val="ka-GE"/>
              </w:rPr>
              <w:t xml:space="preserve"> </w:t>
            </w:r>
            <w:r w:rsidR="00E9732B" w:rsidRPr="00CF329E">
              <w:rPr>
                <w:rStyle w:val="Hyperlink"/>
                <w:rFonts w:ascii="Sylfaen" w:hAnsi="Sylfaen" w:cs="Sylfaen"/>
                <w:noProof/>
                <w:lang w:val="ka-GE"/>
              </w:rPr>
              <w:t>პათოგენეზი</w:t>
            </w:r>
            <w:r w:rsidR="00E9732B" w:rsidRPr="00CF329E">
              <w:rPr>
                <w:rFonts w:ascii="Sylfaen" w:hAnsi="Sylfaen"/>
                <w:noProof/>
                <w:webHidden/>
              </w:rPr>
              <w:tab/>
            </w:r>
            <w:r w:rsidR="00E9732B" w:rsidRPr="00CF329E">
              <w:rPr>
                <w:rFonts w:ascii="Sylfaen" w:hAnsi="Sylfaen"/>
                <w:noProof/>
                <w:webHidden/>
              </w:rPr>
              <w:fldChar w:fldCharType="begin"/>
            </w:r>
            <w:r w:rsidR="00E9732B" w:rsidRPr="00CF329E">
              <w:rPr>
                <w:rFonts w:ascii="Sylfaen" w:hAnsi="Sylfaen"/>
                <w:noProof/>
                <w:webHidden/>
              </w:rPr>
              <w:instrText xml:space="preserve"> PAGEREF _Toc62220607 \h </w:instrText>
            </w:r>
            <w:r w:rsidR="00E9732B" w:rsidRPr="00CF329E">
              <w:rPr>
                <w:rFonts w:ascii="Sylfaen" w:hAnsi="Sylfaen"/>
                <w:noProof/>
                <w:webHidden/>
              </w:rPr>
            </w:r>
            <w:r w:rsidR="00E9732B" w:rsidRPr="00CF329E">
              <w:rPr>
                <w:rFonts w:ascii="Sylfaen" w:hAnsi="Sylfaen"/>
                <w:noProof/>
                <w:webHidden/>
              </w:rPr>
              <w:fldChar w:fldCharType="separate"/>
            </w:r>
            <w:r w:rsidR="009740FB">
              <w:rPr>
                <w:rFonts w:ascii="Sylfaen" w:hAnsi="Sylfaen"/>
                <w:noProof/>
                <w:webHidden/>
              </w:rPr>
              <w:t>6</w:t>
            </w:r>
            <w:r w:rsidR="00E9732B" w:rsidRPr="00CF329E">
              <w:rPr>
                <w:rFonts w:ascii="Sylfaen" w:hAnsi="Sylfaen"/>
                <w:noProof/>
                <w:webHidden/>
              </w:rPr>
              <w:fldChar w:fldCharType="end"/>
            </w:r>
          </w:hyperlink>
        </w:p>
        <w:p w14:paraId="74AD4F92" w14:textId="77777777" w:rsidR="00E9732B" w:rsidRPr="00CF329E" w:rsidRDefault="00AC5345">
          <w:pPr>
            <w:pStyle w:val="TOC1"/>
            <w:tabs>
              <w:tab w:val="right" w:leader="dot" w:pos="9678"/>
            </w:tabs>
            <w:rPr>
              <w:rFonts w:ascii="Sylfaen" w:hAnsi="Sylfaen"/>
              <w:noProof/>
            </w:rPr>
          </w:pPr>
          <w:hyperlink w:anchor="_Toc62220608" w:history="1">
            <w:r w:rsidR="00E9732B" w:rsidRPr="00CF329E">
              <w:rPr>
                <w:rStyle w:val="Hyperlink"/>
                <w:rFonts w:ascii="Sylfaen" w:hAnsi="Sylfaen"/>
                <w:noProof/>
                <w:lang w:val="ka-GE"/>
              </w:rPr>
              <w:t xml:space="preserve">10. </w:t>
            </w:r>
            <w:r w:rsidR="00E9732B" w:rsidRPr="00CF329E">
              <w:rPr>
                <w:rStyle w:val="Hyperlink"/>
                <w:rFonts w:ascii="Sylfaen" w:hAnsi="Sylfaen" w:cs="Sylfaen"/>
                <w:noProof/>
                <w:lang w:val="ka-GE"/>
              </w:rPr>
              <w:t>დეფინიცია</w:t>
            </w:r>
            <w:r w:rsidR="00E9732B" w:rsidRPr="00CF329E">
              <w:rPr>
                <w:rStyle w:val="Hyperlink"/>
                <w:rFonts w:ascii="Sylfaen" w:hAnsi="Sylfaen"/>
                <w:noProof/>
                <w:lang w:val="ka-GE"/>
              </w:rPr>
              <w:t>/</w:t>
            </w:r>
            <w:r w:rsidR="00E9732B" w:rsidRPr="00CF329E">
              <w:rPr>
                <w:rStyle w:val="Hyperlink"/>
                <w:rFonts w:ascii="Sylfaen" w:hAnsi="Sylfaen" w:cs="Sylfaen"/>
                <w:noProof/>
                <w:lang w:val="ka-GE"/>
              </w:rPr>
              <w:t>დამადასტურებელი</w:t>
            </w:r>
            <w:r w:rsidR="00E9732B" w:rsidRPr="00CF329E">
              <w:rPr>
                <w:rStyle w:val="Hyperlink"/>
                <w:rFonts w:ascii="Sylfaen" w:hAnsi="Sylfaen"/>
                <w:noProof/>
                <w:lang w:val="ka-GE"/>
              </w:rPr>
              <w:t xml:space="preserve"> </w:t>
            </w:r>
            <w:r w:rsidR="00E9732B" w:rsidRPr="00CF329E">
              <w:rPr>
                <w:rStyle w:val="Hyperlink"/>
                <w:rFonts w:ascii="Sylfaen" w:hAnsi="Sylfaen" w:cs="Sylfaen"/>
                <w:noProof/>
                <w:lang w:val="ka-GE"/>
              </w:rPr>
              <w:t>კრიტერიუმები</w:t>
            </w:r>
            <w:r w:rsidR="00E9732B" w:rsidRPr="00CF329E">
              <w:rPr>
                <w:rFonts w:ascii="Sylfaen" w:hAnsi="Sylfaen"/>
                <w:noProof/>
                <w:webHidden/>
              </w:rPr>
              <w:tab/>
            </w:r>
            <w:r w:rsidR="00E9732B" w:rsidRPr="00CF329E">
              <w:rPr>
                <w:rFonts w:ascii="Sylfaen" w:hAnsi="Sylfaen"/>
                <w:noProof/>
                <w:webHidden/>
              </w:rPr>
              <w:fldChar w:fldCharType="begin"/>
            </w:r>
            <w:r w:rsidR="00E9732B" w:rsidRPr="00CF329E">
              <w:rPr>
                <w:rFonts w:ascii="Sylfaen" w:hAnsi="Sylfaen"/>
                <w:noProof/>
                <w:webHidden/>
              </w:rPr>
              <w:instrText xml:space="preserve"> PAGEREF _Toc62220608 \h </w:instrText>
            </w:r>
            <w:r w:rsidR="00E9732B" w:rsidRPr="00CF329E">
              <w:rPr>
                <w:rFonts w:ascii="Sylfaen" w:hAnsi="Sylfaen"/>
                <w:noProof/>
                <w:webHidden/>
              </w:rPr>
            </w:r>
            <w:r w:rsidR="00E9732B" w:rsidRPr="00CF329E">
              <w:rPr>
                <w:rFonts w:ascii="Sylfaen" w:hAnsi="Sylfaen"/>
                <w:noProof/>
                <w:webHidden/>
              </w:rPr>
              <w:fldChar w:fldCharType="separate"/>
            </w:r>
            <w:r w:rsidR="009740FB">
              <w:rPr>
                <w:rFonts w:ascii="Sylfaen" w:hAnsi="Sylfaen"/>
                <w:noProof/>
                <w:webHidden/>
              </w:rPr>
              <w:t>7</w:t>
            </w:r>
            <w:r w:rsidR="00E9732B" w:rsidRPr="00CF329E">
              <w:rPr>
                <w:rFonts w:ascii="Sylfaen" w:hAnsi="Sylfaen"/>
                <w:noProof/>
                <w:webHidden/>
              </w:rPr>
              <w:fldChar w:fldCharType="end"/>
            </w:r>
          </w:hyperlink>
        </w:p>
        <w:p w14:paraId="37D278BE" w14:textId="743481BB" w:rsidR="00E9732B" w:rsidRPr="00CF329E" w:rsidRDefault="00AC5345">
          <w:pPr>
            <w:pStyle w:val="TOC1"/>
            <w:tabs>
              <w:tab w:val="right" w:leader="dot" w:pos="9678"/>
            </w:tabs>
            <w:rPr>
              <w:rFonts w:ascii="Sylfaen" w:hAnsi="Sylfaen"/>
              <w:noProof/>
            </w:rPr>
          </w:pPr>
          <w:hyperlink w:anchor="_Toc62220609" w:history="1">
            <w:r w:rsidR="00E9732B" w:rsidRPr="00CF329E">
              <w:rPr>
                <w:rStyle w:val="Hyperlink"/>
                <w:rFonts w:ascii="Sylfaen" w:hAnsi="Sylfaen"/>
                <w:noProof/>
                <w:lang w:val="ka-GE"/>
              </w:rPr>
              <w:t>11.</w:t>
            </w:r>
            <w:r w:rsidR="00ED5CE5">
              <w:rPr>
                <w:rStyle w:val="Hyperlink"/>
                <w:rFonts w:ascii="Sylfaen" w:hAnsi="Sylfaen"/>
                <w:noProof/>
                <w:lang w:val="ka-GE"/>
              </w:rPr>
              <w:t xml:space="preserve"> </w:t>
            </w:r>
            <w:r w:rsidR="00E9732B" w:rsidRPr="00CF329E">
              <w:rPr>
                <w:rStyle w:val="Hyperlink"/>
                <w:rFonts w:ascii="Sylfaen" w:hAnsi="Sylfaen" w:cs="Sylfaen"/>
                <w:noProof/>
              </w:rPr>
              <w:t>კლინიკური</w:t>
            </w:r>
            <w:r w:rsidR="00E9732B" w:rsidRPr="00CF329E">
              <w:rPr>
                <w:rStyle w:val="Hyperlink"/>
                <w:rFonts w:ascii="Sylfaen" w:hAnsi="Sylfaen"/>
                <w:noProof/>
              </w:rPr>
              <w:t xml:space="preserve"> </w:t>
            </w:r>
            <w:r w:rsidR="00E9732B" w:rsidRPr="00CF329E">
              <w:rPr>
                <w:rStyle w:val="Hyperlink"/>
                <w:rFonts w:ascii="Sylfaen" w:hAnsi="Sylfaen" w:cs="Sylfaen"/>
                <w:noProof/>
                <w:lang w:val="ka-GE"/>
              </w:rPr>
              <w:t>ნიშნები</w:t>
            </w:r>
            <w:r w:rsidR="00E9732B" w:rsidRPr="00CF329E">
              <w:rPr>
                <w:rFonts w:ascii="Sylfaen" w:hAnsi="Sylfaen"/>
                <w:noProof/>
                <w:webHidden/>
              </w:rPr>
              <w:tab/>
            </w:r>
            <w:r w:rsidR="00E9732B" w:rsidRPr="00CF329E">
              <w:rPr>
                <w:rFonts w:ascii="Sylfaen" w:hAnsi="Sylfaen"/>
                <w:noProof/>
                <w:webHidden/>
              </w:rPr>
              <w:fldChar w:fldCharType="begin"/>
            </w:r>
            <w:r w:rsidR="00E9732B" w:rsidRPr="00CF329E">
              <w:rPr>
                <w:rFonts w:ascii="Sylfaen" w:hAnsi="Sylfaen"/>
                <w:noProof/>
                <w:webHidden/>
              </w:rPr>
              <w:instrText xml:space="preserve"> PAGEREF _Toc62220609 \h </w:instrText>
            </w:r>
            <w:r w:rsidR="00E9732B" w:rsidRPr="00CF329E">
              <w:rPr>
                <w:rFonts w:ascii="Sylfaen" w:hAnsi="Sylfaen"/>
                <w:noProof/>
                <w:webHidden/>
              </w:rPr>
            </w:r>
            <w:r w:rsidR="00E9732B" w:rsidRPr="00CF329E">
              <w:rPr>
                <w:rFonts w:ascii="Sylfaen" w:hAnsi="Sylfaen"/>
                <w:noProof/>
                <w:webHidden/>
              </w:rPr>
              <w:fldChar w:fldCharType="separate"/>
            </w:r>
            <w:r w:rsidR="009740FB">
              <w:rPr>
                <w:rFonts w:ascii="Sylfaen" w:hAnsi="Sylfaen"/>
                <w:noProof/>
                <w:webHidden/>
              </w:rPr>
              <w:t>7</w:t>
            </w:r>
            <w:r w:rsidR="00E9732B" w:rsidRPr="00CF329E">
              <w:rPr>
                <w:rFonts w:ascii="Sylfaen" w:hAnsi="Sylfaen"/>
                <w:noProof/>
                <w:webHidden/>
              </w:rPr>
              <w:fldChar w:fldCharType="end"/>
            </w:r>
          </w:hyperlink>
        </w:p>
        <w:p w14:paraId="206EEFA9" w14:textId="1D61D055" w:rsidR="00E9732B" w:rsidRPr="00CF329E" w:rsidRDefault="00AC5345">
          <w:pPr>
            <w:pStyle w:val="TOC1"/>
            <w:tabs>
              <w:tab w:val="right" w:leader="dot" w:pos="9678"/>
            </w:tabs>
            <w:rPr>
              <w:rFonts w:ascii="Sylfaen" w:hAnsi="Sylfaen"/>
              <w:noProof/>
            </w:rPr>
          </w:pPr>
          <w:hyperlink w:anchor="_Toc62220610" w:history="1">
            <w:r w:rsidR="00E9732B" w:rsidRPr="00CF329E">
              <w:rPr>
                <w:rStyle w:val="Hyperlink"/>
                <w:rFonts w:ascii="Sylfaen" w:hAnsi="Sylfaen"/>
                <w:noProof/>
                <w:lang w:val="ka-GE"/>
              </w:rPr>
              <w:t>12.</w:t>
            </w:r>
            <w:r w:rsidR="00ED5CE5">
              <w:rPr>
                <w:rStyle w:val="Hyperlink"/>
                <w:rFonts w:ascii="Sylfaen" w:hAnsi="Sylfaen"/>
                <w:noProof/>
                <w:lang w:val="ka-GE"/>
              </w:rPr>
              <w:t xml:space="preserve"> </w:t>
            </w:r>
            <w:r w:rsidR="00E9732B" w:rsidRPr="00CF329E">
              <w:rPr>
                <w:rStyle w:val="Hyperlink"/>
                <w:rFonts w:ascii="Sylfaen" w:hAnsi="Sylfaen" w:cs="Sylfaen"/>
                <w:noProof/>
                <w:lang w:val="ka-GE"/>
              </w:rPr>
              <w:t>დამახასიათებელი</w:t>
            </w:r>
            <w:r w:rsidR="00E9732B" w:rsidRPr="00CF329E">
              <w:rPr>
                <w:rStyle w:val="Hyperlink"/>
                <w:rFonts w:ascii="Sylfaen" w:hAnsi="Sylfaen"/>
                <w:noProof/>
                <w:lang w:val="ka-GE"/>
              </w:rPr>
              <w:t xml:space="preserve"> </w:t>
            </w:r>
            <w:r w:rsidR="00E9732B" w:rsidRPr="00CF329E">
              <w:rPr>
                <w:rStyle w:val="Hyperlink"/>
                <w:rFonts w:ascii="Sylfaen" w:hAnsi="Sylfaen" w:cs="Sylfaen"/>
                <w:noProof/>
                <w:lang w:val="ka-GE"/>
              </w:rPr>
              <w:t>ლაბორატორიული</w:t>
            </w:r>
            <w:r w:rsidR="00E9732B" w:rsidRPr="00CF329E">
              <w:rPr>
                <w:rStyle w:val="Hyperlink"/>
                <w:rFonts w:ascii="Sylfaen" w:hAnsi="Sylfaen"/>
                <w:noProof/>
                <w:lang w:val="ka-GE"/>
              </w:rPr>
              <w:t xml:space="preserve"> </w:t>
            </w:r>
            <w:r w:rsidR="00E9732B" w:rsidRPr="00CF329E">
              <w:rPr>
                <w:rStyle w:val="Hyperlink"/>
                <w:rFonts w:ascii="Sylfaen" w:hAnsi="Sylfaen" w:cs="Sylfaen"/>
                <w:noProof/>
                <w:lang w:val="ka-GE"/>
              </w:rPr>
              <w:t>ცვლილებები</w:t>
            </w:r>
            <w:r w:rsidR="00E9732B" w:rsidRPr="00CF329E">
              <w:rPr>
                <w:rFonts w:ascii="Sylfaen" w:hAnsi="Sylfaen"/>
                <w:noProof/>
                <w:webHidden/>
              </w:rPr>
              <w:tab/>
            </w:r>
            <w:r w:rsidR="00E9732B" w:rsidRPr="00CF329E">
              <w:rPr>
                <w:rFonts w:ascii="Sylfaen" w:hAnsi="Sylfaen"/>
                <w:noProof/>
                <w:webHidden/>
              </w:rPr>
              <w:fldChar w:fldCharType="begin"/>
            </w:r>
            <w:r w:rsidR="00E9732B" w:rsidRPr="00CF329E">
              <w:rPr>
                <w:rFonts w:ascii="Sylfaen" w:hAnsi="Sylfaen"/>
                <w:noProof/>
                <w:webHidden/>
              </w:rPr>
              <w:instrText xml:space="preserve"> PAGEREF _Toc62220610 \h </w:instrText>
            </w:r>
            <w:r w:rsidR="00E9732B" w:rsidRPr="00CF329E">
              <w:rPr>
                <w:rFonts w:ascii="Sylfaen" w:hAnsi="Sylfaen"/>
                <w:noProof/>
                <w:webHidden/>
              </w:rPr>
            </w:r>
            <w:r w:rsidR="00E9732B" w:rsidRPr="00CF329E">
              <w:rPr>
                <w:rFonts w:ascii="Sylfaen" w:hAnsi="Sylfaen"/>
                <w:noProof/>
                <w:webHidden/>
              </w:rPr>
              <w:fldChar w:fldCharType="separate"/>
            </w:r>
            <w:r w:rsidR="009740FB">
              <w:rPr>
                <w:rFonts w:ascii="Sylfaen" w:hAnsi="Sylfaen"/>
                <w:noProof/>
                <w:webHidden/>
              </w:rPr>
              <w:t>8</w:t>
            </w:r>
            <w:r w:rsidR="00E9732B" w:rsidRPr="00CF329E">
              <w:rPr>
                <w:rFonts w:ascii="Sylfaen" w:hAnsi="Sylfaen"/>
                <w:noProof/>
                <w:webHidden/>
              </w:rPr>
              <w:fldChar w:fldCharType="end"/>
            </w:r>
          </w:hyperlink>
        </w:p>
        <w:p w14:paraId="5AECE9AE" w14:textId="4C8207D9" w:rsidR="00E9732B" w:rsidRPr="00CF329E" w:rsidRDefault="00AC5345">
          <w:pPr>
            <w:pStyle w:val="TOC1"/>
            <w:tabs>
              <w:tab w:val="right" w:leader="dot" w:pos="9678"/>
            </w:tabs>
            <w:rPr>
              <w:rFonts w:ascii="Sylfaen" w:hAnsi="Sylfaen"/>
              <w:noProof/>
            </w:rPr>
          </w:pPr>
          <w:hyperlink w:anchor="_Toc62220611" w:history="1">
            <w:r w:rsidR="00E9732B" w:rsidRPr="00CF329E">
              <w:rPr>
                <w:rStyle w:val="Hyperlink"/>
                <w:rFonts w:ascii="Sylfaen" w:hAnsi="Sylfaen"/>
                <w:noProof/>
                <w:lang w:val="ka-GE"/>
              </w:rPr>
              <w:t>13.</w:t>
            </w:r>
            <w:r w:rsidR="00ED5CE5">
              <w:rPr>
                <w:rStyle w:val="Hyperlink"/>
                <w:rFonts w:ascii="Sylfaen" w:hAnsi="Sylfaen"/>
                <w:noProof/>
                <w:lang w:val="ka-GE"/>
              </w:rPr>
              <w:t xml:space="preserve"> </w:t>
            </w:r>
            <w:r w:rsidR="00E9732B" w:rsidRPr="00CF329E">
              <w:rPr>
                <w:rStyle w:val="Hyperlink"/>
                <w:rFonts w:ascii="Sylfaen" w:hAnsi="Sylfaen" w:cs="Sylfaen"/>
                <w:noProof/>
                <w:lang w:val="ka-GE"/>
              </w:rPr>
              <w:t>ძირითადი</w:t>
            </w:r>
            <w:r w:rsidR="00E9732B" w:rsidRPr="00CF329E">
              <w:rPr>
                <w:rStyle w:val="Hyperlink"/>
                <w:rFonts w:ascii="Sylfaen" w:hAnsi="Sylfaen"/>
                <w:noProof/>
                <w:lang w:val="ka-GE"/>
              </w:rPr>
              <w:t xml:space="preserve"> </w:t>
            </w:r>
            <w:r w:rsidR="00E9732B" w:rsidRPr="00CF329E">
              <w:rPr>
                <w:rStyle w:val="Hyperlink"/>
                <w:rFonts w:ascii="Sylfaen" w:hAnsi="Sylfaen" w:cs="Sylfaen"/>
                <w:noProof/>
                <w:lang w:val="ka-GE"/>
              </w:rPr>
              <w:t>განსხვავება</w:t>
            </w:r>
            <w:r w:rsidR="00E9732B" w:rsidRPr="00CF329E">
              <w:rPr>
                <w:rStyle w:val="Hyperlink"/>
                <w:rFonts w:ascii="Sylfaen" w:hAnsi="Sylfaen"/>
                <w:noProof/>
                <w:lang w:val="ka-GE"/>
              </w:rPr>
              <w:t xml:space="preserve"> MIS-C </w:t>
            </w:r>
            <w:r w:rsidR="00E9732B" w:rsidRPr="00CF329E">
              <w:rPr>
                <w:rStyle w:val="Hyperlink"/>
                <w:rFonts w:ascii="Sylfaen" w:hAnsi="Sylfaen" w:cs="Sylfaen"/>
                <w:noProof/>
                <w:lang w:val="ka-GE"/>
              </w:rPr>
              <w:t>და</w:t>
            </w:r>
            <w:r w:rsidR="00E9732B" w:rsidRPr="00CF329E">
              <w:rPr>
                <w:rStyle w:val="Hyperlink"/>
                <w:rFonts w:ascii="Sylfaen" w:hAnsi="Sylfaen"/>
                <w:noProof/>
                <w:lang w:val="ka-GE"/>
              </w:rPr>
              <w:t xml:space="preserve"> </w:t>
            </w:r>
            <w:r w:rsidR="00E9732B" w:rsidRPr="00CF329E">
              <w:rPr>
                <w:rStyle w:val="Hyperlink"/>
                <w:rFonts w:ascii="Sylfaen" w:hAnsi="Sylfaen" w:cs="Sylfaen"/>
                <w:noProof/>
                <w:lang w:val="ka-GE"/>
              </w:rPr>
              <w:t>კავასაკის</w:t>
            </w:r>
            <w:r w:rsidR="00E9732B" w:rsidRPr="00CF329E">
              <w:rPr>
                <w:rStyle w:val="Hyperlink"/>
                <w:rFonts w:ascii="Sylfaen" w:hAnsi="Sylfaen"/>
                <w:noProof/>
                <w:lang w:val="ka-GE"/>
              </w:rPr>
              <w:t xml:space="preserve"> </w:t>
            </w:r>
            <w:r w:rsidR="00E9732B" w:rsidRPr="00CF329E">
              <w:rPr>
                <w:rStyle w:val="Hyperlink"/>
                <w:rFonts w:ascii="Sylfaen" w:hAnsi="Sylfaen" w:cs="Sylfaen"/>
                <w:noProof/>
                <w:lang w:val="ka-GE"/>
              </w:rPr>
              <w:t>დაავადებას</w:t>
            </w:r>
            <w:r w:rsidR="00E9732B" w:rsidRPr="00CF329E">
              <w:rPr>
                <w:rStyle w:val="Hyperlink"/>
                <w:rFonts w:ascii="Sylfaen" w:hAnsi="Sylfaen"/>
                <w:noProof/>
                <w:lang w:val="ka-GE"/>
              </w:rPr>
              <w:t xml:space="preserve"> </w:t>
            </w:r>
            <w:r w:rsidR="00E9732B" w:rsidRPr="00CF329E">
              <w:rPr>
                <w:rStyle w:val="Hyperlink"/>
                <w:rFonts w:ascii="Sylfaen" w:hAnsi="Sylfaen" w:cs="Sylfaen"/>
                <w:noProof/>
                <w:lang w:val="ka-GE"/>
              </w:rPr>
              <w:t>შორის</w:t>
            </w:r>
            <w:r w:rsidR="00E9732B" w:rsidRPr="00CF329E">
              <w:rPr>
                <w:rStyle w:val="Hyperlink"/>
                <w:rFonts w:ascii="Sylfaen" w:hAnsi="Sylfaen"/>
                <w:noProof/>
                <w:lang w:val="ka-GE"/>
              </w:rPr>
              <w:t xml:space="preserve"> </w:t>
            </w:r>
            <w:r w:rsidR="00E9732B" w:rsidRPr="00CF329E">
              <w:rPr>
                <w:rStyle w:val="Hyperlink"/>
                <w:rFonts w:ascii="Sylfaen" w:hAnsi="Sylfaen" w:cs="Sylfaen"/>
                <w:noProof/>
                <w:lang w:val="ka-GE"/>
              </w:rPr>
              <w:t>მოიცავს</w:t>
            </w:r>
            <w:r w:rsidR="00E9732B" w:rsidRPr="00CF329E">
              <w:rPr>
                <w:rStyle w:val="Hyperlink"/>
                <w:rFonts w:ascii="Sylfaen" w:hAnsi="Sylfaen"/>
                <w:noProof/>
                <w:lang w:val="ka-GE"/>
              </w:rPr>
              <w:t>:</w:t>
            </w:r>
            <w:r w:rsidR="00E9732B" w:rsidRPr="00CF329E">
              <w:rPr>
                <w:rFonts w:ascii="Sylfaen" w:hAnsi="Sylfaen"/>
                <w:noProof/>
                <w:webHidden/>
              </w:rPr>
              <w:tab/>
            </w:r>
            <w:r w:rsidR="00E9732B" w:rsidRPr="00CF329E">
              <w:rPr>
                <w:rFonts w:ascii="Sylfaen" w:hAnsi="Sylfaen"/>
                <w:noProof/>
                <w:webHidden/>
              </w:rPr>
              <w:fldChar w:fldCharType="begin"/>
            </w:r>
            <w:r w:rsidR="00E9732B" w:rsidRPr="00CF329E">
              <w:rPr>
                <w:rFonts w:ascii="Sylfaen" w:hAnsi="Sylfaen"/>
                <w:noProof/>
                <w:webHidden/>
              </w:rPr>
              <w:instrText xml:space="preserve"> PAGEREF _Toc62220611 \h </w:instrText>
            </w:r>
            <w:r w:rsidR="00E9732B" w:rsidRPr="00CF329E">
              <w:rPr>
                <w:rFonts w:ascii="Sylfaen" w:hAnsi="Sylfaen"/>
                <w:noProof/>
                <w:webHidden/>
              </w:rPr>
            </w:r>
            <w:r w:rsidR="00E9732B" w:rsidRPr="00CF329E">
              <w:rPr>
                <w:rFonts w:ascii="Sylfaen" w:hAnsi="Sylfaen"/>
                <w:noProof/>
                <w:webHidden/>
              </w:rPr>
              <w:fldChar w:fldCharType="separate"/>
            </w:r>
            <w:r w:rsidR="009740FB">
              <w:rPr>
                <w:rFonts w:ascii="Sylfaen" w:hAnsi="Sylfaen"/>
                <w:noProof/>
                <w:webHidden/>
              </w:rPr>
              <w:t>9</w:t>
            </w:r>
            <w:r w:rsidR="00E9732B" w:rsidRPr="00CF329E">
              <w:rPr>
                <w:rFonts w:ascii="Sylfaen" w:hAnsi="Sylfaen"/>
                <w:noProof/>
                <w:webHidden/>
              </w:rPr>
              <w:fldChar w:fldCharType="end"/>
            </w:r>
          </w:hyperlink>
        </w:p>
        <w:p w14:paraId="4DCD9665" w14:textId="3373E7CD" w:rsidR="00E9732B" w:rsidRPr="00CF329E" w:rsidRDefault="00AC5345">
          <w:pPr>
            <w:pStyle w:val="TOC1"/>
            <w:tabs>
              <w:tab w:val="right" w:leader="dot" w:pos="9678"/>
            </w:tabs>
            <w:rPr>
              <w:rFonts w:ascii="Sylfaen" w:hAnsi="Sylfaen"/>
              <w:noProof/>
            </w:rPr>
          </w:pPr>
          <w:hyperlink w:anchor="_Toc62220612" w:history="1">
            <w:r w:rsidR="00E9732B" w:rsidRPr="00CF329E">
              <w:rPr>
                <w:rStyle w:val="Hyperlink"/>
                <w:rFonts w:ascii="Sylfaen" w:hAnsi="Sylfaen"/>
                <w:noProof/>
                <w:lang w:val="ka-GE"/>
              </w:rPr>
              <w:t>14.</w:t>
            </w:r>
            <w:r w:rsidR="00ED5CE5">
              <w:rPr>
                <w:rStyle w:val="Hyperlink"/>
                <w:rFonts w:ascii="Sylfaen" w:hAnsi="Sylfaen"/>
                <w:noProof/>
                <w:lang w:val="ka-GE"/>
              </w:rPr>
              <w:t xml:space="preserve"> </w:t>
            </w:r>
            <w:r w:rsidR="00E9732B" w:rsidRPr="00CF329E">
              <w:rPr>
                <w:rStyle w:val="Hyperlink"/>
                <w:rFonts w:ascii="Sylfaen" w:hAnsi="Sylfaen" w:cs="Sylfaen"/>
                <w:noProof/>
                <w:lang w:val="ka-GE"/>
              </w:rPr>
              <w:t>ჰოსპიტალიზაციის</w:t>
            </w:r>
            <w:r w:rsidR="00E9732B" w:rsidRPr="00CF329E">
              <w:rPr>
                <w:rStyle w:val="Hyperlink"/>
                <w:rFonts w:ascii="Sylfaen" w:hAnsi="Sylfaen"/>
                <w:noProof/>
                <w:lang w:val="ka-GE"/>
              </w:rPr>
              <w:t xml:space="preserve"> </w:t>
            </w:r>
            <w:r w:rsidR="00E9732B" w:rsidRPr="00CF329E">
              <w:rPr>
                <w:rStyle w:val="Hyperlink"/>
                <w:rFonts w:ascii="Sylfaen" w:hAnsi="Sylfaen" w:cs="Sylfaen"/>
                <w:noProof/>
                <w:lang w:val="ka-GE"/>
              </w:rPr>
              <w:t>კრიტერიუმები</w:t>
            </w:r>
            <w:r w:rsidR="00E9732B" w:rsidRPr="00CF329E">
              <w:rPr>
                <w:rFonts w:ascii="Sylfaen" w:hAnsi="Sylfaen"/>
                <w:noProof/>
                <w:webHidden/>
              </w:rPr>
              <w:tab/>
            </w:r>
            <w:r w:rsidR="00E9732B" w:rsidRPr="00CF329E">
              <w:rPr>
                <w:rFonts w:ascii="Sylfaen" w:hAnsi="Sylfaen"/>
                <w:noProof/>
                <w:webHidden/>
              </w:rPr>
              <w:fldChar w:fldCharType="begin"/>
            </w:r>
            <w:r w:rsidR="00E9732B" w:rsidRPr="00CF329E">
              <w:rPr>
                <w:rFonts w:ascii="Sylfaen" w:hAnsi="Sylfaen"/>
                <w:noProof/>
                <w:webHidden/>
              </w:rPr>
              <w:instrText xml:space="preserve"> PAGEREF _Toc62220612 \h </w:instrText>
            </w:r>
            <w:r w:rsidR="00E9732B" w:rsidRPr="00CF329E">
              <w:rPr>
                <w:rFonts w:ascii="Sylfaen" w:hAnsi="Sylfaen"/>
                <w:noProof/>
                <w:webHidden/>
              </w:rPr>
            </w:r>
            <w:r w:rsidR="00E9732B" w:rsidRPr="00CF329E">
              <w:rPr>
                <w:rFonts w:ascii="Sylfaen" w:hAnsi="Sylfaen"/>
                <w:noProof/>
                <w:webHidden/>
              </w:rPr>
              <w:fldChar w:fldCharType="separate"/>
            </w:r>
            <w:r w:rsidR="009740FB">
              <w:rPr>
                <w:rFonts w:ascii="Sylfaen" w:hAnsi="Sylfaen"/>
                <w:noProof/>
                <w:webHidden/>
              </w:rPr>
              <w:t>9</w:t>
            </w:r>
            <w:r w:rsidR="00E9732B" w:rsidRPr="00CF329E">
              <w:rPr>
                <w:rFonts w:ascii="Sylfaen" w:hAnsi="Sylfaen"/>
                <w:noProof/>
                <w:webHidden/>
              </w:rPr>
              <w:fldChar w:fldCharType="end"/>
            </w:r>
          </w:hyperlink>
        </w:p>
        <w:p w14:paraId="630F86E4" w14:textId="00906065" w:rsidR="00E9732B" w:rsidRPr="00CF329E" w:rsidRDefault="00AC5345">
          <w:pPr>
            <w:pStyle w:val="TOC1"/>
            <w:tabs>
              <w:tab w:val="right" w:leader="dot" w:pos="9678"/>
            </w:tabs>
            <w:rPr>
              <w:rFonts w:ascii="Sylfaen" w:hAnsi="Sylfaen"/>
              <w:noProof/>
            </w:rPr>
          </w:pPr>
          <w:hyperlink w:anchor="_Toc62220613" w:history="1">
            <w:r w:rsidR="00E9732B" w:rsidRPr="00CF329E">
              <w:rPr>
                <w:rStyle w:val="Hyperlink"/>
                <w:rFonts w:ascii="Sylfaen" w:hAnsi="Sylfaen"/>
                <w:noProof/>
                <w:lang w:val="ka-GE"/>
              </w:rPr>
              <w:t>15.</w:t>
            </w:r>
            <w:r w:rsidR="00ED5CE5">
              <w:rPr>
                <w:rStyle w:val="Hyperlink"/>
                <w:rFonts w:ascii="Sylfaen" w:hAnsi="Sylfaen"/>
                <w:noProof/>
                <w:lang w:val="ka-GE"/>
              </w:rPr>
              <w:t xml:space="preserve"> </w:t>
            </w:r>
            <w:r w:rsidR="00E9732B" w:rsidRPr="00CF329E">
              <w:rPr>
                <w:rStyle w:val="Hyperlink"/>
                <w:rFonts w:ascii="Sylfaen" w:hAnsi="Sylfaen" w:cs="Sylfaen"/>
                <w:noProof/>
                <w:lang w:val="ka-GE"/>
              </w:rPr>
              <w:t>მულტიდისციპლინური</w:t>
            </w:r>
            <w:r w:rsidR="00E9732B" w:rsidRPr="00CF329E">
              <w:rPr>
                <w:rStyle w:val="Hyperlink"/>
                <w:rFonts w:ascii="Sylfaen" w:hAnsi="Sylfaen"/>
                <w:noProof/>
                <w:lang w:val="ka-GE"/>
              </w:rPr>
              <w:t xml:space="preserve"> </w:t>
            </w:r>
            <w:r w:rsidR="00E9732B" w:rsidRPr="00CF329E">
              <w:rPr>
                <w:rStyle w:val="Hyperlink"/>
                <w:rFonts w:ascii="Sylfaen" w:hAnsi="Sylfaen" w:cs="Sylfaen"/>
                <w:noProof/>
                <w:lang w:val="ka-GE"/>
              </w:rPr>
              <w:t>მოვლა</w:t>
            </w:r>
            <w:r w:rsidR="00E9732B" w:rsidRPr="00CF329E">
              <w:rPr>
                <w:rFonts w:ascii="Sylfaen" w:hAnsi="Sylfaen"/>
                <w:noProof/>
                <w:webHidden/>
              </w:rPr>
              <w:tab/>
            </w:r>
            <w:r w:rsidR="00E9732B" w:rsidRPr="00CF329E">
              <w:rPr>
                <w:rFonts w:ascii="Sylfaen" w:hAnsi="Sylfaen"/>
                <w:noProof/>
                <w:webHidden/>
              </w:rPr>
              <w:fldChar w:fldCharType="begin"/>
            </w:r>
            <w:r w:rsidR="00E9732B" w:rsidRPr="00CF329E">
              <w:rPr>
                <w:rFonts w:ascii="Sylfaen" w:hAnsi="Sylfaen"/>
                <w:noProof/>
                <w:webHidden/>
              </w:rPr>
              <w:instrText xml:space="preserve"> PAGEREF _Toc62220613 \h </w:instrText>
            </w:r>
            <w:r w:rsidR="00E9732B" w:rsidRPr="00CF329E">
              <w:rPr>
                <w:rFonts w:ascii="Sylfaen" w:hAnsi="Sylfaen"/>
                <w:noProof/>
                <w:webHidden/>
              </w:rPr>
            </w:r>
            <w:r w:rsidR="00E9732B" w:rsidRPr="00CF329E">
              <w:rPr>
                <w:rFonts w:ascii="Sylfaen" w:hAnsi="Sylfaen"/>
                <w:noProof/>
                <w:webHidden/>
              </w:rPr>
              <w:fldChar w:fldCharType="separate"/>
            </w:r>
            <w:r w:rsidR="009740FB">
              <w:rPr>
                <w:rFonts w:ascii="Sylfaen" w:hAnsi="Sylfaen"/>
                <w:noProof/>
                <w:webHidden/>
              </w:rPr>
              <w:t>10</w:t>
            </w:r>
            <w:r w:rsidR="00E9732B" w:rsidRPr="00CF329E">
              <w:rPr>
                <w:rFonts w:ascii="Sylfaen" w:hAnsi="Sylfaen"/>
                <w:noProof/>
                <w:webHidden/>
              </w:rPr>
              <w:fldChar w:fldCharType="end"/>
            </w:r>
          </w:hyperlink>
        </w:p>
        <w:p w14:paraId="65B6CFBD" w14:textId="3DCEA9A8" w:rsidR="00E9732B" w:rsidRPr="00CF329E" w:rsidRDefault="00AC5345">
          <w:pPr>
            <w:pStyle w:val="TOC1"/>
            <w:tabs>
              <w:tab w:val="right" w:leader="dot" w:pos="9678"/>
            </w:tabs>
            <w:rPr>
              <w:rFonts w:ascii="Sylfaen" w:hAnsi="Sylfaen"/>
              <w:noProof/>
            </w:rPr>
          </w:pPr>
          <w:hyperlink w:anchor="_Toc62220614" w:history="1">
            <w:r w:rsidR="00E9732B" w:rsidRPr="00CF329E">
              <w:rPr>
                <w:rStyle w:val="Hyperlink"/>
                <w:rFonts w:ascii="Sylfaen" w:hAnsi="Sylfaen"/>
                <w:noProof/>
                <w:lang w:val="ka-GE"/>
              </w:rPr>
              <w:t>16.</w:t>
            </w:r>
            <w:r w:rsidR="00ED5CE5">
              <w:rPr>
                <w:rStyle w:val="Hyperlink"/>
                <w:rFonts w:ascii="Sylfaen" w:hAnsi="Sylfaen"/>
                <w:noProof/>
                <w:lang w:val="ka-GE"/>
              </w:rPr>
              <w:t xml:space="preserve"> </w:t>
            </w:r>
            <w:r w:rsidR="00E9732B" w:rsidRPr="00CF329E">
              <w:rPr>
                <w:rStyle w:val="Hyperlink"/>
                <w:rFonts w:ascii="Sylfaen" w:hAnsi="Sylfaen" w:cs="Sylfaen"/>
                <w:noProof/>
                <w:lang w:val="ka-GE"/>
              </w:rPr>
              <w:t>დაავადების</w:t>
            </w:r>
            <w:r w:rsidR="00E9732B" w:rsidRPr="00CF329E">
              <w:rPr>
                <w:rStyle w:val="Hyperlink"/>
                <w:rFonts w:ascii="Sylfaen" w:hAnsi="Sylfaen"/>
                <w:noProof/>
                <w:lang w:val="ka-GE"/>
              </w:rPr>
              <w:t xml:space="preserve"> </w:t>
            </w:r>
            <w:r w:rsidR="00E9732B" w:rsidRPr="00CF329E">
              <w:rPr>
                <w:rStyle w:val="Hyperlink"/>
                <w:rFonts w:ascii="Sylfaen" w:hAnsi="Sylfaen" w:cs="Sylfaen"/>
                <w:noProof/>
                <w:lang w:val="ka-GE"/>
              </w:rPr>
              <w:t>სპექტრი</w:t>
            </w:r>
            <w:r w:rsidR="00E9732B" w:rsidRPr="00CF329E">
              <w:rPr>
                <w:rFonts w:ascii="Sylfaen" w:hAnsi="Sylfaen"/>
                <w:noProof/>
                <w:webHidden/>
              </w:rPr>
              <w:tab/>
            </w:r>
            <w:r w:rsidR="00E9732B" w:rsidRPr="00CF329E">
              <w:rPr>
                <w:rFonts w:ascii="Sylfaen" w:hAnsi="Sylfaen"/>
                <w:noProof/>
                <w:webHidden/>
              </w:rPr>
              <w:fldChar w:fldCharType="begin"/>
            </w:r>
            <w:r w:rsidR="00E9732B" w:rsidRPr="00CF329E">
              <w:rPr>
                <w:rFonts w:ascii="Sylfaen" w:hAnsi="Sylfaen"/>
                <w:noProof/>
                <w:webHidden/>
              </w:rPr>
              <w:instrText xml:space="preserve"> PAGEREF _Toc62220614 \h </w:instrText>
            </w:r>
            <w:r w:rsidR="00E9732B" w:rsidRPr="00CF329E">
              <w:rPr>
                <w:rFonts w:ascii="Sylfaen" w:hAnsi="Sylfaen"/>
                <w:noProof/>
                <w:webHidden/>
              </w:rPr>
            </w:r>
            <w:r w:rsidR="00E9732B" w:rsidRPr="00CF329E">
              <w:rPr>
                <w:rFonts w:ascii="Sylfaen" w:hAnsi="Sylfaen"/>
                <w:noProof/>
                <w:webHidden/>
              </w:rPr>
              <w:fldChar w:fldCharType="separate"/>
            </w:r>
            <w:r w:rsidR="009740FB">
              <w:rPr>
                <w:rFonts w:ascii="Sylfaen" w:hAnsi="Sylfaen"/>
                <w:noProof/>
                <w:webHidden/>
              </w:rPr>
              <w:t>10</w:t>
            </w:r>
            <w:r w:rsidR="00E9732B" w:rsidRPr="00CF329E">
              <w:rPr>
                <w:rFonts w:ascii="Sylfaen" w:hAnsi="Sylfaen"/>
                <w:noProof/>
                <w:webHidden/>
              </w:rPr>
              <w:fldChar w:fldCharType="end"/>
            </w:r>
          </w:hyperlink>
        </w:p>
        <w:p w14:paraId="314C699E" w14:textId="77777777" w:rsidR="00E9732B" w:rsidRPr="00CF329E" w:rsidRDefault="00AC5345">
          <w:pPr>
            <w:pStyle w:val="TOC1"/>
            <w:tabs>
              <w:tab w:val="right" w:leader="dot" w:pos="9678"/>
            </w:tabs>
            <w:rPr>
              <w:rFonts w:ascii="Sylfaen" w:hAnsi="Sylfaen"/>
              <w:noProof/>
            </w:rPr>
          </w:pPr>
          <w:hyperlink w:anchor="_Toc62220615" w:history="1">
            <w:r w:rsidR="00E9732B" w:rsidRPr="00CF329E">
              <w:rPr>
                <w:rStyle w:val="Hyperlink"/>
                <w:rFonts w:ascii="Sylfaen" w:hAnsi="Sylfaen"/>
                <w:noProof/>
                <w:lang w:val="ka-GE"/>
              </w:rPr>
              <w:t xml:space="preserve">17. </w:t>
            </w:r>
            <w:r w:rsidR="00E9732B" w:rsidRPr="00CF329E">
              <w:rPr>
                <w:rStyle w:val="Hyperlink"/>
                <w:rFonts w:ascii="Sylfaen" w:hAnsi="Sylfaen" w:cs="Sylfaen"/>
                <w:noProof/>
                <w:lang w:val="ka-GE"/>
              </w:rPr>
              <w:t>დიაგნოსტიკა</w:t>
            </w:r>
            <w:r w:rsidR="00E9732B" w:rsidRPr="00CF329E">
              <w:rPr>
                <w:rFonts w:ascii="Sylfaen" w:hAnsi="Sylfaen"/>
                <w:noProof/>
                <w:webHidden/>
              </w:rPr>
              <w:tab/>
            </w:r>
            <w:r w:rsidR="00E9732B" w:rsidRPr="00CF329E">
              <w:rPr>
                <w:rFonts w:ascii="Sylfaen" w:hAnsi="Sylfaen"/>
                <w:noProof/>
                <w:webHidden/>
              </w:rPr>
              <w:fldChar w:fldCharType="begin"/>
            </w:r>
            <w:r w:rsidR="00E9732B" w:rsidRPr="00CF329E">
              <w:rPr>
                <w:rFonts w:ascii="Sylfaen" w:hAnsi="Sylfaen"/>
                <w:noProof/>
                <w:webHidden/>
              </w:rPr>
              <w:instrText xml:space="preserve"> PAGEREF _Toc62220615 \h </w:instrText>
            </w:r>
            <w:r w:rsidR="00E9732B" w:rsidRPr="00CF329E">
              <w:rPr>
                <w:rFonts w:ascii="Sylfaen" w:hAnsi="Sylfaen"/>
                <w:noProof/>
                <w:webHidden/>
              </w:rPr>
            </w:r>
            <w:r w:rsidR="00E9732B" w:rsidRPr="00CF329E">
              <w:rPr>
                <w:rFonts w:ascii="Sylfaen" w:hAnsi="Sylfaen"/>
                <w:noProof/>
                <w:webHidden/>
              </w:rPr>
              <w:fldChar w:fldCharType="separate"/>
            </w:r>
            <w:r w:rsidR="009740FB">
              <w:rPr>
                <w:rFonts w:ascii="Sylfaen" w:hAnsi="Sylfaen"/>
                <w:noProof/>
                <w:webHidden/>
              </w:rPr>
              <w:t>11</w:t>
            </w:r>
            <w:r w:rsidR="00E9732B" w:rsidRPr="00CF329E">
              <w:rPr>
                <w:rFonts w:ascii="Sylfaen" w:hAnsi="Sylfaen"/>
                <w:noProof/>
                <w:webHidden/>
              </w:rPr>
              <w:fldChar w:fldCharType="end"/>
            </w:r>
          </w:hyperlink>
        </w:p>
        <w:p w14:paraId="5B7C91B6" w14:textId="77777777" w:rsidR="00E9732B" w:rsidRPr="00CF329E" w:rsidRDefault="00AC5345">
          <w:pPr>
            <w:pStyle w:val="TOC1"/>
            <w:tabs>
              <w:tab w:val="right" w:leader="dot" w:pos="9678"/>
            </w:tabs>
            <w:rPr>
              <w:rFonts w:ascii="Sylfaen" w:hAnsi="Sylfaen"/>
              <w:noProof/>
            </w:rPr>
          </w:pPr>
          <w:hyperlink w:anchor="_Toc62220616" w:history="1">
            <w:r w:rsidR="00E9732B" w:rsidRPr="00CF329E">
              <w:rPr>
                <w:rStyle w:val="Hyperlink"/>
                <w:rFonts w:ascii="Sylfaen" w:hAnsi="Sylfaen"/>
                <w:noProof/>
                <w:lang w:val="ka-GE"/>
              </w:rPr>
              <w:t xml:space="preserve">18. </w:t>
            </w:r>
            <w:r w:rsidR="00E9732B" w:rsidRPr="00CF329E">
              <w:rPr>
                <w:rStyle w:val="Hyperlink"/>
                <w:rFonts w:ascii="Sylfaen" w:hAnsi="Sylfaen" w:cs="Sylfaen"/>
                <w:noProof/>
                <w:lang w:val="ka-GE"/>
              </w:rPr>
              <w:t>მართვა</w:t>
            </w:r>
            <w:r w:rsidR="00E9732B" w:rsidRPr="00CF329E">
              <w:rPr>
                <w:rFonts w:ascii="Sylfaen" w:hAnsi="Sylfaen"/>
                <w:noProof/>
                <w:webHidden/>
              </w:rPr>
              <w:tab/>
            </w:r>
            <w:r w:rsidR="00E9732B" w:rsidRPr="00CF329E">
              <w:rPr>
                <w:rFonts w:ascii="Sylfaen" w:hAnsi="Sylfaen"/>
                <w:noProof/>
                <w:webHidden/>
              </w:rPr>
              <w:fldChar w:fldCharType="begin"/>
            </w:r>
            <w:r w:rsidR="00E9732B" w:rsidRPr="00CF329E">
              <w:rPr>
                <w:rFonts w:ascii="Sylfaen" w:hAnsi="Sylfaen"/>
                <w:noProof/>
                <w:webHidden/>
              </w:rPr>
              <w:instrText xml:space="preserve"> PAGEREF _Toc62220616 \h </w:instrText>
            </w:r>
            <w:r w:rsidR="00E9732B" w:rsidRPr="00CF329E">
              <w:rPr>
                <w:rFonts w:ascii="Sylfaen" w:hAnsi="Sylfaen"/>
                <w:noProof/>
                <w:webHidden/>
              </w:rPr>
            </w:r>
            <w:r w:rsidR="00E9732B" w:rsidRPr="00CF329E">
              <w:rPr>
                <w:rFonts w:ascii="Sylfaen" w:hAnsi="Sylfaen"/>
                <w:noProof/>
                <w:webHidden/>
              </w:rPr>
              <w:fldChar w:fldCharType="separate"/>
            </w:r>
            <w:r w:rsidR="009740FB">
              <w:rPr>
                <w:rFonts w:ascii="Sylfaen" w:hAnsi="Sylfaen"/>
                <w:noProof/>
                <w:webHidden/>
              </w:rPr>
              <w:t>13</w:t>
            </w:r>
            <w:r w:rsidR="00E9732B" w:rsidRPr="00CF329E">
              <w:rPr>
                <w:rFonts w:ascii="Sylfaen" w:hAnsi="Sylfaen"/>
                <w:noProof/>
                <w:webHidden/>
              </w:rPr>
              <w:fldChar w:fldCharType="end"/>
            </w:r>
          </w:hyperlink>
        </w:p>
        <w:p w14:paraId="54EEDF9D" w14:textId="630FBE3A" w:rsidR="00E9732B" w:rsidRPr="00CF329E" w:rsidRDefault="00AC5345">
          <w:pPr>
            <w:pStyle w:val="TOC1"/>
            <w:tabs>
              <w:tab w:val="right" w:leader="dot" w:pos="9678"/>
            </w:tabs>
            <w:rPr>
              <w:rFonts w:ascii="Sylfaen" w:hAnsi="Sylfaen"/>
              <w:noProof/>
            </w:rPr>
          </w:pPr>
          <w:hyperlink w:anchor="_Toc62220617" w:history="1">
            <w:r w:rsidR="00E9732B" w:rsidRPr="00CF329E">
              <w:rPr>
                <w:rStyle w:val="Hyperlink"/>
                <w:rFonts w:ascii="Sylfaen" w:hAnsi="Sylfaen" w:cs="Sylfaen"/>
                <w:noProof/>
                <w:lang w:val="ka-GE"/>
              </w:rPr>
              <w:t>ცხრილი</w:t>
            </w:r>
            <w:r w:rsidR="00E9732B" w:rsidRPr="00CF329E">
              <w:rPr>
                <w:rStyle w:val="Hyperlink"/>
                <w:rFonts w:ascii="Sylfaen" w:hAnsi="Sylfaen"/>
                <w:noProof/>
                <w:lang w:val="ka-GE"/>
              </w:rPr>
              <w:t xml:space="preserve"> </w:t>
            </w:r>
            <w:r w:rsidR="00691EB0">
              <w:rPr>
                <w:rStyle w:val="Hyperlink"/>
                <w:rFonts w:ascii="Sylfaen" w:hAnsi="Sylfaen"/>
                <w:noProof/>
                <w:lang w:val="ru-RU"/>
              </w:rPr>
              <w:t>№</w:t>
            </w:r>
            <w:r w:rsidR="00E9732B" w:rsidRPr="00CF329E">
              <w:rPr>
                <w:rStyle w:val="Hyperlink"/>
                <w:rFonts w:ascii="Sylfaen" w:hAnsi="Sylfaen"/>
                <w:noProof/>
                <w:lang w:val="ka-GE"/>
              </w:rPr>
              <w:t>1.</w:t>
            </w:r>
            <w:r w:rsidR="00E9732B" w:rsidRPr="00CF329E">
              <w:rPr>
                <w:rFonts w:ascii="Sylfaen" w:hAnsi="Sylfaen"/>
                <w:noProof/>
                <w:webHidden/>
              </w:rPr>
              <w:tab/>
            </w:r>
            <w:r w:rsidR="00E9732B" w:rsidRPr="00CF329E">
              <w:rPr>
                <w:rFonts w:ascii="Sylfaen" w:hAnsi="Sylfaen"/>
                <w:noProof/>
                <w:webHidden/>
              </w:rPr>
              <w:fldChar w:fldCharType="begin"/>
            </w:r>
            <w:r w:rsidR="00E9732B" w:rsidRPr="00CF329E">
              <w:rPr>
                <w:rFonts w:ascii="Sylfaen" w:hAnsi="Sylfaen"/>
                <w:noProof/>
                <w:webHidden/>
              </w:rPr>
              <w:instrText xml:space="preserve"> PAGEREF _Toc62220617 \h </w:instrText>
            </w:r>
            <w:r w:rsidR="00E9732B" w:rsidRPr="00CF329E">
              <w:rPr>
                <w:rFonts w:ascii="Sylfaen" w:hAnsi="Sylfaen"/>
                <w:noProof/>
                <w:webHidden/>
              </w:rPr>
            </w:r>
            <w:r w:rsidR="00E9732B" w:rsidRPr="00CF329E">
              <w:rPr>
                <w:rFonts w:ascii="Sylfaen" w:hAnsi="Sylfaen"/>
                <w:noProof/>
                <w:webHidden/>
              </w:rPr>
              <w:fldChar w:fldCharType="separate"/>
            </w:r>
            <w:r w:rsidR="009740FB">
              <w:rPr>
                <w:rFonts w:ascii="Sylfaen" w:hAnsi="Sylfaen"/>
                <w:noProof/>
                <w:webHidden/>
              </w:rPr>
              <w:t>17</w:t>
            </w:r>
            <w:r w:rsidR="00E9732B" w:rsidRPr="00CF329E">
              <w:rPr>
                <w:rFonts w:ascii="Sylfaen" w:hAnsi="Sylfaen"/>
                <w:noProof/>
                <w:webHidden/>
              </w:rPr>
              <w:fldChar w:fldCharType="end"/>
            </w:r>
          </w:hyperlink>
        </w:p>
        <w:p w14:paraId="6B056479" w14:textId="6E01AF2E" w:rsidR="00E9732B" w:rsidRPr="00CF329E" w:rsidRDefault="00AC5345">
          <w:pPr>
            <w:pStyle w:val="TOC1"/>
            <w:tabs>
              <w:tab w:val="right" w:leader="dot" w:pos="9678"/>
            </w:tabs>
            <w:rPr>
              <w:rFonts w:ascii="Sylfaen" w:hAnsi="Sylfaen"/>
              <w:noProof/>
            </w:rPr>
          </w:pPr>
          <w:hyperlink w:anchor="_Toc62220618" w:history="1">
            <w:r w:rsidR="00E9732B" w:rsidRPr="00CF329E">
              <w:rPr>
                <w:rStyle w:val="Hyperlink"/>
                <w:rFonts w:ascii="Sylfaen" w:hAnsi="Sylfaen" w:cs="Sylfaen"/>
                <w:noProof/>
                <w:lang w:val="ka-GE"/>
              </w:rPr>
              <w:t>ცხრილი</w:t>
            </w:r>
            <w:r w:rsidR="00E9732B" w:rsidRPr="00CF329E">
              <w:rPr>
                <w:rStyle w:val="Hyperlink"/>
                <w:rFonts w:ascii="Sylfaen" w:hAnsi="Sylfaen"/>
                <w:noProof/>
                <w:lang w:val="ka-GE"/>
              </w:rPr>
              <w:t xml:space="preserve"> </w:t>
            </w:r>
            <w:r w:rsidR="00691EB0">
              <w:rPr>
                <w:rStyle w:val="Hyperlink"/>
                <w:rFonts w:ascii="Sylfaen" w:hAnsi="Sylfaen"/>
                <w:noProof/>
                <w:lang w:val="ru-RU"/>
              </w:rPr>
              <w:t>№</w:t>
            </w:r>
            <w:r w:rsidR="00E9732B" w:rsidRPr="00CF329E">
              <w:rPr>
                <w:rStyle w:val="Hyperlink"/>
                <w:rFonts w:ascii="Sylfaen" w:hAnsi="Sylfaen"/>
                <w:noProof/>
                <w:lang w:val="ka-GE"/>
              </w:rPr>
              <w:t>2</w:t>
            </w:r>
            <w:r w:rsidR="00E9732B" w:rsidRPr="00CF329E">
              <w:rPr>
                <w:rFonts w:ascii="Sylfaen" w:hAnsi="Sylfaen"/>
                <w:noProof/>
                <w:webHidden/>
              </w:rPr>
              <w:tab/>
            </w:r>
            <w:r w:rsidR="00E9732B" w:rsidRPr="00CF329E">
              <w:rPr>
                <w:rFonts w:ascii="Sylfaen" w:hAnsi="Sylfaen"/>
                <w:noProof/>
                <w:webHidden/>
              </w:rPr>
              <w:fldChar w:fldCharType="begin"/>
            </w:r>
            <w:r w:rsidR="00E9732B" w:rsidRPr="00CF329E">
              <w:rPr>
                <w:rFonts w:ascii="Sylfaen" w:hAnsi="Sylfaen"/>
                <w:noProof/>
                <w:webHidden/>
              </w:rPr>
              <w:instrText xml:space="preserve"> PAGEREF _Toc62220618 \h </w:instrText>
            </w:r>
            <w:r w:rsidR="00E9732B" w:rsidRPr="00CF329E">
              <w:rPr>
                <w:rFonts w:ascii="Sylfaen" w:hAnsi="Sylfaen"/>
                <w:noProof/>
                <w:webHidden/>
              </w:rPr>
            </w:r>
            <w:r w:rsidR="00E9732B" w:rsidRPr="00CF329E">
              <w:rPr>
                <w:rFonts w:ascii="Sylfaen" w:hAnsi="Sylfaen"/>
                <w:noProof/>
                <w:webHidden/>
              </w:rPr>
              <w:fldChar w:fldCharType="separate"/>
            </w:r>
            <w:r w:rsidR="009740FB">
              <w:rPr>
                <w:rFonts w:ascii="Sylfaen" w:hAnsi="Sylfaen"/>
                <w:noProof/>
                <w:webHidden/>
              </w:rPr>
              <w:t>18</w:t>
            </w:r>
            <w:r w:rsidR="00E9732B" w:rsidRPr="00CF329E">
              <w:rPr>
                <w:rFonts w:ascii="Sylfaen" w:hAnsi="Sylfaen"/>
                <w:noProof/>
                <w:webHidden/>
              </w:rPr>
              <w:fldChar w:fldCharType="end"/>
            </w:r>
          </w:hyperlink>
        </w:p>
        <w:p w14:paraId="48EC5903" w14:textId="77777777" w:rsidR="00E9732B" w:rsidRPr="00CF329E" w:rsidRDefault="00AC5345">
          <w:pPr>
            <w:pStyle w:val="TOC1"/>
            <w:tabs>
              <w:tab w:val="right" w:leader="dot" w:pos="9678"/>
            </w:tabs>
            <w:rPr>
              <w:rFonts w:ascii="Sylfaen" w:hAnsi="Sylfaen"/>
              <w:noProof/>
            </w:rPr>
          </w:pPr>
          <w:hyperlink w:anchor="_Toc62220619" w:history="1">
            <w:r w:rsidR="00E9732B" w:rsidRPr="00CF329E">
              <w:rPr>
                <w:rStyle w:val="Hyperlink"/>
                <w:rFonts w:ascii="Sylfaen" w:hAnsi="Sylfaen"/>
                <w:noProof/>
                <w:lang w:val="ka-GE"/>
              </w:rPr>
              <w:t xml:space="preserve">19. </w:t>
            </w:r>
            <w:r w:rsidR="00E9732B" w:rsidRPr="00CF329E">
              <w:rPr>
                <w:rStyle w:val="Hyperlink"/>
                <w:rFonts w:ascii="Sylfaen" w:hAnsi="Sylfaen" w:cs="Sylfaen"/>
                <w:noProof/>
                <w:lang w:val="ka-GE"/>
              </w:rPr>
              <w:t>პროგნოზი</w:t>
            </w:r>
            <w:r w:rsidR="00E9732B" w:rsidRPr="00CF329E">
              <w:rPr>
                <w:rFonts w:ascii="Sylfaen" w:hAnsi="Sylfaen"/>
                <w:noProof/>
                <w:webHidden/>
              </w:rPr>
              <w:tab/>
            </w:r>
            <w:r w:rsidR="00E9732B" w:rsidRPr="00CF329E">
              <w:rPr>
                <w:rFonts w:ascii="Sylfaen" w:hAnsi="Sylfaen"/>
                <w:noProof/>
                <w:webHidden/>
              </w:rPr>
              <w:fldChar w:fldCharType="begin"/>
            </w:r>
            <w:r w:rsidR="00E9732B" w:rsidRPr="00CF329E">
              <w:rPr>
                <w:rFonts w:ascii="Sylfaen" w:hAnsi="Sylfaen"/>
                <w:noProof/>
                <w:webHidden/>
              </w:rPr>
              <w:instrText xml:space="preserve"> PAGEREF _Toc62220619 \h </w:instrText>
            </w:r>
            <w:r w:rsidR="00E9732B" w:rsidRPr="00CF329E">
              <w:rPr>
                <w:rFonts w:ascii="Sylfaen" w:hAnsi="Sylfaen"/>
                <w:noProof/>
                <w:webHidden/>
              </w:rPr>
            </w:r>
            <w:r w:rsidR="00E9732B" w:rsidRPr="00CF329E">
              <w:rPr>
                <w:rFonts w:ascii="Sylfaen" w:hAnsi="Sylfaen"/>
                <w:noProof/>
                <w:webHidden/>
              </w:rPr>
              <w:fldChar w:fldCharType="separate"/>
            </w:r>
            <w:r w:rsidR="009740FB">
              <w:rPr>
                <w:rFonts w:ascii="Sylfaen" w:hAnsi="Sylfaen"/>
                <w:noProof/>
                <w:webHidden/>
              </w:rPr>
              <w:t>19</w:t>
            </w:r>
            <w:r w:rsidR="00E9732B" w:rsidRPr="00CF329E">
              <w:rPr>
                <w:rFonts w:ascii="Sylfaen" w:hAnsi="Sylfaen"/>
                <w:noProof/>
                <w:webHidden/>
              </w:rPr>
              <w:fldChar w:fldCharType="end"/>
            </w:r>
          </w:hyperlink>
        </w:p>
        <w:p w14:paraId="2E1FA707" w14:textId="77777777" w:rsidR="00E9732B" w:rsidRPr="00CF329E" w:rsidRDefault="00AC5345">
          <w:pPr>
            <w:pStyle w:val="TOC1"/>
            <w:tabs>
              <w:tab w:val="right" w:leader="dot" w:pos="9678"/>
            </w:tabs>
            <w:rPr>
              <w:rFonts w:ascii="Sylfaen" w:hAnsi="Sylfaen"/>
              <w:noProof/>
            </w:rPr>
          </w:pPr>
          <w:hyperlink w:anchor="_Toc62220620" w:history="1">
            <w:r w:rsidR="00E9732B" w:rsidRPr="00CF329E">
              <w:rPr>
                <w:rStyle w:val="Hyperlink"/>
                <w:rFonts w:ascii="Sylfaen" w:hAnsi="Sylfaen"/>
                <w:noProof/>
                <w:lang w:val="ka-GE"/>
              </w:rPr>
              <w:t xml:space="preserve">20. </w:t>
            </w:r>
            <w:r w:rsidR="00E9732B" w:rsidRPr="00CF329E">
              <w:rPr>
                <w:rStyle w:val="Hyperlink"/>
                <w:rFonts w:ascii="Sylfaen" w:hAnsi="Sylfaen" w:cs="Sylfaen"/>
                <w:noProof/>
                <w:lang w:val="ka-GE"/>
              </w:rPr>
              <w:t>მოსალოდნელი</w:t>
            </w:r>
            <w:r w:rsidR="00E9732B" w:rsidRPr="00CF329E">
              <w:rPr>
                <w:rStyle w:val="Hyperlink"/>
                <w:rFonts w:ascii="Sylfaen" w:hAnsi="Sylfaen"/>
                <w:noProof/>
                <w:lang w:val="ka-GE"/>
              </w:rPr>
              <w:t xml:space="preserve"> </w:t>
            </w:r>
            <w:r w:rsidR="00E9732B" w:rsidRPr="00CF329E">
              <w:rPr>
                <w:rStyle w:val="Hyperlink"/>
                <w:rFonts w:ascii="Sylfaen" w:hAnsi="Sylfaen" w:cs="Sylfaen"/>
                <w:noProof/>
                <w:lang w:val="ka-GE"/>
              </w:rPr>
              <w:t>შედეგები</w:t>
            </w:r>
            <w:r w:rsidR="00E9732B" w:rsidRPr="00CF329E">
              <w:rPr>
                <w:rFonts w:ascii="Sylfaen" w:hAnsi="Sylfaen"/>
                <w:noProof/>
                <w:webHidden/>
              </w:rPr>
              <w:tab/>
            </w:r>
            <w:r w:rsidR="00E9732B" w:rsidRPr="00CF329E">
              <w:rPr>
                <w:rFonts w:ascii="Sylfaen" w:hAnsi="Sylfaen"/>
                <w:noProof/>
                <w:webHidden/>
              </w:rPr>
              <w:fldChar w:fldCharType="begin"/>
            </w:r>
            <w:r w:rsidR="00E9732B" w:rsidRPr="00CF329E">
              <w:rPr>
                <w:rFonts w:ascii="Sylfaen" w:hAnsi="Sylfaen"/>
                <w:noProof/>
                <w:webHidden/>
              </w:rPr>
              <w:instrText xml:space="preserve"> PAGEREF _Toc62220620 \h </w:instrText>
            </w:r>
            <w:r w:rsidR="00E9732B" w:rsidRPr="00CF329E">
              <w:rPr>
                <w:rFonts w:ascii="Sylfaen" w:hAnsi="Sylfaen"/>
                <w:noProof/>
                <w:webHidden/>
              </w:rPr>
            </w:r>
            <w:r w:rsidR="00E9732B" w:rsidRPr="00CF329E">
              <w:rPr>
                <w:rFonts w:ascii="Sylfaen" w:hAnsi="Sylfaen"/>
                <w:noProof/>
                <w:webHidden/>
              </w:rPr>
              <w:fldChar w:fldCharType="separate"/>
            </w:r>
            <w:r w:rsidR="009740FB">
              <w:rPr>
                <w:rFonts w:ascii="Sylfaen" w:hAnsi="Sylfaen"/>
                <w:noProof/>
                <w:webHidden/>
              </w:rPr>
              <w:t>19</w:t>
            </w:r>
            <w:r w:rsidR="00E9732B" w:rsidRPr="00CF329E">
              <w:rPr>
                <w:rFonts w:ascii="Sylfaen" w:hAnsi="Sylfaen"/>
                <w:noProof/>
                <w:webHidden/>
              </w:rPr>
              <w:fldChar w:fldCharType="end"/>
            </w:r>
          </w:hyperlink>
        </w:p>
        <w:p w14:paraId="0F577058" w14:textId="77777777" w:rsidR="00E9732B" w:rsidRPr="00CF329E" w:rsidRDefault="00AC5345">
          <w:pPr>
            <w:pStyle w:val="TOC1"/>
            <w:tabs>
              <w:tab w:val="right" w:leader="dot" w:pos="9678"/>
            </w:tabs>
            <w:rPr>
              <w:rFonts w:ascii="Sylfaen" w:hAnsi="Sylfaen"/>
              <w:noProof/>
            </w:rPr>
          </w:pPr>
          <w:hyperlink w:anchor="_Toc62220621" w:history="1">
            <w:r w:rsidR="00E9732B" w:rsidRPr="00CF329E">
              <w:rPr>
                <w:rStyle w:val="Hyperlink"/>
                <w:rFonts w:ascii="Sylfaen" w:hAnsi="Sylfaen"/>
                <w:noProof/>
                <w:lang w:val="ka-GE"/>
              </w:rPr>
              <w:t xml:space="preserve">21. </w:t>
            </w:r>
            <w:r w:rsidR="00E9732B" w:rsidRPr="00CF329E">
              <w:rPr>
                <w:rStyle w:val="Hyperlink"/>
                <w:rFonts w:ascii="Sylfaen" w:hAnsi="Sylfaen" w:cs="Sylfaen"/>
                <w:noProof/>
                <w:lang w:val="ka-GE"/>
              </w:rPr>
              <w:t>აუდიტის</w:t>
            </w:r>
            <w:r w:rsidR="00E9732B" w:rsidRPr="00CF329E">
              <w:rPr>
                <w:rStyle w:val="Hyperlink"/>
                <w:rFonts w:ascii="Sylfaen" w:hAnsi="Sylfaen"/>
                <w:noProof/>
                <w:lang w:val="ka-GE"/>
              </w:rPr>
              <w:t xml:space="preserve"> </w:t>
            </w:r>
            <w:r w:rsidR="00E9732B" w:rsidRPr="00CF329E">
              <w:rPr>
                <w:rStyle w:val="Hyperlink"/>
                <w:rFonts w:ascii="Sylfaen" w:hAnsi="Sylfaen" w:cs="Sylfaen"/>
                <w:noProof/>
                <w:lang w:val="ka-GE"/>
              </w:rPr>
              <w:t>კრიტერიუმები</w:t>
            </w:r>
            <w:r w:rsidR="00E9732B" w:rsidRPr="00CF329E">
              <w:rPr>
                <w:rFonts w:ascii="Sylfaen" w:hAnsi="Sylfaen"/>
                <w:noProof/>
                <w:webHidden/>
              </w:rPr>
              <w:tab/>
            </w:r>
            <w:r w:rsidR="00E9732B" w:rsidRPr="00CF329E">
              <w:rPr>
                <w:rFonts w:ascii="Sylfaen" w:hAnsi="Sylfaen"/>
                <w:noProof/>
                <w:webHidden/>
              </w:rPr>
              <w:fldChar w:fldCharType="begin"/>
            </w:r>
            <w:r w:rsidR="00E9732B" w:rsidRPr="00CF329E">
              <w:rPr>
                <w:rFonts w:ascii="Sylfaen" w:hAnsi="Sylfaen"/>
                <w:noProof/>
                <w:webHidden/>
              </w:rPr>
              <w:instrText xml:space="preserve"> PAGEREF _Toc62220621 \h </w:instrText>
            </w:r>
            <w:r w:rsidR="00E9732B" w:rsidRPr="00CF329E">
              <w:rPr>
                <w:rFonts w:ascii="Sylfaen" w:hAnsi="Sylfaen"/>
                <w:noProof/>
                <w:webHidden/>
              </w:rPr>
            </w:r>
            <w:r w:rsidR="00E9732B" w:rsidRPr="00CF329E">
              <w:rPr>
                <w:rFonts w:ascii="Sylfaen" w:hAnsi="Sylfaen"/>
                <w:noProof/>
                <w:webHidden/>
              </w:rPr>
              <w:fldChar w:fldCharType="separate"/>
            </w:r>
            <w:r w:rsidR="009740FB">
              <w:rPr>
                <w:rFonts w:ascii="Sylfaen" w:hAnsi="Sylfaen"/>
                <w:noProof/>
                <w:webHidden/>
              </w:rPr>
              <w:t>19</w:t>
            </w:r>
            <w:r w:rsidR="00E9732B" w:rsidRPr="00CF329E">
              <w:rPr>
                <w:rFonts w:ascii="Sylfaen" w:hAnsi="Sylfaen"/>
                <w:noProof/>
                <w:webHidden/>
              </w:rPr>
              <w:fldChar w:fldCharType="end"/>
            </w:r>
          </w:hyperlink>
        </w:p>
        <w:p w14:paraId="287D874F" w14:textId="77777777" w:rsidR="00E9732B" w:rsidRPr="00CF329E" w:rsidRDefault="00AC5345">
          <w:pPr>
            <w:pStyle w:val="TOC1"/>
            <w:tabs>
              <w:tab w:val="right" w:leader="dot" w:pos="9678"/>
            </w:tabs>
            <w:rPr>
              <w:rFonts w:ascii="Sylfaen" w:hAnsi="Sylfaen"/>
              <w:noProof/>
            </w:rPr>
          </w:pPr>
          <w:hyperlink w:anchor="_Toc62220622" w:history="1">
            <w:r w:rsidR="00E9732B" w:rsidRPr="00CF329E">
              <w:rPr>
                <w:rStyle w:val="Hyperlink"/>
                <w:rFonts w:ascii="Sylfaen" w:hAnsi="Sylfaen"/>
                <w:noProof/>
                <w:lang w:val="ka-GE"/>
              </w:rPr>
              <w:t xml:space="preserve">22. </w:t>
            </w:r>
            <w:r w:rsidR="00E9732B" w:rsidRPr="00CF329E">
              <w:rPr>
                <w:rStyle w:val="Hyperlink"/>
                <w:rFonts w:ascii="Sylfaen" w:hAnsi="Sylfaen" w:cs="Sylfaen"/>
                <w:noProof/>
                <w:lang w:val="ka-GE"/>
              </w:rPr>
              <w:t>პროტოკოლის</w:t>
            </w:r>
            <w:r w:rsidR="00E9732B" w:rsidRPr="00CF329E">
              <w:rPr>
                <w:rStyle w:val="Hyperlink"/>
                <w:rFonts w:ascii="Sylfaen" w:hAnsi="Sylfaen"/>
                <w:noProof/>
                <w:lang w:val="ka-GE"/>
              </w:rPr>
              <w:t xml:space="preserve"> </w:t>
            </w:r>
            <w:r w:rsidR="00E9732B" w:rsidRPr="00CF329E">
              <w:rPr>
                <w:rStyle w:val="Hyperlink"/>
                <w:rFonts w:ascii="Sylfaen" w:hAnsi="Sylfaen" w:cs="Sylfaen"/>
                <w:noProof/>
                <w:lang w:val="ka-GE"/>
              </w:rPr>
              <w:t>გადახედვის</w:t>
            </w:r>
            <w:r w:rsidR="00E9732B" w:rsidRPr="00CF329E">
              <w:rPr>
                <w:rStyle w:val="Hyperlink"/>
                <w:rFonts w:ascii="Sylfaen" w:hAnsi="Sylfaen"/>
                <w:noProof/>
                <w:lang w:val="ka-GE"/>
              </w:rPr>
              <w:t xml:space="preserve"> </w:t>
            </w:r>
            <w:r w:rsidR="00E9732B" w:rsidRPr="00CF329E">
              <w:rPr>
                <w:rStyle w:val="Hyperlink"/>
                <w:rFonts w:ascii="Sylfaen" w:hAnsi="Sylfaen" w:cs="Sylfaen"/>
                <w:noProof/>
                <w:lang w:val="ka-GE"/>
              </w:rPr>
              <w:t>ვადები</w:t>
            </w:r>
            <w:r w:rsidR="00E9732B" w:rsidRPr="00CF329E">
              <w:rPr>
                <w:rFonts w:ascii="Sylfaen" w:hAnsi="Sylfaen"/>
                <w:noProof/>
                <w:webHidden/>
              </w:rPr>
              <w:tab/>
            </w:r>
            <w:r w:rsidR="00E9732B" w:rsidRPr="00CF329E">
              <w:rPr>
                <w:rFonts w:ascii="Sylfaen" w:hAnsi="Sylfaen"/>
                <w:noProof/>
                <w:webHidden/>
              </w:rPr>
              <w:fldChar w:fldCharType="begin"/>
            </w:r>
            <w:r w:rsidR="00E9732B" w:rsidRPr="00CF329E">
              <w:rPr>
                <w:rFonts w:ascii="Sylfaen" w:hAnsi="Sylfaen"/>
                <w:noProof/>
                <w:webHidden/>
              </w:rPr>
              <w:instrText xml:space="preserve"> PAGEREF _Toc62220622 \h </w:instrText>
            </w:r>
            <w:r w:rsidR="00E9732B" w:rsidRPr="00CF329E">
              <w:rPr>
                <w:rFonts w:ascii="Sylfaen" w:hAnsi="Sylfaen"/>
                <w:noProof/>
                <w:webHidden/>
              </w:rPr>
            </w:r>
            <w:r w:rsidR="00E9732B" w:rsidRPr="00CF329E">
              <w:rPr>
                <w:rFonts w:ascii="Sylfaen" w:hAnsi="Sylfaen"/>
                <w:noProof/>
                <w:webHidden/>
              </w:rPr>
              <w:fldChar w:fldCharType="separate"/>
            </w:r>
            <w:r w:rsidR="009740FB">
              <w:rPr>
                <w:rFonts w:ascii="Sylfaen" w:hAnsi="Sylfaen"/>
                <w:noProof/>
                <w:webHidden/>
              </w:rPr>
              <w:t>20</w:t>
            </w:r>
            <w:r w:rsidR="00E9732B" w:rsidRPr="00CF329E">
              <w:rPr>
                <w:rFonts w:ascii="Sylfaen" w:hAnsi="Sylfaen"/>
                <w:noProof/>
                <w:webHidden/>
              </w:rPr>
              <w:fldChar w:fldCharType="end"/>
            </w:r>
          </w:hyperlink>
        </w:p>
        <w:p w14:paraId="72BCA309" w14:textId="22B3EEF9" w:rsidR="00E9732B" w:rsidRPr="00CF329E" w:rsidRDefault="00AC5345">
          <w:pPr>
            <w:pStyle w:val="TOC1"/>
            <w:tabs>
              <w:tab w:val="right" w:leader="dot" w:pos="9678"/>
            </w:tabs>
            <w:rPr>
              <w:rFonts w:ascii="Sylfaen" w:hAnsi="Sylfaen"/>
              <w:noProof/>
            </w:rPr>
          </w:pPr>
          <w:hyperlink w:anchor="_Toc62220623" w:history="1">
            <w:r w:rsidR="00E9732B" w:rsidRPr="00CF329E">
              <w:rPr>
                <w:rStyle w:val="Hyperlink"/>
                <w:rFonts w:ascii="Sylfaen" w:hAnsi="Sylfaen"/>
                <w:noProof/>
                <w:lang w:val="ka-GE"/>
              </w:rPr>
              <w:t xml:space="preserve">23. </w:t>
            </w:r>
            <w:r w:rsidR="00E9732B" w:rsidRPr="00CF329E">
              <w:rPr>
                <w:rStyle w:val="Hyperlink"/>
                <w:rFonts w:ascii="Sylfaen" w:hAnsi="Sylfaen" w:cs="Sylfaen"/>
                <w:noProof/>
                <w:lang w:val="ka-GE"/>
              </w:rPr>
              <w:t>პროტოკოლის</w:t>
            </w:r>
            <w:r w:rsidR="00E9732B" w:rsidRPr="00CF329E">
              <w:rPr>
                <w:rStyle w:val="Hyperlink"/>
                <w:rFonts w:ascii="Sylfaen" w:hAnsi="Sylfaen"/>
                <w:noProof/>
                <w:lang w:val="ka-GE"/>
              </w:rPr>
              <w:t xml:space="preserve"> </w:t>
            </w:r>
            <w:r w:rsidR="00E9732B" w:rsidRPr="00CF329E">
              <w:rPr>
                <w:rStyle w:val="Hyperlink"/>
                <w:rFonts w:ascii="Sylfaen" w:hAnsi="Sylfaen" w:cs="Sylfaen"/>
                <w:noProof/>
                <w:lang w:val="ka-GE"/>
              </w:rPr>
              <w:t>დანერგვისთვის</w:t>
            </w:r>
            <w:r w:rsidR="00E9732B" w:rsidRPr="00CF329E">
              <w:rPr>
                <w:rStyle w:val="Hyperlink"/>
                <w:rFonts w:ascii="Sylfaen" w:hAnsi="Sylfaen"/>
                <w:noProof/>
                <w:lang w:val="ka-GE"/>
              </w:rPr>
              <w:t xml:space="preserve"> </w:t>
            </w:r>
            <w:r w:rsidR="00E9732B" w:rsidRPr="00CF329E">
              <w:rPr>
                <w:rStyle w:val="Hyperlink"/>
                <w:rFonts w:ascii="Sylfaen" w:hAnsi="Sylfaen" w:cs="Sylfaen"/>
                <w:noProof/>
                <w:lang w:val="ka-GE"/>
              </w:rPr>
              <w:t>საჭირო</w:t>
            </w:r>
            <w:r w:rsidR="00E9732B" w:rsidRPr="00CF329E">
              <w:rPr>
                <w:rStyle w:val="Hyperlink"/>
                <w:rFonts w:ascii="Sylfaen" w:hAnsi="Sylfaen"/>
                <w:noProof/>
                <w:lang w:val="ka-GE"/>
              </w:rPr>
              <w:t xml:space="preserve"> </w:t>
            </w:r>
            <w:r w:rsidR="00E9732B" w:rsidRPr="00CF329E">
              <w:rPr>
                <w:rStyle w:val="Hyperlink"/>
                <w:rFonts w:ascii="Sylfaen" w:hAnsi="Sylfaen" w:cs="Sylfaen"/>
                <w:noProof/>
                <w:lang w:val="ka-GE"/>
              </w:rPr>
              <w:t>რესურსი</w:t>
            </w:r>
            <w:r w:rsidR="004D0BA0">
              <w:rPr>
                <w:rStyle w:val="Hyperlink"/>
                <w:rFonts w:ascii="Sylfaen" w:hAnsi="Sylfaen" w:cs="Sylfaen"/>
                <w:noProof/>
              </w:rPr>
              <w:t xml:space="preserve"> </w:t>
            </w:r>
            <w:r w:rsidR="004D0BA0">
              <w:rPr>
                <w:rStyle w:val="Hyperlink"/>
                <w:rFonts w:ascii="Sylfaen" w:hAnsi="Sylfaen" w:cs="Sylfaen"/>
                <w:noProof/>
                <w:lang w:val="ka-GE"/>
              </w:rPr>
              <w:t xml:space="preserve">ცხრილი </w:t>
            </w:r>
            <w:r w:rsidR="004D0BA0">
              <w:rPr>
                <w:rStyle w:val="Hyperlink"/>
                <w:rFonts w:ascii="Sylfaen" w:hAnsi="Sylfaen" w:cs="Sylfaen"/>
                <w:noProof/>
                <w:lang w:val="ru-RU"/>
              </w:rPr>
              <w:t>№</w:t>
            </w:r>
            <w:r w:rsidR="004D0BA0">
              <w:rPr>
                <w:rStyle w:val="Hyperlink"/>
                <w:rFonts w:ascii="Sylfaen" w:hAnsi="Sylfaen" w:cs="Sylfaen"/>
                <w:noProof/>
                <w:lang w:val="ka-GE"/>
              </w:rPr>
              <w:t>3</w:t>
            </w:r>
            <w:r w:rsidR="00E9732B" w:rsidRPr="00CF329E">
              <w:rPr>
                <w:rFonts w:ascii="Sylfaen" w:hAnsi="Sylfaen"/>
                <w:noProof/>
                <w:webHidden/>
              </w:rPr>
              <w:tab/>
            </w:r>
            <w:r w:rsidR="00E9732B" w:rsidRPr="00CF329E">
              <w:rPr>
                <w:rFonts w:ascii="Sylfaen" w:hAnsi="Sylfaen"/>
                <w:noProof/>
                <w:webHidden/>
              </w:rPr>
              <w:fldChar w:fldCharType="begin"/>
            </w:r>
            <w:r w:rsidR="00E9732B" w:rsidRPr="00CF329E">
              <w:rPr>
                <w:rFonts w:ascii="Sylfaen" w:hAnsi="Sylfaen"/>
                <w:noProof/>
                <w:webHidden/>
              </w:rPr>
              <w:instrText xml:space="preserve"> PAGEREF _Toc62220623 \h </w:instrText>
            </w:r>
            <w:r w:rsidR="00E9732B" w:rsidRPr="00CF329E">
              <w:rPr>
                <w:rFonts w:ascii="Sylfaen" w:hAnsi="Sylfaen"/>
                <w:noProof/>
                <w:webHidden/>
              </w:rPr>
            </w:r>
            <w:r w:rsidR="00E9732B" w:rsidRPr="00CF329E">
              <w:rPr>
                <w:rFonts w:ascii="Sylfaen" w:hAnsi="Sylfaen"/>
                <w:noProof/>
                <w:webHidden/>
              </w:rPr>
              <w:fldChar w:fldCharType="separate"/>
            </w:r>
            <w:r w:rsidR="009740FB">
              <w:rPr>
                <w:rFonts w:ascii="Sylfaen" w:hAnsi="Sylfaen"/>
                <w:noProof/>
                <w:webHidden/>
              </w:rPr>
              <w:t>20</w:t>
            </w:r>
            <w:r w:rsidR="00E9732B" w:rsidRPr="00CF329E">
              <w:rPr>
                <w:rFonts w:ascii="Sylfaen" w:hAnsi="Sylfaen"/>
                <w:noProof/>
                <w:webHidden/>
              </w:rPr>
              <w:fldChar w:fldCharType="end"/>
            </w:r>
          </w:hyperlink>
        </w:p>
        <w:p w14:paraId="49C77918" w14:textId="77777777" w:rsidR="00E9732B" w:rsidRPr="00CF329E" w:rsidRDefault="00AC5345">
          <w:pPr>
            <w:pStyle w:val="TOC1"/>
            <w:tabs>
              <w:tab w:val="right" w:leader="dot" w:pos="9678"/>
            </w:tabs>
            <w:rPr>
              <w:rFonts w:ascii="Sylfaen" w:hAnsi="Sylfaen"/>
              <w:noProof/>
            </w:rPr>
          </w:pPr>
          <w:hyperlink w:anchor="_Toc62220624" w:history="1">
            <w:r w:rsidR="00E9732B" w:rsidRPr="00CF329E">
              <w:rPr>
                <w:rStyle w:val="Hyperlink"/>
                <w:rFonts w:ascii="Sylfaen" w:hAnsi="Sylfaen"/>
                <w:noProof/>
                <w:lang w:val="ka-GE"/>
              </w:rPr>
              <w:t xml:space="preserve">24. </w:t>
            </w:r>
            <w:r w:rsidR="00E9732B" w:rsidRPr="00CF329E">
              <w:rPr>
                <w:rStyle w:val="Hyperlink"/>
                <w:rFonts w:ascii="Sylfaen" w:hAnsi="Sylfaen" w:cs="Sylfaen"/>
                <w:noProof/>
                <w:lang w:val="ka-GE"/>
              </w:rPr>
              <w:t>პროტოკოლის</w:t>
            </w:r>
            <w:r w:rsidR="00E9732B" w:rsidRPr="00CF329E">
              <w:rPr>
                <w:rStyle w:val="Hyperlink"/>
                <w:rFonts w:ascii="Sylfaen" w:hAnsi="Sylfaen"/>
                <w:noProof/>
                <w:lang w:val="ka-GE"/>
              </w:rPr>
              <w:t xml:space="preserve"> </w:t>
            </w:r>
            <w:r w:rsidR="00E9732B" w:rsidRPr="00CF329E">
              <w:rPr>
                <w:rStyle w:val="Hyperlink"/>
                <w:rFonts w:ascii="Sylfaen" w:hAnsi="Sylfaen" w:cs="Sylfaen"/>
                <w:noProof/>
                <w:lang w:val="ka-GE"/>
              </w:rPr>
              <w:t>ადაპტირების</w:t>
            </w:r>
            <w:r w:rsidR="00E9732B" w:rsidRPr="00CF329E">
              <w:rPr>
                <w:rStyle w:val="Hyperlink"/>
                <w:rFonts w:ascii="Sylfaen" w:hAnsi="Sylfaen"/>
                <w:noProof/>
                <w:lang w:val="ka-GE"/>
              </w:rPr>
              <w:t xml:space="preserve"> </w:t>
            </w:r>
            <w:r w:rsidR="00E9732B" w:rsidRPr="00CF329E">
              <w:rPr>
                <w:rStyle w:val="Hyperlink"/>
                <w:rFonts w:ascii="Sylfaen" w:hAnsi="Sylfaen" w:cs="Sylfaen"/>
                <w:noProof/>
                <w:lang w:val="ka-GE"/>
              </w:rPr>
              <w:t>რეკომენდაციები</w:t>
            </w:r>
            <w:r w:rsidR="00E9732B" w:rsidRPr="00CF329E">
              <w:rPr>
                <w:rStyle w:val="Hyperlink"/>
                <w:rFonts w:ascii="Sylfaen" w:hAnsi="Sylfaen"/>
                <w:noProof/>
                <w:lang w:val="ka-GE"/>
              </w:rPr>
              <w:t xml:space="preserve"> </w:t>
            </w:r>
            <w:r w:rsidR="00E9732B" w:rsidRPr="00CF329E">
              <w:rPr>
                <w:rStyle w:val="Hyperlink"/>
                <w:rFonts w:ascii="Sylfaen" w:hAnsi="Sylfaen" w:cs="Sylfaen"/>
                <w:noProof/>
                <w:lang w:val="ka-GE"/>
              </w:rPr>
              <w:t>ადგილობრივ</w:t>
            </w:r>
            <w:r w:rsidR="00E9732B" w:rsidRPr="00CF329E">
              <w:rPr>
                <w:rStyle w:val="Hyperlink"/>
                <w:rFonts w:ascii="Sylfaen" w:hAnsi="Sylfaen"/>
                <w:noProof/>
                <w:lang w:val="ka-GE"/>
              </w:rPr>
              <w:t xml:space="preserve"> </w:t>
            </w:r>
            <w:r w:rsidR="00E9732B" w:rsidRPr="00CF329E">
              <w:rPr>
                <w:rStyle w:val="Hyperlink"/>
                <w:rFonts w:ascii="Sylfaen" w:hAnsi="Sylfaen" w:cs="Sylfaen"/>
                <w:noProof/>
                <w:lang w:val="ka-GE"/>
              </w:rPr>
              <w:t>დონეზე</w:t>
            </w:r>
            <w:r w:rsidR="00E9732B" w:rsidRPr="00CF329E">
              <w:rPr>
                <w:rFonts w:ascii="Sylfaen" w:hAnsi="Sylfaen"/>
                <w:noProof/>
                <w:webHidden/>
              </w:rPr>
              <w:tab/>
            </w:r>
            <w:r w:rsidR="00E9732B" w:rsidRPr="00CF329E">
              <w:rPr>
                <w:rFonts w:ascii="Sylfaen" w:hAnsi="Sylfaen"/>
                <w:noProof/>
                <w:webHidden/>
              </w:rPr>
              <w:fldChar w:fldCharType="begin"/>
            </w:r>
            <w:r w:rsidR="00E9732B" w:rsidRPr="00CF329E">
              <w:rPr>
                <w:rFonts w:ascii="Sylfaen" w:hAnsi="Sylfaen"/>
                <w:noProof/>
                <w:webHidden/>
              </w:rPr>
              <w:instrText xml:space="preserve"> PAGEREF _Toc62220624 \h </w:instrText>
            </w:r>
            <w:r w:rsidR="00E9732B" w:rsidRPr="00CF329E">
              <w:rPr>
                <w:rFonts w:ascii="Sylfaen" w:hAnsi="Sylfaen"/>
                <w:noProof/>
                <w:webHidden/>
              </w:rPr>
            </w:r>
            <w:r w:rsidR="00E9732B" w:rsidRPr="00CF329E">
              <w:rPr>
                <w:rFonts w:ascii="Sylfaen" w:hAnsi="Sylfaen"/>
                <w:noProof/>
                <w:webHidden/>
              </w:rPr>
              <w:fldChar w:fldCharType="separate"/>
            </w:r>
            <w:r w:rsidR="009740FB">
              <w:rPr>
                <w:rFonts w:ascii="Sylfaen" w:hAnsi="Sylfaen"/>
                <w:noProof/>
                <w:webHidden/>
              </w:rPr>
              <w:t>22</w:t>
            </w:r>
            <w:r w:rsidR="00E9732B" w:rsidRPr="00CF329E">
              <w:rPr>
                <w:rFonts w:ascii="Sylfaen" w:hAnsi="Sylfaen"/>
                <w:noProof/>
                <w:webHidden/>
              </w:rPr>
              <w:fldChar w:fldCharType="end"/>
            </w:r>
          </w:hyperlink>
        </w:p>
        <w:p w14:paraId="047D6C0F" w14:textId="77777777" w:rsidR="00E9732B" w:rsidRPr="00CF329E" w:rsidRDefault="00AC5345">
          <w:pPr>
            <w:pStyle w:val="TOC1"/>
            <w:tabs>
              <w:tab w:val="right" w:leader="dot" w:pos="9678"/>
            </w:tabs>
            <w:rPr>
              <w:rFonts w:ascii="Sylfaen" w:hAnsi="Sylfaen"/>
              <w:noProof/>
            </w:rPr>
          </w:pPr>
          <w:hyperlink w:anchor="_Toc62220625" w:history="1">
            <w:r w:rsidR="00E9732B" w:rsidRPr="00CF329E">
              <w:rPr>
                <w:rStyle w:val="Hyperlink"/>
                <w:rFonts w:ascii="Sylfaen" w:hAnsi="Sylfaen"/>
                <w:noProof/>
                <w:lang w:val="ka-GE"/>
              </w:rPr>
              <w:t xml:space="preserve">25. </w:t>
            </w:r>
            <w:r w:rsidR="00E9732B" w:rsidRPr="00CF329E">
              <w:rPr>
                <w:rStyle w:val="Hyperlink"/>
                <w:rFonts w:ascii="Sylfaen" w:hAnsi="Sylfaen" w:cs="Sylfaen"/>
                <w:noProof/>
                <w:lang w:val="ka-GE"/>
              </w:rPr>
              <w:t>ლიტერატურა</w:t>
            </w:r>
            <w:r w:rsidR="00E9732B" w:rsidRPr="00CF329E">
              <w:rPr>
                <w:rFonts w:ascii="Sylfaen" w:hAnsi="Sylfaen"/>
                <w:noProof/>
                <w:webHidden/>
              </w:rPr>
              <w:tab/>
            </w:r>
            <w:r w:rsidR="00E9732B" w:rsidRPr="00CF329E">
              <w:rPr>
                <w:rFonts w:ascii="Sylfaen" w:hAnsi="Sylfaen"/>
                <w:noProof/>
                <w:webHidden/>
              </w:rPr>
              <w:fldChar w:fldCharType="begin"/>
            </w:r>
            <w:r w:rsidR="00E9732B" w:rsidRPr="00CF329E">
              <w:rPr>
                <w:rFonts w:ascii="Sylfaen" w:hAnsi="Sylfaen"/>
                <w:noProof/>
                <w:webHidden/>
              </w:rPr>
              <w:instrText xml:space="preserve"> PAGEREF _Toc62220625 \h </w:instrText>
            </w:r>
            <w:r w:rsidR="00E9732B" w:rsidRPr="00CF329E">
              <w:rPr>
                <w:rFonts w:ascii="Sylfaen" w:hAnsi="Sylfaen"/>
                <w:noProof/>
                <w:webHidden/>
              </w:rPr>
            </w:r>
            <w:r w:rsidR="00E9732B" w:rsidRPr="00CF329E">
              <w:rPr>
                <w:rFonts w:ascii="Sylfaen" w:hAnsi="Sylfaen"/>
                <w:noProof/>
                <w:webHidden/>
              </w:rPr>
              <w:fldChar w:fldCharType="separate"/>
            </w:r>
            <w:r w:rsidR="009740FB">
              <w:rPr>
                <w:rFonts w:ascii="Sylfaen" w:hAnsi="Sylfaen"/>
                <w:noProof/>
                <w:webHidden/>
              </w:rPr>
              <w:t>22</w:t>
            </w:r>
            <w:r w:rsidR="00E9732B" w:rsidRPr="00CF329E">
              <w:rPr>
                <w:rFonts w:ascii="Sylfaen" w:hAnsi="Sylfaen"/>
                <w:noProof/>
                <w:webHidden/>
              </w:rPr>
              <w:fldChar w:fldCharType="end"/>
            </w:r>
          </w:hyperlink>
        </w:p>
        <w:p w14:paraId="5AA722DC" w14:textId="77777777" w:rsidR="00E9732B" w:rsidRPr="00CF329E" w:rsidRDefault="00AC5345">
          <w:pPr>
            <w:pStyle w:val="TOC1"/>
            <w:tabs>
              <w:tab w:val="right" w:leader="dot" w:pos="9678"/>
            </w:tabs>
            <w:rPr>
              <w:rFonts w:ascii="Sylfaen" w:hAnsi="Sylfaen"/>
              <w:noProof/>
            </w:rPr>
          </w:pPr>
          <w:hyperlink w:anchor="_Toc62220626" w:history="1">
            <w:r w:rsidR="00E9732B" w:rsidRPr="00CF329E">
              <w:rPr>
                <w:rStyle w:val="Hyperlink"/>
                <w:rFonts w:ascii="Sylfaen" w:hAnsi="Sylfaen"/>
                <w:noProof/>
              </w:rPr>
              <w:t xml:space="preserve">26. </w:t>
            </w:r>
            <w:r w:rsidR="00E9732B" w:rsidRPr="00CF329E">
              <w:rPr>
                <w:rStyle w:val="Hyperlink"/>
                <w:rFonts w:ascii="Sylfaen" w:hAnsi="Sylfaen" w:cs="Sylfaen"/>
                <w:noProof/>
              </w:rPr>
              <w:t>პროტოკოლის</w:t>
            </w:r>
            <w:r w:rsidR="00E9732B" w:rsidRPr="00CF329E">
              <w:rPr>
                <w:rStyle w:val="Hyperlink"/>
                <w:rFonts w:ascii="Sylfaen" w:hAnsi="Sylfaen"/>
                <w:noProof/>
              </w:rPr>
              <w:t xml:space="preserve"> </w:t>
            </w:r>
            <w:r w:rsidR="00E9732B" w:rsidRPr="00CF329E">
              <w:rPr>
                <w:rStyle w:val="Hyperlink"/>
                <w:rFonts w:ascii="Sylfaen" w:hAnsi="Sylfaen" w:cs="Sylfaen"/>
                <w:noProof/>
              </w:rPr>
              <w:t>ავტორები</w:t>
            </w:r>
            <w:r w:rsidR="00E9732B" w:rsidRPr="00CF329E">
              <w:rPr>
                <w:rFonts w:ascii="Sylfaen" w:hAnsi="Sylfaen"/>
                <w:noProof/>
                <w:webHidden/>
              </w:rPr>
              <w:tab/>
            </w:r>
            <w:r w:rsidR="00E9732B" w:rsidRPr="00CF329E">
              <w:rPr>
                <w:rFonts w:ascii="Sylfaen" w:hAnsi="Sylfaen"/>
                <w:noProof/>
                <w:webHidden/>
              </w:rPr>
              <w:fldChar w:fldCharType="begin"/>
            </w:r>
            <w:r w:rsidR="00E9732B" w:rsidRPr="00CF329E">
              <w:rPr>
                <w:rFonts w:ascii="Sylfaen" w:hAnsi="Sylfaen"/>
                <w:noProof/>
                <w:webHidden/>
              </w:rPr>
              <w:instrText xml:space="preserve"> PAGEREF _Toc62220626 \h </w:instrText>
            </w:r>
            <w:r w:rsidR="00E9732B" w:rsidRPr="00CF329E">
              <w:rPr>
                <w:rFonts w:ascii="Sylfaen" w:hAnsi="Sylfaen"/>
                <w:noProof/>
                <w:webHidden/>
              </w:rPr>
            </w:r>
            <w:r w:rsidR="00E9732B" w:rsidRPr="00CF329E">
              <w:rPr>
                <w:rFonts w:ascii="Sylfaen" w:hAnsi="Sylfaen"/>
                <w:noProof/>
                <w:webHidden/>
              </w:rPr>
              <w:fldChar w:fldCharType="separate"/>
            </w:r>
            <w:r w:rsidR="009740FB">
              <w:rPr>
                <w:rFonts w:ascii="Sylfaen" w:hAnsi="Sylfaen"/>
                <w:noProof/>
                <w:webHidden/>
              </w:rPr>
              <w:t>24</w:t>
            </w:r>
            <w:r w:rsidR="00E9732B" w:rsidRPr="00CF329E">
              <w:rPr>
                <w:rFonts w:ascii="Sylfaen" w:hAnsi="Sylfaen"/>
                <w:noProof/>
                <w:webHidden/>
              </w:rPr>
              <w:fldChar w:fldCharType="end"/>
            </w:r>
          </w:hyperlink>
        </w:p>
        <w:p w14:paraId="43BF3A2D" w14:textId="58F14097" w:rsidR="00E9732B" w:rsidRPr="00CF329E" w:rsidRDefault="00E9732B">
          <w:pPr>
            <w:rPr>
              <w:rFonts w:ascii="Sylfaen" w:hAnsi="Sylfaen"/>
            </w:rPr>
          </w:pPr>
          <w:r w:rsidRPr="00CF329E">
            <w:rPr>
              <w:rFonts w:ascii="Sylfaen" w:hAnsi="Sylfaen"/>
              <w:bCs/>
              <w:noProof/>
            </w:rPr>
            <w:fldChar w:fldCharType="end"/>
          </w:r>
        </w:p>
      </w:sdtContent>
    </w:sdt>
    <w:p w14:paraId="32B2E904" w14:textId="77777777" w:rsidR="00E9732B" w:rsidRPr="00CF329E" w:rsidRDefault="00E9732B" w:rsidP="00921527">
      <w:pPr>
        <w:pStyle w:val="ListParagraph"/>
        <w:tabs>
          <w:tab w:val="left" w:pos="284"/>
          <w:tab w:val="left" w:pos="426"/>
        </w:tabs>
        <w:autoSpaceDE w:val="0"/>
        <w:autoSpaceDN w:val="0"/>
        <w:adjustRightInd w:val="0"/>
        <w:spacing w:line="380" w:lineRule="atLeast"/>
        <w:ind w:left="0" w:right="-6"/>
        <w:jc w:val="both"/>
        <w:rPr>
          <w:rFonts w:ascii="Sylfaen" w:hAnsi="Sylfaen" w:cstheme="majorHAnsi"/>
          <w:color w:val="000000"/>
        </w:rPr>
      </w:pPr>
    </w:p>
    <w:p w14:paraId="4E328C9A" w14:textId="77777777" w:rsidR="00557A00" w:rsidRPr="00CF329E" w:rsidRDefault="00557A00" w:rsidP="00921527">
      <w:pPr>
        <w:pStyle w:val="ListParagraph"/>
        <w:tabs>
          <w:tab w:val="left" w:pos="284"/>
          <w:tab w:val="left" w:pos="426"/>
        </w:tabs>
        <w:autoSpaceDE w:val="0"/>
        <w:autoSpaceDN w:val="0"/>
        <w:adjustRightInd w:val="0"/>
        <w:spacing w:line="380" w:lineRule="atLeast"/>
        <w:ind w:left="0" w:right="-6"/>
        <w:jc w:val="both"/>
        <w:rPr>
          <w:rFonts w:ascii="Sylfaen" w:hAnsi="Sylfaen" w:cstheme="majorHAnsi"/>
          <w:color w:val="000000"/>
        </w:rPr>
      </w:pPr>
    </w:p>
    <w:p w14:paraId="359E77EF" w14:textId="2A67D962" w:rsidR="00B4415A" w:rsidRPr="00ED1D4D" w:rsidRDefault="0062117B" w:rsidP="00ED1D4D">
      <w:pPr>
        <w:pStyle w:val="Heading1"/>
        <w:jc w:val="both"/>
        <w:rPr>
          <w:b/>
        </w:rPr>
      </w:pPr>
      <w:bookmarkStart w:id="0" w:name="_Toc62220598"/>
      <w:r w:rsidRPr="00ED1D4D">
        <w:rPr>
          <w:rFonts w:ascii="Sylfaen" w:hAnsi="Sylfaen"/>
          <w:b/>
          <w:sz w:val="28"/>
          <w:szCs w:val="28"/>
          <w:lang w:val="ka-GE"/>
        </w:rPr>
        <w:lastRenderedPageBreak/>
        <w:t>1</w:t>
      </w:r>
      <w:r w:rsidR="003E5273" w:rsidRPr="00ED1D4D">
        <w:rPr>
          <w:rFonts w:ascii="Sylfaen" w:hAnsi="Sylfaen"/>
          <w:b/>
          <w:sz w:val="28"/>
          <w:szCs w:val="28"/>
          <w:lang w:val="ka-GE"/>
        </w:rPr>
        <w:t xml:space="preserve">. </w:t>
      </w:r>
      <w:r w:rsidR="00B4415A" w:rsidRPr="00ED1D4D">
        <w:rPr>
          <w:rFonts w:ascii="Sylfaen" w:hAnsi="Sylfaen"/>
          <w:b/>
          <w:sz w:val="28"/>
          <w:szCs w:val="28"/>
          <w:lang w:val="ka-GE"/>
        </w:rPr>
        <w:t>პროტოკოლის დასახელება</w:t>
      </w:r>
      <w:bookmarkEnd w:id="0"/>
      <w:r w:rsidR="00ED1D4D">
        <w:rPr>
          <w:rFonts w:ascii="Sylfaen" w:hAnsi="Sylfaen"/>
          <w:b/>
          <w:sz w:val="28"/>
          <w:szCs w:val="28"/>
          <w:lang w:val="ka-GE"/>
        </w:rPr>
        <w:t xml:space="preserve">: </w:t>
      </w:r>
      <w:bookmarkStart w:id="1" w:name="_Toc62220599"/>
      <w:proofErr w:type="spellStart"/>
      <w:r w:rsidR="00B4415A" w:rsidRPr="00ED1D4D">
        <w:rPr>
          <w:rFonts w:ascii="Sylfaen" w:hAnsi="Sylfaen"/>
          <w:b/>
          <w:sz w:val="28"/>
          <w:szCs w:val="28"/>
        </w:rPr>
        <w:t>ახალი</w:t>
      </w:r>
      <w:proofErr w:type="spellEnd"/>
      <w:r w:rsidR="00B4415A" w:rsidRPr="00ED1D4D">
        <w:rPr>
          <w:rFonts w:ascii="Sylfaen" w:hAnsi="Sylfaen"/>
          <w:b/>
          <w:sz w:val="28"/>
          <w:szCs w:val="28"/>
        </w:rPr>
        <w:t xml:space="preserve"> </w:t>
      </w:r>
      <w:proofErr w:type="spellStart"/>
      <w:r w:rsidR="00B4415A" w:rsidRPr="00ED1D4D">
        <w:rPr>
          <w:rFonts w:ascii="Sylfaen" w:hAnsi="Sylfaen"/>
          <w:b/>
          <w:sz w:val="28"/>
          <w:szCs w:val="28"/>
        </w:rPr>
        <w:t>კორონავირუსით</w:t>
      </w:r>
      <w:proofErr w:type="spellEnd"/>
      <w:r w:rsidR="00B4415A" w:rsidRPr="00ED1D4D">
        <w:rPr>
          <w:rFonts w:ascii="Sylfaen" w:hAnsi="Sylfaen"/>
          <w:b/>
          <w:sz w:val="28"/>
          <w:szCs w:val="28"/>
        </w:rPr>
        <w:t xml:space="preserve"> (SARS-CoV-2) </w:t>
      </w:r>
      <w:proofErr w:type="spellStart"/>
      <w:r w:rsidR="00B4415A" w:rsidRPr="00ED1D4D">
        <w:rPr>
          <w:rFonts w:ascii="Sylfaen" w:hAnsi="Sylfaen"/>
          <w:b/>
          <w:sz w:val="28"/>
          <w:szCs w:val="28"/>
        </w:rPr>
        <w:t>გამოწვეული</w:t>
      </w:r>
      <w:proofErr w:type="spellEnd"/>
      <w:r w:rsidR="00B4415A" w:rsidRPr="00ED1D4D">
        <w:rPr>
          <w:rFonts w:ascii="Sylfaen" w:hAnsi="Sylfaen"/>
          <w:b/>
          <w:sz w:val="28"/>
          <w:szCs w:val="28"/>
        </w:rPr>
        <w:t xml:space="preserve"> </w:t>
      </w:r>
      <w:r w:rsidR="00AC537E" w:rsidRPr="00ED1D4D">
        <w:rPr>
          <w:rFonts w:ascii="Sylfaen" w:hAnsi="Sylfaen"/>
          <w:b/>
          <w:sz w:val="28"/>
          <w:szCs w:val="28"/>
          <w:lang w:val="ka-GE"/>
        </w:rPr>
        <w:t>მულტისისტემური ანთები</w:t>
      </w:r>
      <w:r w:rsidR="004F0E06" w:rsidRPr="00ED1D4D">
        <w:rPr>
          <w:rFonts w:ascii="Sylfaen" w:hAnsi="Sylfaen"/>
          <w:b/>
          <w:sz w:val="28"/>
          <w:szCs w:val="28"/>
          <w:lang w:val="ka-GE"/>
        </w:rPr>
        <w:t>თი</w:t>
      </w:r>
      <w:r w:rsidR="00AC537E" w:rsidRPr="00ED1D4D">
        <w:rPr>
          <w:rFonts w:ascii="Sylfaen" w:hAnsi="Sylfaen"/>
          <w:b/>
          <w:sz w:val="28"/>
          <w:szCs w:val="28"/>
          <w:lang w:val="ka-GE"/>
        </w:rPr>
        <w:t xml:space="preserve"> სინდრომი ბავშვებში</w:t>
      </w:r>
      <w:bookmarkEnd w:id="1"/>
      <w:r w:rsidR="00ED1D4D">
        <w:rPr>
          <w:rFonts w:ascii="Sylfaen" w:hAnsi="Sylfaen"/>
          <w:b/>
          <w:sz w:val="28"/>
          <w:szCs w:val="28"/>
          <w:lang w:val="ka-GE"/>
        </w:rPr>
        <w:t>.</w:t>
      </w:r>
    </w:p>
    <w:p w14:paraId="450635A0" w14:textId="77777777" w:rsidR="0023338D" w:rsidRPr="00451054" w:rsidRDefault="0023338D" w:rsidP="00BF175E">
      <w:pPr>
        <w:ind w:right="-8"/>
        <w:jc w:val="both"/>
        <w:rPr>
          <w:rFonts w:ascii="Sylfaen" w:hAnsi="Sylfaen" w:cstheme="majorHAnsi"/>
          <w:b/>
          <w:sz w:val="8"/>
          <w:szCs w:val="8"/>
        </w:rPr>
      </w:pPr>
    </w:p>
    <w:p w14:paraId="56516D1F" w14:textId="545423B4" w:rsidR="000166AD" w:rsidRPr="00ED1D4D" w:rsidRDefault="0062117B" w:rsidP="0062117B">
      <w:pPr>
        <w:pStyle w:val="Heading1"/>
        <w:rPr>
          <w:rFonts w:ascii="Sylfaen" w:hAnsi="Sylfaen"/>
          <w:b/>
          <w:sz w:val="28"/>
          <w:szCs w:val="28"/>
          <w:lang w:val="ka-GE"/>
        </w:rPr>
      </w:pPr>
      <w:bookmarkStart w:id="2" w:name="_Toc62220600"/>
      <w:r w:rsidRPr="00ED1D4D">
        <w:rPr>
          <w:rFonts w:ascii="Sylfaen" w:hAnsi="Sylfaen"/>
          <w:b/>
          <w:sz w:val="28"/>
          <w:szCs w:val="28"/>
          <w:lang w:val="ka-GE"/>
        </w:rPr>
        <w:t>2</w:t>
      </w:r>
      <w:r w:rsidR="003E5273" w:rsidRPr="00ED1D4D">
        <w:rPr>
          <w:rFonts w:ascii="Sylfaen" w:hAnsi="Sylfaen"/>
          <w:b/>
          <w:sz w:val="28"/>
          <w:szCs w:val="28"/>
          <w:lang w:val="ka-GE"/>
        </w:rPr>
        <w:t xml:space="preserve">. </w:t>
      </w:r>
      <w:r w:rsidR="000166AD" w:rsidRPr="00ED1D4D">
        <w:rPr>
          <w:rFonts w:ascii="Sylfaen" w:hAnsi="Sylfaen"/>
          <w:b/>
          <w:sz w:val="28"/>
          <w:szCs w:val="28"/>
          <w:lang w:val="ka-GE"/>
        </w:rPr>
        <w:t>პროტოკოლით მოცული კლინიკური მდგომარეობები და ჩარევები</w:t>
      </w:r>
      <w:bookmarkEnd w:id="2"/>
      <w:r w:rsidR="00ED1D4D">
        <w:rPr>
          <w:rFonts w:ascii="Sylfaen" w:hAnsi="Sylfaen"/>
          <w:b/>
          <w:sz w:val="28"/>
          <w:szCs w:val="28"/>
          <w:lang w:val="ka-GE"/>
        </w:rPr>
        <w:t>:</w:t>
      </w:r>
    </w:p>
    <w:p w14:paraId="0CD428D0" w14:textId="77777777" w:rsidR="000166AD" w:rsidRPr="00451054" w:rsidRDefault="000166AD" w:rsidP="00BF175E">
      <w:pPr>
        <w:autoSpaceDE w:val="0"/>
        <w:autoSpaceDN w:val="0"/>
        <w:adjustRightInd w:val="0"/>
        <w:rPr>
          <w:rFonts w:ascii="Sylfaen" w:hAnsi="Sylfaen" w:cstheme="majorHAnsi"/>
          <w:b/>
          <w:color w:val="000000"/>
          <w:lang w:val="ka-GE"/>
        </w:rPr>
      </w:pPr>
    </w:p>
    <w:tbl>
      <w:tblPr>
        <w:tblStyle w:val="TableGrid"/>
        <w:tblW w:w="0" w:type="auto"/>
        <w:tblLook w:val="04A0" w:firstRow="1" w:lastRow="0" w:firstColumn="1" w:lastColumn="0" w:noHBand="0" w:noVBand="1"/>
      </w:tblPr>
      <w:tblGrid>
        <w:gridCol w:w="8359"/>
        <w:gridCol w:w="1319"/>
      </w:tblGrid>
      <w:tr w:rsidR="000166AD" w:rsidRPr="00451054" w14:paraId="18E0D01D" w14:textId="77777777" w:rsidTr="003F123E">
        <w:tc>
          <w:tcPr>
            <w:tcW w:w="8359" w:type="dxa"/>
            <w:shd w:val="clear" w:color="auto" w:fill="DBE5F1" w:themeFill="accent1" w:themeFillTint="33"/>
          </w:tcPr>
          <w:p w14:paraId="6EECF9C5" w14:textId="300B29E4" w:rsidR="000166AD" w:rsidRPr="00451054" w:rsidRDefault="000166AD" w:rsidP="00BF175E">
            <w:pPr>
              <w:autoSpaceDE w:val="0"/>
              <w:autoSpaceDN w:val="0"/>
              <w:adjustRightInd w:val="0"/>
              <w:rPr>
                <w:rFonts w:ascii="Sylfaen" w:hAnsi="Sylfaen" w:cstheme="majorHAnsi"/>
                <w:b/>
                <w:color w:val="000000"/>
                <w:lang w:val="ka-GE"/>
              </w:rPr>
            </w:pPr>
            <w:r w:rsidRPr="00451054">
              <w:rPr>
                <w:rFonts w:ascii="Sylfaen" w:hAnsi="Sylfaen" w:cstheme="majorHAnsi"/>
                <w:b/>
                <w:color w:val="000000"/>
                <w:lang w:val="ka-GE"/>
              </w:rPr>
              <w:t xml:space="preserve">დასახელება </w:t>
            </w:r>
          </w:p>
        </w:tc>
        <w:tc>
          <w:tcPr>
            <w:tcW w:w="1319" w:type="dxa"/>
            <w:shd w:val="clear" w:color="auto" w:fill="DBE5F1" w:themeFill="accent1" w:themeFillTint="33"/>
          </w:tcPr>
          <w:p w14:paraId="1436E44B" w14:textId="3752E7F2" w:rsidR="000166AD" w:rsidRPr="00451054" w:rsidRDefault="000166AD" w:rsidP="00BF175E">
            <w:pPr>
              <w:autoSpaceDE w:val="0"/>
              <w:autoSpaceDN w:val="0"/>
              <w:adjustRightInd w:val="0"/>
              <w:rPr>
                <w:rFonts w:ascii="Sylfaen" w:hAnsi="Sylfaen" w:cstheme="majorHAnsi"/>
                <w:b/>
                <w:color w:val="000000"/>
                <w:lang w:val="ka-GE"/>
              </w:rPr>
            </w:pPr>
            <w:r w:rsidRPr="00451054">
              <w:rPr>
                <w:rFonts w:ascii="Sylfaen" w:hAnsi="Sylfaen" w:cstheme="majorHAnsi"/>
                <w:b/>
                <w:color w:val="000000"/>
                <w:lang w:val="ka-GE"/>
              </w:rPr>
              <w:t>კოდი</w:t>
            </w:r>
          </w:p>
        </w:tc>
      </w:tr>
      <w:tr w:rsidR="000166AD" w:rsidRPr="00451054" w14:paraId="320C3A09" w14:textId="77777777" w:rsidTr="003F123E">
        <w:tc>
          <w:tcPr>
            <w:tcW w:w="8359" w:type="dxa"/>
            <w:shd w:val="clear" w:color="auto" w:fill="B8CCE4" w:themeFill="accent1" w:themeFillTint="66"/>
          </w:tcPr>
          <w:p w14:paraId="039CAB3A" w14:textId="71EFE20A" w:rsidR="000166AD" w:rsidRPr="00451054" w:rsidRDefault="000166AD" w:rsidP="00BF47B1">
            <w:pPr>
              <w:autoSpaceDE w:val="0"/>
              <w:autoSpaceDN w:val="0"/>
              <w:adjustRightInd w:val="0"/>
              <w:rPr>
                <w:rFonts w:ascii="Sylfaen" w:hAnsi="Sylfaen" w:cstheme="majorHAnsi"/>
                <w:b/>
                <w:color w:val="000000"/>
                <w:lang w:val="ka-GE"/>
              </w:rPr>
            </w:pPr>
            <w:r w:rsidRPr="00451054">
              <w:rPr>
                <w:rFonts w:ascii="Sylfaen" w:hAnsi="Sylfaen" w:cstheme="majorHAnsi"/>
                <w:b/>
                <w:color w:val="000000"/>
                <w:lang w:val="ka-GE"/>
              </w:rPr>
              <w:t xml:space="preserve">1. კლინიკური მდგომარეობის დასახელება </w:t>
            </w:r>
          </w:p>
        </w:tc>
        <w:tc>
          <w:tcPr>
            <w:tcW w:w="1319" w:type="dxa"/>
            <w:shd w:val="clear" w:color="auto" w:fill="B8CCE4" w:themeFill="accent1" w:themeFillTint="66"/>
          </w:tcPr>
          <w:p w14:paraId="2C617683" w14:textId="36D378CD" w:rsidR="000166AD" w:rsidRPr="00451054" w:rsidRDefault="000166AD" w:rsidP="00BF175E">
            <w:pPr>
              <w:autoSpaceDE w:val="0"/>
              <w:autoSpaceDN w:val="0"/>
              <w:adjustRightInd w:val="0"/>
              <w:rPr>
                <w:rFonts w:ascii="Sylfaen" w:hAnsi="Sylfaen" w:cstheme="majorHAnsi"/>
                <w:b/>
                <w:color w:val="000000"/>
                <w:lang w:val="ka-GE"/>
              </w:rPr>
            </w:pPr>
            <w:r w:rsidRPr="00451054">
              <w:rPr>
                <w:rFonts w:ascii="Sylfaen" w:hAnsi="Sylfaen" w:cstheme="majorHAnsi"/>
                <w:b/>
                <w:color w:val="000000"/>
                <w:lang w:val="ka-GE"/>
              </w:rPr>
              <w:t>ICD 10</w:t>
            </w:r>
          </w:p>
        </w:tc>
      </w:tr>
      <w:tr w:rsidR="000166AD" w:rsidRPr="00451054" w14:paraId="6E0BA5C9" w14:textId="77777777" w:rsidTr="00AF12F5">
        <w:tc>
          <w:tcPr>
            <w:tcW w:w="8359" w:type="dxa"/>
          </w:tcPr>
          <w:p w14:paraId="358EF919" w14:textId="77777777" w:rsidR="000166AD" w:rsidRPr="00D32958" w:rsidRDefault="000166AD" w:rsidP="00BF47B1">
            <w:pPr>
              <w:autoSpaceDE w:val="0"/>
              <w:autoSpaceDN w:val="0"/>
              <w:adjustRightInd w:val="0"/>
              <w:rPr>
                <w:rFonts w:ascii="Sylfaen" w:hAnsi="Sylfaen" w:cstheme="majorHAnsi"/>
                <w:color w:val="000000"/>
                <w:lang w:val="ka-GE"/>
              </w:rPr>
            </w:pPr>
            <w:r w:rsidRPr="00D32958">
              <w:rPr>
                <w:rFonts w:ascii="Sylfaen" w:hAnsi="Sylfaen" w:cstheme="majorHAnsi"/>
                <w:color w:val="000000"/>
                <w:lang w:val="ka-GE"/>
              </w:rPr>
              <w:t>ახალი კორონავირუსით (SARS-CoV-2) გამოწვეული ინფექცია</w:t>
            </w:r>
          </w:p>
          <w:p w14:paraId="1A1B38D3" w14:textId="6B02AB85" w:rsidR="000166AD" w:rsidRPr="00D32958" w:rsidRDefault="000166AD" w:rsidP="00BF47B1">
            <w:pPr>
              <w:autoSpaceDE w:val="0"/>
              <w:autoSpaceDN w:val="0"/>
              <w:adjustRightInd w:val="0"/>
              <w:rPr>
                <w:rFonts w:ascii="Sylfaen" w:hAnsi="Sylfaen" w:cstheme="majorHAnsi"/>
                <w:color w:val="000000"/>
                <w:lang w:val="ka-GE"/>
              </w:rPr>
            </w:pPr>
            <w:r w:rsidRPr="00D32958">
              <w:rPr>
                <w:rFonts w:ascii="Sylfaen" w:hAnsi="Sylfaen" w:cstheme="majorHAnsi"/>
                <w:color w:val="000000"/>
                <w:lang w:val="ka-GE"/>
              </w:rPr>
              <w:t>(COVID-19)</w:t>
            </w:r>
          </w:p>
        </w:tc>
        <w:tc>
          <w:tcPr>
            <w:tcW w:w="1319" w:type="dxa"/>
          </w:tcPr>
          <w:p w14:paraId="6CDA6B27" w14:textId="77777777" w:rsidR="000166AD" w:rsidRPr="00D32958" w:rsidRDefault="000166AD" w:rsidP="00BF175E">
            <w:pPr>
              <w:autoSpaceDE w:val="0"/>
              <w:autoSpaceDN w:val="0"/>
              <w:adjustRightInd w:val="0"/>
              <w:rPr>
                <w:rFonts w:ascii="Sylfaen" w:hAnsi="Sylfaen" w:cstheme="majorHAnsi"/>
                <w:color w:val="000000"/>
                <w:lang w:val="ka-GE"/>
              </w:rPr>
            </w:pPr>
            <w:r w:rsidRPr="00D32958">
              <w:rPr>
                <w:rFonts w:ascii="Sylfaen" w:hAnsi="Sylfaen" w:cstheme="majorHAnsi"/>
                <w:color w:val="000000"/>
                <w:lang w:val="ka-GE"/>
              </w:rPr>
              <w:t>U07.1</w:t>
            </w:r>
          </w:p>
          <w:p w14:paraId="215FAA0E" w14:textId="77777777" w:rsidR="000166AD" w:rsidRPr="00D32958" w:rsidRDefault="000166AD" w:rsidP="00BF175E">
            <w:pPr>
              <w:autoSpaceDE w:val="0"/>
              <w:autoSpaceDN w:val="0"/>
              <w:adjustRightInd w:val="0"/>
              <w:rPr>
                <w:rFonts w:ascii="Sylfaen" w:hAnsi="Sylfaen" w:cstheme="majorHAnsi"/>
                <w:color w:val="000000"/>
                <w:lang w:val="ka-GE"/>
              </w:rPr>
            </w:pPr>
          </w:p>
        </w:tc>
      </w:tr>
      <w:tr w:rsidR="002650B7" w:rsidRPr="00451054" w14:paraId="12DB82D8" w14:textId="77777777" w:rsidTr="00AF12F5">
        <w:tc>
          <w:tcPr>
            <w:tcW w:w="8359" w:type="dxa"/>
          </w:tcPr>
          <w:p w14:paraId="48ACE31E" w14:textId="7F6EFE47" w:rsidR="002650B7" w:rsidRPr="00D32958" w:rsidRDefault="002650B7" w:rsidP="00BF175E">
            <w:pPr>
              <w:autoSpaceDE w:val="0"/>
              <w:autoSpaceDN w:val="0"/>
              <w:adjustRightInd w:val="0"/>
              <w:rPr>
                <w:rFonts w:ascii="Sylfaen" w:hAnsi="Sylfaen" w:cstheme="majorHAnsi"/>
                <w:color w:val="000000"/>
                <w:lang w:val="ka-GE"/>
              </w:rPr>
            </w:pPr>
            <w:r w:rsidRPr="00D32958">
              <w:rPr>
                <w:rFonts w:ascii="Sylfaen" w:hAnsi="Sylfaen" w:cstheme="majorHAnsi"/>
                <w:color w:val="000000"/>
                <w:lang w:val="ka-GE"/>
              </w:rPr>
              <w:t>შესაძლო/სავარაუდო (ვირუსი არ არის იდენტიფიცირებული) ახალი კორონავირუსით გამოწვეული დაავადება (COVID-19)</w:t>
            </w:r>
          </w:p>
        </w:tc>
        <w:tc>
          <w:tcPr>
            <w:tcW w:w="1319" w:type="dxa"/>
          </w:tcPr>
          <w:p w14:paraId="5968E429" w14:textId="04CDECD0" w:rsidR="002650B7" w:rsidRPr="00D32958" w:rsidRDefault="002650B7" w:rsidP="00BF175E">
            <w:pPr>
              <w:autoSpaceDE w:val="0"/>
              <w:autoSpaceDN w:val="0"/>
              <w:adjustRightInd w:val="0"/>
              <w:rPr>
                <w:rFonts w:ascii="Sylfaen" w:hAnsi="Sylfaen" w:cstheme="majorHAnsi"/>
                <w:color w:val="000000"/>
              </w:rPr>
            </w:pPr>
            <w:r w:rsidRPr="00D32958">
              <w:rPr>
                <w:rFonts w:ascii="Sylfaen" w:hAnsi="Sylfaen" w:cstheme="majorHAnsi"/>
                <w:color w:val="000000"/>
                <w:lang w:val="ka-GE"/>
              </w:rPr>
              <w:t>U07.</w:t>
            </w:r>
            <w:r w:rsidRPr="00D32958">
              <w:rPr>
                <w:rFonts w:ascii="Sylfaen" w:hAnsi="Sylfaen" w:cstheme="majorHAnsi"/>
                <w:color w:val="000000"/>
              </w:rPr>
              <w:t>2</w:t>
            </w:r>
          </w:p>
          <w:p w14:paraId="2B91C912" w14:textId="77777777" w:rsidR="002650B7" w:rsidRPr="00D32958" w:rsidRDefault="002650B7" w:rsidP="00BF175E">
            <w:pPr>
              <w:autoSpaceDE w:val="0"/>
              <w:autoSpaceDN w:val="0"/>
              <w:adjustRightInd w:val="0"/>
              <w:rPr>
                <w:rFonts w:ascii="Sylfaen" w:hAnsi="Sylfaen" w:cstheme="majorHAnsi"/>
                <w:color w:val="000000"/>
                <w:lang w:val="ka-GE"/>
              </w:rPr>
            </w:pPr>
          </w:p>
        </w:tc>
      </w:tr>
      <w:tr w:rsidR="000166AD" w:rsidRPr="00451054" w14:paraId="42E0A345" w14:textId="77777777" w:rsidTr="00AF12F5">
        <w:tc>
          <w:tcPr>
            <w:tcW w:w="8359" w:type="dxa"/>
          </w:tcPr>
          <w:p w14:paraId="4FE413E5" w14:textId="32F55E48" w:rsidR="000166AD" w:rsidRPr="00D32958" w:rsidRDefault="00517F11" w:rsidP="00ED1D4D">
            <w:pPr>
              <w:autoSpaceDE w:val="0"/>
              <w:autoSpaceDN w:val="0"/>
              <w:adjustRightInd w:val="0"/>
              <w:rPr>
                <w:rFonts w:ascii="Sylfaen" w:hAnsi="Sylfaen" w:cstheme="majorHAnsi"/>
                <w:color w:val="000000"/>
                <w:lang w:val="ka-GE"/>
              </w:rPr>
            </w:pPr>
            <w:r w:rsidRPr="00D32958">
              <w:rPr>
                <w:rFonts w:ascii="Sylfaen" w:hAnsi="Sylfaen" w:cstheme="majorHAnsi"/>
                <w:color w:val="000000"/>
                <w:lang w:val="ka-GE"/>
              </w:rPr>
              <w:t>სხვა დაზუსტებული ინფექციური და პარაზიტული ავადმყოფობების შორეული შედეგები</w:t>
            </w:r>
          </w:p>
        </w:tc>
        <w:tc>
          <w:tcPr>
            <w:tcW w:w="1319" w:type="dxa"/>
          </w:tcPr>
          <w:p w14:paraId="7BDC060A" w14:textId="1615F1ED" w:rsidR="000166AD" w:rsidRPr="00D32958" w:rsidRDefault="00517F11" w:rsidP="00BF175E">
            <w:pPr>
              <w:autoSpaceDE w:val="0"/>
              <w:autoSpaceDN w:val="0"/>
              <w:adjustRightInd w:val="0"/>
              <w:rPr>
                <w:rFonts w:ascii="Sylfaen" w:hAnsi="Sylfaen" w:cstheme="majorHAnsi"/>
                <w:color w:val="000000"/>
                <w:lang w:val="ka-GE"/>
              </w:rPr>
            </w:pPr>
            <w:r w:rsidRPr="00D32958">
              <w:rPr>
                <w:rStyle w:val="Strong"/>
                <w:rFonts w:ascii="Sylfaen" w:hAnsi="Sylfaen" w:cs="Helvetica"/>
                <w:b w:val="0"/>
                <w:color w:val="000000"/>
                <w:sz w:val="21"/>
                <w:szCs w:val="21"/>
                <w:bdr w:val="none" w:sz="0" w:space="0" w:color="auto" w:frame="1"/>
                <w:shd w:val="clear" w:color="auto" w:fill="FFFFFF"/>
              </w:rPr>
              <w:t>B94.8</w:t>
            </w:r>
          </w:p>
        </w:tc>
      </w:tr>
      <w:tr w:rsidR="000166AD" w:rsidRPr="00451054" w14:paraId="55808FF1" w14:textId="77777777" w:rsidTr="00AF12F5">
        <w:tc>
          <w:tcPr>
            <w:tcW w:w="8359" w:type="dxa"/>
          </w:tcPr>
          <w:p w14:paraId="6AE8A1A4" w14:textId="6270E795" w:rsidR="000166AD" w:rsidRPr="00747EF9" w:rsidRDefault="000166AD" w:rsidP="00BF175E">
            <w:pPr>
              <w:autoSpaceDE w:val="0"/>
              <w:autoSpaceDN w:val="0"/>
              <w:adjustRightInd w:val="0"/>
              <w:rPr>
                <w:rFonts w:ascii="Sylfaen" w:hAnsi="Sylfaen" w:cstheme="majorHAnsi"/>
                <w:color w:val="000000"/>
                <w:lang w:val="ru-RU"/>
              </w:rPr>
            </w:pPr>
            <w:r w:rsidRPr="00D32958">
              <w:rPr>
                <w:rFonts w:ascii="Sylfaen" w:hAnsi="Sylfaen" w:cstheme="majorHAnsi"/>
                <w:color w:val="000000"/>
                <w:lang w:val="ka-GE"/>
              </w:rPr>
              <w:t>კან-ლორწოვანი ლიმფურ-ჯირკვლოვანი სინდრომი [კავასაკის]</w:t>
            </w:r>
            <w:r w:rsidR="00747EF9">
              <w:rPr>
                <w:rFonts w:ascii="Sylfaen" w:hAnsi="Sylfaen" w:cstheme="majorHAnsi"/>
                <w:color w:val="000000"/>
                <w:lang w:val="ru-RU"/>
              </w:rPr>
              <w:t xml:space="preserve"> </w:t>
            </w:r>
          </w:p>
        </w:tc>
        <w:tc>
          <w:tcPr>
            <w:tcW w:w="1319" w:type="dxa"/>
          </w:tcPr>
          <w:p w14:paraId="01739F6A" w14:textId="7F01F683" w:rsidR="000166AD" w:rsidRPr="00D32958" w:rsidRDefault="00AC5345" w:rsidP="00BF175E">
            <w:pPr>
              <w:rPr>
                <w:rFonts w:ascii="Sylfaen" w:hAnsi="Sylfaen" w:cstheme="majorHAnsi"/>
                <w:color w:val="000000"/>
                <w:lang w:val="ka-GE"/>
              </w:rPr>
            </w:pPr>
            <w:hyperlink r:id="rId8" w:history="1">
              <w:r w:rsidR="000166AD" w:rsidRPr="00D32958">
                <w:rPr>
                  <w:rFonts w:ascii="Sylfaen" w:hAnsi="Sylfaen" w:cstheme="majorHAnsi"/>
                  <w:color w:val="000000"/>
                  <w:lang w:val="ka-GE"/>
                </w:rPr>
                <w:t>M30.3</w:t>
              </w:r>
            </w:hyperlink>
          </w:p>
          <w:p w14:paraId="798DF1C2" w14:textId="77777777" w:rsidR="000166AD" w:rsidRPr="00D32958" w:rsidRDefault="000166AD" w:rsidP="00BF175E">
            <w:pPr>
              <w:autoSpaceDE w:val="0"/>
              <w:autoSpaceDN w:val="0"/>
              <w:adjustRightInd w:val="0"/>
              <w:rPr>
                <w:rFonts w:ascii="Sylfaen" w:hAnsi="Sylfaen" w:cstheme="majorHAnsi"/>
                <w:color w:val="000000"/>
                <w:lang w:val="ka-GE"/>
              </w:rPr>
            </w:pPr>
          </w:p>
        </w:tc>
      </w:tr>
      <w:tr w:rsidR="0086223C" w:rsidRPr="00451054" w14:paraId="5EAB9D59" w14:textId="77777777" w:rsidTr="00517F11">
        <w:trPr>
          <w:trHeight w:val="599"/>
        </w:trPr>
        <w:tc>
          <w:tcPr>
            <w:tcW w:w="8359" w:type="dxa"/>
          </w:tcPr>
          <w:p w14:paraId="49023387" w14:textId="6E956601" w:rsidR="0086223C" w:rsidRPr="00D32958" w:rsidRDefault="0086223C" w:rsidP="00BF175E">
            <w:pPr>
              <w:autoSpaceDE w:val="0"/>
              <w:autoSpaceDN w:val="0"/>
              <w:adjustRightInd w:val="0"/>
              <w:rPr>
                <w:rFonts w:ascii="Sylfaen" w:hAnsi="Sylfaen" w:cstheme="majorHAnsi"/>
                <w:color w:val="000000"/>
                <w:lang w:val="ka-GE"/>
              </w:rPr>
            </w:pPr>
            <w:r w:rsidRPr="00D32958">
              <w:rPr>
                <w:rFonts w:ascii="Sylfaen" w:hAnsi="Sylfaen" w:cstheme="majorHAnsi"/>
                <w:color w:val="000000"/>
                <w:lang w:val="ka-GE"/>
              </w:rPr>
              <w:t>შემაერთებელი ქსოვილის სხვა დაზუსტებული სისტემური დაზიანებები</w:t>
            </w:r>
          </w:p>
        </w:tc>
        <w:tc>
          <w:tcPr>
            <w:tcW w:w="1319" w:type="dxa"/>
          </w:tcPr>
          <w:p w14:paraId="747F9CB4" w14:textId="0A846784" w:rsidR="0086223C" w:rsidRPr="00D32958" w:rsidRDefault="00AC5345" w:rsidP="00BF175E">
            <w:pPr>
              <w:rPr>
                <w:rFonts w:ascii="Sylfaen" w:hAnsi="Sylfaen" w:cstheme="majorHAnsi"/>
                <w:color w:val="000000"/>
                <w:lang w:val="ka-GE"/>
              </w:rPr>
            </w:pPr>
            <w:hyperlink r:id="rId9" w:history="1">
              <w:r w:rsidR="0086223C" w:rsidRPr="00D32958">
                <w:rPr>
                  <w:rFonts w:ascii="Sylfaen" w:hAnsi="Sylfaen" w:cstheme="majorHAnsi"/>
                  <w:color w:val="000000"/>
                  <w:lang w:val="ka-GE"/>
                </w:rPr>
                <w:t>M35.</w:t>
              </w:r>
            </w:hyperlink>
            <w:r w:rsidR="0086223C" w:rsidRPr="00D32958">
              <w:rPr>
                <w:rFonts w:ascii="Sylfaen" w:hAnsi="Sylfaen" w:cstheme="majorHAnsi"/>
                <w:color w:val="000000"/>
                <w:lang w:val="ka-GE"/>
              </w:rPr>
              <w:t>8</w:t>
            </w:r>
          </w:p>
        </w:tc>
      </w:tr>
      <w:tr w:rsidR="000166AD" w:rsidRPr="00451054" w14:paraId="7C86E94E" w14:textId="77777777" w:rsidTr="003F123E">
        <w:tc>
          <w:tcPr>
            <w:tcW w:w="8359" w:type="dxa"/>
            <w:shd w:val="clear" w:color="auto" w:fill="B8CCE4" w:themeFill="accent1" w:themeFillTint="66"/>
          </w:tcPr>
          <w:p w14:paraId="401F031E" w14:textId="41BFEC76" w:rsidR="000166AD" w:rsidRPr="00451054" w:rsidRDefault="000166AD" w:rsidP="00BF47B1">
            <w:pPr>
              <w:autoSpaceDE w:val="0"/>
              <w:autoSpaceDN w:val="0"/>
              <w:adjustRightInd w:val="0"/>
              <w:rPr>
                <w:rFonts w:ascii="Sylfaen" w:hAnsi="Sylfaen" w:cstheme="majorHAnsi"/>
                <w:b/>
                <w:color w:val="000000"/>
                <w:lang w:val="ka-GE"/>
              </w:rPr>
            </w:pPr>
            <w:r w:rsidRPr="00451054">
              <w:rPr>
                <w:rFonts w:ascii="Sylfaen" w:hAnsi="Sylfaen" w:cstheme="majorHAnsi"/>
                <w:b/>
                <w:color w:val="000000"/>
                <w:lang w:val="ka-GE"/>
              </w:rPr>
              <w:t>2. ჩარევის დასახელება</w:t>
            </w:r>
            <w:r w:rsidR="00BF47B1">
              <w:rPr>
                <w:rFonts w:ascii="Sylfaen" w:hAnsi="Sylfaen" w:cstheme="majorHAnsi"/>
                <w:b/>
                <w:color w:val="000000"/>
                <w:lang w:val="ka-GE"/>
              </w:rPr>
              <w:t xml:space="preserve"> </w:t>
            </w:r>
            <w:r w:rsidRPr="00451054">
              <w:rPr>
                <w:rFonts w:ascii="Sylfaen" w:hAnsi="Sylfaen" w:cstheme="majorHAnsi"/>
                <w:b/>
                <w:color w:val="000000"/>
                <w:lang w:val="ka-GE"/>
              </w:rPr>
              <w:t xml:space="preserve"> </w:t>
            </w:r>
          </w:p>
        </w:tc>
        <w:tc>
          <w:tcPr>
            <w:tcW w:w="1319" w:type="dxa"/>
            <w:shd w:val="clear" w:color="auto" w:fill="B8CCE4" w:themeFill="accent1" w:themeFillTint="66"/>
          </w:tcPr>
          <w:p w14:paraId="00C76554" w14:textId="4103DA53" w:rsidR="000166AD" w:rsidRPr="00451054" w:rsidRDefault="000166AD" w:rsidP="00BF175E">
            <w:pPr>
              <w:autoSpaceDE w:val="0"/>
              <w:autoSpaceDN w:val="0"/>
              <w:adjustRightInd w:val="0"/>
              <w:rPr>
                <w:rFonts w:ascii="Sylfaen" w:hAnsi="Sylfaen" w:cstheme="majorHAnsi"/>
                <w:b/>
                <w:color w:val="000000"/>
                <w:lang w:val="ka-GE"/>
              </w:rPr>
            </w:pPr>
            <w:r w:rsidRPr="00451054">
              <w:rPr>
                <w:rFonts w:ascii="Sylfaen" w:hAnsi="Sylfaen" w:cstheme="majorHAnsi"/>
                <w:b/>
                <w:color w:val="000000"/>
                <w:lang w:val="ka-GE"/>
              </w:rPr>
              <w:t>NCSP</w:t>
            </w:r>
            <w:r w:rsidR="00BF47B1">
              <w:rPr>
                <w:rFonts w:ascii="Sylfaen" w:hAnsi="Sylfaen" w:cstheme="majorHAnsi"/>
                <w:b/>
                <w:color w:val="000000"/>
                <w:lang w:val="ka-GE"/>
              </w:rPr>
              <w:t xml:space="preserve"> </w:t>
            </w:r>
          </w:p>
        </w:tc>
      </w:tr>
      <w:tr w:rsidR="000166AD" w:rsidRPr="00451054" w14:paraId="77A14ECA" w14:textId="77777777" w:rsidTr="00BD00F1">
        <w:trPr>
          <w:trHeight w:val="541"/>
        </w:trPr>
        <w:tc>
          <w:tcPr>
            <w:tcW w:w="8359" w:type="dxa"/>
          </w:tcPr>
          <w:p w14:paraId="5EB15277" w14:textId="16BF585F" w:rsidR="000166AD" w:rsidRPr="00ED1D4D" w:rsidRDefault="000166AD" w:rsidP="00BF175E">
            <w:pPr>
              <w:autoSpaceDE w:val="0"/>
              <w:autoSpaceDN w:val="0"/>
              <w:adjustRightInd w:val="0"/>
              <w:rPr>
                <w:rFonts w:ascii="Sylfaen" w:hAnsi="Sylfaen" w:cstheme="majorHAnsi"/>
                <w:color w:val="000000"/>
                <w:lang w:val="ka-GE"/>
              </w:rPr>
            </w:pPr>
            <w:r w:rsidRPr="00ED1D4D">
              <w:rPr>
                <w:rFonts w:ascii="Sylfaen" w:hAnsi="Sylfaen" w:cstheme="majorHAnsi"/>
                <w:color w:val="000000"/>
                <w:lang w:val="ka-GE"/>
              </w:rPr>
              <w:t xml:space="preserve">გულმკერდის ღრუს ორგანოების რენტგენოგრაფია </w:t>
            </w:r>
          </w:p>
        </w:tc>
        <w:tc>
          <w:tcPr>
            <w:tcW w:w="1319" w:type="dxa"/>
          </w:tcPr>
          <w:p w14:paraId="53B591A5" w14:textId="45ADEB82" w:rsidR="000166AD" w:rsidRPr="00ED1D4D" w:rsidRDefault="000166AD" w:rsidP="00BF175E">
            <w:pPr>
              <w:autoSpaceDE w:val="0"/>
              <w:autoSpaceDN w:val="0"/>
              <w:adjustRightInd w:val="0"/>
              <w:rPr>
                <w:rFonts w:ascii="Sylfaen" w:hAnsi="Sylfaen" w:cstheme="majorHAnsi"/>
                <w:color w:val="000000"/>
                <w:lang w:val="ka-GE"/>
              </w:rPr>
            </w:pPr>
            <w:r w:rsidRPr="00ED1D4D">
              <w:rPr>
                <w:rFonts w:ascii="Sylfaen" w:hAnsi="Sylfaen" w:cstheme="majorHAnsi"/>
                <w:color w:val="000000"/>
                <w:lang w:val="ka-GE"/>
              </w:rPr>
              <w:t>GDDA1</w:t>
            </w:r>
          </w:p>
        </w:tc>
      </w:tr>
      <w:tr w:rsidR="000166AD" w:rsidRPr="00451054" w14:paraId="5489354C" w14:textId="77777777" w:rsidTr="00BD00F1">
        <w:trPr>
          <w:trHeight w:val="691"/>
        </w:trPr>
        <w:tc>
          <w:tcPr>
            <w:tcW w:w="8359" w:type="dxa"/>
          </w:tcPr>
          <w:p w14:paraId="02589226" w14:textId="19E6A048" w:rsidR="000166AD" w:rsidRPr="00ED1D4D" w:rsidRDefault="000166AD" w:rsidP="00BF175E">
            <w:pPr>
              <w:autoSpaceDE w:val="0"/>
              <w:autoSpaceDN w:val="0"/>
              <w:adjustRightInd w:val="0"/>
              <w:rPr>
                <w:rFonts w:ascii="Sylfaen" w:hAnsi="Sylfaen" w:cstheme="majorHAnsi"/>
                <w:color w:val="000000"/>
                <w:lang w:val="ka-GE"/>
              </w:rPr>
            </w:pPr>
            <w:r w:rsidRPr="00ED1D4D">
              <w:rPr>
                <w:rFonts w:ascii="Sylfaen" w:hAnsi="Sylfaen" w:cstheme="majorHAnsi"/>
                <w:color w:val="000000"/>
                <w:lang w:val="ka-GE"/>
              </w:rPr>
              <w:t xml:space="preserve">გულმკერდის ღრუს ორგანოების კომპიუტერულ-ტომოგრაფიული გამოკვლევა </w:t>
            </w:r>
          </w:p>
        </w:tc>
        <w:tc>
          <w:tcPr>
            <w:tcW w:w="1319" w:type="dxa"/>
          </w:tcPr>
          <w:p w14:paraId="1AEB6B89" w14:textId="3F9FA3AA" w:rsidR="000166AD" w:rsidRPr="00ED1D4D" w:rsidRDefault="000166AD" w:rsidP="00BF175E">
            <w:pPr>
              <w:autoSpaceDE w:val="0"/>
              <w:autoSpaceDN w:val="0"/>
              <w:adjustRightInd w:val="0"/>
              <w:rPr>
                <w:rFonts w:ascii="Sylfaen" w:hAnsi="Sylfaen" w:cstheme="majorHAnsi"/>
                <w:color w:val="000000"/>
                <w:lang w:val="ka-GE"/>
              </w:rPr>
            </w:pPr>
            <w:r w:rsidRPr="00ED1D4D">
              <w:rPr>
                <w:rFonts w:ascii="Sylfaen" w:hAnsi="Sylfaen" w:cstheme="majorHAnsi"/>
                <w:color w:val="000000"/>
                <w:lang w:val="ka-GE"/>
              </w:rPr>
              <w:t>GDDD1A</w:t>
            </w:r>
          </w:p>
        </w:tc>
      </w:tr>
      <w:tr w:rsidR="000166AD" w:rsidRPr="00451054" w14:paraId="14570C77" w14:textId="77777777" w:rsidTr="00BD00F1">
        <w:trPr>
          <w:trHeight w:val="529"/>
        </w:trPr>
        <w:tc>
          <w:tcPr>
            <w:tcW w:w="8359" w:type="dxa"/>
          </w:tcPr>
          <w:p w14:paraId="383B016B" w14:textId="77777777" w:rsidR="000166AD" w:rsidRDefault="000166AD" w:rsidP="00BF175E">
            <w:pPr>
              <w:autoSpaceDE w:val="0"/>
              <w:autoSpaceDN w:val="0"/>
              <w:adjustRightInd w:val="0"/>
              <w:rPr>
                <w:rFonts w:ascii="Sylfaen" w:hAnsi="Sylfaen" w:cstheme="majorHAnsi"/>
                <w:color w:val="000000"/>
                <w:lang w:val="ka-GE"/>
              </w:rPr>
            </w:pPr>
            <w:r w:rsidRPr="00ED1D4D">
              <w:rPr>
                <w:rFonts w:ascii="Sylfaen" w:hAnsi="Sylfaen" w:cstheme="majorHAnsi"/>
                <w:color w:val="000000"/>
                <w:lang w:val="ka-GE"/>
              </w:rPr>
              <w:t xml:space="preserve">ელექტროკარდიოგრაფია </w:t>
            </w:r>
          </w:p>
          <w:p w14:paraId="2ECE7CE0" w14:textId="14B07253" w:rsidR="00ED1D4D" w:rsidRPr="00ED1D4D" w:rsidRDefault="00ED1D4D" w:rsidP="00BF175E">
            <w:pPr>
              <w:autoSpaceDE w:val="0"/>
              <w:autoSpaceDN w:val="0"/>
              <w:adjustRightInd w:val="0"/>
              <w:rPr>
                <w:rFonts w:ascii="Sylfaen" w:hAnsi="Sylfaen" w:cstheme="majorHAnsi"/>
                <w:color w:val="000000"/>
                <w:lang w:val="ka-GE"/>
              </w:rPr>
            </w:pPr>
          </w:p>
        </w:tc>
        <w:tc>
          <w:tcPr>
            <w:tcW w:w="1319" w:type="dxa"/>
          </w:tcPr>
          <w:p w14:paraId="4299762A" w14:textId="30A05487" w:rsidR="000166AD" w:rsidRPr="00ED1D4D" w:rsidRDefault="000166AD" w:rsidP="00BF175E">
            <w:pPr>
              <w:autoSpaceDE w:val="0"/>
              <w:autoSpaceDN w:val="0"/>
              <w:adjustRightInd w:val="0"/>
              <w:rPr>
                <w:rFonts w:ascii="Sylfaen" w:hAnsi="Sylfaen" w:cstheme="majorHAnsi"/>
                <w:color w:val="000000"/>
                <w:lang w:val="ka-GE"/>
              </w:rPr>
            </w:pPr>
            <w:r w:rsidRPr="00ED1D4D">
              <w:rPr>
                <w:rFonts w:ascii="Sylfaen" w:hAnsi="Sylfaen" w:cstheme="majorHAnsi"/>
                <w:color w:val="000000"/>
                <w:lang w:val="ka-GE"/>
              </w:rPr>
              <w:t>FXF0</w:t>
            </w:r>
          </w:p>
        </w:tc>
      </w:tr>
      <w:tr w:rsidR="000166AD" w:rsidRPr="00451054" w14:paraId="0C29FC70" w14:textId="77777777" w:rsidTr="00AF12F5">
        <w:tc>
          <w:tcPr>
            <w:tcW w:w="8359" w:type="dxa"/>
          </w:tcPr>
          <w:p w14:paraId="4DD9D130" w14:textId="77777777" w:rsidR="000166AD" w:rsidRDefault="000166AD" w:rsidP="00BF175E">
            <w:pPr>
              <w:autoSpaceDE w:val="0"/>
              <w:autoSpaceDN w:val="0"/>
              <w:adjustRightInd w:val="0"/>
              <w:rPr>
                <w:rFonts w:ascii="Sylfaen" w:hAnsi="Sylfaen" w:cstheme="majorHAnsi"/>
                <w:color w:val="000000"/>
                <w:lang w:val="ka-GE"/>
              </w:rPr>
            </w:pPr>
            <w:r w:rsidRPr="00ED1D4D">
              <w:rPr>
                <w:rFonts w:ascii="Sylfaen" w:hAnsi="Sylfaen" w:cstheme="majorHAnsi"/>
                <w:color w:val="000000"/>
                <w:lang w:val="ka-GE"/>
              </w:rPr>
              <w:t>გულის ულტრასონოგრაფია</w:t>
            </w:r>
          </w:p>
          <w:p w14:paraId="6A85F796" w14:textId="75116C53" w:rsidR="00ED1D4D" w:rsidRPr="00ED1D4D" w:rsidRDefault="00ED1D4D" w:rsidP="00BF175E">
            <w:pPr>
              <w:autoSpaceDE w:val="0"/>
              <w:autoSpaceDN w:val="0"/>
              <w:adjustRightInd w:val="0"/>
              <w:rPr>
                <w:rFonts w:ascii="Sylfaen" w:hAnsi="Sylfaen" w:cstheme="majorHAnsi"/>
                <w:color w:val="000000"/>
                <w:lang w:val="ka-GE"/>
              </w:rPr>
            </w:pPr>
          </w:p>
        </w:tc>
        <w:tc>
          <w:tcPr>
            <w:tcW w:w="1319" w:type="dxa"/>
          </w:tcPr>
          <w:p w14:paraId="307824D6" w14:textId="681C95E8" w:rsidR="000166AD" w:rsidRPr="00ED1D4D" w:rsidRDefault="000166AD" w:rsidP="00BF175E">
            <w:pPr>
              <w:autoSpaceDE w:val="0"/>
              <w:autoSpaceDN w:val="0"/>
              <w:adjustRightInd w:val="0"/>
              <w:rPr>
                <w:rFonts w:ascii="Sylfaen" w:hAnsi="Sylfaen" w:cstheme="majorHAnsi"/>
                <w:color w:val="000000"/>
                <w:lang w:val="ka-GE"/>
              </w:rPr>
            </w:pPr>
            <w:r w:rsidRPr="00ED1D4D">
              <w:rPr>
                <w:rFonts w:ascii="Sylfaen" w:hAnsi="Sylfaen" w:cstheme="majorHAnsi"/>
                <w:color w:val="000000"/>
                <w:lang w:val="ka-GE"/>
              </w:rPr>
              <w:t>FXDE1A</w:t>
            </w:r>
          </w:p>
        </w:tc>
      </w:tr>
      <w:tr w:rsidR="000166AD" w:rsidRPr="00451054" w14:paraId="132F94D9" w14:textId="77777777" w:rsidTr="003F123E">
        <w:tc>
          <w:tcPr>
            <w:tcW w:w="8359" w:type="dxa"/>
            <w:shd w:val="clear" w:color="auto" w:fill="B8CCE4" w:themeFill="accent1" w:themeFillTint="66"/>
          </w:tcPr>
          <w:p w14:paraId="661CDA74" w14:textId="6047DD59" w:rsidR="000166AD" w:rsidRPr="00451054" w:rsidRDefault="00AF12F5" w:rsidP="00BF47B1">
            <w:pPr>
              <w:autoSpaceDE w:val="0"/>
              <w:autoSpaceDN w:val="0"/>
              <w:adjustRightInd w:val="0"/>
              <w:rPr>
                <w:rFonts w:ascii="Sylfaen" w:hAnsi="Sylfaen" w:cstheme="majorHAnsi"/>
                <w:b/>
                <w:color w:val="000000"/>
                <w:lang w:val="ka-GE"/>
              </w:rPr>
            </w:pPr>
            <w:r w:rsidRPr="00451054">
              <w:rPr>
                <w:rFonts w:ascii="Sylfaen" w:hAnsi="Sylfaen" w:cstheme="majorHAnsi"/>
                <w:b/>
                <w:color w:val="000000"/>
              </w:rPr>
              <w:t>3.</w:t>
            </w:r>
            <w:r w:rsidR="00747EF9">
              <w:rPr>
                <w:rFonts w:ascii="Sylfaen" w:hAnsi="Sylfaen" w:cstheme="majorHAnsi"/>
                <w:b/>
                <w:color w:val="000000"/>
                <w:lang w:val="ru-RU"/>
              </w:rPr>
              <w:t xml:space="preserve"> </w:t>
            </w:r>
            <w:r w:rsidRPr="00451054">
              <w:rPr>
                <w:rFonts w:ascii="Sylfaen" w:hAnsi="Sylfaen" w:cstheme="majorHAnsi"/>
                <w:b/>
                <w:color w:val="000000"/>
                <w:lang w:val="ka-GE"/>
              </w:rPr>
              <w:t>ლაბორატორიული მომსახურების დასახელება</w:t>
            </w:r>
            <w:r w:rsidR="00BF47B1">
              <w:rPr>
                <w:rFonts w:ascii="Sylfaen" w:hAnsi="Sylfaen" w:cstheme="majorHAnsi"/>
                <w:b/>
                <w:color w:val="000000"/>
                <w:lang w:val="ka-GE"/>
              </w:rPr>
              <w:t xml:space="preserve"> </w:t>
            </w:r>
          </w:p>
        </w:tc>
        <w:tc>
          <w:tcPr>
            <w:tcW w:w="1319" w:type="dxa"/>
            <w:shd w:val="clear" w:color="auto" w:fill="B8CCE4" w:themeFill="accent1" w:themeFillTint="66"/>
          </w:tcPr>
          <w:p w14:paraId="7BF578FE" w14:textId="77777777" w:rsidR="000166AD" w:rsidRPr="00451054" w:rsidRDefault="000166AD" w:rsidP="00BF175E">
            <w:pPr>
              <w:autoSpaceDE w:val="0"/>
              <w:autoSpaceDN w:val="0"/>
              <w:adjustRightInd w:val="0"/>
              <w:rPr>
                <w:rFonts w:ascii="Sylfaen" w:hAnsi="Sylfaen" w:cstheme="majorHAnsi"/>
                <w:b/>
                <w:color w:val="000000"/>
                <w:lang w:val="ka-GE"/>
              </w:rPr>
            </w:pPr>
          </w:p>
        </w:tc>
      </w:tr>
      <w:tr w:rsidR="000166AD" w:rsidRPr="00451054" w14:paraId="14752AC0" w14:textId="77777777" w:rsidTr="00BF47B1">
        <w:trPr>
          <w:trHeight w:val="312"/>
        </w:trPr>
        <w:tc>
          <w:tcPr>
            <w:tcW w:w="8359" w:type="dxa"/>
          </w:tcPr>
          <w:p w14:paraId="236E03F4" w14:textId="658672D2" w:rsidR="000166AD" w:rsidRPr="00ED1D4D" w:rsidRDefault="00AF12F5" w:rsidP="00BF47B1">
            <w:pPr>
              <w:autoSpaceDE w:val="0"/>
              <w:autoSpaceDN w:val="0"/>
              <w:adjustRightInd w:val="0"/>
              <w:rPr>
                <w:rFonts w:ascii="Sylfaen" w:hAnsi="Sylfaen" w:cstheme="majorHAnsi"/>
                <w:color w:val="000000"/>
                <w:lang w:val="ka-GE"/>
              </w:rPr>
            </w:pPr>
            <w:r w:rsidRPr="00ED1D4D">
              <w:rPr>
                <w:rFonts w:ascii="Sylfaen" w:hAnsi="Sylfaen" w:cstheme="majorHAnsi"/>
                <w:color w:val="000000"/>
                <w:lang w:val="ka-GE"/>
              </w:rPr>
              <w:t>სისხლის საერთო ანალიზი</w:t>
            </w:r>
            <w:r w:rsidR="00BF47B1">
              <w:rPr>
                <w:rFonts w:ascii="Sylfaen" w:hAnsi="Sylfaen" w:cstheme="majorHAnsi"/>
                <w:color w:val="000000"/>
                <w:lang w:val="ka-GE"/>
              </w:rPr>
              <w:t xml:space="preserve">   </w:t>
            </w:r>
          </w:p>
        </w:tc>
        <w:tc>
          <w:tcPr>
            <w:tcW w:w="1319" w:type="dxa"/>
          </w:tcPr>
          <w:p w14:paraId="22FDE56D" w14:textId="77777777" w:rsidR="00AF12F5" w:rsidRPr="00ED1D4D" w:rsidRDefault="00AF12F5" w:rsidP="00BF175E">
            <w:pPr>
              <w:autoSpaceDE w:val="0"/>
              <w:autoSpaceDN w:val="0"/>
              <w:adjustRightInd w:val="0"/>
              <w:rPr>
                <w:rFonts w:ascii="Sylfaen" w:hAnsi="Sylfaen" w:cstheme="majorHAnsi"/>
                <w:color w:val="000000"/>
                <w:lang w:val="ka-GE"/>
              </w:rPr>
            </w:pPr>
            <w:r w:rsidRPr="00ED1D4D">
              <w:rPr>
                <w:rFonts w:ascii="Sylfaen" w:hAnsi="Sylfaen" w:cstheme="majorHAnsi"/>
                <w:color w:val="000000"/>
                <w:lang w:val="ka-GE"/>
              </w:rPr>
              <w:t>BL.6</w:t>
            </w:r>
          </w:p>
          <w:p w14:paraId="4E9A672E" w14:textId="77777777" w:rsidR="000166AD" w:rsidRPr="00ED1D4D" w:rsidRDefault="000166AD" w:rsidP="00BF175E">
            <w:pPr>
              <w:autoSpaceDE w:val="0"/>
              <w:autoSpaceDN w:val="0"/>
              <w:adjustRightInd w:val="0"/>
              <w:rPr>
                <w:rFonts w:ascii="Sylfaen" w:hAnsi="Sylfaen" w:cstheme="majorHAnsi"/>
                <w:color w:val="000000"/>
                <w:lang w:val="ka-GE"/>
              </w:rPr>
            </w:pPr>
          </w:p>
        </w:tc>
      </w:tr>
      <w:tr w:rsidR="000166AD" w:rsidRPr="00451054" w14:paraId="54E936AC" w14:textId="77777777" w:rsidTr="00AF12F5">
        <w:tc>
          <w:tcPr>
            <w:tcW w:w="8359" w:type="dxa"/>
          </w:tcPr>
          <w:p w14:paraId="3A5A4318" w14:textId="77777777" w:rsidR="00AF12F5" w:rsidRPr="00ED1D4D" w:rsidRDefault="00AF12F5" w:rsidP="00BF175E">
            <w:pPr>
              <w:autoSpaceDE w:val="0"/>
              <w:autoSpaceDN w:val="0"/>
              <w:adjustRightInd w:val="0"/>
              <w:rPr>
                <w:rFonts w:ascii="Sylfaen" w:hAnsi="Sylfaen" w:cstheme="majorHAnsi"/>
                <w:color w:val="000000"/>
                <w:lang w:val="ka-GE"/>
              </w:rPr>
            </w:pPr>
            <w:r w:rsidRPr="00ED1D4D">
              <w:rPr>
                <w:rFonts w:ascii="Sylfaen" w:hAnsi="Sylfaen" w:cstheme="majorHAnsi"/>
                <w:color w:val="000000"/>
                <w:lang w:val="ka-GE"/>
              </w:rPr>
              <w:t>C რეაქტიული ცილის განსაზღვრა სისხლის შრატში</w:t>
            </w:r>
          </w:p>
          <w:p w14:paraId="6DF5D5D3" w14:textId="77777777" w:rsidR="000166AD" w:rsidRPr="00ED1D4D" w:rsidRDefault="000166AD" w:rsidP="00BF175E">
            <w:pPr>
              <w:autoSpaceDE w:val="0"/>
              <w:autoSpaceDN w:val="0"/>
              <w:adjustRightInd w:val="0"/>
              <w:rPr>
                <w:rFonts w:ascii="Sylfaen" w:hAnsi="Sylfaen" w:cstheme="majorHAnsi"/>
                <w:color w:val="000000"/>
                <w:lang w:val="ka-GE"/>
              </w:rPr>
            </w:pPr>
          </w:p>
        </w:tc>
        <w:tc>
          <w:tcPr>
            <w:tcW w:w="1319" w:type="dxa"/>
          </w:tcPr>
          <w:p w14:paraId="37DD1987" w14:textId="77777777" w:rsidR="00AF12F5" w:rsidRPr="00ED1D4D" w:rsidRDefault="00AF12F5" w:rsidP="00BF175E">
            <w:pPr>
              <w:autoSpaceDE w:val="0"/>
              <w:autoSpaceDN w:val="0"/>
              <w:adjustRightInd w:val="0"/>
              <w:rPr>
                <w:rFonts w:ascii="Sylfaen" w:hAnsi="Sylfaen" w:cstheme="majorHAnsi"/>
                <w:color w:val="000000"/>
                <w:lang w:val="ka-GE"/>
              </w:rPr>
            </w:pPr>
            <w:r w:rsidRPr="00ED1D4D">
              <w:rPr>
                <w:rFonts w:ascii="Sylfaen" w:hAnsi="Sylfaen" w:cstheme="majorHAnsi"/>
                <w:color w:val="000000"/>
                <w:lang w:val="ka-GE"/>
              </w:rPr>
              <w:t>BL.7.9.1</w:t>
            </w:r>
          </w:p>
          <w:p w14:paraId="0B18E3D6" w14:textId="77777777" w:rsidR="000166AD" w:rsidRPr="00ED1D4D" w:rsidRDefault="000166AD" w:rsidP="00BF175E">
            <w:pPr>
              <w:autoSpaceDE w:val="0"/>
              <w:autoSpaceDN w:val="0"/>
              <w:adjustRightInd w:val="0"/>
              <w:rPr>
                <w:rFonts w:ascii="Sylfaen" w:hAnsi="Sylfaen" w:cstheme="majorHAnsi"/>
                <w:color w:val="000000"/>
                <w:lang w:val="ka-GE"/>
              </w:rPr>
            </w:pPr>
          </w:p>
        </w:tc>
      </w:tr>
      <w:tr w:rsidR="000166AD" w:rsidRPr="00451054" w14:paraId="03DFF9B1" w14:textId="77777777" w:rsidTr="00AF12F5">
        <w:tc>
          <w:tcPr>
            <w:tcW w:w="8359" w:type="dxa"/>
          </w:tcPr>
          <w:p w14:paraId="5AC2FA42" w14:textId="45138511" w:rsidR="00AF12F5" w:rsidRPr="00ED1D4D" w:rsidRDefault="00AF12F5" w:rsidP="00BF175E">
            <w:pPr>
              <w:autoSpaceDE w:val="0"/>
              <w:autoSpaceDN w:val="0"/>
              <w:adjustRightInd w:val="0"/>
              <w:rPr>
                <w:rFonts w:ascii="Sylfaen" w:hAnsi="Sylfaen" w:cstheme="majorHAnsi"/>
                <w:color w:val="000000"/>
                <w:lang w:val="ka-GE"/>
              </w:rPr>
            </w:pPr>
            <w:r w:rsidRPr="00ED1D4D">
              <w:rPr>
                <w:rFonts w:ascii="Sylfaen" w:hAnsi="Sylfaen" w:cstheme="majorHAnsi"/>
                <w:color w:val="000000"/>
                <w:lang w:val="ka-GE"/>
              </w:rPr>
              <w:t>ალანინ</w:t>
            </w:r>
            <w:r w:rsidR="00921527" w:rsidRPr="00ED1D4D">
              <w:rPr>
                <w:rFonts w:ascii="Sylfaen" w:hAnsi="Sylfaen" w:cstheme="majorHAnsi"/>
                <w:color w:val="000000"/>
                <w:lang w:val="ka-GE"/>
              </w:rPr>
              <w:t>-</w:t>
            </w:r>
            <w:r w:rsidRPr="00ED1D4D">
              <w:rPr>
                <w:rFonts w:ascii="Sylfaen" w:hAnsi="Sylfaen" w:cstheme="majorHAnsi"/>
                <w:color w:val="000000"/>
                <w:lang w:val="ka-GE"/>
              </w:rPr>
              <w:t>ამინოტრანსფერაზის განსაზღვრა სისხლში</w:t>
            </w:r>
          </w:p>
          <w:p w14:paraId="11E34B97" w14:textId="77777777" w:rsidR="000166AD" w:rsidRPr="00ED1D4D" w:rsidRDefault="000166AD" w:rsidP="00BF175E">
            <w:pPr>
              <w:autoSpaceDE w:val="0"/>
              <w:autoSpaceDN w:val="0"/>
              <w:adjustRightInd w:val="0"/>
              <w:rPr>
                <w:rFonts w:ascii="Sylfaen" w:hAnsi="Sylfaen" w:cstheme="majorHAnsi"/>
                <w:color w:val="000000"/>
                <w:lang w:val="ka-GE"/>
              </w:rPr>
            </w:pPr>
          </w:p>
        </w:tc>
        <w:tc>
          <w:tcPr>
            <w:tcW w:w="1319" w:type="dxa"/>
          </w:tcPr>
          <w:p w14:paraId="637BD834" w14:textId="77777777" w:rsidR="00AF12F5" w:rsidRPr="00ED1D4D" w:rsidRDefault="00AF12F5" w:rsidP="00BF175E">
            <w:pPr>
              <w:autoSpaceDE w:val="0"/>
              <w:autoSpaceDN w:val="0"/>
              <w:adjustRightInd w:val="0"/>
              <w:rPr>
                <w:rFonts w:ascii="Sylfaen" w:hAnsi="Sylfaen" w:cstheme="majorHAnsi"/>
                <w:color w:val="000000"/>
                <w:lang w:val="ka-GE"/>
              </w:rPr>
            </w:pPr>
            <w:r w:rsidRPr="00ED1D4D">
              <w:rPr>
                <w:rFonts w:ascii="Sylfaen" w:hAnsi="Sylfaen" w:cstheme="majorHAnsi"/>
                <w:color w:val="000000"/>
                <w:lang w:val="ka-GE"/>
              </w:rPr>
              <w:t>BL.11.2.2</w:t>
            </w:r>
          </w:p>
          <w:p w14:paraId="57D790EF" w14:textId="77777777" w:rsidR="000166AD" w:rsidRPr="00ED1D4D" w:rsidRDefault="000166AD" w:rsidP="00BF175E">
            <w:pPr>
              <w:autoSpaceDE w:val="0"/>
              <w:autoSpaceDN w:val="0"/>
              <w:adjustRightInd w:val="0"/>
              <w:rPr>
                <w:rFonts w:ascii="Sylfaen" w:hAnsi="Sylfaen" w:cstheme="majorHAnsi"/>
                <w:color w:val="000000"/>
                <w:lang w:val="ka-GE"/>
              </w:rPr>
            </w:pPr>
          </w:p>
        </w:tc>
      </w:tr>
      <w:tr w:rsidR="000166AD" w:rsidRPr="00451054" w14:paraId="4C9FDE49" w14:textId="77777777" w:rsidTr="00AF12F5">
        <w:tc>
          <w:tcPr>
            <w:tcW w:w="8359" w:type="dxa"/>
          </w:tcPr>
          <w:p w14:paraId="5489A21C" w14:textId="7446395C" w:rsidR="00AF12F5" w:rsidRPr="00ED1D4D" w:rsidRDefault="00AF12F5" w:rsidP="00BF175E">
            <w:pPr>
              <w:autoSpaceDE w:val="0"/>
              <w:autoSpaceDN w:val="0"/>
              <w:adjustRightInd w:val="0"/>
              <w:rPr>
                <w:rFonts w:ascii="Sylfaen" w:hAnsi="Sylfaen" w:cstheme="majorHAnsi"/>
                <w:color w:val="000000"/>
                <w:lang w:val="ka-GE"/>
              </w:rPr>
            </w:pPr>
            <w:r w:rsidRPr="00ED1D4D">
              <w:rPr>
                <w:rFonts w:ascii="Sylfaen" w:hAnsi="Sylfaen" w:cstheme="majorHAnsi"/>
                <w:color w:val="000000"/>
                <w:lang w:val="ka-GE"/>
              </w:rPr>
              <w:t>ასპარტატ</w:t>
            </w:r>
            <w:r w:rsidR="00921527" w:rsidRPr="00ED1D4D">
              <w:rPr>
                <w:rFonts w:ascii="Sylfaen" w:hAnsi="Sylfaen" w:cstheme="majorHAnsi"/>
                <w:color w:val="000000"/>
                <w:lang w:val="ka-GE"/>
              </w:rPr>
              <w:t>-</w:t>
            </w:r>
            <w:r w:rsidRPr="00ED1D4D">
              <w:rPr>
                <w:rFonts w:ascii="Sylfaen" w:hAnsi="Sylfaen" w:cstheme="majorHAnsi"/>
                <w:color w:val="000000"/>
                <w:lang w:val="ka-GE"/>
              </w:rPr>
              <w:t>ამინოტრანსფერაზის განსაზღვრა სისხლში</w:t>
            </w:r>
          </w:p>
          <w:p w14:paraId="427ABF1C" w14:textId="77777777" w:rsidR="000166AD" w:rsidRPr="00ED1D4D" w:rsidRDefault="000166AD" w:rsidP="00BF175E">
            <w:pPr>
              <w:autoSpaceDE w:val="0"/>
              <w:autoSpaceDN w:val="0"/>
              <w:adjustRightInd w:val="0"/>
              <w:rPr>
                <w:rFonts w:ascii="Sylfaen" w:hAnsi="Sylfaen" w:cstheme="majorHAnsi"/>
                <w:color w:val="000000"/>
                <w:lang w:val="ka-GE"/>
              </w:rPr>
            </w:pPr>
          </w:p>
        </w:tc>
        <w:tc>
          <w:tcPr>
            <w:tcW w:w="1319" w:type="dxa"/>
          </w:tcPr>
          <w:p w14:paraId="5068AF6B" w14:textId="77777777" w:rsidR="00AF12F5" w:rsidRPr="00ED1D4D" w:rsidRDefault="00AF12F5" w:rsidP="00BF175E">
            <w:pPr>
              <w:autoSpaceDE w:val="0"/>
              <w:autoSpaceDN w:val="0"/>
              <w:adjustRightInd w:val="0"/>
              <w:rPr>
                <w:rFonts w:ascii="Sylfaen" w:hAnsi="Sylfaen" w:cstheme="majorHAnsi"/>
                <w:color w:val="000000"/>
                <w:lang w:val="ka-GE"/>
              </w:rPr>
            </w:pPr>
            <w:r w:rsidRPr="00ED1D4D">
              <w:rPr>
                <w:rFonts w:ascii="Sylfaen" w:hAnsi="Sylfaen" w:cstheme="majorHAnsi"/>
                <w:color w:val="000000"/>
                <w:lang w:val="ka-GE"/>
              </w:rPr>
              <w:t>BL.11.2.1</w:t>
            </w:r>
          </w:p>
          <w:p w14:paraId="7A027DC5" w14:textId="77777777" w:rsidR="000166AD" w:rsidRPr="00ED1D4D" w:rsidRDefault="000166AD" w:rsidP="00BF175E">
            <w:pPr>
              <w:autoSpaceDE w:val="0"/>
              <w:autoSpaceDN w:val="0"/>
              <w:adjustRightInd w:val="0"/>
              <w:rPr>
                <w:rFonts w:ascii="Sylfaen" w:hAnsi="Sylfaen" w:cstheme="majorHAnsi"/>
                <w:color w:val="000000"/>
                <w:lang w:val="ka-GE"/>
              </w:rPr>
            </w:pPr>
          </w:p>
        </w:tc>
      </w:tr>
      <w:tr w:rsidR="000166AD" w:rsidRPr="00451054" w14:paraId="68E74ABA" w14:textId="77777777" w:rsidTr="00AF12F5">
        <w:tc>
          <w:tcPr>
            <w:tcW w:w="8359" w:type="dxa"/>
          </w:tcPr>
          <w:p w14:paraId="7946EF71" w14:textId="77777777" w:rsidR="00AF12F5" w:rsidRPr="00ED1D4D" w:rsidRDefault="00AF12F5" w:rsidP="00BF175E">
            <w:pPr>
              <w:autoSpaceDE w:val="0"/>
              <w:autoSpaceDN w:val="0"/>
              <w:adjustRightInd w:val="0"/>
              <w:rPr>
                <w:rFonts w:ascii="Sylfaen" w:hAnsi="Sylfaen" w:cstheme="majorHAnsi"/>
                <w:color w:val="000000"/>
                <w:lang w:val="ka-GE"/>
              </w:rPr>
            </w:pPr>
            <w:r w:rsidRPr="00ED1D4D">
              <w:rPr>
                <w:rFonts w:ascii="Sylfaen" w:hAnsi="Sylfaen" w:cstheme="majorHAnsi"/>
                <w:color w:val="000000"/>
                <w:lang w:val="ka-GE"/>
              </w:rPr>
              <w:t>კრეატინინის განსაზღვრა სისხლის შრატში</w:t>
            </w:r>
          </w:p>
          <w:p w14:paraId="2C1F69C4" w14:textId="77777777" w:rsidR="000166AD" w:rsidRPr="00ED1D4D" w:rsidRDefault="000166AD" w:rsidP="00BF175E">
            <w:pPr>
              <w:autoSpaceDE w:val="0"/>
              <w:autoSpaceDN w:val="0"/>
              <w:adjustRightInd w:val="0"/>
              <w:rPr>
                <w:rFonts w:ascii="Sylfaen" w:hAnsi="Sylfaen" w:cstheme="majorHAnsi"/>
                <w:color w:val="000000"/>
                <w:lang w:val="ka-GE"/>
              </w:rPr>
            </w:pPr>
          </w:p>
        </w:tc>
        <w:tc>
          <w:tcPr>
            <w:tcW w:w="1319" w:type="dxa"/>
          </w:tcPr>
          <w:p w14:paraId="0467117B" w14:textId="77777777" w:rsidR="00AF12F5" w:rsidRPr="00ED1D4D" w:rsidRDefault="00AF12F5" w:rsidP="00BF175E">
            <w:pPr>
              <w:autoSpaceDE w:val="0"/>
              <w:autoSpaceDN w:val="0"/>
              <w:adjustRightInd w:val="0"/>
              <w:rPr>
                <w:rFonts w:ascii="Sylfaen" w:hAnsi="Sylfaen" w:cstheme="majorHAnsi"/>
                <w:color w:val="000000"/>
                <w:lang w:val="ka-GE"/>
              </w:rPr>
            </w:pPr>
            <w:r w:rsidRPr="00ED1D4D">
              <w:rPr>
                <w:rFonts w:ascii="Sylfaen" w:hAnsi="Sylfaen" w:cstheme="majorHAnsi"/>
                <w:color w:val="000000"/>
                <w:lang w:val="ka-GE"/>
              </w:rPr>
              <w:t>BL.9.3</w:t>
            </w:r>
          </w:p>
          <w:p w14:paraId="4C295679" w14:textId="77777777" w:rsidR="000166AD" w:rsidRPr="00ED1D4D" w:rsidRDefault="000166AD" w:rsidP="00BF175E">
            <w:pPr>
              <w:autoSpaceDE w:val="0"/>
              <w:autoSpaceDN w:val="0"/>
              <w:adjustRightInd w:val="0"/>
              <w:rPr>
                <w:rFonts w:ascii="Sylfaen" w:hAnsi="Sylfaen" w:cstheme="majorHAnsi"/>
                <w:color w:val="000000"/>
                <w:lang w:val="ka-GE"/>
              </w:rPr>
            </w:pPr>
          </w:p>
        </w:tc>
      </w:tr>
      <w:tr w:rsidR="000166AD" w:rsidRPr="00451054" w14:paraId="245B8A69" w14:textId="77777777" w:rsidTr="00AF12F5">
        <w:tc>
          <w:tcPr>
            <w:tcW w:w="8359" w:type="dxa"/>
          </w:tcPr>
          <w:p w14:paraId="1FBA2DE3" w14:textId="77777777" w:rsidR="00AF12F5" w:rsidRPr="00ED1D4D" w:rsidRDefault="00AF12F5" w:rsidP="00BF175E">
            <w:pPr>
              <w:autoSpaceDE w:val="0"/>
              <w:autoSpaceDN w:val="0"/>
              <w:adjustRightInd w:val="0"/>
              <w:rPr>
                <w:rFonts w:ascii="Sylfaen" w:hAnsi="Sylfaen" w:cstheme="majorHAnsi"/>
                <w:color w:val="000000"/>
                <w:lang w:val="ka-GE"/>
              </w:rPr>
            </w:pPr>
            <w:r w:rsidRPr="00ED1D4D">
              <w:rPr>
                <w:rFonts w:ascii="Sylfaen" w:hAnsi="Sylfaen" w:cstheme="majorHAnsi"/>
                <w:color w:val="000000"/>
                <w:lang w:val="ka-GE"/>
              </w:rPr>
              <w:t>ლაქტატის განსაზღვრა სისხლში, სისხლის პლაზმაში</w:t>
            </w:r>
          </w:p>
          <w:p w14:paraId="0C2ABB8F" w14:textId="77777777" w:rsidR="000166AD" w:rsidRPr="00ED1D4D" w:rsidRDefault="000166AD" w:rsidP="00BF175E">
            <w:pPr>
              <w:autoSpaceDE w:val="0"/>
              <w:autoSpaceDN w:val="0"/>
              <w:adjustRightInd w:val="0"/>
              <w:rPr>
                <w:rFonts w:ascii="Sylfaen" w:hAnsi="Sylfaen" w:cstheme="majorHAnsi"/>
                <w:color w:val="000000"/>
                <w:lang w:val="ka-GE"/>
              </w:rPr>
            </w:pPr>
          </w:p>
        </w:tc>
        <w:tc>
          <w:tcPr>
            <w:tcW w:w="1319" w:type="dxa"/>
          </w:tcPr>
          <w:p w14:paraId="4336C395" w14:textId="77777777" w:rsidR="00AF12F5" w:rsidRPr="00ED1D4D" w:rsidRDefault="00AF12F5" w:rsidP="00BF175E">
            <w:pPr>
              <w:autoSpaceDE w:val="0"/>
              <w:autoSpaceDN w:val="0"/>
              <w:adjustRightInd w:val="0"/>
              <w:rPr>
                <w:rFonts w:ascii="Sylfaen" w:hAnsi="Sylfaen" w:cstheme="majorHAnsi"/>
                <w:color w:val="000000"/>
                <w:lang w:val="ka-GE"/>
              </w:rPr>
            </w:pPr>
            <w:r w:rsidRPr="00ED1D4D">
              <w:rPr>
                <w:rFonts w:ascii="Sylfaen" w:hAnsi="Sylfaen" w:cstheme="majorHAnsi"/>
                <w:color w:val="000000"/>
                <w:lang w:val="ka-GE"/>
              </w:rPr>
              <w:t>BL.12.9.1</w:t>
            </w:r>
          </w:p>
          <w:p w14:paraId="5E6A0556" w14:textId="77777777" w:rsidR="000166AD" w:rsidRPr="00ED1D4D" w:rsidRDefault="000166AD" w:rsidP="00BF175E">
            <w:pPr>
              <w:autoSpaceDE w:val="0"/>
              <w:autoSpaceDN w:val="0"/>
              <w:adjustRightInd w:val="0"/>
              <w:rPr>
                <w:rFonts w:ascii="Sylfaen" w:hAnsi="Sylfaen" w:cstheme="majorHAnsi"/>
                <w:color w:val="000000"/>
                <w:lang w:val="ka-GE"/>
              </w:rPr>
            </w:pPr>
          </w:p>
        </w:tc>
      </w:tr>
      <w:tr w:rsidR="00AF12F5" w:rsidRPr="00451054" w14:paraId="79A5A6C7" w14:textId="77777777" w:rsidTr="00AF12F5">
        <w:tc>
          <w:tcPr>
            <w:tcW w:w="8359" w:type="dxa"/>
          </w:tcPr>
          <w:p w14:paraId="001761FD" w14:textId="77777777" w:rsidR="00AF12F5" w:rsidRPr="00ED1D4D" w:rsidRDefault="00AF12F5" w:rsidP="00BF175E">
            <w:pPr>
              <w:autoSpaceDE w:val="0"/>
              <w:autoSpaceDN w:val="0"/>
              <w:adjustRightInd w:val="0"/>
              <w:rPr>
                <w:rFonts w:ascii="Sylfaen" w:hAnsi="Sylfaen" w:cstheme="majorHAnsi"/>
                <w:color w:val="000000"/>
                <w:lang w:val="ka-GE"/>
              </w:rPr>
            </w:pPr>
            <w:r w:rsidRPr="00ED1D4D">
              <w:rPr>
                <w:rFonts w:ascii="Sylfaen" w:hAnsi="Sylfaen" w:cstheme="majorHAnsi"/>
                <w:color w:val="000000"/>
                <w:lang w:val="ka-GE"/>
              </w:rPr>
              <w:t>გლუკოზის განსაზღვრა სისხლში და სისხლის შრატში</w:t>
            </w:r>
          </w:p>
          <w:p w14:paraId="7C00B456" w14:textId="77777777" w:rsidR="00AF12F5" w:rsidRPr="00ED1D4D" w:rsidRDefault="00AF12F5" w:rsidP="00BF175E">
            <w:pPr>
              <w:autoSpaceDE w:val="0"/>
              <w:autoSpaceDN w:val="0"/>
              <w:adjustRightInd w:val="0"/>
              <w:rPr>
                <w:rFonts w:ascii="Sylfaen" w:hAnsi="Sylfaen" w:cstheme="majorHAnsi"/>
                <w:color w:val="000000"/>
                <w:lang w:val="ka-GE"/>
              </w:rPr>
            </w:pPr>
          </w:p>
        </w:tc>
        <w:tc>
          <w:tcPr>
            <w:tcW w:w="1319" w:type="dxa"/>
          </w:tcPr>
          <w:p w14:paraId="3439B4B7" w14:textId="77777777" w:rsidR="00AF12F5" w:rsidRPr="00ED1D4D" w:rsidRDefault="00AF12F5" w:rsidP="00BF175E">
            <w:pPr>
              <w:autoSpaceDE w:val="0"/>
              <w:autoSpaceDN w:val="0"/>
              <w:adjustRightInd w:val="0"/>
              <w:rPr>
                <w:rFonts w:ascii="Sylfaen" w:hAnsi="Sylfaen" w:cstheme="majorHAnsi"/>
                <w:color w:val="000000"/>
                <w:lang w:val="ka-GE"/>
              </w:rPr>
            </w:pPr>
            <w:r w:rsidRPr="00ED1D4D">
              <w:rPr>
                <w:rFonts w:ascii="Sylfaen" w:hAnsi="Sylfaen" w:cstheme="majorHAnsi"/>
                <w:color w:val="000000"/>
                <w:lang w:val="ka-GE"/>
              </w:rPr>
              <w:t>BL.12.1</w:t>
            </w:r>
          </w:p>
          <w:p w14:paraId="42134E0A" w14:textId="77777777" w:rsidR="00AF12F5" w:rsidRPr="00ED1D4D" w:rsidRDefault="00AF12F5" w:rsidP="00BF175E">
            <w:pPr>
              <w:autoSpaceDE w:val="0"/>
              <w:autoSpaceDN w:val="0"/>
              <w:adjustRightInd w:val="0"/>
              <w:rPr>
                <w:rFonts w:ascii="Sylfaen" w:hAnsi="Sylfaen" w:cstheme="majorHAnsi"/>
                <w:color w:val="000000"/>
                <w:lang w:val="ka-GE"/>
              </w:rPr>
            </w:pPr>
          </w:p>
        </w:tc>
      </w:tr>
      <w:tr w:rsidR="00AF12F5" w:rsidRPr="00451054" w14:paraId="75AC992E" w14:textId="77777777" w:rsidTr="00AF12F5">
        <w:tc>
          <w:tcPr>
            <w:tcW w:w="8359" w:type="dxa"/>
          </w:tcPr>
          <w:p w14:paraId="62FC15A1" w14:textId="0F2BEFF3" w:rsidR="00AF12F5" w:rsidRPr="00F2086A" w:rsidRDefault="00AF12F5" w:rsidP="003F123E">
            <w:pPr>
              <w:autoSpaceDE w:val="0"/>
              <w:autoSpaceDN w:val="0"/>
              <w:adjustRightInd w:val="0"/>
              <w:rPr>
                <w:rFonts w:ascii="Sylfaen" w:hAnsi="Sylfaen" w:cstheme="majorHAnsi"/>
                <w:color w:val="000000"/>
                <w:lang w:val="ka-GE"/>
              </w:rPr>
            </w:pPr>
            <w:r w:rsidRPr="00ED1D4D">
              <w:rPr>
                <w:rFonts w:ascii="Sylfaen" w:hAnsi="Sylfaen" w:cstheme="majorHAnsi"/>
                <w:color w:val="000000"/>
                <w:lang w:val="ka-GE"/>
              </w:rPr>
              <w:lastRenderedPageBreak/>
              <w:t>კოაგულოგრამა</w:t>
            </w:r>
            <w:r w:rsidR="003F123E">
              <w:rPr>
                <w:rFonts w:ascii="Sylfaen" w:hAnsi="Sylfaen" w:cstheme="majorHAnsi"/>
                <w:color w:val="000000"/>
              </w:rPr>
              <w:t xml:space="preserve"> </w:t>
            </w:r>
          </w:p>
        </w:tc>
        <w:tc>
          <w:tcPr>
            <w:tcW w:w="1319" w:type="dxa"/>
          </w:tcPr>
          <w:p w14:paraId="3DB2D672" w14:textId="77777777" w:rsidR="00AF12F5" w:rsidRPr="00ED1D4D" w:rsidRDefault="00AF12F5" w:rsidP="00BF175E">
            <w:pPr>
              <w:autoSpaceDE w:val="0"/>
              <w:autoSpaceDN w:val="0"/>
              <w:adjustRightInd w:val="0"/>
              <w:rPr>
                <w:rFonts w:ascii="Sylfaen" w:hAnsi="Sylfaen" w:cstheme="majorHAnsi"/>
                <w:color w:val="000000"/>
                <w:lang w:val="ka-GE"/>
              </w:rPr>
            </w:pPr>
            <w:r w:rsidRPr="00ED1D4D">
              <w:rPr>
                <w:rFonts w:ascii="Sylfaen" w:hAnsi="Sylfaen" w:cstheme="majorHAnsi"/>
                <w:color w:val="000000"/>
                <w:lang w:val="ka-GE"/>
              </w:rPr>
              <w:t>CG.7</w:t>
            </w:r>
          </w:p>
          <w:p w14:paraId="7BD6ACB5" w14:textId="77777777" w:rsidR="00AF12F5" w:rsidRPr="00ED1D4D" w:rsidRDefault="00AF12F5" w:rsidP="00BF175E">
            <w:pPr>
              <w:autoSpaceDE w:val="0"/>
              <w:autoSpaceDN w:val="0"/>
              <w:adjustRightInd w:val="0"/>
              <w:rPr>
                <w:rFonts w:ascii="Sylfaen" w:hAnsi="Sylfaen" w:cstheme="majorHAnsi"/>
                <w:color w:val="000000"/>
                <w:lang w:val="ka-GE"/>
              </w:rPr>
            </w:pPr>
          </w:p>
        </w:tc>
      </w:tr>
      <w:tr w:rsidR="00AF12F5" w:rsidRPr="00451054" w14:paraId="65DACB9C" w14:textId="77777777" w:rsidTr="00AF12F5">
        <w:tc>
          <w:tcPr>
            <w:tcW w:w="8359" w:type="dxa"/>
          </w:tcPr>
          <w:p w14:paraId="0D710CC7" w14:textId="77777777" w:rsidR="00AF12F5" w:rsidRPr="00ED1D4D" w:rsidRDefault="00AF12F5" w:rsidP="00BF175E">
            <w:pPr>
              <w:autoSpaceDE w:val="0"/>
              <w:autoSpaceDN w:val="0"/>
              <w:adjustRightInd w:val="0"/>
              <w:rPr>
                <w:rFonts w:ascii="Sylfaen" w:hAnsi="Sylfaen" w:cstheme="majorHAnsi"/>
                <w:color w:val="000000"/>
                <w:lang w:val="ka-GE"/>
              </w:rPr>
            </w:pPr>
            <w:r w:rsidRPr="00ED1D4D">
              <w:rPr>
                <w:rFonts w:ascii="Sylfaen" w:hAnsi="Sylfaen" w:cstheme="majorHAnsi"/>
                <w:color w:val="000000"/>
                <w:lang w:val="ka-GE"/>
              </w:rPr>
              <w:t>სისხლში აირების და ელექტროლიტების განსაზღვრა</w:t>
            </w:r>
          </w:p>
          <w:p w14:paraId="797D7C9C" w14:textId="77777777" w:rsidR="00AF12F5" w:rsidRPr="00ED1D4D" w:rsidRDefault="00AF12F5" w:rsidP="00BF175E">
            <w:pPr>
              <w:autoSpaceDE w:val="0"/>
              <w:autoSpaceDN w:val="0"/>
              <w:adjustRightInd w:val="0"/>
              <w:rPr>
                <w:rFonts w:ascii="Sylfaen" w:hAnsi="Sylfaen" w:cstheme="majorHAnsi"/>
                <w:color w:val="000000"/>
                <w:lang w:val="ka-GE"/>
              </w:rPr>
            </w:pPr>
          </w:p>
        </w:tc>
        <w:tc>
          <w:tcPr>
            <w:tcW w:w="1319" w:type="dxa"/>
          </w:tcPr>
          <w:p w14:paraId="7F51EBF8" w14:textId="77777777" w:rsidR="00AF12F5" w:rsidRPr="00ED1D4D" w:rsidRDefault="00AF12F5" w:rsidP="00BF175E">
            <w:pPr>
              <w:autoSpaceDE w:val="0"/>
              <w:autoSpaceDN w:val="0"/>
              <w:adjustRightInd w:val="0"/>
              <w:rPr>
                <w:rFonts w:ascii="Sylfaen" w:hAnsi="Sylfaen" w:cstheme="majorHAnsi"/>
                <w:color w:val="000000"/>
                <w:lang w:val="ka-GE"/>
              </w:rPr>
            </w:pPr>
            <w:r w:rsidRPr="00ED1D4D">
              <w:rPr>
                <w:rFonts w:ascii="Sylfaen" w:hAnsi="Sylfaen" w:cstheme="majorHAnsi"/>
                <w:color w:val="000000"/>
                <w:lang w:val="ka-GE"/>
              </w:rPr>
              <w:t>COMB.4</w:t>
            </w:r>
          </w:p>
          <w:p w14:paraId="5E225319" w14:textId="77777777" w:rsidR="00AF12F5" w:rsidRPr="00ED1D4D" w:rsidRDefault="00AF12F5" w:rsidP="00BF175E">
            <w:pPr>
              <w:autoSpaceDE w:val="0"/>
              <w:autoSpaceDN w:val="0"/>
              <w:adjustRightInd w:val="0"/>
              <w:rPr>
                <w:rFonts w:ascii="Sylfaen" w:hAnsi="Sylfaen" w:cstheme="majorHAnsi"/>
                <w:color w:val="000000"/>
                <w:lang w:val="ka-GE"/>
              </w:rPr>
            </w:pPr>
          </w:p>
        </w:tc>
      </w:tr>
      <w:tr w:rsidR="00AF12F5" w:rsidRPr="00451054" w14:paraId="557FB610" w14:textId="77777777" w:rsidTr="00AF12F5">
        <w:tc>
          <w:tcPr>
            <w:tcW w:w="8359" w:type="dxa"/>
          </w:tcPr>
          <w:p w14:paraId="3043BDFC" w14:textId="77777777" w:rsidR="00AF12F5" w:rsidRPr="00ED1D4D" w:rsidRDefault="00AF12F5" w:rsidP="00BF175E">
            <w:pPr>
              <w:autoSpaceDE w:val="0"/>
              <w:autoSpaceDN w:val="0"/>
              <w:adjustRightInd w:val="0"/>
              <w:rPr>
                <w:rFonts w:ascii="Sylfaen" w:hAnsi="Sylfaen" w:cstheme="majorHAnsi"/>
                <w:color w:val="000000"/>
                <w:lang w:val="ka-GE"/>
              </w:rPr>
            </w:pPr>
            <w:r w:rsidRPr="00ED1D4D">
              <w:rPr>
                <w:rFonts w:ascii="Sylfaen" w:hAnsi="Sylfaen" w:cstheme="majorHAnsi"/>
                <w:color w:val="000000"/>
                <w:lang w:val="ka-GE"/>
              </w:rPr>
              <w:t>ფიბრინის დეგრადაციის პროდუქტების განსაზღვრა (D-დიმერი)</w:t>
            </w:r>
          </w:p>
          <w:p w14:paraId="18762463" w14:textId="77777777" w:rsidR="00AF12F5" w:rsidRPr="00ED1D4D" w:rsidRDefault="00AF12F5" w:rsidP="00BF175E">
            <w:pPr>
              <w:autoSpaceDE w:val="0"/>
              <w:autoSpaceDN w:val="0"/>
              <w:adjustRightInd w:val="0"/>
              <w:rPr>
                <w:rFonts w:ascii="Sylfaen" w:hAnsi="Sylfaen" w:cstheme="majorHAnsi"/>
                <w:color w:val="000000"/>
                <w:lang w:val="ka-GE"/>
              </w:rPr>
            </w:pPr>
          </w:p>
        </w:tc>
        <w:tc>
          <w:tcPr>
            <w:tcW w:w="1319" w:type="dxa"/>
          </w:tcPr>
          <w:p w14:paraId="7346DD2E" w14:textId="77777777" w:rsidR="00AF12F5" w:rsidRPr="00ED1D4D" w:rsidRDefault="00AF12F5" w:rsidP="00BF175E">
            <w:pPr>
              <w:autoSpaceDE w:val="0"/>
              <w:autoSpaceDN w:val="0"/>
              <w:adjustRightInd w:val="0"/>
              <w:rPr>
                <w:rFonts w:ascii="Sylfaen" w:hAnsi="Sylfaen" w:cstheme="majorHAnsi"/>
                <w:color w:val="000000"/>
                <w:lang w:val="ka-GE"/>
              </w:rPr>
            </w:pPr>
            <w:r w:rsidRPr="00ED1D4D">
              <w:rPr>
                <w:rFonts w:ascii="Sylfaen" w:hAnsi="Sylfaen" w:cstheme="majorHAnsi"/>
                <w:color w:val="000000"/>
                <w:lang w:val="ka-GE"/>
              </w:rPr>
              <w:t>CG.4.2.6</w:t>
            </w:r>
          </w:p>
          <w:p w14:paraId="075EA8D5" w14:textId="77777777" w:rsidR="00AF12F5" w:rsidRPr="00ED1D4D" w:rsidRDefault="00AF12F5" w:rsidP="00BF175E">
            <w:pPr>
              <w:autoSpaceDE w:val="0"/>
              <w:autoSpaceDN w:val="0"/>
              <w:adjustRightInd w:val="0"/>
              <w:rPr>
                <w:rFonts w:ascii="Sylfaen" w:hAnsi="Sylfaen" w:cstheme="majorHAnsi"/>
                <w:color w:val="000000"/>
                <w:lang w:val="ka-GE"/>
              </w:rPr>
            </w:pPr>
          </w:p>
        </w:tc>
      </w:tr>
      <w:tr w:rsidR="00AF12F5" w:rsidRPr="00451054" w14:paraId="240B2F0B" w14:textId="77777777" w:rsidTr="00AF12F5">
        <w:tc>
          <w:tcPr>
            <w:tcW w:w="8359" w:type="dxa"/>
          </w:tcPr>
          <w:p w14:paraId="393B2DBB" w14:textId="77777777" w:rsidR="00AF12F5" w:rsidRPr="00ED1D4D" w:rsidRDefault="00AF12F5" w:rsidP="00BF175E">
            <w:pPr>
              <w:autoSpaceDE w:val="0"/>
              <w:autoSpaceDN w:val="0"/>
              <w:adjustRightInd w:val="0"/>
              <w:rPr>
                <w:rFonts w:ascii="Sylfaen" w:hAnsi="Sylfaen" w:cstheme="majorHAnsi"/>
                <w:color w:val="000000"/>
                <w:lang w:val="ka-GE"/>
              </w:rPr>
            </w:pPr>
            <w:r w:rsidRPr="00ED1D4D">
              <w:rPr>
                <w:rFonts w:ascii="Sylfaen" w:hAnsi="Sylfaen" w:cstheme="majorHAnsi"/>
                <w:color w:val="000000"/>
                <w:lang w:val="ka-GE"/>
              </w:rPr>
              <w:t>ფერიტინის განსაზღვრა სისხლის შრატში</w:t>
            </w:r>
          </w:p>
          <w:p w14:paraId="1F7876FB" w14:textId="77777777" w:rsidR="00AF12F5" w:rsidRPr="00ED1D4D" w:rsidRDefault="00AF12F5" w:rsidP="00BF175E">
            <w:pPr>
              <w:autoSpaceDE w:val="0"/>
              <w:autoSpaceDN w:val="0"/>
              <w:adjustRightInd w:val="0"/>
              <w:rPr>
                <w:rFonts w:ascii="Sylfaen" w:hAnsi="Sylfaen" w:cstheme="majorHAnsi"/>
                <w:color w:val="000000"/>
                <w:lang w:val="ka-GE"/>
              </w:rPr>
            </w:pPr>
          </w:p>
        </w:tc>
        <w:tc>
          <w:tcPr>
            <w:tcW w:w="1319" w:type="dxa"/>
          </w:tcPr>
          <w:p w14:paraId="005E0FE2" w14:textId="77777777" w:rsidR="00AF12F5" w:rsidRPr="00ED1D4D" w:rsidRDefault="00AF12F5" w:rsidP="00BF175E">
            <w:pPr>
              <w:autoSpaceDE w:val="0"/>
              <w:autoSpaceDN w:val="0"/>
              <w:adjustRightInd w:val="0"/>
              <w:rPr>
                <w:rFonts w:ascii="Sylfaen" w:hAnsi="Sylfaen" w:cstheme="majorHAnsi"/>
                <w:color w:val="000000"/>
                <w:lang w:val="ka-GE"/>
              </w:rPr>
            </w:pPr>
            <w:r w:rsidRPr="00ED1D4D">
              <w:rPr>
                <w:rFonts w:ascii="Sylfaen" w:hAnsi="Sylfaen" w:cstheme="majorHAnsi"/>
                <w:color w:val="000000"/>
                <w:lang w:val="ka-GE"/>
              </w:rPr>
              <w:t>BL.7.10.5</w:t>
            </w:r>
          </w:p>
          <w:p w14:paraId="6B7935A0" w14:textId="77777777" w:rsidR="00AF12F5" w:rsidRPr="00ED1D4D" w:rsidRDefault="00AF12F5" w:rsidP="00BF175E">
            <w:pPr>
              <w:autoSpaceDE w:val="0"/>
              <w:autoSpaceDN w:val="0"/>
              <w:adjustRightInd w:val="0"/>
              <w:rPr>
                <w:rFonts w:ascii="Sylfaen" w:hAnsi="Sylfaen" w:cstheme="majorHAnsi"/>
                <w:color w:val="000000"/>
                <w:lang w:val="ka-GE"/>
              </w:rPr>
            </w:pPr>
          </w:p>
        </w:tc>
      </w:tr>
      <w:tr w:rsidR="00AF12F5" w:rsidRPr="00451054" w14:paraId="785E0CE0" w14:textId="77777777" w:rsidTr="00AF12F5">
        <w:tc>
          <w:tcPr>
            <w:tcW w:w="8359" w:type="dxa"/>
          </w:tcPr>
          <w:p w14:paraId="5C186C78" w14:textId="0AC1F4D2" w:rsidR="00AF12F5" w:rsidRPr="00ED1D4D" w:rsidRDefault="00AF12F5" w:rsidP="00ED1D4D">
            <w:pPr>
              <w:autoSpaceDE w:val="0"/>
              <w:autoSpaceDN w:val="0"/>
              <w:adjustRightInd w:val="0"/>
              <w:rPr>
                <w:rFonts w:ascii="Sylfaen" w:hAnsi="Sylfaen" w:cstheme="majorHAnsi"/>
                <w:color w:val="000000"/>
                <w:lang w:val="ka-GE"/>
              </w:rPr>
            </w:pPr>
            <w:r w:rsidRPr="00ED1D4D">
              <w:rPr>
                <w:rFonts w:ascii="Sylfaen" w:hAnsi="Sylfaen" w:cstheme="majorHAnsi"/>
                <w:color w:val="000000"/>
                <w:lang w:val="ka-GE"/>
              </w:rPr>
              <w:t>პროკალციტონინის განსაზღვრა სისხლის შრატში</w:t>
            </w:r>
          </w:p>
        </w:tc>
        <w:tc>
          <w:tcPr>
            <w:tcW w:w="1319" w:type="dxa"/>
          </w:tcPr>
          <w:p w14:paraId="41D68810" w14:textId="77777777" w:rsidR="00AF12F5" w:rsidRPr="00ED1D4D" w:rsidRDefault="00AF12F5" w:rsidP="00BF175E">
            <w:pPr>
              <w:autoSpaceDE w:val="0"/>
              <w:autoSpaceDN w:val="0"/>
              <w:adjustRightInd w:val="0"/>
              <w:rPr>
                <w:rFonts w:ascii="Sylfaen" w:hAnsi="Sylfaen" w:cstheme="majorHAnsi"/>
                <w:color w:val="000000"/>
                <w:lang w:val="ka-GE"/>
              </w:rPr>
            </w:pPr>
            <w:r w:rsidRPr="00ED1D4D">
              <w:rPr>
                <w:rFonts w:ascii="Sylfaen" w:hAnsi="Sylfaen" w:cstheme="majorHAnsi"/>
                <w:color w:val="000000"/>
                <w:lang w:val="ka-GE"/>
              </w:rPr>
              <w:t>R79.89</w:t>
            </w:r>
          </w:p>
          <w:p w14:paraId="30062FA1" w14:textId="77777777" w:rsidR="00AF12F5" w:rsidRPr="00ED1D4D" w:rsidRDefault="00AF12F5" w:rsidP="00BF175E">
            <w:pPr>
              <w:autoSpaceDE w:val="0"/>
              <w:autoSpaceDN w:val="0"/>
              <w:adjustRightInd w:val="0"/>
              <w:rPr>
                <w:rFonts w:ascii="Sylfaen" w:hAnsi="Sylfaen" w:cstheme="majorHAnsi"/>
                <w:color w:val="000000"/>
                <w:lang w:val="ka-GE"/>
              </w:rPr>
            </w:pPr>
          </w:p>
        </w:tc>
      </w:tr>
      <w:tr w:rsidR="00AF12F5" w:rsidRPr="00451054" w14:paraId="02DF3D07" w14:textId="77777777" w:rsidTr="00AF12F5">
        <w:tc>
          <w:tcPr>
            <w:tcW w:w="8359" w:type="dxa"/>
          </w:tcPr>
          <w:p w14:paraId="24E979CD" w14:textId="77777777" w:rsidR="00AF12F5" w:rsidRPr="00ED1D4D" w:rsidRDefault="00AF12F5" w:rsidP="00BF175E">
            <w:pPr>
              <w:autoSpaceDE w:val="0"/>
              <w:autoSpaceDN w:val="0"/>
              <w:adjustRightInd w:val="0"/>
              <w:rPr>
                <w:rFonts w:ascii="Sylfaen" w:hAnsi="Sylfaen" w:cstheme="majorHAnsi"/>
                <w:color w:val="000000"/>
                <w:lang w:val="ka-GE"/>
              </w:rPr>
            </w:pPr>
            <w:r w:rsidRPr="00ED1D4D">
              <w:rPr>
                <w:rFonts w:ascii="Sylfaen" w:hAnsi="Sylfaen" w:cstheme="majorHAnsi"/>
                <w:color w:val="000000"/>
                <w:lang w:val="ka-GE"/>
              </w:rPr>
              <w:t>I და T ტროპონინების განსაზღვრა სისხლში</w:t>
            </w:r>
          </w:p>
          <w:p w14:paraId="4B20E1F7" w14:textId="77777777" w:rsidR="00AF12F5" w:rsidRPr="00ED1D4D" w:rsidRDefault="00AF12F5" w:rsidP="00BF175E">
            <w:pPr>
              <w:autoSpaceDE w:val="0"/>
              <w:autoSpaceDN w:val="0"/>
              <w:adjustRightInd w:val="0"/>
              <w:rPr>
                <w:rFonts w:ascii="Sylfaen" w:hAnsi="Sylfaen" w:cstheme="majorHAnsi"/>
                <w:color w:val="000000"/>
                <w:lang w:val="ka-GE"/>
              </w:rPr>
            </w:pPr>
          </w:p>
        </w:tc>
        <w:tc>
          <w:tcPr>
            <w:tcW w:w="1319" w:type="dxa"/>
          </w:tcPr>
          <w:p w14:paraId="6F7AB564" w14:textId="77777777" w:rsidR="00AF12F5" w:rsidRPr="00ED1D4D" w:rsidRDefault="00AF12F5" w:rsidP="00BF175E">
            <w:pPr>
              <w:autoSpaceDE w:val="0"/>
              <w:autoSpaceDN w:val="0"/>
              <w:adjustRightInd w:val="0"/>
              <w:rPr>
                <w:rFonts w:ascii="Sylfaen" w:hAnsi="Sylfaen" w:cstheme="majorHAnsi"/>
                <w:color w:val="000000"/>
                <w:lang w:val="ka-GE"/>
              </w:rPr>
            </w:pPr>
            <w:r w:rsidRPr="00ED1D4D">
              <w:rPr>
                <w:rFonts w:ascii="Sylfaen" w:hAnsi="Sylfaen" w:cstheme="majorHAnsi"/>
                <w:color w:val="000000"/>
                <w:lang w:val="ka-GE"/>
              </w:rPr>
              <w:t>BL.7.8</w:t>
            </w:r>
          </w:p>
          <w:p w14:paraId="47898C7C" w14:textId="77777777" w:rsidR="00AF12F5" w:rsidRPr="00ED1D4D" w:rsidRDefault="00AF12F5" w:rsidP="00BF175E">
            <w:pPr>
              <w:autoSpaceDE w:val="0"/>
              <w:autoSpaceDN w:val="0"/>
              <w:adjustRightInd w:val="0"/>
              <w:rPr>
                <w:rFonts w:ascii="Sylfaen" w:hAnsi="Sylfaen" w:cstheme="majorHAnsi"/>
                <w:color w:val="000000"/>
                <w:lang w:val="ka-GE"/>
              </w:rPr>
            </w:pPr>
          </w:p>
        </w:tc>
      </w:tr>
      <w:tr w:rsidR="002650B7" w:rsidRPr="00451054" w14:paraId="0E4061A7" w14:textId="77777777" w:rsidTr="00BD00F1">
        <w:trPr>
          <w:trHeight w:val="497"/>
        </w:trPr>
        <w:tc>
          <w:tcPr>
            <w:tcW w:w="8359" w:type="dxa"/>
          </w:tcPr>
          <w:p w14:paraId="6464025C" w14:textId="43D9B869" w:rsidR="002650B7" w:rsidRPr="00ED1D4D" w:rsidRDefault="002650B7" w:rsidP="00BF175E">
            <w:pPr>
              <w:autoSpaceDE w:val="0"/>
              <w:autoSpaceDN w:val="0"/>
              <w:adjustRightInd w:val="0"/>
              <w:rPr>
                <w:rFonts w:ascii="Sylfaen" w:hAnsi="Sylfaen" w:cstheme="majorHAnsi"/>
                <w:color w:val="000000"/>
                <w:lang w:val="ka-GE"/>
              </w:rPr>
            </w:pPr>
            <w:r w:rsidRPr="00ED1D4D">
              <w:rPr>
                <w:rFonts w:ascii="Sylfaen" w:hAnsi="Sylfaen" w:cstheme="majorHAnsi"/>
                <w:color w:val="000000"/>
                <w:lang w:val="ka-GE"/>
              </w:rPr>
              <w:t>ინტერლეიკინ-6 (IL-6)</w:t>
            </w:r>
          </w:p>
        </w:tc>
        <w:tc>
          <w:tcPr>
            <w:tcW w:w="1319" w:type="dxa"/>
          </w:tcPr>
          <w:p w14:paraId="6BBB5F35" w14:textId="0560B179" w:rsidR="002650B7" w:rsidRPr="00ED1D4D" w:rsidRDefault="002650B7" w:rsidP="00BF175E">
            <w:pPr>
              <w:autoSpaceDE w:val="0"/>
              <w:autoSpaceDN w:val="0"/>
              <w:adjustRightInd w:val="0"/>
              <w:rPr>
                <w:rFonts w:ascii="Sylfaen" w:hAnsi="Sylfaen" w:cstheme="majorHAnsi"/>
                <w:color w:val="000000"/>
                <w:lang w:val="ka-GE"/>
              </w:rPr>
            </w:pPr>
            <w:r w:rsidRPr="00ED1D4D">
              <w:rPr>
                <w:rFonts w:ascii="Sylfaen" w:hAnsi="Sylfaen" w:cstheme="majorHAnsi"/>
                <w:color w:val="000000"/>
                <w:lang w:val="ka-GE"/>
              </w:rPr>
              <w:t>IM.17.1.1</w:t>
            </w:r>
          </w:p>
        </w:tc>
      </w:tr>
      <w:tr w:rsidR="00AF12F5" w:rsidRPr="00451054" w14:paraId="312F7DD9" w14:textId="77777777" w:rsidTr="00BD00F1">
        <w:trPr>
          <w:trHeight w:val="707"/>
        </w:trPr>
        <w:tc>
          <w:tcPr>
            <w:tcW w:w="8359" w:type="dxa"/>
          </w:tcPr>
          <w:p w14:paraId="2B87A6A4" w14:textId="1BA98AF8" w:rsidR="00AF12F5" w:rsidRPr="00ED1D4D" w:rsidRDefault="00AF12F5" w:rsidP="00921527">
            <w:pPr>
              <w:autoSpaceDE w:val="0"/>
              <w:autoSpaceDN w:val="0"/>
              <w:adjustRightInd w:val="0"/>
              <w:rPr>
                <w:rFonts w:ascii="Sylfaen" w:hAnsi="Sylfaen" w:cstheme="majorHAnsi"/>
                <w:color w:val="000000"/>
                <w:lang w:val="ka-GE"/>
              </w:rPr>
            </w:pPr>
            <w:r w:rsidRPr="00ED1D4D">
              <w:rPr>
                <w:rFonts w:ascii="Sylfaen" w:hAnsi="Sylfaen" w:cstheme="majorHAnsi"/>
                <w:color w:val="000000"/>
                <w:lang w:val="ka-GE"/>
              </w:rPr>
              <w:t>ცხვირ-ხახის ნაცხში SARS-CoV-2-ის რნმ-ის განსაზღვრა პოლიმერაზული ჯაჭვური რეაქციის მეთოდით</w:t>
            </w:r>
          </w:p>
        </w:tc>
        <w:tc>
          <w:tcPr>
            <w:tcW w:w="1319" w:type="dxa"/>
          </w:tcPr>
          <w:p w14:paraId="0E10AFA8" w14:textId="77E0DA15" w:rsidR="00AF12F5" w:rsidRPr="00ED1D4D" w:rsidRDefault="00BD00F1" w:rsidP="00BF175E">
            <w:pPr>
              <w:autoSpaceDE w:val="0"/>
              <w:autoSpaceDN w:val="0"/>
              <w:adjustRightInd w:val="0"/>
              <w:rPr>
                <w:rFonts w:ascii="Sylfaen" w:hAnsi="Sylfaen" w:cstheme="majorHAnsi"/>
                <w:color w:val="000000"/>
                <w:lang w:val="ka-GE"/>
              </w:rPr>
            </w:pPr>
            <w:r w:rsidRPr="00ED1D4D">
              <w:rPr>
                <w:rFonts w:ascii="Sylfaen" w:hAnsi="Sylfaen" w:cstheme="majorHAnsi"/>
                <w:color w:val="000000"/>
                <w:lang w:val="ka-GE"/>
              </w:rPr>
              <w:t>MB.10</w:t>
            </w:r>
          </w:p>
        </w:tc>
      </w:tr>
      <w:tr w:rsidR="00517F11" w:rsidRPr="00451054" w14:paraId="33E547BB" w14:textId="77777777" w:rsidTr="00BD00F1">
        <w:trPr>
          <w:trHeight w:val="557"/>
        </w:trPr>
        <w:tc>
          <w:tcPr>
            <w:tcW w:w="8359" w:type="dxa"/>
          </w:tcPr>
          <w:p w14:paraId="0C4C1BF0" w14:textId="007D2224" w:rsidR="00517F11" w:rsidRPr="00ED1D4D" w:rsidRDefault="00BD00F1" w:rsidP="00921527">
            <w:pPr>
              <w:autoSpaceDE w:val="0"/>
              <w:autoSpaceDN w:val="0"/>
              <w:adjustRightInd w:val="0"/>
              <w:rPr>
                <w:rFonts w:ascii="Sylfaen" w:hAnsi="Sylfaen" w:cstheme="majorHAnsi"/>
                <w:color w:val="000000"/>
                <w:lang w:val="ka-GE"/>
              </w:rPr>
            </w:pPr>
            <w:r w:rsidRPr="00ED1D4D">
              <w:rPr>
                <w:rFonts w:ascii="Sylfaen" w:hAnsi="Sylfaen" w:cstheme="majorHAnsi"/>
                <w:color w:val="000000"/>
                <w:lang w:val="ka-GE"/>
              </w:rPr>
              <w:t>ვირუსების იმუნოსეროლოგიური გამოკვლევები</w:t>
            </w:r>
          </w:p>
        </w:tc>
        <w:tc>
          <w:tcPr>
            <w:tcW w:w="1319" w:type="dxa"/>
          </w:tcPr>
          <w:p w14:paraId="5ED887F9" w14:textId="22B2B839" w:rsidR="00517F11" w:rsidRPr="00ED1D4D" w:rsidRDefault="00BD00F1" w:rsidP="00BF175E">
            <w:pPr>
              <w:autoSpaceDE w:val="0"/>
              <w:autoSpaceDN w:val="0"/>
              <w:adjustRightInd w:val="0"/>
              <w:rPr>
                <w:rFonts w:ascii="Sylfaen" w:hAnsi="Sylfaen" w:cstheme="majorHAnsi"/>
                <w:color w:val="000000"/>
                <w:lang w:val="ka-GE"/>
              </w:rPr>
            </w:pPr>
            <w:r w:rsidRPr="00ED1D4D">
              <w:rPr>
                <w:rFonts w:ascii="Sylfaen" w:hAnsi="Sylfaen" w:cstheme="majorHAnsi"/>
                <w:color w:val="000000"/>
                <w:lang w:val="ka-GE"/>
              </w:rPr>
              <w:t>MB.9</w:t>
            </w:r>
          </w:p>
        </w:tc>
      </w:tr>
      <w:tr w:rsidR="003E6CC2" w:rsidRPr="00451054" w14:paraId="2B9D2310" w14:textId="77777777" w:rsidTr="00BD00F1">
        <w:trPr>
          <w:trHeight w:val="557"/>
        </w:trPr>
        <w:tc>
          <w:tcPr>
            <w:tcW w:w="8359" w:type="dxa"/>
          </w:tcPr>
          <w:p w14:paraId="678737A3" w14:textId="7E100E48" w:rsidR="003E6CC2" w:rsidRPr="00ED1D4D" w:rsidRDefault="003E6CC2" w:rsidP="00921527">
            <w:pPr>
              <w:autoSpaceDE w:val="0"/>
              <w:autoSpaceDN w:val="0"/>
              <w:adjustRightInd w:val="0"/>
              <w:rPr>
                <w:rFonts w:ascii="Sylfaen" w:hAnsi="Sylfaen" w:cstheme="majorHAnsi"/>
                <w:color w:val="000000"/>
                <w:lang w:val="ka-GE"/>
              </w:rPr>
            </w:pPr>
            <w:r>
              <w:rPr>
                <w:rFonts w:ascii="Sylfaen" w:hAnsi="Sylfaen"/>
                <w:color w:val="000000"/>
                <w:shd w:val="clear" w:color="auto" w:fill="FFFFFF"/>
              </w:rPr>
              <w:t>SARS-Cov-2 (COVID</w:t>
            </w:r>
            <w:r>
              <w:rPr>
                <w:rFonts w:ascii="Sylfaen" w:hAnsi="Sylfaen"/>
                <w:color w:val="000000"/>
                <w:shd w:val="clear" w:color="auto" w:fill="FFFFFF"/>
                <w:lang w:val="ka-GE"/>
              </w:rPr>
              <w:t>-</w:t>
            </w:r>
            <w:r>
              <w:rPr>
                <w:rFonts w:ascii="Sylfaen" w:hAnsi="Sylfaen"/>
                <w:color w:val="000000"/>
                <w:shd w:val="clear" w:color="auto" w:fill="FFFFFF"/>
              </w:rPr>
              <w:t xml:space="preserve">19) </w:t>
            </w:r>
            <w:proofErr w:type="spellStart"/>
            <w:r>
              <w:rPr>
                <w:rFonts w:ascii="Sylfaen" w:hAnsi="Sylfaen"/>
                <w:color w:val="000000"/>
                <w:shd w:val="clear" w:color="auto" w:fill="FFFFFF"/>
              </w:rPr>
              <w:t>იდენტიფიცირების</w:t>
            </w:r>
            <w:proofErr w:type="spellEnd"/>
            <w:r>
              <w:rPr>
                <w:rFonts w:ascii="Sylfaen" w:hAnsi="Sylfaen"/>
                <w:color w:val="000000"/>
                <w:shd w:val="clear" w:color="auto" w:fill="FFFFFF"/>
              </w:rPr>
              <w:t xml:space="preserve"> </w:t>
            </w:r>
            <w:proofErr w:type="spellStart"/>
            <w:r>
              <w:rPr>
                <w:rFonts w:ascii="Sylfaen" w:hAnsi="Sylfaen"/>
                <w:color w:val="000000"/>
                <w:shd w:val="clear" w:color="auto" w:fill="FFFFFF"/>
              </w:rPr>
              <w:t>მოლეკულურ-ბიოლოგიური</w:t>
            </w:r>
            <w:proofErr w:type="spellEnd"/>
            <w:r>
              <w:rPr>
                <w:rFonts w:ascii="Sylfaen" w:hAnsi="Sylfaen"/>
                <w:color w:val="000000"/>
                <w:shd w:val="clear" w:color="auto" w:fill="FFFFFF"/>
              </w:rPr>
              <w:t xml:space="preserve"> </w:t>
            </w:r>
            <w:proofErr w:type="spellStart"/>
            <w:r>
              <w:rPr>
                <w:rFonts w:ascii="Sylfaen" w:hAnsi="Sylfaen"/>
                <w:color w:val="000000"/>
                <w:shd w:val="clear" w:color="auto" w:fill="FFFFFF"/>
              </w:rPr>
              <w:t>კვლევის</w:t>
            </w:r>
            <w:proofErr w:type="spellEnd"/>
            <w:r>
              <w:rPr>
                <w:rFonts w:ascii="Sylfaen" w:hAnsi="Sylfaen"/>
                <w:color w:val="000000"/>
                <w:shd w:val="clear" w:color="auto" w:fill="FFFFFF"/>
              </w:rPr>
              <w:t xml:space="preserve"> </w:t>
            </w:r>
            <w:proofErr w:type="spellStart"/>
            <w:r>
              <w:rPr>
                <w:rFonts w:ascii="Sylfaen" w:hAnsi="Sylfaen"/>
                <w:color w:val="000000"/>
                <w:shd w:val="clear" w:color="auto" w:fill="FFFFFF"/>
              </w:rPr>
              <w:t>მეთოდები</w:t>
            </w:r>
            <w:proofErr w:type="spellEnd"/>
          </w:p>
        </w:tc>
        <w:tc>
          <w:tcPr>
            <w:tcW w:w="1319" w:type="dxa"/>
          </w:tcPr>
          <w:p w14:paraId="496E681E" w14:textId="0ED85349" w:rsidR="003E6CC2" w:rsidRPr="00ED1D4D" w:rsidRDefault="003E6CC2" w:rsidP="00BF175E">
            <w:pPr>
              <w:autoSpaceDE w:val="0"/>
              <w:autoSpaceDN w:val="0"/>
              <w:adjustRightInd w:val="0"/>
              <w:rPr>
                <w:rFonts w:ascii="Sylfaen" w:hAnsi="Sylfaen" w:cstheme="majorHAnsi"/>
                <w:color w:val="000000"/>
                <w:lang w:val="ka-GE"/>
              </w:rPr>
            </w:pPr>
            <w:r>
              <w:rPr>
                <w:rFonts w:ascii="Sylfaen" w:hAnsi="Sylfaen"/>
                <w:color w:val="000000"/>
                <w:shd w:val="clear" w:color="auto" w:fill="FFFFFF"/>
              </w:rPr>
              <w:t>MB.10.1</w:t>
            </w:r>
          </w:p>
        </w:tc>
      </w:tr>
    </w:tbl>
    <w:p w14:paraId="66D9B3A3" w14:textId="77777777" w:rsidR="000166AD" w:rsidRPr="00451054" w:rsidRDefault="000166AD" w:rsidP="00BF175E">
      <w:pPr>
        <w:autoSpaceDE w:val="0"/>
        <w:autoSpaceDN w:val="0"/>
        <w:adjustRightInd w:val="0"/>
        <w:rPr>
          <w:rFonts w:ascii="Sylfaen" w:hAnsi="Sylfaen" w:cstheme="majorHAnsi"/>
          <w:b/>
          <w:color w:val="000000"/>
          <w:sz w:val="8"/>
          <w:szCs w:val="8"/>
          <w:lang w:val="ka-GE"/>
        </w:rPr>
      </w:pPr>
    </w:p>
    <w:p w14:paraId="41C60E3C" w14:textId="77777777" w:rsidR="000166AD" w:rsidRDefault="000166AD" w:rsidP="00BF175E">
      <w:pPr>
        <w:autoSpaceDE w:val="0"/>
        <w:autoSpaceDN w:val="0"/>
        <w:adjustRightInd w:val="0"/>
        <w:rPr>
          <w:rFonts w:ascii="Sylfaen" w:hAnsi="Sylfaen" w:cstheme="majorHAnsi"/>
          <w:b/>
          <w:color w:val="000000"/>
          <w:lang w:val="ka-GE"/>
        </w:rPr>
      </w:pPr>
    </w:p>
    <w:p w14:paraId="25EA067A" w14:textId="77777777" w:rsidR="00365EC0" w:rsidRPr="00451054" w:rsidRDefault="00365EC0" w:rsidP="00BF175E">
      <w:pPr>
        <w:autoSpaceDE w:val="0"/>
        <w:autoSpaceDN w:val="0"/>
        <w:adjustRightInd w:val="0"/>
        <w:rPr>
          <w:rFonts w:ascii="Sylfaen" w:hAnsi="Sylfaen" w:cstheme="majorHAnsi"/>
          <w:b/>
          <w:color w:val="000000"/>
          <w:lang w:val="ka-GE"/>
        </w:rPr>
      </w:pPr>
    </w:p>
    <w:p w14:paraId="4256CA98" w14:textId="060705EE" w:rsidR="0023338D" w:rsidRPr="00ED1D4D" w:rsidRDefault="001A59C4" w:rsidP="0062117B">
      <w:pPr>
        <w:pStyle w:val="Heading1"/>
        <w:rPr>
          <w:rFonts w:ascii="Sylfaen" w:hAnsi="Sylfaen"/>
          <w:b/>
          <w:sz w:val="28"/>
          <w:szCs w:val="28"/>
        </w:rPr>
      </w:pPr>
      <w:bookmarkStart w:id="3" w:name="_Toc62220601"/>
      <w:r w:rsidRPr="00ED1D4D">
        <w:rPr>
          <w:rFonts w:ascii="Sylfaen" w:hAnsi="Sylfaen"/>
          <w:b/>
          <w:sz w:val="28"/>
          <w:szCs w:val="28"/>
        </w:rPr>
        <w:t>3</w:t>
      </w:r>
      <w:r w:rsidR="0023338D" w:rsidRPr="00ED1D4D">
        <w:rPr>
          <w:rFonts w:ascii="Sylfaen" w:hAnsi="Sylfaen"/>
          <w:b/>
          <w:sz w:val="28"/>
          <w:szCs w:val="28"/>
        </w:rPr>
        <w:t xml:space="preserve">. </w:t>
      </w:r>
      <w:proofErr w:type="spellStart"/>
      <w:r w:rsidR="0023338D" w:rsidRPr="00ED1D4D">
        <w:rPr>
          <w:rFonts w:ascii="Sylfaen" w:hAnsi="Sylfaen"/>
          <w:b/>
          <w:sz w:val="28"/>
          <w:szCs w:val="28"/>
        </w:rPr>
        <w:t>პროტოკოლის</w:t>
      </w:r>
      <w:proofErr w:type="spellEnd"/>
      <w:r w:rsidR="0023338D" w:rsidRPr="00ED1D4D">
        <w:rPr>
          <w:rFonts w:ascii="Sylfaen" w:hAnsi="Sylfaen"/>
          <w:b/>
          <w:sz w:val="28"/>
          <w:szCs w:val="28"/>
        </w:rPr>
        <w:t xml:space="preserve"> </w:t>
      </w:r>
      <w:proofErr w:type="spellStart"/>
      <w:r w:rsidR="0023338D" w:rsidRPr="00ED1D4D">
        <w:rPr>
          <w:rFonts w:ascii="Sylfaen" w:hAnsi="Sylfaen"/>
          <w:b/>
          <w:sz w:val="28"/>
          <w:szCs w:val="28"/>
        </w:rPr>
        <w:t>შემუშავების</w:t>
      </w:r>
      <w:proofErr w:type="spellEnd"/>
      <w:r w:rsidR="0023338D" w:rsidRPr="00ED1D4D">
        <w:rPr>
          <w:rFonts w:ascii="Sylfaen" w:hAnsi="Sylfaen"/>
          <w:b/>
          <w:sz w:val="28"/>
          <w:szCs w:val="28"/>
        </w:rPr>
        <w:t xml:space="preserve"> </w:t>
      </w:r>
      <w:proofErr w:type="spellStart"/>
      <w:r w:rsidR="0023338D" w:rsidRPr="00ED1D4D">
        <w:rPr>
          <w:rFonts w:ascii="Sylfaen" w:hAnsi="Sylfaen"/>
          <w:b/>
          <w:sz w:val="28"/>
          <w:szCs w:val="28"/>
        </w:rPr>
        <w:t>მეთოდოლოგია</w:t>
      </w:r>
      <w:bookmarkEnd w:id="3"/>
      <w:proofErr w:type="spellEnd"/>
      <w:r w:rsidR="0023338D" w:rsidRPr="00ED1D4D">
        <w:rPr>
          <w:rFonts w:ascii="Sylfaen" w:hAnsi="Sylfaen"/>
          <w:b/>
          <w:sz w:val="28"/>
          <w:szCs w:val="28"/>
        </w:rPr>
        <w:t xml:space="preserve"> </w:t>
      </w:r>
    </w:p>
    <w:p w14:paraId="084A87F7" w14:textId="5FC980FF" w:rsidR="00896691" w:rsidRPr="00F2086A" w:rsidRDefault="0023338D" w:rsidP="00896691">
      <w:pPr>
        <w:autoSpaceDE w:val="0"/>
        <w:autoSpaceDN w:val="0"/>
        <w:adjustRightInd w:val="0"/>
        <w:jc w:val="both"/>
        <w:rPr>
          <w:rFonts w:ascii="Sylfaen" w:hAnsi="Sylfaen" w:cstheme="majorHAnsi"/>
          <w:lang w:val="ka-GE"/>
        </w:rPr>
      </w:pPr>
      <w:proofErr w:type="spellStart"/>
      <w:r w:rsidRPr="00F2086A">
        <w:rPr>
          <w:rFonts w:ascii="Sylfaen" w:hAnsi="Sylfaen" w:cstheme="majorHAnsi"/>
        </w:rPr>
        <w:t>პროტოკოლი</w:t>
      </w:r>
      <w:proofErr w:type="spellEnd"/>
      <w:r w:rsidRPr="00F2086A">
        <w:rPr>
          <w:rFonts w:ascii="Sylfaen" w:hAnsi="Sylfaen" w:cstheme="majorHAnsi"/>
        </w:rPr>
        <w:t xml:space="preserve"> </w:t>
      </w:r>
      <w:proofErr w:type="spellStart"/>
      <w:r w:rsidRPr="00F2086A">
        <w:rPr>
          <w:rFonts w:ascii="Sylfaen" w:hAnsi="Sylfaen" w:cstheme="majorHAnsi"/>
        </w:rPr>
        <w:t>ეყრდნობა</w:t>
      </w:r>
      <w:proofErr w:type="spellEnd"/>
      <w:r w:rsidRPr="00F2086A">
        <w:rPr>
          <w:rFonts w:ascii="Sylfaen" w:hAnsi="Sylfaen" w:cstheme="majorHAnsi"/>
        </w:rPr>
        <w:t xml:space="preserve"> </w:t>
      </w:r>
      <w:r w:rsidR="00896691" w:rsidRPr="00F2086A">
        <w:rPr>
          <w:rFonts w:ascii="Sylfaen" w:hAnsi="Sylfaen" w:cstheme="majorHAnsi"/>
          <w:shd w:val="clear" w:color="auto" w:fill="FFFFFF"/>
          <w:lang w:val="ka-GE"/>
        </w:rPr>
        <w:t xml:space="preserve">ამერიკის პედიატრიის აკადემიის რეკომენდაციებს </w:t>
      </w:r>
      <w:r w:rsidR="00F2086A">
        <w:rPr>
          <w:rFonts w:ascii="Sylfaen" w:hAnsi="Sylfaen" w:cstheme="majorHAnsi"/>
          <w:shd w:val="clear" w:color="auto" w:fill="FFFFFF"/>
          <w:lang w:val="ka-GE"/>
        </w:rPr>
        <w:t>„</w:t>
      </w:r>
      <w:r w:rsidR="00896691" w:rsidRPr="00F2086A">
        <w:rPr>
          <w:rFonts w:ascii="Sylfaen" w:hAnsi="Sylfaen" w:cstheme="majorHAnsi"/>
          <w:shd w:val="clear" w:color="auto" w:fill="FFFFFF"/>
          <w:lang w:val="ka-GE"/>
        </w:rPr>
        <w:t>Multisystem Inflammatory Syndrome in Children (MIS-C) Interim Guidance</w:t>
      </w:r>
      <w:r w:rsidR="00F2086A">
        <w:rPr>
          <w:rFonts w:ascii="Sylfaen" w:hAnsi="Sylfaen" w:cstheme="majorHAnsi"/>
          <w:shd w:val="clear" w:color="auto" w:fill="FFFFFF"/>
          <w:lang w:val="ka-GE"/>
        </w:rPr>
        <w:t>“</w:t>
      </w:r>
      <w:r w:rsidR="00896691" w:rsidRPr="00F2086A">
        <w:rPr>
          <w:rFonts w:ascii="Sylfaen" w:hAnsi="Sylfaen" w:cstheme="majorHAnsi"/>
          <w:shd w:val="clear" w:color="auto" w:fill="FFFFFF"/>
          <w:lang w:val="ka-GE"/>
        </w:rPr>
        <w:t xml:space="preserve">; </w:t>
      </w:r>
      <w:r w:rsidR="005E7106">
        <w:rPr>
          <w:rFonts w:ascii="Sylfaen" w:hAnsi="Sylfaen" w:cstheme="majorHAnsi"/>
          <w:lang w:val="ka-GE"/>
        </w:rPr>
        <w:t xml:space="preserve">აშშ-ს </w:t>
      </w:r>
      <w:r w:rsidR="005E7106" w:rsidRPr="00451054">
        <w:rPr>
          <w:rFonts w:ascii="Sylfaen" w:hAnsi="Sylfaen" w:cstheme="majorHAnsi"/>
          <w:lang w:val="ka-GE"/>
        </w:rPr>
        <w:t xml:space="preserve">დაავადებათა კონტროლისა და პრევენციის ცენტრის </w:t>
      </w:r>
      <w:r w:rsidR="00896691" w:rsidRPr="00F2086A">
        <w:rPr>
          <w:rFonts w:ascii="Sylfaen" w:hAnsi="Sylfaen" w:cstheme="majorHAnsi"/>
          <w:shd w:val="clear" w:color="auto" w:fill="FFFFFF"/>
          <w:lang w:val="ka-GE"/>
        </w:rPr>
        <w:t>(</w:t>
      </w:r>
      <w:r w:rsidR="00896691" w:rsidRPr="00F2086A">
        <w:rPr>
          <w:rFonts w:ascii="Sylfaen" w:hAnsi="Sylfaen" w:cstheme="majorHAnsi"/>
          <w:lang w:val="ka-GE"/>
        </w:rPr>
        <w:t xml:space="preserve">CDC) რეკომენდაციებს Multisystem Inflammatory Syndrome in Children (MIS-C) Associated with Coronavirus Disease 2019 (COVID-19); </w:t>
      </w:r>
      <w:r w:rsidR="00450E23" w:rsidRPr="00F2086A">
        <w:rPr>
          <w:rFonts w:ascii="Sylfaen" w:hAnsi="Sylfaen" w:cstheme="majorHAnsi"/>
          <w:lang w:val="ka-GE"/>
        </w:rPr>
        <w:t xml:space="preserve">ამერიკის რევმატოლოგიის კოლეგიის გაიდლაინს </w:t>
      </w:r>
      <w:r w:rsidR="00896691" w:rsidRPr="00F2086A">
        <w:rPr>
          <w:rFonts w:ascii="Sylfaen" w:hAnsi="Sylfaen" w:cstheme="majorHAnsi"/>
          <w:lang w:val="ka-GE"/>
        </w:rPr>
        <w:t>„</w:t>
      </w:r>
      <w:r w:rsidR="00450E23" w:rsidRPr="00F2086A">
        <w:rPr>
          <w:rFonts w:ascii="Sylfaen" w:hAnsi="Sylfaen" w:cstheme="majorHAnsi"/>
          <w:bCs/>
        </w:rPr>
        <w:t>Clinical Guidance for Pediatric Patients with Multisystem Inflammatory Syndrome in</w:t>
      </w:r>
      <w:r w:rsidR="00896691" w:rsidRPr="00F2086A">
        <w:rPr>
          <w:rFonts w:ascii="Sylfaen" w:hAnsi="Sylfaen" w:cstheme="majorHAnsi"/>
          <w:bCs/>
          <w:lang w:val="ka-GE"/>
        </w:rPr>
        <w:t xml:space="preserve"> </w:t>
      </w:r>
      <w:r w:rsidR="00450E23" w:rsidRPr="00F2086A">
        <w:rPr>
          <w:rFonts w:ascii="Sylfaen" w:hAnsi="Sylfaen" w:cstheme="majorHAnsi"/>
          <w:bCs/>
        </w:rPr>
        <w:t>Children (MIS</w:t>
      </w:r>
      <w:r w:rsidR="00450E23" w:rsidRPr="00F2086A">
        <w:rPr>
          <w:rFonts w:ascii="Times New Roman" w:hAnsi="Times New Roman" w:cs="Times New Roman"/>
          <w:bCs/>
        </w:rPr>
        <w:t>‐</w:t>
      </w:r>
      <w:r w:rsidR="00450E23" w:rsidRPr="00F2086A">
        <w:rPr>
          <w:rFonts w:ascii="Sylfaen" w:hAnsi="Sylfaen" w:cstheme="majorHAnsi"/>
          <w:bCs/>
        </w:rPr>
        <w:t>C) Associated with SARS</w:t>
      </w:r>
      <w:r w:rsidR="00450E23" w:rsidRPr="00F2086A">
        <w:rPr>
          <w:rFonts w:ascii="Times New Roman" w:hAnsi="Times New Roman" w:cs="Times New Roman"/>
          <w:bCs/>
        </w:rPr>
        <w:t>‐</w:t>
      </w:r>
      <w:r w:rsidR="00450E23" w:rsidRPr="00F2086A">
        <w:rPr>
          <w:rFonts w:ascii="Sylfaen" w:hAnsi="Sylfaen" w:cstheme="majorHAnsi"/>
          <w:bCs/>
        </w:rPr>
        <w:t>CoV</w:t>
      </w:r>
      <w:r w:rsidR="00450E23" w:rsidRPr="00F2086A">
        <w:rPr>
          <w:rFonts w:ascii="Times New Roman" w:hAnsi="Times New Roman" w:cs="Times New Roman"/>
          <w:bCs/>
        </w:rPr>
        <w:t>‐</w:t>
      </w:r>
      <w:r w:rsidR="00450E23" w:rsidRPr="00F2086A">
        <w:rPr>
          <w:rFonts w:ascii="Sylfaen" w:hAnsi="Sylfaen" w:cstheme="majorHAnsi"/>
          <w:bCs/>
        </w:rPr>
        <w:t>2 and Hyperinflammation in COVID</w:t>
      </w:r>
      <w:r w:rsidR="00450E23" w:rsidRPr="00F2086A">
        <w:rPr>
          <w:rFonts w:ascii="Times New Roman" w:hAnsi="Times New Roman" w:cs="Times New Roman"/>
          <w:bCs/>
        </w:rPr>
        <w:t>‐</w:t>
      </w:r>
      <w:r w:rsidR="00450E23" w:rsidRPr="00F2086A">
        <w:rPr>
          <w:rFonts w:ascii="Sylfaen" w:hAnsi="Sylfaen" w:cstheme="majorHAnsi"/>
          <w:bCs/>
        </w:rPr>
        <w:t>19</w:t>
      </w:r>
      <w:r w:rsidR="00450E23" w:rsidRPr="00F2086A">
        <w:rPr>
          <w:rFonts w:ascii="Sylfaen" w:hAnsi="Sylfaen" w:cstheme="majorHAnsi"/>
          <w:bCs/>
          <w:lang w:val="ka-GE"/>
        </w:rPr>
        <w:t>;</w:t>
      </w:r>
      <w:r w:rsidR="00F2086A">
        <w:rPr>
          <w:rFonts w:ascii="Sylfaen" w:hAnsi="Sylfaen" w:cstheme="majorHAnsi"/>
          <w:bCs/>
          <w:lang w:val="ka-GE"/>
        </w:rPr>
        <w:t>“</w:t>
      </w:r>
      <w:r w:rsidR="00450E23" w:rsidRPr="00F2086A">
        <w:rPr>
          <w:rFonts w:ascii="Sylfaen" w:hAnsi="Sylfaen" w:cstheme="majorHAnsi"/>
          <w:bCs/>
          <w:lang w:val="ka-GE"/>
        </w:rPr>
        <w:t xml:space="preserve"> </w:t>
      </w:r>
      <w:r w:rsidR="00450E23" w:rsidRPr="00F2086A">
        <w:rPr>
          <w:rFonts w:ascii="Sylfaen" w:hAnsi="Sylfaen" w:cstheme="majorHAnsi"/>
          <w:shd w:val="clear" w:color="auto" w:fill="FFFFFF"/>
          <w:lang w:val="ka-GE"/>
        </w:rPr>
        <w:t xml:space="preserve">თრომბოზის და ჰემოსტაზის საერთაშორისო საზოგადოების კონსენსუს-რეკომენდაციას </w:t>
      </w:r>
      <w:r w:rsidR="00896691" w:rsidRPr="00F2086A">
        <w:rPr>
          <w:rFonts w:ascii="Sylfaen" w:hAnsi="Sylfaen" w:cstheme="majorHAnsi"/>
          <w:shd w:val="clear" w:color="auto" w:fill="FFFFFF"/>
          <w:lang w:val="ka-GE"/>
        </w:rPr>
        <w:t>„</w:t>
      </w:r>
      <w:r w:rsidR="00450E23" w:rsidRPr="00F2086A">
        <w:rPr>
          <w:rFonts w:ascii="Sylfaen" w:hAnsi="Sylfaen" w:cstheme="majorHAnsi"/>
          <w:bCs/>
          <w:lang w:val="ka-GE"/>
        </w:rPr>
        <w:t>Consensus-based clinical recommendations and research</w:t>
      </w:r>
      <w:r w:rsidR="00896691" w:rsidRPr="00F2086A">
        <w:rPr>
          <w:rFonts w:ascii="Sylfaen" w:hAnsi="Sylfaen" w:cstheme="majorHAnsi"/>
          <w:bCs/>
          <w:lang w:val="ka-GE"/>
        </w:rPr>
        <w:t xml:space="preserve"> </w:t>
      </w:r>
      <w:r w:rsidR="00450E23" w:rsidRPr="00F2086A">
        <w:rPr>
          <w:rFonts w:ascii="Sylfaen" w:hAnsi="Sylfaen" w:cstheme="majorHAnsi"/>
          <w:bCs/>
        </w:rPr>
        <w:t>priorities for anticoagulant thromboprophylaxis in children</w:t>
      </w:r>
      <w:r w:rsidR="00896691" w:rsidRPr="00F2086A">
        <w:rPr>
          <w:rFonts w:ascii="Sylfaen" w:hAnsi="Sylfaen" w:cstheme="majorHAnsi"/>
          <w:bCs/>
          <w:lang w:val="ka-GE"/>
        </w:rPr>
        <w:t xml:space="preserve"> </w:t>
      </w:r>
      <w:r w:rsidR="00450E23" w:rsidRPr="00F2086A">
        <w:rPr>
          <w:rFonts w:ascii="Sylfaen" w:hAnsi="Sylfaen" w:cstheme="majorHAnsi"/>
          <w:bCs/>
        </w:rPr>
        <w:t>hospitalized for COVID-19–related illness</w:t>
      </w:r>
      <w:r w:rsidR="00450E23" w:rsidRPr="00F2086A">
        <w:rPr>
          <w:rFonts w:ascii="Sylfaen" w:hAnsi="Sylfaen" w:cstheme="majorHAnsi"/>
          <w:shd w:val="clear" w:color="auto" w:fill="FFFFFF"/>
          <w:lang w:val="ka-GE"/>
        </w:rPr>
        <w:t>International Society on Thrombosis and Haemostasis (ISTH)</w:t>
      </w:r>
      <w:r w:rsidR="00896691" w:rsidRPr="00F2086A">
        <w:rPr>
          <w:rFonts w:ascii="Sylfaen" w:hAnsi="Sylfaen" w:cstheme="majorHAnsi"/>
          <w:shd w:val="clear" w:color="auto" w:fill="FFFFFF"/>
          <w:lang w:val="ka-GE"/>
        </w:rPr>
        <w:t xml:space="preserve">“ </w:t>
      </w:r>
      <w:r w:rsidR="00450E23" w:rsidRPr="00F2086A">
        <w:rPr>
          <w:rFonts w:ascii="Sylfaen" w:hAnsi="Sylfaen" w:cstheme="majorHAnsi"/>
          <w:shd w:val="clear" w:color="auto" w:fill="FFFFFF"/>
          <w:lang w:val="ka-GE"/>
        </w:rPr>
        <w:t> </w:t>
      </w:r>
      <w:r w:rsidR="00896691" w:rsidRPr="00F2086A">
        <w:rPr>
          <w:rFonts w:ascii="Sylfaen" w:hAnsi="Sylfaen" w:cstheme="majorHAnsi"/>
          <w:lang w:val="ka-GE"/>
        </w:rPr>
        <w:t>და UpToDate 2020 წლის დეკემბრის განახლებას „Coronavirus disease 2019 (COVID-19): Multisystem inflammatory syndrome in children (MIS-C) clinical features, evaluation, and diagnosis“ და „Coronavirus disease 2019 (COVID-19): Multisystem inflammatory syndrome in children (MIS-C) clinical features, evaluation, and diagnosis</w:t>
      </w:r>
      <w:r w:rsidR="004422F5" w:rsidRPr="00F2086A">
        <w:rPr>
          <w:rFonts w:ascii="Sylfaen" w:hAnsi="Sylfaen" w:cstheme="majorHAnsi"/>
          <w:lang w:val="ka-GE"/>
        </w:rPr>
        <w:t>“.</w:t>
      </w:r>
    </w:p>
    <w:p w14:paraId="32132FDD" w14:textId="2FBCE87A" w:rsidR="00450E23" w:rsidRDefault="00450E23" w:rsidP="00896691">
      <w:pPr>
        <w:autoSpaceDE w:val="0"/>
        <w:autoSpaceDN w:val="0"/>
        <w:adjustRightInd w:val="0"/>
        <w:jc w:val="both"/>
        <w:rPr>
          <w:rFonts w:ascii="Sylfaen" w:hAnsi="Sylfaen" w:cstheme="majorHAnsi"/>
          <w:color w:val="333333"/>
          <w:sz w:val="22"/>
          <w:szCs w:val="22"/>
          <w:shd w:val="clear" w:color="auto" w:fill="FFFFFF"/>
          <w:lang w:val="ka-GE"/>
        </w:rPr>
      </w:pPr>
    </w:p>
    <w:p w14:paraId="6BBB6986" w14:textId="77777777" w:rsidR="00365EC0" w:rsidRDefault="00365EC0" w:rsidP="00896691">
      <w:pPr>
        <w:autoSpaceDE w:val="0"/>
        <w:autoSpaceDN w:val="0"/>
        <w:adjustRightInd w:val="0"/>
        <w:jc w:val="both"/>
        <w:rPr>
          <w:rFonts w:ascii="Sylfaen" w:hAnsi="Sylfaen" w:cstheme="majorHAnsi"/>
          <w:color w:val="333333"/>
          <w:sz w:val="22"/>
          <w:szCs w:val="22"/>
          <w:shd w:val="clear" w:color="auto" w:fill="FFFFFF"/>
          <w:lang w:val="ka-GE"/>
        </w:rPr>
      </w:pPr>
    </w:p>
    <w:p w14:paraId="0FCC2667" w14:textId="77777777" w:rsidR="00365EC0" w:rsidRPr="00451054" w:rsidRDefault="00365EC0" w:rsidP="00896691">
      <w:pPr>
        <w:autoSpaceDE w:val="0"/>
        <w:autoSpaceDN w:val="0"/>
        <w:adjustRightInd w:val="0"/>
        <w:jc w:val="both"/>
        <w:rPr>
          <w:rFonts w:ascii="Sylfaen" w:hAnsi="Sylfaen" w:cstheme="majorHAnsi"/>
          <w:color w:val="333333"/>
          <w:sz w:val="22"/>
          <w:szCs w:val="22"/>
          <w:shd w:val="clear" w:color="auto" w:fill="FFFFFF"/>
          <w:lang w:val="ka-GE"/>
        </w:rPr>
      </w:pPr>
    </w:p>
    <w:p w14:paraId="21525AEF" w14:textId="40039A4A" w:rsidR="0023338D" w:rsidRPr="00ED1D4D" w:rsidRDefault="001A59C4" w:rsidP="0062117B">
      <w:pPr>
        <w:pStyle w:val="Heading1"/>
        <w:rPr>
          <w:rFonts w:ascii="Sylfaen" w:hAnsi="Sylfaen"/>
          <w:b/>
          <w:sz w:val="28"/>
          <w:szCs w:val="28"/>
          <w:lang w:val="ka-GE"/>
        </w:rPr>
      </w:pPr>
      <w:bookmarkStart w:id="4" w:name="_Toc62220602"/>
      <w:r w:rsidRPr="00ED1D4D">
        <w:rPr>
          <w:rFonts w:ascii="Sylfaen" w:hAnsi="Sylfaen"/>
          <w:b/>
          <w:sz w:val="28"/>
          <w:szCs w:val="28"/>
          <w:lang w:val="ka-GE"/>
        </w:rPr>
        <w:lastRenderedPageBreak/>
        <w:t>4</w:t>
      </w:r>
      <w:r w:rsidR="0023338D" w:rsidRPr="00ED1D4D">
        <w:rPr>
          <w:rFonts w:ascii="Sylfaen" w:hAnsi="Sylfaen"/>
          <w:b/>
          <w:sz w:val="28"/>
          <w:szCs w:val="28"/>
          <w:lang w:val="ka-GE"/>
        </w:rPr>
        <w:t>. პროტოკოლის მიზანი</w:t>
      </w:r>
      <w:bookmarkEnd w:id="4"/>
      <w:r w:rsidR="0023338D" w:rsidRPr="00ED1D4D">
        <w:rPr>
          <w:rFonts w:ascii="Sylfaen" w:hAnsi="Sylfaen"/>
          <w:b/>
          <w:sz w:val="28"/>
          <w:szCs w:val="28"/>
          <w:lang w:val="ka-GE"/>
        </w:rPr>
        <w:t xml:space="preserve"> </w:t>
      </w:r>
    </w:p>
    <w:p w14:paraId="1A4413EB" w14:textId="6796A519" w:rsidR="0023338D" w:rsidRPr="00451054" w:rsidRDefault="0023338D" w:rsidP="00BF175E">
      <w:pPr>
        <w:ind w:right="-8"/>
        <w:jc w:val="both"/>
        <w:rPr>
          <w:rFonts w:ascii="Sylfaen" w:hAnsi="Sylfaen" w:cstheme="majorHAnsi"/>
          <w:b/>
          <w:lang w:val="ka-GE"/>
        </w:rPr>
      </w:pPr>
      <w:r w:rsidRPr="00451054">
        <w:rPr>
          <w:rFonts w:ascii="Sylfaen" w:hAnsi="Sylfaen" w:cstheme="majorHAnsi"/>
          <w:color w:val="000000"/>
          <w:lang w:val="ka-GE"/>
        </w:rPr>
        <w:t xml:space="preserve">პროტოკოლის მიზანს წარმოადგენს </w:t>
      </w:r>
      <w:r w:rsidR="00FF0615" w:rsidRPr="00ED1D4D">
        <w:rPr>
          <w:rFonts w:ascii="Sylfaen" w:hAnsi="Sylfaen" w:cstheme="majorHAnsi"/>
          <w:color w:val="000000"/>
          <w:lang w:val="ka-GE"/>
        </w:rPr>
        <w:t xml:space="preserve">ახალი კორონავირუსით (SARS-CoV-2) გამოწვეული </w:t>
      </w:r>
      <w:r w:rsidR="00FF0615" w:rsidRPr="00451054">
        <w:rPr>
          <w:rFonts w:ascii="Sylfaen" w:hAnsi="Sylfaen" w:cstheme="majorHAnsi"/>
          <w:color w:val="000000"/>
          <w:lang w:val="ka-GE"/>
        </w:rPr>
        <w:t>მულტისისტემური ანთები</w:t>
      </w:r>
      <w:r w:rsidR="004F0E06" w:rsidRPr="00451054">
        <w:rPr>
          <w:rFonts w:ascii="Sylfaen" w:hAnsi="Sylfaen" w:cstheme="majorHAnsi"/>
          <w:color w:val="000000"/>
          <w:lang w:val="ka-GE"/>
        </w:rPr>
        <w:t>თი</w:t>
      </w:r>
      <w:r w:rsidR="00FF0615" w:rsidRPr="00451054">
        <w:rPr>
          <w:rFonts w:ascii="Sylfaen" w:hAnsi="Sylfaen" w:cstheme="majorHAnsi"/>
          <w:color w:val="000000"/>
          <w:lang w:val="ka-GE"/>
        </w:rPr>
        <w:t xml:space="preserve"> სინდრომის</w:t>
      </w:r>
      <w:r w:rsidRPr="00451054">
        <w:rPr>
          <w:rFonts w:ascii="Sylfaen" w:hAnsi="Sylfaen" w:cstheme="majorHAnsi"/>
          <w:color w:val="000000"/>
          <w:lang w:val="ka-GE"/>
        </w:rPr>
        <w:t xml:space="preserve"> </w:t>
      </w:r>
      <w:r w:rsidR="002E063A" w:rsidRPr="00451054">
        <w:rPr>
          <w:rFonts w:ascii="Sylfaen" w:hAnsi="Sylfaen" w:cstheme="majorHAnsi"/>
          <w:color w:val="000000"/>
          <w:lang w:val="ka-GE"/>
        </w:rPr>
        <w:t xml:space="preserve">დიაგნოზის მქონე </w:t>
      </w:r>
      <w:r w:rsidRPr="00451054">
        <w:rPr>
          <w:rFonts w:ascii="Sylfaen" w:hAnsi="Sylfaen" w:cstheme="majorHAnsi"/>
          <w:color w:val="000000"/>
          <w:lang w:val="ka-GE"/>
        </w:rPr>
        <w:t xml:space="preserve">პაციენტების </w:t>
      </w:r>
      <w:r w:rsidR="002E063A" w:rsidRPr="00451054">
        <w:rPr>
          <w:rFonts w:ascii="Sylfaen" w:hAnsi="Sylfaen" w:cstheme="majorHAnsi"/>
          <w:color w:val="000000"/>
          <w:lang w:val="ka-GE"/>
        </w:rPr>
        <w:t>დიაგნოსტიკის</w:t>
      </w:r>
      <w:r w:rsidR="00D255FA">
        <w:rPr>
          <w:rFonts w:ascii="Sylfaen" w:hAnsi="Sylfaen" w:cstheme="majorHAnsi"/>
          <w:color w:val="000000"/>
          <w:lang w:val="ka-GE"/>
        </w:rPr>
        <w:t>ა</w:t>
      </w:r>
      <w:r w:rsidR="002E063A" w:rsidRPr="00451054">
        <w:rPr>
          <w:rFonts w:ascii="Sylfaen" w:hAnsi="Sylfaen" w:cstheme="majorHAnsi"/>
          <w:color w:val="000000"/>
          <w:lang w:val="ka-GE"/>
        </w:rPr>
        <w:t xml:space="preserve"> და </w:t>
      </w:r>
      <w:r w:rsidRPr="00451054">
        <w:rPr>
          <w:rFonts w:ascii="Sylfaen" w:hAnsi="Sylfaen" w:cstheme="majorHAnsi"/>
          <w:color w:val="000000"/>
          <w:lang w:val="ka-GE"/>
        </w:rPr>
        <w:t>კლინიკური მართვის ხარისხის გაუმჯობესება დროული, ეფექტიანი და უსაფრთხო რეკომენდაციების მიწოდებით.</w:t>
      </w:r>
    </w:p>
    <w:p w14:paraId="40BCDB37" w14:textId="77777777" w:rsidR="0023338D" w:rsidRPr="00451054" w:rsidRDefault="0023338D" w:rsidP="00BF175E">
      <w:pPr>
        <w:ind w:right="-8"/>
        <w:jc w:val="both"/>
        <w:rPr>
          <w:rFonts w:ascii="Sylfaen" w:hAnsi="Sylfaen" w:cstheme="majorHAnsi"/>
          <w:b/>
          <w:sz w:val="20"/>
          <w:szCs w:val="20"/>
          <w:lang w:val="ka-GE"/>
        </w:rPr>
      </w:pPr>
    </w:p>
    <w:p w14:paraId="7F8B900B" w14:textId="46658842" w:rsidR="00767CE4" w:rsidRPr="00ED1D4D" w:rsidRDefault="001A59C4" w:rsidP="0062117B">
      <w:pPr>
        <w:pStyle w:val="Heading1"/>
        <w:rPr>
          <w:rFonts w:ascii="Sylfaen" w:hAnsi="Sylfaen"/>
          <w:b/>
          <w:sz w:val="28"/>
          <w:szCs w:val="28"/>
          <w:lang w:val="ka-GE"/>
        </w:rPr>
      </w:pPr>
      <w:bookmarkStart w:id="5" w:name="_Toc62220603"/>
      <w:r w:rsidRPr="00ED1D4D">
        <w:rPr>
          <w:rFonts w:ascii="Sylfaen" w:hAnsi="Sylfaen"/>
          <w:b/>
          <w:sz w:val="28"/>
          <w:szCs w:val="28"/>
          <w:lang w:val="ka-GE"/>
        </w:rPr>
        <w:t>5</w:t>
      </w:r>
      <w:r w:rsidR="00B4415A" w:rsidRPr="00ED1D4D">
        <w:rPr>
          <w:rFonts w:ascii="Sylfaen" w:hAnsi="Sylfaen"/>
          <w:b/>
          <w:sz w:val="28"/>
          <w:szCs w:val="28"/>
          <w:lang w:val="ka-GE"/>
        </w:rPr>
        <w:t xml:space="preserve">. </w:t>
      </w:r>
      <w:r w:rsidR="00767CE4" w:rsidRPr="00ED1D4D">
        <w:rPr>
          <w:rFonts w:ascii="Sylfaen" w:hAnsi="Sylfaen"/>
          <w:b/>
          <w:sz w:val="28"/>
          <w:szCs w:val="28"/>
          <w:lang w:val="ka-GE"/>
        </w:rPr>
        <w:t>განხილული კლინიკური საკითხები</w:t>
      </w:r>
      <w:bookmarkEnd w:id="5"/>
      <w:r w:rsidR="00767CE4" w:rsidRPr="00ED1D4D">
        <w:rPr>
          <w:rFonts w:ascii="Sylfaen" w:hAnsi="Sylfaen"/>
          <w:b/>
          <w:sz w:val="28"/>
          <w:szCs w:val="28"/>
          <w:lang w:val="ka-GE"/>
        </w:rPr>
        <w:t xml:space="preserve"> </w:t>
      </w:r>
    </w:p>
    <w:p w14:paraId="282202A3" w14:textId="6A73080D" w:rsidR="00767CE4" w:rsidRPr="00451054" w:rsidRDefault="00767CE4" w:rsidP="00BF175E">
      <w:pPr>
        <w:autoSpaceDE w:val="0"/>
        <w:autoSpaceDN w:val="0"/>
        <w:adjustRightInd w:val="0"/>
        <w:jc w:val="both"/>
        <w:rPr>
          <w:rFonts w:ascii="Sylfaen" w:hAnsi="Sylfaen" w:cstheme="majorHAnsi"/>
          <w:color w:val="000000"/>
          <w:lang w:val="ka-GE"/>
        </w:rPr>
      </w:pPr>
      <w:r w:rsidRPr="00451054">
        <w:rPr>
          <w:rFonts w:ascii="Sylfaen" w:hAnsi="Sylfaen" w:cstheme="majorHAnsi"/>
          <w:color w:val="000000"/>
          <w:lang w:val="ka-GE"/>
        </w:rPr>
        <w:t xml:space="preserve">პროტოკოლში განხილულია </w:t>
      </w:r>
      <w:r w:rsidR="00FF0615" w:rsidRPr="00ED1D4D">
        <w:rPr>
          <w:rFonts w:ascii="Sylfaen" w:hAnsi="Sylfaen" w:cstheme="majorHAnsi"/>
          <w:color w:val="000000"/>
          <w:lang w:val="ka-GE"/>
        </w:rPr>
        <w:t xml:space="preserve">ახალი კორონავირუსით (SARS-CoV-2) გამოწვეული </w:t>
      </w:r>
      <w:r w:rsidR="00FF0615" w:rsidRPr="00451054">
        <w:rPr>
          <w:rFonts w:ascii="Sylfaen" w:hAnsi="Sylfaen" w:cstheme="majorHAnsi"/>
          <w:color w:val="000000"/>
          <w:lang w:val="ka-GE"/>
        </w:rPr>
        <w:t>მულტისისტემური ანთები</w:t>
      </w:r>
      <w:r w:rsidR="004F0E06" w:rsidRPr="00451054">
        <w:rPr>
          <w:rFonts w:ascii="Sylfaen" w:hAnsi="Sylfaen" w:cstheme="majorHAnsi"/>
          <w:color w:val="000000"/>
          <w:lang w:val="ka-GE"/>
        </w:rPr>
        <w:t>თი</w:t>
      </w:r>
      <w:r w:rsidR="00FF0615" w:rsidRPr="00451054">
        <w:rPr>
          <w:rFonts w:ascii="Sylfaen" w:hAnsi="Sylfaen" w:cstheme="majorHAnsi"/>
          <w:color w:val="000000"/>
          <w:lang w:val="ka-GE"/>
        </w:rPr>
        <w:t xml:space="preserve"> სინდრომით </w:t>
      </w:r>
      <w:r w:rsidRPr="00451054">
        <w:rPr>
          <w:rFonts w:ascii="Sylfaen" w:hAnsi="Sylfaen" w:cstheme="majorHAnsi"/>
          <w:color w:val="000000"/>
          <w:lang w:val="ka-GE"/>
        </w:rPr>
        <w:t>დაავადებული ბავშვის კლინიკური გამოვლინებები, დიაგნოსტიკა</w:t>
      </w:r>
      <w:r w:rsidR="00FF0615" w:rsidRPr="00451054">
        <w:rPr>
          <w:rFonts w:ascii="Sylfaen" w:hAnsi="Sylfaen" w:cstheme="majorHAnsi"/>
          <w:color w:val="000000"/>
          <w:lang w:val="ka-GE"/>
        </w:rPr>
        <w:t xml:space="preserve"> და</w:t>
      </w:r>
      <w:r w:rsidRPr="00451054">
        <w:rPr>
          <w:rFonts w:ascii="Sylfaen" w:hAnsi="Sylfaen" w:cstheme="majorHAnsi"/>
          <w:color w:val="000000"/>
          <w:lang w:val="ka-GE"/>
        </w:rPr>
        <w:t xml:space="preserve"> მკურნალობა</w:t>
      </w:r>
      <w:r w:rsidR="00CF10B0" w:rsidRPr="00451054">
        <w:rPr>
          <w:rFonts w:ascii="Sylfaen" w:hAnsi="Sylfaen" w:cstheme="majorHAnsi"/>
          <w:color w:val="000000"/>
          <w:lang w:val="ka-GE"/>
        </w:rPr>
        <w:t>.</w:t>
      </w:r>
    </w:p>
    <w:p w14:paraId="53875FC5" w14:textId="77777777" w:rsidR="00767CE4" w:rsidRPr="00451054" w:rsidRDefault="00767CE4" w:rsidP="0062117B">
      <w:pPr>
        <w:pStyle w:val="Heading1"/>
        <w:rPr>
          <w:lang w:val="ka-GE"/>
        </w:rPr>
      </w:pPr>
    </w:p>
    <w:p w14:paraId="3BCBFECE" w14:textId="0851556F" w:rsidR="00767CE4" w:rsidRPr="00ED1D4D" w:rsidRDefault="001A59C4" w:rsidP="0062117B">
      <w:pPr>
        <w:pStyle w:val="Heading1"/>
        <w:rPr>
          <w:rFonts w:ascii="Sylfaen" w:hAnsi="Sylfaen"/>
          <w:b/>
          <w:sz w:val="28"/>
          <w:szCs w:val="28"/>
          <w:lang w:val="ka-GE"/>
        </w:rPr>
      </w:pPr>
      <w:bookmarkStart w:id="6" w:name="_Toc62220604"/>
      <w:r w:rsidRPr="00ED1D4D">
        <w:rPr>
          <w:rFonts w:ascii="Sylfaen" w:hAnsi="Sylfaen"/>
          <w:b/>
          <w:sz w:val="28"/>
          <w:szCs w:val="28"/>
          <w:lang w:val="ka-GE"/>
        </w:rPr>
        <w:t>6</w:t>
      </w:r>
      <w:r w:rsidR="00767CE4" w:rsidRPr="00ED1D4D">
        <w:rPr>
          <w:rFonts w:ascii="Sylfaen" w:hAnsi="Sylfaen"/>
          <w:b/>
          <w:sz w:val="28"/>
          <w:szCs w:val="28"/>
          <w:lang w:val="ka-GE"/>
        </w:rPr>
        <w:t>.</w:t>
      </w:r>
      <w:r w:rsidR="00B4415A" w:rsidRPr="00ED1D4D">
        <w:rPr>
          <w:rFonts w:ascii="Sylfaen" w:hAnsi="Sylfaen"/>
          <w:b/>
          <w:sz w:val="28"/>
          <w:szCs w:val="28"/>
          <w:lang w:val="ka-GE"/>
        </w:rPr>
        <w:t xml:space="preserve"> </w:t>
      </w:r>
      <w:r w:rsidR="00767CE4" w:rsidRPr="00ED1D4D">
        <w:rPr>
          <w:rFonts w:ascii="Sylfaen" w:hAnsi="Sylfaen"/>
          <w:b/>
          <w:sz w:val="28"/>
          <w:szCs w:val="28"/>
          <w:lang w:val="ka-GE"/>
        </w:rPr>
        <w:t>ვისთვის არის პროტოკოლი განკუთვნილი</w:t>
      </w:r>
      <w:bookmarkEnd w:id="6"/>
      <w:r w:rsidR="00767CE4" w:rsidRPr="00ED1D4D">
        <w:rPr>
          <w:rFonts w:ascii="Sylfaen" w:hAnsi="Sylfaen"/>
          <w:b/>
          <w:sz w:val="28"/>
          <w:szCs w:val="28"/>
          <w:lang w:val="ka-GE"/>
        </w:rPr>
        <w:t xml:space="preserve"> </w:t>
      </w:r>
    </w:p>
    <w:p w14:paraId="1BFB0BA4" w14:textId="362F9356" w:rsidR="00767CE4" w:rsidRPr="00451054" w:rsidRDefault="00767CE4" w:rsidP="003F3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cstheme="majorHAnsi"/>
          <w:color w:val="000000"/>
          <w:lang w:val="ka-GE"/>
        </w:rPr>
      </w:pPr>
      <w:r w:rsidRPr="0046171C">
        <w:rPr>
          <w:rFonts w:ascii="Sylfaen" w:hAnsi="Sylfaen" w:cstheme="majorHAnsi"/>
          <w:color w:val="000000"/>
          <w:lang w:val="ka-GE"/>
        </w:rPr>
        <w:t xml:space="preserve">პროტოკოლი განკუთვნილია პედიატრებისთვის, ბავშვთა ინფექციური სნეულებების სპეციალისტებისთვის, </w:t>
      </w:r>
      <w:r w:rsidR="00F2086A" w:rsidRPr="0046171C">
        <w:rPr>
          <w:rFonts w:ascii="Sylfaen" w:hAnsi="Sylfaen" w:cstheme="majorHAnsi"/>
          <w:color w:val="000000"/>
          <w:lang w:val="ka-GE"/>
        </w:rPr>
        <w:t>ბავშვთა კარდიოლოგია-</w:t>
      </w:r>
      <w:r w:rsidR="00CF10B0" w:rsidRPr="0046171C">
        <w:rPr>
          <w:rFonts w:ascii="Sylfaen" w:hAnsi="Sylfaen" w:cstheme="majorHAnsi"/>
          <w:color w:val="000000"/>
          <w:lang w:val="ka-GE"/>
        </w:rPr>
        <w:t>რევმატოლოგ</w:t>
      </w:r>
      <w:r w:rsidR="00F2086A" w:rsidRPr="0046171C">
        <w:rPr>
          <w:rFonts w:ascii="Sylfaen" w:hAnsi="Sylfaen" w:cstheme="majorHAnsi"/>
          <w:color w:val="000000"/>
          <w:lang w:val="ka-GE"/>
        </w:rPr>
        <w:t>ი</w:t>
      </w:r>
      <w:r w:rsidR="00CF7A16" w:rsidRPr="0046171C">
        <w:rPr>
          <w:rFonts w:ascii="Sylfaen" w:hAnsi="Sylfaen" w:cstheme="majorHAnsi"/>
          <w:color w:val="000000"/>
          <w:lang w:val="ka-GE"/>
        </w:rPr>
        <w:t>ი</w:t>
      </w:r>
      <w:r w:rsidR="00F2086A" w:rsidRPr="0046171C">
        <w:rPr>
          <w:rFonts w:ascii="Sylfaen" w:hAnsi="Sylfaen" w:cstheme="majorHAnsi"/>
          <w:color w:val="000000"/>
          <w:lang w:val="ka-GE"/>
        </w:rPr>
        <w:t>ს სპეციალისტებისთვის,</w:t>
      </w:r>
      <w:r w:rsidR="00CF10B0" w:rsidRPr="0046171C">
        <w:rPr>
          <w:rFonts w:ascii="Sylfaen" w:hAnsi="Sylfaen" w:cstheme="majorHAnsi"/>
          <w:color w:val="000000"/>
          <w:lang w:val="ka-GE"/>
        </w:rPr>
        <w:t xml:space="preserve"> </w:t>
      </w:r>
      <w:r w:rsidR="00CF7A16" w:rsidRPr="0046171C">
        <w:rPr>
          <w:rFonts w:ascii="Sylfaen" w:hAnsi="Sylfaen" w:cstheme="majorHAnsi"/>
          <w:color w:val="000000"/>
          <w:lang w:val="ka-GE"/>
        </w:rPr>
        <w:t>ბავშვთა ნეფროლოგებისთვის,</w:t>
      </w:r>
      <w:r w:rsidR="003F3C6C" w:rsidRPr="0046171C">
        <w:rPr>
          <w:rFonts w:ascii="Sylfaen" w:hAnsi="Sylfaen" w:cstheme="majorHAnsi"/>
          <w:color w:val="000000"/>
          <w:lang w:val="ka-GE"/>
        </w:rPr>
        <w:t xml:space="preserve"> </w:t>
      </w:r>
      <w:r w:rsidR="003F3C6C" w:rsidRPr="0046171C">
        <w:rPr>
          <w:rFonts w:ascii="Sylfaen" w:eastAsia="Sylfaen" w:hAnsi="Sylfaen"/>
          <w:lang w:val="ka-GE" w:eastAsia="x-none"/>
        </w:rPr>
        <w:t>ბავშვთა გადაუდებელი მედიცინის/</w:t>
      </w:r>
      <w:r w:rsidRPr="0046171C">
        <w:rPr>
          <w:rFonts w:ascii="Sylfaen" w:hAnsi="Sylfaen" w:cstheme="majorHAnsi"/>
          <w:color w:val="000000"/>
          <w:lang w:val="ka-GE"/>
        </w:rPr>
        <w:t xml:space="preserve">გადაუდებელი </w:t>
      </w:r>
      <w:r w:rsidR="00C64581">
        <w:rPr>
          <w:rFonts w:ascii="Sylfaen" w:hAnsi="Sylfaen" w:cstheme="majorHAnsi"/>
          <w:color w:val="000000"/>
          <w:lang w:val="ka-GE"/>
        </w:rPr>
        <w:t>მედიცინის/</w:t>
      </w:r>
      <w:r w:rsidRPr="0046171C">
        <w:rPr>
          <w:rFonts w:ascii="Sylfaen" w:hAnsi="Sylfaen" w:cstheme="majorHAnsi"/>
          <w:color w:val="000000"/>
          <w:lang w:val="ka-GE"/>
        </w:rPr>
        <w:t>კრიტიკული მედიცინის სპეციალი</w:t>
      </w:r>
      <w:r w:rsidR="00921527" w:rsidRPr="0046171C">
        <w:rPr>
          <w:rFonts w:ascii="Sylfaen" w:hAnsi="Sylfaen" w:cstheme="majorHAnsi"/>
          <w:color w:val="000000"/>
          <w:lang w:val="ka-GE"/>
        </w:rPr>
        <w:t>ს</w:t>
      </w:r>
      <w:r w:rsidRPr="0046171C">
        <w:rPr>
          <w:rFonts w:ascii="Sylfaen" w:hAnsi="Sylfaen" w:cstheme="majorHAnsi"/>
          <w:color w:val="000000"/>
          <w:lang w:val="ka-GE"/>
        </w:rPr>
        <w:t xml:space="preserve">ტებისთვის, </w:t>
      </w:r>
      <w:r w:rsidR="00F2086A" w:rsidRPr="0046171C">
        <w:rPr>
          <w:rFonts w:ascii="Sylfaen" w:hAnsi="Sylfaen" w:cstheme="majorHAnsi"/>
          <w:color w:val="000000"/>
          <w:lang w:val="ka-GE"/>
        </w:rPr>
        <w:t xml:space="preserve">ანესთეზიოლოგია და რეანიმატოლოგიის სპეციალისტებისთვის, </w:t>
      </w:r>
      <w:proofErr w:type="spellStart"/>
      <w:r w:rsidR="006F547E" w:rsidRPr="0046171C">
        <w:rPr>
          <w:rFonts w:ascii="Sylfaen" w:eastAsia="Sylfaen" w:hAnsi="Sylfaen"/>
          <w:lang w:val="x-none" w:eastAsia="x-none"/>
        </w:rPr>
        <w:t>ბავშვთა</w:t>
      </w:r>
      <w:proofErr w:type="spellEnd"/>
      <w:r w:rsidR="006F547E" w:rsidRPr="0046171C">
        <w:rPr>
          <w:rFonts w:ascii="Sylfaen" w:eastAsia="Sylfaen" w:hAnsi="Sylfaen"/>
          <w:lang w:val="x-none" w:eastAsia="x-none"/>
        </w:rPr>
        <w:t xml:space="preserve"> </w:t>
      </w:r>
      <w:proofErr w:type="spellStart"/>
      <w:r w:rsidR="006F547E" w:rsidRPr="0046171C">
        <w:rPr>
          <w:rFonts w:ascii="Sylfaen" w:eastAsia="Sylfaen" w:hAnsi="Sylfaen"/>
          <w:lang w:val="x-none" w:eastAsia="x-none"/>
        </w:rPr>
        <w:t>ფთიზიატრია-პულმონოლოგი</w:t>
      </w:r>
      <w:r w:rsidR="006F547E" w:rsidRPr="0046171C">
        <w:rPr>
          <w:rFonts w:ascii="Sylfaen" w:eastAsia="Sylfaen" w:hAnsi="Sylfaen"/>
          <w:lang w:val="ka-GE" w:eastAsia="x-none"/>
        </w:rPr>
        <w:t>ის</w:t>
      </w:r>
      <w:proofErr w:type="spellEnd"/>
      <w:r w:rsidR="006F547E" w:rsidRPr="0046171C">
        <w:rPr>
          <w:rFonts w:ascii="Sylfaen" w:eastAsia="Sylfaen" w:hAnsi="Sylfaen"/>
          <w:lang w:val="ka-GE" w:eastAsia="x-none"/>
        </w:rPr>
        <w:t xml:space="preserve"> სპეციალისტებისთვის, </w:t>
      </w:r>
      <w:r w:rsidR="005E7106" w:rsidRPr="0046171C">
        <w:rPr>
          <w:rFonts w:ascii="Sylfaen" w:hAnsi="Sylfaen" w:cstheme="majorHAnsi"/>
          <w:lang w:val="ka-GE"/>
        </w:rPr>
        <w:t xml:space="preserve">ბავშვთა ჰემატოლოგებისთვის, ბავშვთა ნევროლოგებისთვის, </w:t>
      </w:r>
      <w:r w:rsidR="006F547E" w:rsidRPr="0046171C">
        <w:rPr>
          <w:rFonts w:ascii="Sylfaen" w:eastAsia="Sylfaen" w:hAnsi="Sylfaen"/>
          <w:lang w:val="ka-GE" w:eastAsia="x-none"/>
        </w:rPr>
        <w:t xml:space="preserve">ბავშვთა გასტროენტეროლოგებისთვის, </w:t>
      </w:r>
      <w:r w:rsidR="00CF7A16" w:rsidRPr="0046171C">
        <w:rPr>
          <w:rFonts w:ascii="Sylfaen" w:hAnsi="Sylfaen" w:cstheme="majorHAnsi"/>
          <w:color w:val="000000"/>
          <w:lang w:val="ka-GE"/>
        </w:rPr>
        <w:t xml:space="preserve">ოჯახის ექიმებისთვის, </w:t>
      </w:r>
      <w:r w:rsidR="00533F79">
        <w:rPr>
          <w:rFonts w:ascii="Sylfaen" w:hAnsi="Sylfaen" w:cstheme="majorHAnsi"/>
          <w:color w:val="000000"/>
          <w:lang w:val="ka-GE"/>
        </w:rPr>
        <w:t xml:space="preserve">ეპიდემიოლოგებისთვის, </w:t>
      </w:r>
      <w:r w:rsidRPr="0046171C">
        <w:rPr>
          <w:rFonts w:ascii="Sylfaen" w:hAnsi="Sylfaen" w:cstheme="majorHAnsi"/>
          <w:color w:val="000000"/>
          <w:lang w:val="ka-GE"/>
        </w:rPr>
        <w:t>ექთნებისთვის.</w:t>
      </w:r>
      <w:r w:rsidRPr="00451054">
        <w:rPr>
          <w:rFonts w:ascii="Sylfaen" w:hAnsi="Sylfaen" w:cstheme="majorHAnsi"/>
          <w:color w:val="000000"/>
          <w:lang w:val="ka-GE"/>
        </w:rPr>
        <w:t xml:space="preserve"> </w:t>
      </w:r>
    </w:p>
    <w:p w14:paraId="5CEB7A2C" w14:textId="77777777" w:rsidR="00767CE4" w:rsidRPr="00451054" w:rsidRDefault="00767CE4" w:rsidP="00BF175E">
      <w:pPr>
        <w:autoSpaceDE w:val="0"/>
        <w:autoSpaceDN w:val="0"/>
        <w:adjustRightInd w:val="0"/>
        <w:jc w:val="both"/>
        <w:rPr>
          <w:rFonts w:ascii="Sylfaen" w:hAnsi="Sylfaen" w:cstheme="majorHAnsi"/>
          <w:color w:val="000000"/>
          <w:lang w:val="ka-GE"/>
        </w:rPr>
      </w:pPr>
    </w:p>
    <w:p w14:paraId="08FA4E26" w14:textId="4EA0C18C" w:rsidR="00767CE4" w:rsidRPr="00ED1D4D" w:rsidRDefault="001A59C4" w:rsidP="0062117B">
      <w:pPr>
        <w:pStyle w:val="Heading1"/>
        <w:rPr>
          <w:rFonts w:ascii="Sylfaen" w:hAnsi="Sylfaen"/>
          <w:b/>
          <w:sz w:val="28"/>
          <w:szCs w:val="28"/>
          <w:lang w:val="ka-GE"/>
        </w:rPr>
      </w:pPr>
      <w:bookmarkStart w:id="7" w:name="_Toc62220605"/>
      <w:r w:rsidRPr="00ED1D4D">
        <w:rPr>
          <w:rFonts w:ascii="Sylfaen" w:hAnsi="Sylfaen"/>
          <w:b/>
          <w:sz w:val="28"/>
          <w:szCs w:val="28"/>
          <w:lang w:val="ka-GE"/>
        </w:rPr>
        <w:t>7</w:t>
      </w:r>
      <w:r w:rsidR="00767CE4" w:rsidRPr="00ED1D4D">
        <w:rPr>
          <w:rFonts w:ascii="Sylfaen" w:hAnsi="Sylfaen"/>
          <w:b/>
          <w:sz w:val="28"/>
          <w:szCs w:val="28"/>
          <w:lang w:val="ka-GE"/>
        </w:rPr>
        <w:t>. სამედიცინო დაწესებულებაში პროტოკოლის გამოყენების პირობები</w:t>
      </w:r>
      <w:bookmarkEnd w:id="7"/>
      <w:r w:rsidR="00767CE4" w:rsidRPr="00ED1D4D">
        <w:rPr>
          <w:rFonts w:ascii="Sylfaen" w:hAnsi="Sylfaen"/>
          <w:b/>
          <w:sz w:val="28"/>
          <w:szCs w:val="28"/>
          <w:lang w:val="ka-GE"/>
        </w:rPr>
        <w:t xml:space="preserve"> </w:t>
      </w:r>
    </w:p>
    <w:p w14:paraId="28329357" w14:textId="0594CACB" w:rsidR="0023338D" w:rsidRPr="00451054" w:rsidRDefault="00767CE4" w:rsidP="00BF175E">
      <w:pPr>
        <w:ind w:right="-8"/>
        <w:jc w:val="both"/>
        <w:rPr>
          <w:rFonts w:ascii="Sylfaen" w:hAnsi="Sylfaen" w:cstheme="majorHAnsi"/>
          <w:color w:val="000000"/>
          <w:lang w:val="ka-GE"/>
        </w:rPr>
      </w:pPr>
      <w:r w:rsidRPr="00451054">
        <w:rPr>
          <w:rFonts w:ascii="Sylfaen" w:hAnsi="Sylfaen" w:cstheme="majorHAnsi"/>
          <w:color w:val="000000"/>
          <w:lang w:val="ka-GE"/>
        </w:rPr>
        <w:t>პროტოკოლის გამოყენება იწყება შესაბამისი სერვისის მიმწოდებელ სამედიცინო დაწესებულებაში პაციენტის მიმართვისთანავე.</w:t>
      </w:r>
    </w:p>
    <w:p w14:paraId="76C19A63" w14:textId="77777777" w:rsidR="00FF0615" w:rsidRPr="00451054" w:rsidRDefault="00FF0615" w:rsidP="00BF175E">
      <w:pPr>
        <w:ind w:right="-8"/>
        <w:jc w:val="both"/>
        <w:rPr>
          <w:rFonts w:ascii="Sylfaen" w:hAnsi="Sylfaen" w:cstheme="majorHAnsi"/>
          <w:color w:val="000000"/>
          <w:lang w:val="ka-GE"/>
        </w:rPr>
      </w:pPr>
    </w:p>
    <w:p w14:paraId="7C4CCE62" w14:textId="5A52C5F8" w:rsidR="00FF0615" w:rsidRPr="00ED1D4D" w:rsidRDefault="0062117B" w:rsidP="0062117B">
      <w:pPr>
        <w:pStyle w:val="Heading1"/>
        <w:rPr>
          <w:rFonts w:ascii="Sylfaen" w:hAnsi="Sylfaen"/>
          <w:b/>
          <w:sz w:val="28"/>
          <w:szCs w:val="28"/>
          <w:lang w:val="ka-GE"/>
        </w:rPr>
      </w:pPr>
      <w:bookmarkStart w:id="8" w:name="_Toc62220606"/>
      <w:r w:rsidRPr="00ED1D4D">
        <w:rPr>
          <w:rFonts w:ascii="Sylfaen" w:hAnsi="Sylfaen"/>
          <w:b/>
          <w:sz w:val="28"/>
          <w:szCs w:val="28"/>
          <w:lang w:val="ka-GE"/>
        </w:rPr>
        <w:t>8.</w:t>
      </w:r>
      <w:r w:rsidR="00ED1D4D">
        <w:rPr>
          <w:rFonts w:ascii="Sylfaen" w:hAnsi="Sylfaen"/>
          <w:b/>
          <w:sz w:val="28"/>
          <w:szCs w:val="28"/>
          <w:lang w:val="ka-GE"/>
        </w:rPr>
        <w:t xml:space="preserve"> </w:t>
      </w:r>
      <w:r w:rsidR="004F0E06" w:rsidRPr="00ED1D4D">
        <w:rPr>
          <w:rFonts w:ascii="Sylfaen" w:hAnsi="Sylfaen"/>
          <w:b/>
          <w:sz w:val="28"/>
          <w:szCs w:val="28"/>
          <w:lang w:val="ka-GE"/>
        </w:rPr>
        <w:t>შესავალი</w:t>
      </w:r>
      <w:bookmarkEnd w:id="8"/>
    </w:p>
    <w:p w14:paraId="3CEB88DC" w14:textId="5B617B8F" w:rsidR="00FF0615" w:rsidRPr="00451054" w:rsidRDefault="00FF0615" w:rsidP="00FF0615">
      <w:pPr>
        <w:autoSpaceDE w:val="0"/>
        <w:autoSpaceDN w:val="0"/>
        <w:adjustRightInd w:val="0"/>
        <w:jc w:val="both"/>
        <w:rPr>
          <w:rFonts w:ascii="Sylfaen" w:hAnsi="Sylfaen" w:cstheme="majorHAnsi"/>
          <w:lang w:val="ka-GE"/>
        </w:rPr>
      </w:pPr>
      <w:r w:rsidRPr="00451054">
        <w:rPr>
          <w:rFonts w:ascii="Sylfaen" w:hAnsi="Sylfaen" w:cstheme="majorHAnsi"/>
          <w:lang w:val="ka-GE"/>
        </w:rPr>
        <w:t>მულტისისტემური ანთები</w:t>
      </w:r>
      <w:r w:rsidR="00DD168F" w:rsidRPr="00451054">
        <w:rPr>
          <w:rFonts w:ascii="Sylfaen" w:hAnsi="Sylfaen" w:cstheme="majorHAnsi"/>
          <w:lang w:val="ka-GE"/>
        </w:rPr>
        <w:t>თი</w:t>
      </w:r>
      <w:r w:rsidRPr="00451054">
        <w:rPr>
          <w:rFonts w:ascii="Sylfaen" w:hAnsi="Sylfaen" w:cstheme="majorHAnsi"/>
          <w:lang w:val="ka-GE"/>
        </w:rPr>
        <w:t xml:space="preserve"> სინდრომი ბავშვებში (MIS-C) იშვიათი სისტემური დაავადებაა, რომელიც მიმდინარეობს გახანგრძლივებული ცხელებით და მძიმე ანთებითი პროცესით, რაც მოჰყვება </w:t>
      </w:r>
      <w:r w:rsidR="005D0CFC" w:rsidRPr="00451054">
        <w:rPr>
          <w:rFonts w:ascii="Sylfaen" w:hAnsi="Sylfaen" w:cstheme="majorHAnsi"/>
          <w:lang w:val="ka-GE"/>
        </w:rPr>
        <w:t>SARS-CoV-2</w:t>
      </w:r>
      <w:r w:rsidRPr="00451054">
        <w:rPr>
          <w:rFonts w:ascii="Sylfaen" w:hAnsi="Sylfaen" w:cstheme="majorHAnsi"/>
          <w:lang w:val="ka-GE"/>
        </w:rPr>
        <w:t xml:space="preserve"> ვირუსი</w:t>
      </w:r>
      <w:r w:rsidR="005D0CFC" w:rsidRPr="00451054">
        <w:rPr>
          <w:rFonts w:ascii="Sylfaen" w:hAnsi="Sylfaen" w:cstheme="majorHAnsi"/>
          <w:lang w:val="ka-GE"/>
        </w:rPr>
        <w:t xml:space="preserve">თ ინფიცირებას. </w:t>
      </w:r>
    </w:p>
    <w:p w14:paraId="54587FE8" w14:textId="77777777" w:rsidR="005D0CFC" w:rsidRPr="00451054" w:rsidRDefault="005D0CFC" w:rsidP="00FF0615">
      <w:pPr>
        <w:autoSpaceDE w:val="0"/>
        <w:autoSpaceDN w:val="0"/>
        <w:adjustRightInd w:val="0"/>
        <w:jc w:val="both"/>
        <w:rPr>
          <w:rFonts w:ascii="Sylfaen" w:hAnsi="Sylfaen" w:cstheme="majorHAnsi"/>
          <w:lang w:val="ka-GE"/>
        </w:rPr>
      </w:pPr>
    </w:p>
    <w:p w14:paraId="33639497" w14:textId="72224F9E" w:rsidR="00FF0615" w:rsidRPr="00451054" w:rsidRDefault="004F0E06" w:rsidP="00FF0615">
      <w:pPr>
        <w:autoSpaceDE w:val="0"/>
        <w:autoSpaceDN w:val="0"/>
        <w:adjustRightInd w:val="0"/>
        <w:jc w:val="both"/>
        <w:rPr>
          <w:rFonts w:ascii="Sylfaen" w:hAnsi="Sylfaen" w:cstheme="majorHAnsi"/>
          <w:lang w:val="ka-GE"/>
        </w:rPr>
      </w:pPr>
      <w:r w:rsidRPr="00ED1D4D">
        <w:rPr>
          <w:rFonts w:ascii="Sylfaen" w:hAnsi="Sylfaen" w:cstheme="majorHAnsi"/>
          <w:lang w:val="ka-GE"/>
        </w:rPr>
        <w:t xml:space="preserve">პირველი პუბლიკაცია ამ სინდრომის შესახებ გამოქვეყნდა </w:t>
      </w:r>
      <w:r w:rsidRPr="00451054">
        <w:rPr>
          <w:rFonts w:ascii="Sylfaen" w:hAnsi="Sylfaen" w:cstheme="majorHAnsi"/>
          <w:lang w:val="ka-GE"/>
        </w:rPr>
        <w:t>2020 წლის მაისის დასაწყისში</w:t>
      </w:r>
      <w:r w:rsidRPr="00ED1D4D">
        <w:rPr>
          <w:rFonts w:ascii="Sylfaen" w:hAnsi="Sylfaen" w:cstheme="majorHAnsi"/>
          <w:lang w:val="ka-GE"/>
        </w:rPr>
        <w:t xml:space="preserve">, </w:t>
      </w:r>
      <w:r w:rsidRPr="00451054">
        <w:rPr>
          <w:rFonts w:ascii="Sylfaen" w:hAnsi="Sylfaen" w:cstheme="majorHAnsi"/>
          <w:lang w:val="ka-GE"/>
        </w:rPr>
        <w:t>დიდ ბრიტანეთში, რომელშიც აღწერილი</w:t>
      </w:r>
      <w:r w:rsidRPr="00ED1D4D">
        <w:rPr>
          <w:rFonts w:ascii="Sylfaen" w:hAnsi="Sylfaen" w:cstheme="majorHAnsi"/>
          <w:lang w:val="ka-GE"/>
        </w:rPr>
        <w:t xml:space="preserve"> იყო</w:t>
      </w:r>
      <w:r w:rsidRPr="00451054">
        <w:rPr>
          <w:rFonts w:ascii="Sylfaen" w:hAnsi="Sylfaen" w:cstheme="majorHAnsi"/>
          <w:lang w:val="ka-GE"/>
        </w:rPr>
        <w:t xml:space="preserve"> მძიმედ დაავადებული </w:t>
      </w:r>
      <w:r w:rsidR="004B66DB" w:rsidRPr="00451054">
        <w:rPr>
          <w:rFonts w:ascii="Sylfaen" w:hAnsi="Sylfaen" w:cstheme="majorHAnsi"/>
          <w:lang w:val="ka-GE"/>
        </w:rPr>
        <w:t xml:space="preserve">რვა </w:t>
      </w:r>
      <w:r w:rsidRPr="00451054">
        <w:rPr>
          <w:rFonts w:ascii="Sylfaen" w:hAnsi="Sylfaen" w:cstheme="majorHAnsi"/>
          <w:lang w:val="ka-GE"/>
        </w:rPr>
        <w:t>პედიატრიული პაციენტი, რომლებსაც აღენიშნებოდათ ჰიპე</w:t>
      </w:r>
      <w:r w:rsidRPr="00ED1D4D">
        <w:rPr>
          <w:rFonts w:ascii="Sylfaen" w:hAnsi="Sylfaen" w:cstheme="majorHAnsi"/>
          <w:lang w:val="ka-GE"/>
        </w:rPr>
        <w:t>რანთებითი</w:t>
      </w:r>
      <w:r w:rsidRPr="00451054">
        <w:rPr>
          <w:rFonts w:ascii="Sylfaen" w:hAnsi="Sylfaen" w:cstheme="majorHAnsi"/>
          <w:lang w:val="ka-GE"/>
        </w:rPr>
        <w:t xml:space="preserve"> შოკი, მ</w:t>
      </w:r>
      <w:r w:rsidRPr="00ED1D4D">
        <w:rPr>
          <w:rFonts w:ascii="Sylfaen" w:hAnsi="Sylfaen" w:cstheme="majorHAnsi"/>
          <w:lang w:val="ka-GE"/>
        </w:rPr>
        <w:t>ულტიორგა</w:t>
      </w:r>
      <w:r w:rsidRPr="00451054">
        <w:rPr>
          <w:rFonts w:ascii="Sylfaen" w:hAnsi="Sylfaen" w:cstheme="majorHAnsi"/>
          <w:lang w:val="ka-GE"/>
        </w:rPr>
        <w:t>ნული მონაწილეობით</w:t>
      </w:r>
      <w:r w:rsidRPr="00ED1D4D">
        <w:rPr>
          <w:rFonts w:ascii="Sylfaen" w:hAnsi="Sylfaen" w:cstheme="majorHAnsi"/>
          <w:lang w:val="ka-GE"/>
        </w:rPr>
        <w:t>,</w:t>
      </w:r>
      <w:r w:rsidRPr="00451054">
        <w:rPr>
          <w:rFonts w:ascii="Sylfaen" w:hAnsi="Sylfaen" w:cstheme="majorHAnsi"/>
          <w:lang w:val="ka-GE"/>
        </w:rPr>
        <w:t xml:space="preserve"> კერძოდ, მაღალი სიცხე, გამონაყარი, კონიუნქტივიტი, პერიფერიული შეშუპება და კუჭ-ნაწლავის სიმპტომები.</w:t>
      </w:r>
    </w:p>
    <w:p w14:paraId="54190F15" w14:textId="77777777" w:rsidR="004F0E06" w:rsidRPr="00451054" w:rsidRDefault="004F0E06" w:rsidP="00FF0615">
      <w:pPr>
        <w:autoSpaceDE w:val="0"/>
        <w:autoSpaceDN w:val="0"/>
        <w:adjustRightInd w:val="0"/>
        <w:jc w:val="both"/>
        <w:rPr>
          <w:rFonts w:ascii="Sylfaen" w:hAnsi="Sylfaen" w:cstheme="majorHAnsi"/>
          <w:lang w:val="ka-GE"/>
        </w:rPr>
      </w:pPr>
    </w:p>
    <w:p w14:paraId="60647A7C" w14:textId="65E6A262" w:rsidR="004F0E06" w:rsidRPr="00451054" w:rsidRDefault="004F0E06" w:rsidP="00FF0615">
      <w:pPr>
        <w:autoSpaceDE w:val="0"/>
        <w:autoSpaceDN w:val="0"/>
        <w:adjustRightInd w:val="0"/>
        <w:jc w:val="both"/>
        <w:rPr>
          <w:rFonts w:ascii="Sylfaen" w:hAnsi="Sylfaen" w:cstheme="majorHAnsi"/>
          <w:lang w:val="ka-GE"/>
        </w:rPr>
      </w:pPr>
      <w:r w:rsidRPr="00451054">
        <w:rPr>
          <w:rFonts w:ascii="Sylfaen" w:hAnsi="Sylfaen" w:cstheme="majorHAnsi"/>
          <w:lang w:val="ka-GE"/>
        </w:rPr>
        <w:t>დიდი ბრიტანეთის პედიატრიისა და ბავშვთა ჯანმრთელობის სამეფო კოლეჯის (</w:t>
      </w:r>
      <w:r w:rsidRPr="00451054">
        <w:rPr>
          <w:rFonts w:ascii="Sylfaen" w:hAnsi="Sylfaen"/>
          <w:lang w:val="ka-GE"/>
        </w:rPr>
        <w:t xml:space="preserve">The Royal College of Paediatrics and Child Health- </w:t>
      </w:r>
      <w:r w:rsidRPr="00451054">
        <w:rPr>
          <w:rFonts w:ascii="Sylfaen" w:hAnsi="Sylfaen" w:cstheme="majorHAnsi"/>
          <w:lang w:val="ka-GE"/>
        </w:rPr>
        <w:t xml:space="preserve">RCPCH) მიერ ეს მდგომარეობა განმარტებული </w:t>
      </w:r>
      <w:r w:rsidRPr="00451054">
        <w:rPr>
          <w:rFonts w:ascii="Sylfaen" w:hAnsi="Sylfaen" w:cstheme="majorHAnsi"/>
          <w:lang w:val="ka-GE"/>
        </w:rPr>
        <w:lastRenderedPageBreak/>
        <w:t>იქნა, როგორც ბავშვთა მულტისისტემური ანთებითი სინდრომი დროებით ასოცირებული COVID-19 (PIMS-TS) [7]. გლობალური მასშტაბით უფრო მეტი შემთხვევის გა</w:t>
      </w:r>
      <w:r w:rsidR="00080F02" w:rsidRPr="00451054">
        <w:rPr>
          <w:rFonts w:ascii="Sylfaen" w:hAnsi="Sylfaen" w:cstheme="majorHAnsi"/>
          <w:lang w:val="ka-GE"/>
        </w:rPr>
        <w:t>მო</w:t>
      </w:r>
      <w:r w:rsidRPr="00451054">
        <w:rPr>
          <w:rFonts w:ascii="Sylfaen" w:hAnsi="Sylfaen" w:cstheme="majorHAnsi"/>
          <w:lang w:val="ka-GE"/>
        </w:rPr>
        <w:t>ჩენის</w:t>
      </w:r>
      <w:r w:rsidR="00080F02" w:rsidRPr="00451054">
        <w:rPr>
          <w:rFonts w:ascii="Sylfaen" w:hAnsi="Sylfaen" w:cstheme="majorHAnsi"/>
          <w:lang w:val="ka-GE"/>
        </w:rPr>
        <w:t xml:space="preserve"> კვალდაკვალ </w:t>
      </w:r>
      <w:r w:rsidR="005E7106">
        <w:rPr>
          <w:rFonts w:ascii="Sylfaen" w:hAnsi="Sylfaen" w:cstheme="majorHAnsi"/>
          <w:lang w:val="ka-GE"/>
        </w:rPr>
        <w:t xml:space="preserve">აშშ-ს </w:t>
      </w:r>
      <w:r w:rsidR="00080F02" w:rsidRPr="00451054">
        <w:rPr>
          <w:rFonts w:ascii="Sylfaen" w:hAnsi="Sylfaen" w:cstheme="majorHAnsi"/>
          <w:lang w:val="ka-GE"/>
        </w:rPr>
        <w:t>დაავადებათა კონტროლისა და პრევენციის ცენტრის</w:t>
      </w:r>
      <w:r w:rsidR="001E269A">
        <w:rPr>
          <w:rFonts w:ascii="Sylfaen" w:hAnsi="Sylfaen" w:cstheme="majorHAnsi"/>
          <w:lang w:val="ka-GE"/>
        </w:rPr>
        <w:t>ა</w:t>
      </w:r>
      <w:r w:rsidR="00080F02" w:rsidRPr="00451054">
        <w:rPr>
          <w:rFonts w:ascii="Sylfaen" w:hAnsi="Sylfaen" w:cstheme="majorHAnsi"/>
          <w:lang w:val="ka-GE"/>
        </w:rPr>
        <w:t xml:space="preserve"> (CDC) და </w:t>
      </w:r>
      <w:r w:rsidR="008707CA" w:rsidRPr="00451054">
        <w:rPr>
          <w:rFonts w:ascii="Sylfaen" w:hAnsi="Sylfaen" w:cstheme="majorHAnsi"/>
          <w:lang w:val="ka-GE"/>
        </w:rPr>
        <w:t xml:space="preserve">ჯანმრთელობის </w:t>
      </w:r>
      <w:r w:rsidR="00080F02" w:rsidRPr="00451054">
        <w:rPr>
          <w:rFonts w:ascii="Sylfaen" w:hAnsi="Sylfaen" w:cstheme="majorHAnsi"/>
          <w:lang w:val="ka-GE"/>
        </w:rPr>
        <w:t xml:space="preserve">მსოფლიო ორგანიზაციის (WHO) მიერ </w:t>
      </w:r>
      <w:r w:rsidRPr="00451054">
        <w:rPr>
          <w:rFonts w:ascii="Sylfaen" w:hAnsi="Sylfaen" w:cstheme="majorHAnsi"/>
          <w:lang w:val="ka-GE"/>
        </w:rPr>
        <w:t>დაავადებას ეწოდა მ</w:t>
      </w:r>
      <w:r w:rsidR="00080F02" w:rsidRPr="00451054">
        <w:rPr>
          <w:rFonts w:ascii="Sylfaen" w:hAnsi="Sylfaen" w:cstheme="majorHAnsi"/>
          <w:lang w:val="ka-GE"/>
        </w:rPr>
        <w:t>ულტისი</w:t>
      </w:r>
      <w:r w:rsidR="008707CA" w:rsidRPr="00451054">
        <w:rPr>
          <w:rFonts w:ascii="Sylfaen" w:hAnsi="Sylfaen" w:cstheme="majorHAnsi"/>
          <w:lang w:val="ka-GE"/>
        </w:rPr>
        <w:t>ს</w:t>
      </w:r>
      <w:r w:rsidR="00080F02" w:rsidRPr="00451054">
        <w:rPr>
          <w:rFonts w:ascii="Sylfaen" w:hAnsi="Sylfaen" w:cstheme="majorHAnsi"/>
          <w:lang w:val="ka-GE"/>
        </w:rPr>
        <w:t>ტემური</w:t>
      </w:r>
      <w:r w:rsidRPr="00451054">
        <w:rPr>
          <w:rFonts w:ascii="Sylfaen" w:hAnsi="Sylfaen" w:cstheme="majorHAnsi"/>
          <w:lang w:val="ka-GE"/>
        </w:rPr>
        <w:t xml:space="preserve"> ანთებითი სინდრომი ბავშვებში (MIS-C)</w:t>
      </w:r>
      <w:r w:rsidR="00080F02" w:rsidRPr="00451054">
        <w:rPr>
          <w:rFonts w:ascii="Sylfaen" w:hAnsi="Sylfaen" w:cstheme="majorHAnsi"/>
          <w:lang w:val="ka-GE"/>
        </w:rPr>
        <w:t>.</w:t>
      </w:r>
      <w:r w:rsidRPr="00451054">
        <w:rPr>
          <w:rFonts w:ascii="Sylfaen" w:hAnsi="Sylfaen" w:cstheme="majorHAnsi"/>
          <w:lang w:val="ka-GE"/>
        </w:rPr>
        <w:t xml:space="preserve"> </w:t>
      </w:r>
    </w:p>
    <w:p w14:paraId="1CEBB349" w14:textId="1949C97E" w:rsidR="00DB6503" w:rsidRPr="00451054" w:rsidRDefault="00DB6503" w:rsidP="00FF0615">
      <w:pPr>
        <w:autoSpaceDE w:val="0"/>
        <w:autoSpaceDN w:val="0"/>
        <w:adjustRightInd w:val="0"/>
        <w:jc w:val="both"/>
        <w:rPr>
          <w:rFonts w:ascii="Sylfaen" w:hAnsi="Sylfaen" w:cstheme="majorHAnsi"/>
          <w:lang w:val="ka-GE"/>
        </w:rPr>
      </w:pPr>
    </w:p>
    <w:p w14:paraId="3EC3B5AC" w14:textId="43613B48" w:rsidR="00DB6503" w:rsidRPr="00451054" w:rsidRDefault="00DB6503" w:rsidP="00FF0615">
      <w:pPr>
        <w:autoSpaceDE w:val="0"/>
        <w:autoSpaceDN w:val="0"/>
        <w:adjustRightInd w:val="0"/>
        <w:jc w:val="both"/>
        <w:rPr>
          <w:rFonts w:ascii="Sylfaen" w:hAnsi="Sylfaen" w:cstheme="majorHAnsi"/>
          <w:lang w:val="ka-GE"/>
        </w:rPr>
      </w:pPr>
      <w:r w:rsidRPr="00451054">
        <w:rPr>
          <w:rFonts w:ascii="Sylfaen" w:hAnsi="Sylfaen" w:cstheme="majorHAnsi"/>
          <w:lang w:val="ka-GE"/>
        </w:rPr>
        <w:t xml:space="preserve">2020 წლის </w:t>
      </w:r>
      <w:r w:rsidR="00E679AB" w:rsidRPr="00451054">
        <w:rPr>
          <w:rFonts w:ascii="Sylfaen" w:hAnsi="Sylfaen" w:cstheme="majorHAnsi"/>
          <w:lang w:val="ka-GE"/>
        </w:rPr>
        <w:t xml:space="preserve">30 </w:t>
      </w:r>
      <w:r w:rsidRPr="00451054">
        <w:rPr>
          <w:rFonts w:ascii="Sylfaen" w:hAnsi="Sylfaen" w:cstheme="majorHAnsi"/>
          <w:lang w:val="ka-GE"/>
        </w:rPr>
        <w:t>ნოემბერ</w:t>
      </w:r>
      <w:r w:rsidR="00E679AB" w:rsidRPr="00451054">
        <w:rPr>
          <w:rFonts w:ascii="Sylfaen" w:hAnsi="Sylfaen" w:cstheme="majorHAnsi"/>
          <w:lang w:val="ka-GE"/>
        </w:rPr>
        <w:t>ს</w:t>
      </w:r>
      <w:r w:rsidRPr="00451054">
        <w:rPr>
          <w:rFonts w:ascii="Sylfaen" w:hAnsi="Sylfaen" w:cstheme="majorHAnsi"/>
          <w:lang w:val="ka-GE"/>
        </w:rPr>
        <w:t xml:space="preserve"> გამოქვეყნებული პუბლიკაციის მიხედვით, ნიუ-იორკში მისი სიხშირე 20 წლამდე ასაკის პოპულაციაში შეადგენდა 11.4 შემთხვევას 100.000 ადამიანზე.</w:t>
      </w:r>
    </w:p>
    <w:p w14:paraId="32EE3138" w14:textId="77777777" w:rsidR="00FF0615" w:rsidRPr="00451054" w:rsidRDefault="00FF0615" w:rsidP="00BF175E">
      <w:pPr>
        <w:ind w:right="-8"/>
        <w:jc w:val="both"/>
        <w:rPr>
          <w:rFonts w:ascii="Sylfaen" w:hAnsi="Sylfaen" w:cstheme="majorHAnsi"/>
          <w:b/>
          <w:lang w:val="ka-GE"/>
        </w:rPr>
      </w:pPr>
    </w:p>
    <w:p w14:paraId="6D5645F5" w14:textId="5693E1C3" w:rsidR="00D05361" w:rsidRPr="00747EF9" w:rsidRDefault="0062117B" w:rsidP="0062117B">
      <w:pPr>
        <w:pStyle w:val="Heading1"/>
        <w:rPr>
          <w:rFonts w:ascii="Sylfaen" w:hAnsi="Sylfaen"/>
          <w:b/>
          <w:sz w:val="28"/>
          <w:szCs w:val="28"/>
          <w:lang w:val="ka-GE"/>
        </w:rPr>
      </w:pPr>
      <w:bookmarkStart w:id="9" w:name="_Toc62220607"/>
      <w:r w:rsidRPr="00747EF9">
        <w:rPr>
          <w:rFonts w:ascii="Sylfaen" w:hAnsi="Sylfaen"/>
          <w:b/>
          <w:sz w:val="28"/>
          <w:szCs w:val="28"/>
          <w:lang w:val="ka-GE"/>
        </w:rPr>
        <w:t>9.</w:t>
      </w:r>
      <w:r w:rsidR="00747EF9" w:rsidRPr="0099190F">
        <w:rPr>
          <w:rFonts w:ascii="Sylfaen" w:hAnsi="Sylfaen"/>
          <w:b/>
          <w:sz w:val="28"/>
          <w:szCs w:val="28"/>
          <w:lang w:val="ka-GE"/>
        </w:rPr>
        <w:t xml:space="preserve"> </w:t>
      </w:r>
      <w:r w:rsidR="007C5339" w:rsidRPr="00747EF9">
        <w:rPr>
          <w:rFonts w:ascii="Sylfaen" w:hAnsi="Sylfaen"/>
          <w:b/>
          <w:sz w:val="28"/>
          <w:szCs w:val="28"/>
          <w:lang w:val="ka-GE"/>
        </w:rPr>
        <w:t xml:space="preserve">დაავადების </w:t>
      </w:r>
      <w:r w:rsidR="00D05361" w:rsidRPr="00747EF9">
        <w:rPr>
          <w:rFonts w:ascii="Sylfaen" w:hAnsi="Sylfaen"/>
          <w:b/>
          <w:sz w:val="28"/>
          <w:szCs w:val="28"/>
          <w:lang w:val="ka-GE"/>
        </w:rPr>
        <w:t>პათოგენეზი</w:t>
      </w:r>
      <w:bookmarkEnd w:id="9"/>
    </w:p>
    <w:p w14:paraId="20B72EDD" w14:textId="77777777" w:rsidR="0021204F" w:rsidRPr="00451054" w:rsidRDefault="0021204F" w:rsidP="0021204F">
      <w:pPr>
        <w:autoSpaceDE w:val="0"/>
        <w:autoSpaceDN w:val="0"/>
        <w:adjustRightInd w:val="0"/>
        <w:jc w:val="both"/>
        <w:rPr>
          <w:rFonts w:ascii="Sylfaen" w:hAnsi="Sylfaen" w:cstheme="majorHAnsi"/>
          <w:lang w:val="ka-GE"/>
        </w:rPr>
      </w:pPr>
      <w:r w:rsidRPr="00451054">
        <w:rPr>
          <w:rFonts w:ascii="Sylfaen" w:hAnsi="Sylfaen" w:cstheme="majorHAnsi"/>
          <w:lang w:val="ka-GE"/>
        </w:rPr>
        <w:t xml:space="preserve">MIS-C-ის პათოფიზიოლოგია ბოლომდე გარკვეული არ არის. </w:t>
      </w:r>
    </w:p>
    <w:p w14:paraId="61393E55" w14:textId="488AA41A" w:rsidR="0021204F" w:rsidRPr="00451054" w:rsidRDefault="0021204F" w:rsidP="0021204F">
      <w:pPr>
        <w:autoSpaceDE w:val="0"/>
        <w:autoSpaceDN w:val="0"/>
        <w:adjustRightInd w:val="0"/>
        <w:jc w:val="both"/>
        <w:rPr>
          <w:rFonts w:ascii="Sylfaen" w:hAnsi="Sylfaen" w:cstheme="majorHAnsi"/>
          <w:lang w:val="ka-GE"/>
        </w:rPr>
      </w:pPr>
      <w:r w:rsidRPr="00451054">
        <w:rPr>
          <w:rFonts w:ascii="Sylfaen" w:hAnsi="Sylfaen" w:cstheme="majorHAnsi"/>
          <w:i/>
          <w:u w:val="single"/>
          <w:lang w:val="ka-GE"/>
        </w:rPr>
        <w:t>იმუნური დისრეგულაცია.</w:t>
      </w:r>
      <w:r w:rsidRPr="00451054">
        <w:rPr>
          <w:rFonts w:ascii="Sylfaen" w:hAnsi="Sylfaen" w:cstheme="majorHAnsi"/>
          <w:i/>
          <w:lang w:val="ka-GE"/>
        </w:rPr>
        <w:t xml:space="preserve"> </w:t>
      </w:r>
      <w:r w:rsidRPr="00451054">
        <w:rPr>
          <w:rFonts w:ascii="Sylfaen" w:hAnsi="Sylfaen" w:cstheme="majorHAnsi"/>
          <w:lang w:val="ka-GE"/>
        </w:rPr>
        <w:t xml:space="preserve">გამოთქმულია მოსაზრება, რომ სინდრომი წარმოიქმნება ვირუსზე </w:t>
      </w:r>
      <w:r w:rsidR="008707CA" w:rsidRPr="00451054">
        <w:rPr>
          <w:rFonts w:ascii="Sylfaen" w:hAnsi="Sylfaen" w:cstheme="majorHAnsi"/>
          <w:lang w:val="ka-GE"/>
        </w:rPr>
        <w:t xml:space="preserve">ორგანიზმის პასუხად განვითარებული </w:t>
      </w:r>
      <w:r w:rsidRPr="00451054">
        <w:rPr>
          <w:rFonts w:ascii="Sylfaen" w:hAnsi="Sylfaen" w:cstheme="majorHAnsi"/>
          <w:lang w:val="ka-GE"/>
        </w:rPr>
        <w:t xml:space="preserve">პათოლოგიური იმუნური რეაქციით, გარკვეული მსგავსებით კავასაკის დაავადებას (KD), მაკროფაგების აქტივაციის სინდრომს (MAS) და ციტოკინის გამოყოფის სინდრომთან კლინიკური მსგავსებით. ამასთან, არსებული კვლევების საფუძველზე, MIS-C-ის იმუნოფენოტიპი განსხვავდება კავასაკის დაავადების და მაკროფაგების აქტივაციის სინდრომისგან. მექანიზმები, რომლითაც SARS-CoV-2 იწვევს პათოლოგიურ იმუნურ რეაქციას, უცნობია. სავარაუდოა პოსტ-ინფექციური პროცესის განვითარება, რომელიც დაფუძნებულია ამ შემთხვევების რაოდენობის ზრდის თანხვედრაზე COVID-19 შემთხვევების პიკთან. მაგალითად, ლონდონში, COVID-19 შემთხვევების პიკი აღინიშნა აპრილის პირველ-მეორე კვირას, ხოლო MIS-C შემთხვევათა მატება მოხდა მაისის პირველ-მეორე კვირა. ეს სამი-ოთხი კვირის ჩამორჩენა ემთხვევა იმუნიტეტის შეძენის ვადებს და მიანიშნებს, რომ MIS-C შეიძლება წარმოადგენს ვირუსის შემდგომ ინფექციურ გართულებას, ვიდრე მწვავე ინფექციას. </w:t>
      </w:r>
    </w:p>
    <w:p w14:paraId="5EDE1FD4" w14:textId="77777777" w:rsidR="009D4BFF" w:rsidRPr="00451054" w:rsidRDefault="009D4BFF" w:rsidP="0021204F">
      <w:pPr>
        <w:autoSpaceDE w:val="0"/>
        <w:autoSpaceDN w:val="0"/>
        <w:adjustRightInd w:val="0"/>
        <w:jc w:val="both"/>
        <w:rPr>
          <w:rFonts w:ascii="Sylfaen" w:hAnsi="Sylfaen" w:cstheme="majorHAnsi"/>
          <w:lang w:val="ka-GE"/>
        </w:rPr>
      </w:pPr>
    </w:p>
    <w:p w14:paraId="3E46D14D" w14:textId="4D12913A" w:rsidR="00D4128F" w:rsidRPr="00451054" w:rsidRDefault="0021204F" w:rsidP="0021204F">
      <w:pPr>
        <w:autoSpaceDE w:val="0"/>
        <w:autoSpaceDN w:val="0"/>
        <w:adjustRightInd w:val="0"/>
        <w:jc w:val="both"/>
        <w:rPr>
          <w:rFonts w:ascii="Sylfaen" w:hAnsi="Sylfaen" w:cstheme="majorHAnsi"/>
          <w:lang w:val="ka-GE"/>
        </w:rPr>
      </w:pPr>
      <w:r w:rsidRPr="00451054">
        <w:rPr>
          <w:rFonts w:ascii="Sylfaen" w:hAnsi="Sylfaen" w:cstheme="majorHAnsi"/>
          <w:i/>
          <w:u w:val="single"/>
          <w:lang w:val="ka-GE"/>
        </w:rPr>
        <w:t>SARS-CoV-2 ვირუსი</w:t>
      </w:r>
      <w:r w:rsidR="00F607D4" w:rsidRPr="00451054">
        <w:rPr>
          <w:rFonts w:ascii="Sylfaen" w:hAnsi="Sylfaen" w:cstheme="majorHAnsi"/>
          <w:lang w:val="ka-GE"/>
        </w:rPr>
        <w:t xml:space="preserve">. </w:t>
      </w:r>
      <w:r w:rsidRPr="00451054">
        <w:rPr>
          <w:rFonts w:ascii="Sylfaen" w:hAnsi="Sylfaen" w:cstheme="majorHAnsi"/>
          <w:lang w:val="ka-GE"/>
        </w:rPr>
        <w:t xml:space="preserve">ბევრ </w:t>
      </w:r>
      <w:r w:rsidR="00F607D4" w:rsidRPr="00451054">
        <w:rPr>
          <w:rFonts w:ascii="Sylfaen" w:hAnsi="Sylfaen" w:cstheme="majorHAnsi"/>
          <w:lang w:val="ka-GE"/>
        </w:rPr>
        <w:t xml:space="preserve">პაციენტთან </w:t>
      </w:r>
      <w:r w:rsidRPr="00451054">
        <w:rPr>
          <w:rFonts w:ascii="Sylfaen" w:hAnsi="Sylfaen" w:cstheme="majorHAnsi"/>
          <w:lang w:val="ka-GE"/>
        </w:rPr>
        <w:t xml:space="preserve">პოლიმერაზული ჯაჭვური რეაქციის (PCR) ტესტი SARS-CoV-2–ზე </w:t>
      </w:r>
      <w:r w:rsidR="00F607D4" w:rsidRPr="00451054">
        <w:rPr>
          <w:rFonts w:ascii="Sylfaen" w:hAnsi="Sylfaen" w:cstheme="majorHAnsi"/>
          <w:lang w:val="ka-GE"/>
        </w:rPr>
        <w:t xml:space="preserve">უარყოფითია, </w:t>
      </w:r>
      <w:r w:rsidRPr="00451054">
        <w:rPr>
          <w:rFonts w:ascii="Sylfaen" w:hAnsi="Sylfaen" w:cstheme="majorHAnsi"/>
          <w:lang w:val="ka-GE"/>
        </w:rPr>
        <w:t xml:space="preserve">მაგრამ </w:t>
      </w:r>
      <w:r w:rsidR="00F607D4" w:rsidRPr="00451054">
        <w:rPr>
          <w:rFonts w:ascii="Sylfaen" w:hAnsi="Sylfaen" w:cstheme="majorHAnsi"/>
          <w:lang w:val="ka-GE"/>
        </w:rPr>
        <w:t xml:space="preserve">მათ </w:t>
      </w:r>
      <w:r w:rsidRPr="00451054">
        <w:rPr>
          <w:rFonts w:ascii="Sylfaen" w:hAnsi="Sylfaen" w:cstheme="majorHAnsi"/>
          <w:lang w:val="ka-GE"/>
        </w:rPr>
        <w:t xml:space="preserve">აქვთ დადებითი სეროლოგია, რაც კიდევ უფრო ამყარებს ჰიპოთეზას, რომ MIS-C უკავშირდება </w:t>
      </w:r>
      <w:r w:rsidR="00F607D4" w:rsidRPr="00451054">
        <w:rPr>
          <w:rFonts w:ascii="Sylfaen" w:hAnsi="Sylfaen" w:cstheme="majorHAnsi"/>
          <w:lang w:val="ka-GE"/>
        </w:rPr>
        <w:t>იმუნურ</w:t>
      </w:r>
      <w:r w:rsidRPr="00451054">
        <w:rPr>
          <w:rFonts w:ascii="Sylfaen" w:hAnsi="Sylfaen" w:cstheme="majorHAnsi"/>
          <w:lang w:val="ka-GE"/>
        </w:rPr>
        <w:t xml:space="preserve"> დისრეგულაციას</w:t>
      </w:r>
      <w:r w:rsidR="00F607D4" w:rsidRPr="00451054">
        <w:rPr>
          <w:rFonts w:ascii="Sylfaen" w:hAnsi="Sylfaen" w:cstheme="majorHAnsi"/>
          <w:lang w:val="ka-GE"/>
        </w:rPr>
        <w:t xml:space="preserve">, რომელიც ვითარდება </w:t>
      </w:r>
      <w:r w:rsidRPr="00451054">
        <w:rPr>
          <w:rFonts w:ascii="Sylfaen" w:hAnsi="Sylfaen" w:cstheme="majorHAnsi"/>
          <w:lang w:val="ka-GE"/>
        </w:rPr>
        <w:t>ინფექცი</w:t>
      </w:r>
      <w:r w:rsidR="00F607D4" w:rsidRPr="00451054">
        <w:rPr>
          <w:rFonts w:ascii="Sylfaen" w:hAnsi="Sylfaen" w:cstheme="majorHAnsi"/>
          <w:lang w:val="ka-GE"/>
        </w:rPr>
        <w:t>ის მწვავე ფაზის გადატანის შემდეგ.</w:t>
      </w:r>
      <w:r w:rsidRPr="00451054">
        <w:rPr>
          <w:rFonts w:ascii="Sylfaen" w:hAnsi="Sylfaen" w:cstheme="majorHAnsi"/>
          <w:lang w:val="ka-GE"/>
        </w:rPr>
        <w:t xml:space="preserve"> ამასთან, ზოგიერთ ბავშვ</w:t>
      </w:r>
      <w:r w:rsidR="00F607D4" w:rsidRPr="00451054">
        <w:rPr>
          <w:rFonts w:ascii="Sylfaen" w:hAnsi="Sylfaen" w:cstheme="majorHAnsi"/>
          <w:lang w:val="ka-GE"/>
        </w:rPr>
        <w:t>ში</w:t>
      </w:r>
      <w:r w:rsidRPr="00451054">
        <w:rPr>
          <w:rFonts w:ascii="Sylfaen" w:hAnsi="Sylfaen" w:cstheme="majorHAnsi"/>
          <w:lang w:val="ka-GE"/>
        </w:rPr>
        <w:t xml:space="preserve"> PCR ტესტი</w:t>
      </w:r>
      <w:r w:rsidR="00F607D4" w:rsidRPr="00451054">
        <w:rPr>
          <w:rFonts w:ascii="Sylfaen" w:hAnsi="Sylfaen" w:cstheme="majorHAnsi"/>
          <w:lang w:val="ka-GE"/>
        </w:rPr>
        <w:t xml:space="preserve"> დადებითია. ერთ</w:t>
      </w:r>
      <w:r w:rsidR="00184537" w:rsidRPr="00451054">
        <w:rPr>
          <w:rFonts w:ascii="Sylfaen" w:hAnsi="Sylfaen" w:cstheme="majorHAnsi"/>
          <w:lang w:val="ka-GE"/>
        </w:rPr>
        <w:t>-</w:t>
      </w:r>
      <w:r w:rsidR="00F607D4" w:rsidRPr="00451054">
        <w:rPr>
          <w:rFonts w:ascii="Sylfaen" w:hAnsi="Sylfaen" w:cstheme="majorHAnsi"/>
          <w:lang w:val="ka-GE"/>
        </w:rPr>
        <w:t xml:space="preserve">ერთ კვლევაში, </w:t>
      </w:r>
      <w:r w:rsidR="00184537" w:rsidRPr="00451054">
        <w:rPr>
          <w:rFonts w:ascii="Sylfaen" w:hAnsi="Sylfaen" w:cstheme="majorHAnsi"/>
          <w:lang w:val="ka-GE"/>
        </w:rPr>
        <w:t xml:space="preserve">რომელშიც ჩართული იყო </w:t>
      </w:r>
      <w:r w:rsidRPr="00451054">
        <w:rPr>
          <w:rFonts w:ascii="Sylfaen" w:hAnsi="Sylfaen" w:cstheme="majorHAnsi"/>
          <w:lang w:val="ka-GE"/>
        </w:rPr>
        <w:t>783 ბავშვი,</w:t>
      </w:r>
      <w:r w:rsidR="00184537" w:rsidRPr="00451054">
        <w:rPr>
          <w:rFonts w:ascii="Sylfaen" w:hAnsi="Sylfaen" w:cstheme="majorHAnsi"/>
          <w:lang w:val="ka-GE"/>
        </w:rPr>
        <w:t xml:space="preserve"> </w:t>
      </w:r>
      <w:r w:rsidRPr="00451054">
        <w:rPr>
          <w:rFonts w:ascii="Sylfaen" w:hAnsi="Sylfaen" w:cstheme="majorHAnsi"/>
          <w:lang w:val="ka-GE"/>
        </w:rPr>
        <w:t>ჩატარდა PCR და სეროლოგი</w:t>
      </w:r>
      <w:r w:rsidR="00184537" w:rsidRPr="00451054">
        <w:rPr>
          <w:rFonts w:ascii="Sylfaen" w:hAnsi="Sylfaen" w:cstheme="majorHAnsi"/>
          <w:lang w:val="ka-GE"/>
        </w:rPr>
        <w:t>ური კვლევა.</w:t>
      </w:r>
      <w:r w:rsidRPr="00451054">
        <w:rPr>
          <w:rFonts w:ascii="Sylfaen" w:hAnsi="Sylfaen" w:cstheme="majorHAnsi"/>
          <w:lang w:val="ka-GE"/>
        </w:rPr>
        <w:t xml:space="preserve"> აქედან 60</w:t>
      </w:r>
      <w:r w:rsidR="007133F5" w:rsidRPr="00451054">
        <w:rPr>
          <w:rFonts w:ascii="Sylfaen" w:hAnsi="Sylfaen" w:cstheme="majorHAnsi"/>
          <w:lang w:val="ka-GE"/>
        </w:rPr>
        <w:t>%-</w:t>
      </w:r>
      <w:r w:rsidRPr="00451054">
        <w:rPr>
          <w:rFonts w:ascii="Sylfaen" w:hAnsi="Sylfaen" w:cstheme="majorHAnsi"/>
          <w:lang w:val="ka-GE"/>
        </w:rPr>
        <w:t xml:space="preserve">ს ჰქონდა დადებითი სეროლოგია </w:t>
      </w:r>
      <w:r w:rsidR="00184537" w:rsidRPr="00451054">
        <w:rPr>
          <w:rFonts w:ascii="Sylfaen" w:hAnsi="Sylfaen" w:cstheme="majorHAnsi"/>
          <w:lang w:val="ka-GE"/>
        </w:rPr>
        <w:t xml:space="preserve">და </w:t>
      </w:r>
      <w:r w:rsidRPr="00451054">
        <w:rPr>
          <w:rFonts w:ascii="Sylfaen" w:hAnsi="Sylfaen" w:cstheme="majorHAnsi"/>
          <w:lang w:val="ka-GE"/>
        </w:rPr>
        <w:t>უარყოფითი</w:t>
      </w:r>
      <w:r w:rsidR="004B66DB" w:rsidRPr="00451054">
        <w:rPr>
          <w:rFonts w:ascii="Sylfaen" w:hAnsi="Sylfaen" w:cstheme="majorHAnsi"/>
          <w:lang w:val="ka-GE"/>
        </w:rPr>
        <w:t xml:space="preserve"> PCR, 34</w:t>
      </w:r>
      <w:r w:rsidR="000B0066" w:rsidRPr="00451054">
        <w:rPr>
          <w:rFonts w:ascii="Sylfaen" w:hAnsi="Sylfaen" w:cstheme="majorHAnsi"/>
          <w:lang w:val="ka-GE"/>
        </w:rPr>
        <w:t>%</w:t>
      </w:r>
      <w:r w:rsidRPr="00451054">
        <w:rPr>
          <w:rFonts w:ascii="Sylfaen" w:hAnsi="Sylfaen" w:cstheme="majorHAnsi"/>
          <w:lang w:val="ka-GE"/>
        </w:rPr>
        <w:t xml:space="preserve"> დადებითი იყო ორივე ტესტზე, ხოლო</w:t>
      </w:r>
      <w:r w:rsidR="004B66DB" w:rsidRPr="00451054">
        <w:rPr>
          <w:rFonts w:ascii="Sylfaen" w:hAnsi="Sylfaen" w:cstheme="majorHAnsi"/>
          <w:lang w:val="ka-GE"/>
        </w:rPr>
        <w:t xml:space="preserve"> 5</w:t>
      </w:r>
      <w:r w:rsidR="000B0066" w:rsidRPr="00451054">
        <w:rPr>
          <w:rFonts w:ascii="Sylfaen" w:hAnsi="Sylfaen" w:cstheme="majorHAnsi"/>
          <w:lang w:val="ka-GE"/>
        </w:rPr>
        <w:t>%</w:t>
      </w:r>
      <w:r w:rsidRPr="00451054">
        <w:rPr>
          <w:rFonts w:ascii="Sylfaen" w:hAnsi="Sylfaen" w:cstheme="majorHAnsi"/>
          <w:lang w:val="ka-GE"/>
        </w:rPr>
        <w:t xml:space="preserve"> უარყოფითი იყო ორივე ტესტზე.</w:t>
      </w:r>
    </w:p>
    <w:p w14:paraId="3A1D6545" w14:textId="77777777" w:rsidR="00F172A1" w:rsidRPr="00451054" w:rsidRDefault="00F172A1" w:rsidP="0021204F">
      <w:pPr>
        <w:autoSpaceDE w:val="0"/>
        <w:autoSpaceDN w:val="0"/>
        <w:adjustRightInd w:val="0"/>
        <w:jc w:val="both"/>
        <w:rPr>
          <w:rFonts w:ascii="Sylfaen" w:hAnsi="Sylfaen" w:cstheme="majorHAnsi"/>
          <w:lang w:val="ka-GE"/>
        </w:rPr>
      </w:pPr>
    </w:p>
    <w:p w14:paraId="7CD1008B" w14:textId="2A569166" w:rsidR="009D4BFF" w:rsidRPr="00451054" w:rsidRDefault="009D4BFF" w:rsidP="009D4BFF">
      <w:pPr>
        <w:pStyle w:val="NormalWeb"/>
        <w:shd w:val="clear" w:color="auto" w:fill="FFFFFF"/>
        <w:spacing w:before="0" w:beforeAutospacing="0" w:after="0" w:afterAutospacing="0"/>
        <w:jc w:val="both"/>
        <w:rPr>
          <w:rFonts w:ascii="Sylfaen" w:hAnsi="Sylfaen" w:cstheme="majorHAnsi"/>
          <w:color w:val="232323"/>
          <w:lang w:val="ka-GE"/>
        </w:rPr>
      </w:pPr>
      <w:r w:rsidRPr="00451054">
        <w:rPr>
          <w:rFonts w:ascii="Sylfaen" w:hAnsi="Sylfaen" w:cstheme="majorHAnsi"/>
          <w:color w:val="232323"/>
          <w:lang w:val="ka-GE"/>
        </w:rPr>
        <w:t>მიუხედავად იმისა, რომ MIS-C ბევრ შემთხვევაში აკმაყოფილებს  სრული ან არასრული კავასაკის კრიტერიუმებს, მისი ეპიდემიოლოგია განსხვავდება კლასიკური კავასაკისგან. MIS-C შემთხვევათა უმეტესობა დაფიქსირდა უფროს ბავშვებსა და მოზარდებში</w:t>
      </w:r>
      <w:r w:rsidRPr="00691EB0">
        <w:rPr>
          <w:rFonts w:ascii="Sylfaen" w:hAnsi="Sylfaen" w:cstheme="majorHAnsi"/>
          <w:color w:val="232323"/>
          <w:lang w:val="ka-GE"/>
        </w:rPr>
        <w:t xml:space="preserve"> (</w:t>
      </w:r>
      <w:r w:rsidRPr="00451054">
        <w:rPr>
          <w:rFonts w:ascii="Sylfaen" w:hAnsi="Sylfaen" w:cstheme="majorHAnsi"/>
          <w:color w:val="232323"/>
          <w:lang w:val="ka-GE"/>
        </w:rPr>
        <w:t>საშუალო ასაკი 8-დან 11 წლამდე</w:t>
      </w:r>
      <w:r w:rsidRPr="00691EB0">
        <w:rPr>
          <w:rFonts w:ascii="Sylfaen" w:hAnsi="Sylfaen" w:cstheme="majorHAnsi"/>
          <w:color w:val="232323"/>
          <w:lang w:val="ka-GE"/>
        </w:rPr>
        <w:t>)</w:t>
      </w:r>
      <w:r w:rsidRPr="00451054">
        <w:rPr>
          <w:rFonts w:ascii="Sylfaen" w:hAnsi="Sylfaen" w:cstheme="majorHAnsi"/>
          <w:color w:val="232323"/>
          <w:lang w:val="ka-GE"/>
        </w:rPr>
        <w:t xml:space="preserve">, რომლებიც ადრე ჯანმრთელები იყვნენ. დაავადება არაპროპორციულად ხშირია შავკანიან და ესპანელ ბავშვებში. ამის საპირისპიროდ, კლასიკური კავასაკი ჩვეულებრივ, ვლინდება ადრეულ ასაკში და მცირეწლოვან ბავშვებში და უფრო მაღალია აღმოსავლეთ აზიელ და აზიური წარმოშობის ბავშვებში. </w:t>
      </w:r>
    </w:p>
    <w:p w14:paraId="175396E8" w14:textId="77777777" w:rsidR="009D4BFF" w:rsidRPr="00451054" w:rsidRDefault="009D4BFF" w:rsidP="0021204F">
      <w:pPr>
        <w:autoSpaceDE w:val="0"/>
        <w:autoSpaceDN w:val="0"/>
        <w:adjustRightInd w:val="0"/>
        <w:jc w:val="both"/>
        <w:rPr>
          <w:rFonts w:ascii="Sylfaen" w:hAnsi="Sylfaen" w:cstheme="majorHAnsi"/>
          <w:lang w:val="ka-GE"/>
        </w:rPr>
      </w:pPr>
    </w:p>
    <w:p w14:paraId="20E61E67" w14:textId="07076E29" w:rsidR="009B1FBE" w:rsidRPr="00747EF9" w:rsidRDefault="0062117B" w:rsidP="0062117B">
      <w:pPr>
        <w:pStyle w:val="Heading1"/>
        <w:rPr>
          <w:rFonts w:ascii="Sylfaen" w:hAnsi="Sylfaen"/>
          <w:b/>
          <w:sz w:val="28"/>
          <w:szCs w:val="28"/>
          <w:lang w:val="ka-GE"/>
        </w:rPr>
      </w:pPr>
      <w:bookmarkStart w:id="10" w:name="_Toc62220608"/>
      <w:r w:rsidRPr="00747EF9">
        <w:rPr>
          <w:rFonts w:ascii="Sylfaen" w:hAnsi="Sylfaen"/>
          <w:b/>
          <w:sz w:val="28"/>
          <w:szCs w:val="28"/>
          <w:lang w:val="ka-GE"/>
        </w:rPr>
        <w:t xml:space="preserve">10. </w:t>
      </w:r>
      <w:r w:rsidR="007C5339" w:rsidRPr="00747EF9">
        <w:rPr>
          <w:rFonts w:ascii="Sylfaen" w:hAnsi="Sylfaen"/>
          <w:b/>
          <w:sz w:val="28"/>
          <w:szCs w:val="28"/>
          <w:lang w:val="ka-GE"/>
        </w:rPr>
        <w:t>დეფინიცია/დამადასტურებელი კრიტერიუმები</w:t>
      </w:r>
      <w:bookmarkEnd w:id="10"/>
    </w:p>
    <w:p w14:paraId="37919C72" w14:textId="47DE2A77" w:rsidR="00284DDA" w:rsidRPr="00451054" w:rsidRDefault="007C5339" w:rsidP="00284DDA">
      <w:pPr>
        <w:tabs>
          <w:tab w:val="left" w:pos="426"/>
        </w:tabs>
        <w:ind w:right="-8"/>
        <w:jc w:val="both"/>
        <w:rPr>
          <w:rFonts w:ascii="Sylfaen" w:hAnsi="Sylfaen" w:cstheme="majorHAnsi"/>
          <w:lang w:val="ka-GE"/>
        </w:rPr>
      </w:pPr>
      <w:r w:rsidRPr="00451054">
        <w:rPr>
          <w:rFonts w:ascii="Sylfaen" w:hAnsi="Sylfaen" w:cstheme="majorHAnsi"/>
          <w:lang w:val="ka-GE"/>
        </w:rPr>
        <w:t>დაავადების</w:t>
      </w:r>
      <w:r w:rsidR="00284DDA" w:rsidRPr="00451054">
        <w:rPr>
          <w:rFonts w:ascii="Sylfaen" w:hAnsi="Sylfaen" w:cstheme="majorHAnsi"/>
          <w:lang w:val="ka-GE"/>
        </w:rPr>
        <w:t xml:space="preserve"> განსაზღვრებაში ჯერჯერობით კონსენსუსი არ არსებობს. </w:t>
      </w:r>
      <w:r w:rsidR="0097447B">
        <w:rPr>
          <w:rFonts w:ascii="Sylfaen" w:hAnsi="Sylfaen" w:cstheme="majorHAnsi"/>
          <w:lang w:val="ka-GE"/>
        </w:rPr>
        <w:t xml:space="preserve">აშშ </w:t>
      </w:r>
      <w:r w:rsidR="004A3A8D" w:rsidRPr="00451054">
        <w:rPr>
          <w:rFonts w:ascii="Sylfaen" w:hAnsi="Sylfaen" w:cstheme="majorHAnsi"/>
          <w:lang w:val="ka-GE"/>
        </w:rPr>
        <w:t>დაავადებათა კონტროლის</w:t>
      </w:r>
      <w:r w:rsidR="0097447B">
        <w:rPr>
          <w:rFonts w:ascii="Sylfaen" w:hAnsi="Sylfaen" w:cstheme="majorHAnsi"/>
          <w:lang w:val="ka-GE"/>
        </w:rPr>
        <w:t>ა</w:t>
      </w:r>
      <w:r w:rsidR="004A3A8D" w:rsidRPr="00451054">
        <w:rPr>
          <w:rFonts w:ascii="Sylfaen" w:hAnsi="Sylfaen" w:cstheme="majorHAnsi"/>
          <w:lang w:val="ka-GE"/>
        </w:rPr>
        <w:t xml:space="preserve"> და პრევენციის ცენტრის </w:t>
      </w:r>
      <w:r w:rsidR="00734A72" w:rsidRPr="00691EB0">
        <w:rPr>
          <w:rFonts w:ascii="Sylfaen" w:hAnsi="Sylfaen" w:cstheme="majorHAnsi"/>
          <w:lang w:val="ka-GE"/>
        </w:rPr>
        <w:t xml:space="preserve">(CDC) </w:t>
      </w:r>
      <w:r w:rsidR="00734A72" w:rsidRPr="00451054">
        <w:rPr>
          <w:rFonts w:ascii="Sylfaen" w:hAnsi="Sylfaen" w:cstheme="majorHAnsi"/>
          <w:lang w:val="ka-GE"/>
        </w:rPr>
        <w:t>მიერ მოწოდებულია შემდეგი დეფინიცია:</w:t>
      </w:r>
    </w:p>
    <w:p w14:paraId="66E907E1" w14:textId="77777777" w:rsidR="00734A72" w:rsidRPr="00451054" w:rsidRDefault="00734A72" w:rsidP="00284DDA">
      <w:pPr>
        <w:tabs>
          <w:tab w:val="left" w:pos="426"/>
        </w:tabs>
        <w:ind w:right="-8"/>
        <w:jc w:val="both"/>
        <w:rPr>
          <w:rFonts w:ascii="Sylfaen" w:hAnsi="Sylfaen" w:cstheme="majorHAnsi"/>
          <w:lang w:val="ka-GE"/>
        </w:rPr>
      </w:pPr>
    </w:p>
    <w:p w14:paraId="14F7EF4E" w14:textId="77777777" w:rsidR="00734A72" w:rsidRPr="00451054" w:rsidRDefault="00734A72" w:rsidP="00734A72">
      <w:pPr>
        <w:pStyle w:val="NormalWeb"/>
        <w:shd w:val="clear" w:color="auto" w:fill="FFFFFF"/>
        <w:spacing w:before="0" w:beforeAutospacing="0" w:after="0" w:afterAutospacing="0"/>
        <w:jc w:val="both"/>
        <w:rPr>
          <w:rFonts w:ascii="Sylfaen" w:hAnsi="Sylfaen" w:cstheme="majorHAnsi"/>
          <w:color w:val="232323"/>
          <w:lang w:val="ka-GE"/>
        </w:rPr>
      </w:pPr>
      <w:r w:rsidRPr="00451054">
        <w:rPr>
          <w:rFonts w:ascii="Sylfaen" w:hAnsi="Sylfaen" w:cstheme="majorHAnsi"/>
          <w:color w:val="232323"/>
          <w:lang w:val="ka-GE"/>
        </w:rPr>
        <w:t>18 წლამდე ასაკის ბავშვი, რომელსაც აღენიშნება ცხელება (&gt;38.0°C ≥24 საათის განმავლობაში), ანთების მარკერები [მომატებული C რეაქტიული ცილა (CRP), ერითროციტების დალექვის სიჩქარე (ESR), ფიბრინოგენი, პროკალციტონინი, D დიმერი, ფერიტინი, ლაქტატდეჰიდროგენაზა (LDH) ან ინტერლეიკინი 6 (IL-6), მომატებული ნეიტროფილები, შემცირებული ლიმფოციტები და დაბალი ალბუმინი] და კლინიკურად მძიმედ მიმდინარე დაავადება, რომელიც საჭიროებს ჰოსპიტალიზაციას მრავალი სისტემის (2 ან მეტი) მონაწილეობით (გულის, თირკმლის, რესპირაციული, ჰემატოლოგიური, კუჭ-ნაწლავის, დერმატოლოგიური ან ნევროლოგიური)</w:t>
      </w:r>
    </w:p>
    <w:p w14:paraId="0D2B4919" w14:textId="77777777" w:rsidR="00734A72" w:rsidRPr="00451054" w:rsidRDefault="00734A72" w:rsidP="00734A72">
      <w:pPr>
        <w:pStyle w:val="NormalWeb"/>
        <w:shd w:val="clear" w:color="auto" w:fill="FFFFFF"/>
        <w:spacing w:before="0" w:beforeAutospacing="0" w:after="0" w:afterAutospacing="0"/>
        <w:jc w:val="both"/>
        <w:rPr>
          <w:rFonts w:ascii="Sylfaen" w:hAnsi="Sylfaen" w:cstheme="majorHAnsi"/>
          <w:b/>
          <w:color w:val="232323"/>
          <w:lang w:val="ka-GE"/>
        </w:rPr>
      </w:pPr>
      <w:r w:rsidRPr="00451054">
        <w:rPr>
          <w:rFonts w:ascii="Sylfaen" w:hAnsi="Sylfaen" w:cstheme="majorHAnsi"/>
          <w:b/>
          <w:color w:val="232323"/>
          <w:lang w:val="ka-GE"/>
        </w:rPr>
        <w:t>და</w:t>
      </w:r>
    </w:p>
    <w:p w14:paraId="4744E41A" w14:textId="2955561D" w:rsidR="00734A72" w:rsidRPr="00451054" w:rsidRDefault="00734A72" w:rsidP="00734A72">
      <w:pPr>
        <w:pStyle w:val="NormalWeb"/>
        <w:shd w:val="clear" w:color="auto" w:fill="FFFFFF"/>
        <w:spacing w:before="0" w:beforeAutospacing="0" w:after="0" w:afterAutospacing="0"/>
        <w:jc w:val="both"/>
        <w:rPr>
          <w:rFonts w:ascii="Sylfaen" w:hAnsi="Sylfaen" w:cstheme="majorHAnsi"/>
          <w:color w:val="232323"/>
          <w:lang w:val="ka-GE"/>
        </w:rPr>
      </w:pPr>
      <w:r w:rsidRPr="00451054">
        <w:rPr>
          <w:rFonts w:ascii="Sylfaen" w:hAnsi="Sylfaen" w:cstheme="majorHAnsi"/>
          <w:color w:val="232323"/>
          <w:lang w:val="ka-GE"/>
        </w:rPr>
        <w:t>არ არსებობს ალტერნატიული</w:t>
      </w:r>
      <w:r w:rsidR="008378EA" w:rsidRPr="00451054">
        <w:rPr>
          <w:rFonts w:ascii="Sylfaen" w:hAnsi="Sylfaen" w:cstheme="majorHAnsi"/>
          <w:color w:val="232323"/>
          <w:lang w:val="ka-GE"/>
        </w:rPr>
        <w:t>,</w:t>
      </w:r>
      <w:r w:rsidRPr="00451054">
        <w:rPr>
          <w:rFonts w:ascii="Sylfaen" w:hAnsi="Sylfaen" w:cstheme="majorHAnsi"/>
          <w:color w:val="232323"/>
          <w:lang w:val="ka-GE"/>
        </w:rPr>
        <w:t xml:space="preserve"> სარწმუნო დიაგნოზი</w:t>
      </w:r>
    </w:p>
    <w:p w14:paraId="1C166135" w14:textId="77777777" w:rsidR="00734A72" w:rsidRPr="00451054" w:rsidRDefault="00734A72" w:rsidP="00734A72">
      <w:pPr>
        <w:pStyle w:val="NormalWeb"/>
        <w:shd w:val="clear" w:color="auto" w:fill="FFFFFF"/>
        <w:spacing w:before="0" w:beforeAutospacing="0" w:after="0" w:afterAutospacing="0"/>
        <w:jc w:val="both"/>
        <w:rPr>
          <w:rFonts w:ascii="Sylfaen" w:hAnsi="Sylfaen" w:cstheme="majorHAnsi"/>
          <w:b/>
          <w:color w:val="232323"/>
          <w:lang w:val="ka-GE"/>
        </w:rPr>
      </w:pPr>
      <w:r w:rsidRPr="00451054">
        <w:rPr>
          <w:rFonts w:ascii="Sylfaen" w:hAnsi="Sylfaen" w:cstheme="majorHAnsi"/>
          <w:b/>
          <w:color w:val="232323"/>
          <w:lang w:val="ka-GE"/>
        </w:rPr>
        <w:t>და</w:t>
      </w:r>
    </w:p>
    <w:p w14:paraId="2CF1F9BF" w14:textId="77777777" w:rsidR="00734A72" w:rsidRPr="00451054" w:rsidRDefault="00734A72" w:rsidP="00734A72">
      <w:pPr>
        <w:pStyle w:val="NormalWeb"/>
        <w:shd w:val="clear" w:color="auto" w:fill="FFFFFF"/>
        <w:spacing w:before="0" w:beforeAutospacing="0" w:after="0" w:afterAutospacing="0"/>
        <w:jc w:val="both"/>
        <w:rPr>
          <w:rFonts w:ascii="Sylfaen" w:hAnsi="Sylfaen" w:cstheme="majorHAnsi"/>
          <w:color w:val="232323"/>
          <w:lang w:val="ka-GE"/>
        </w:rPr>
      </w:pPr>
      <w:r w:rsidRPr="00451054">
        <w:rPr>
          <w:rFonts w:ascii="Sylfaen" w:hAnsi="Sylfaen" w:cstheme="majorHAnsi"/>
          <w:color w:val="232323"/>
          <w:lang w:val="ka-GE"/>
        </w:rPr>
        <w:t xml:space="preserve">დადებითია SARS-CoV-2 მიმდინარე ან გადატანილი ინფექციისთვის RT-PCR, სეროლოგიური ან ანტიგენის ტესტი; ან COVID-19-ის ზემოქმედება სიმპტომების გამოვლენამდე 4 კვირის განმავლობაში </w:t>
      </w:r>
    </w:p>
    <w:p w14:paraId="56E27942" w14:textId="77777777" w:rsidR="00734A72" w:rsidRPr="00451054" w:rsidRDefault="00734A72" w:rsidP="00734A72">
      <w:pPr>
        <w:pStyle w:val="NormalWeb"/>
        <w:shd w:val="clear" w:color="auto" w:fill="FFFFFF"/>
        <w:spacing w:before="0" w:beforeAutospacing="0" w:after="0" w:afterAutospacing="0"/>
        <w:jc w:val="both"/>
        <w:rPr>
          <w:rFonts w:ascii="Sylfaen" w:hAnsi="Sylfaen" w:cstheme="majorHAnsi"/>
          <w:color w:val="232323"/>
          <w:lang w:val="ka-GE"/>
        </w:rPr>
      </w:pPr>
    </w:p>
    <w:p w14:paraId="358A167D" w14:textId="33484DED" w:rsidR="004B66DB" w:rsidRPr="00451054" w:rsidRDefault="004B66DB" w:rsidP="00734A72">
      <w:pPr>
        <w:pStyle w:val="NormalWeb"/>
        <w:shd w:val="clear" w:color="auto" w:fill="FFFFFF"/>
        <w:spacing w:before="0" w:beforeAutospacing="0" w:after="0" w:afterAutospacing="0"/>
        <w:jc w:val="both"/>
        <w:rPr>
          <w:rFonts w:ascii="Sylfaen" w:hAnsi="Sylfaen" w:cstheme="majorHAnsi"/>
          <w:i/>
          <w:color w:val="232323"/>
          <w:lang w:val="ka-GE"/>
        </w:rPr>
      </w:pPr>
      <w:r w:rsidRPr="00451054">
        <w:rPr>
          <w:rFonts w:ascii="Sylfaen" w:hAnsi="Sylfaen" w:cstheme="majorHAnsi"/>
          <w:i/>
          <w:color w:val="232323"/>
          <w:lang w:val="ka-GE"/>
        </w:rPr>
        <w:t>შენიშვნა:</w:t>
      </w:r>
    </w:p>
    <w:p w14:paraId="4B42154C" w14:textId="2AD62131" w:rsidR="003B7200" w:rsidRPr="00451054" w:rsidRDefault="003B7200" w:rsidP="0091390B">
      <w:pPr>
        <w:pStyle w:val="NormalWeb"/>
        <w:numPr>
          <w:ilvl w:val="0"/>
          <w:numId w:val="12"/>
        </w:numPr>
        <w:shd w:val="clear" w:color="auto" w:fill="FFFFFF"/>
        <w:spacing w:before="0" w:beforeAutospacing="0" w:after="0" w:afterAutospacing="0"/>
        <w:jc w:val="both"/>
        <w:rPr>
          <w:rFonts w:ascii="Sylfaen" w:hAnsi="Sylfaen" w:cstheme="majorHAnsi"/>
          <w:i/>
          <w:color w:val="232323"/>
          <w:lang w:val="ka-GE"/>
        </w:rPr>
      </w:pPr>
      <w:r w:rsidRPr="00451054">
        <w:rPr>
          <w:rFonts w:ascii="Sylfaen" w:hAnsi="Sylfaen" w:cstheme="majorHAnsi"/>
          <w:i/>
          <w:color w:val="232323"/>
          <w:lang w:val="ka-GE"/>
        </w:rPr>
        <w:t>ზოგიერთ</w:t>
      </w:r>
      <w:r w:rsidR="00734A72" w:rsidRPr="00451054">
        <w:rPr>
          <w:rFonts w:ascii="Sylfaen" w:hAnsi="Sylfaen" w:cstheme="majorHAnsi"/>
          <w:i/>
          <w:color w:val="232323"/>
          <w:lang w:val="ka-GE"/>
        </w:rPr>
        <w:t xml:space="preserve"> პაციენტს შეიძლება </w:t>
      </w:r>
      <w:r w:rsidRPr="00451054">
        <w:rPr>
          <w:rFonts w:ascii="Sylfaen" w:hAnsi="Sylfaen" w:cstheme="majorHAnsi"/>
          <w:i/>
          <w:color w:val="232323"/>
          <w:lang w:val="ka-GE"/>
        </w:rPr>
        <w:t>ჰქონდეს კავასაკის დაავადების</w:t>
      </w:r>
      <w:r w:rsidR="00734A72" w:rsidRPr="00451054">
        <w:rPr>
          <w:rFonts w:ascii="Sylfaen" w:hAnsi="Sylfaen" w:cstheme="majorHAnsi"/>
          <w:i/>
          <w:color w:val="232323"/>
          <w:lang w:val="ka-GE"/>
        </w:rPr>
        <w:t xml:space="preserve"> სრული ან ნაწილობრივი კრიტერიუმი, მაგრამ </w:t>
      </w:r>
      <w:r w:rsidRPr="00451054">
        <w:rPr>
          <w:rFonts w:ascii="Sylfaen" w:hAnsi="Sylfaen" w:cstheme="majorHAnsi"/>
          <w:i/>
          <w:color w:val="232323"/>
          <w:lang w:val="ka-GE"/>
        </w:rPr>
        <w:t xml:space="preserve">ისინი უნდა ჩაითვალონ MIS-C შემთხვევად, </w:t>
      </w:r>
      <w:r w:rsidR="00734A72" w:rsidRPr="00451054">
        <w:rPr>
          <w:rFonts w:ascii="Sylfaen" w:hAnsi="Sylfaen" w:cstheme="majorHAnsi"/>
          <w:i/>
          <w:color w:val="232323"/>
          <w:lang w:val="ka-GE"/>
        </w:rPr>
        <w:t xml:space="preserve">თუ ისინი აკმაყოფილებენ MIS-C– ს განმარტებას </w:t>
      </w:r>
    </w:p>
    <w:p w14:paraId="14E0438B" w14:textId="77E258CF" w:rsidR="00734A72" w:rsidRPr="00451054" w:rsidRDefault="003B7200" w:rsidP="0091390B">
      <w:pPr>
        <w:pStyle w:val="NormalWeb"/>
        <w:numPr>
          <w:ilvl w:val="0"/>
          <w:numId w:val="12"/>
        </w:numPr>
        <w:shd w:val="clear" w:color="auto" w:fill="FFFFFF"/>
        <w:spacing w:before="0" w:beforeAutospacing="0" w:after="0" w:afterAutospacing="0"/>
        <w:jc w:val="both"/>
        <w:rPr>
          <w:rFonts w:ascii="Sylfaen" w:hAnsi="Sylfaen" w:cstheme="majorHAnsi"/>
          <w:i/>
          <w:color w:val="232323"/>
          <w:lang w:val="ka-GE"/>
        </w:rPr>
      </w:pPr>
      <w:r w:rsidRPr="00451054">
        <w:rPr>
          <w:rFonts w:ascii="Sylfaen" w:hAnsi="Sylfaen" w:cstheme="majorHAnsi"/>
          <w:i/>
          <w:color w:val="232323"/>
          <w:lang w:val="ka-GE"/>
        </w:rPr>
        <w:t xml:space="preserve">ნებისმიერი პედიატრიული სიკვდილი SARS-CoV-2 ინფექციით უნდა შეფასდეს, როგორც გარდაცვალება </w:t>
      </w:r>
      <w:r w:rsidR="00734A72" w:rsidRPr="00451054">
        <w:rPr>
          <w:rFonts w:ascii="Sylfaen" w:hAnsi="Sylfaen" w:cstheme="majorHAnsi"/>
          <w:i/>
          <w:color w:val="232323"/>
          <w:lang w:val="ka-GE"/>
        </w:rPr>
        <w:t>MIS-C</w:t>
      </w:r>
      <w:r w:rsidRPr="00451054">
        <w:rPr>
          <w:rFonts w:ascii="Sylfaen" w:hAnsi="Sylfaen" w:cstheme="majorHAnsi"/>
          <w:i/>
          <w:color w:val="232323"/>
          <w:lang w:val="ka-GE"/>
        </w:rPr>
        <w:t>-ით</w:t>
      </w:r>
      <w:r w:rsidR="004B66DB" w:rsidRPr="00451054">
        <w:rPr>
          <w:rFonts w:ascii="Sylfaen" w:hAnsi="Sylfaen" w:cstheme="majorHAnsi"/>
          <w:i/>
          <w:color w:val="232323"/>
          <w:lang w:val="ka-GE"/>
        </w:rPr>
        <w:t>.</w:t>
      </w:r>
    </w:p>
    <w:p w14:paraId="6F8BED16" w14:textId="49D557CC" w:rsidR="00284DDA" w:rsidRPr="00451054" w:rsidRDefault="00284DDA" w:rsidP="00734A72">
      <w:pPr>
        <w:pStyle w:val="NormalWeb"/>
        <w:shd w:val="clear" w:color="auto" w:fill="FFFFFF"/>
        <w:spacing w:before="0" w:beforeAutospacing="0" w:after="0" w:afterAutospacing="0"/>
        <w:jc w:val="both"/>
        <w:rPr>
          <w:rFonts w:ascii="Sylfaen" w:hAnsi="Sylfaen" w:cstheme="majorHAnsi"/>
          <w:color w:val="232323"/>
          <w:lang w:val="ka-GE"/>
        </w:rPr>
      </w:pPr>
    </w:p>
    <w:p w14:paraId="18960EF8" w14:textId="77777777" w:rsidR="008378EA" w:rsidRPr="00451054" w:rsidRDefault="008378EA" w:rsidP="00734A72">
      <w:pPr>
        <w:pStyle w:val="NormalWeb"/>
        <w:shd w:val="clear" w:color="auto" w:fill="FFFFFF"/>
        <w:spacing w:before="0" w:beforeAutospacing="0" w:after="0" w:afterAutospacing="0"/>
        <w:jc w:val="both"/>
        <w:rPr>
          <w:rFonts w:ascii="Sylfaen" w:hAnsi="Sylfaen" w:cstheme="majorHAnsi"/>
          <w:color w:val="232323"/>
          <w:lang w:val="ka-GE"/>
        </w:rPr>
      </w:pPr>
    </w:p>
    <w:p w14:paraId="609B5197" w14:textId="236A7550" w:rsidR="00534C66" w:rsidRPr="00747EF9" w:rsidRDefault="0062117B" w:rsidP="0062117B">
      <w:pPr>
        <w:pStyle w:val="Heading1"/>
        <w:rPr>
          <w:rFonts w:ascii="Sylfaen" w:hAnsi="Sylfaen"/>
          <w:b/>
          <w:sz w:val="28"/>
          <w:szCs w:val="28"/>
        </w:rPr>
      </w:pPr>
      <w:bookmarkStart w:id="11" w:name="_Toc62220609"/>
      <w:r w:rsidRPr="00747EF9">
        <w:rPr>
          <w:rFonts w:ascii="Sylfaen" w:hAnsi="Sylfaen"/>
          <w:b/>
          <w:sz w:val="28"/>
          <w:szCs w:val="28"/>
          <w:lang w:val="ka-GE"/>
        </w:rPr>
        <w:t>11.</w:t>
      </w:r>
      <w:r w:rsidR="00747EF9">
        <w:rPr>
          <w:rFonts w:ascii="Sylfaen" w:hAnsi="Sylfaen"/>
          <w:b/>
          <w:sz w:val="28"/>
          <w:szCs w:val="28"/>
          <w:lang w:val="ru-RU"/>
        </w:rPr>
        <w:t xml:space="preserve"> </w:t>
      </w:r>
      <w:proofErr w:type="spellStart"/>
      <w:r w:rsidR="00534C66" w:rsidRPr="00747EF9">
        <w:rPr>
          <w:rFonts w:ascii="Sylfaen" w:hAnsi="Sylfaen"/>
          <w:b/>
          <w:sz w:val="28"/>
          <w:szCs w:val="28"/>
        </w:rPr>
        <w:t>კლინიკური</w:t>
      </w:r>
      <w:proofErr w:type="spellEnd"/>
      <w:r w:rsidR="00534C66" w:rsidRPr="00747EF9">
        <w:rPr>
          <w:rFonts w:ascii="Sylfaen" w:hAnsi="Sylfaen"/>
          <w:b/>
          <w:sz w:val="28"/>
          <w:szCs w:val="28"/>
        </w:rPr>
        <w:t xml:space="preserve"> </w:t>
      </w:r>
      <w:r w:rsidR="00534C66" w:rsidRPr="00747EF9">
        <w:rPr>
          <w:rFonts w:ascii="Sylfaen" w:hAnsi="Sylfaen"/>
          <w:b/>
          <w:sz w:val="28"/>
          <w:szCs w:val="28"/>
          <w:lang w:val="ka-GE"/>
        </w:rPr>
        <w:t>ნიშნები</w:t>
      </w:r>
      <w:bookmarkEnd w:id="11"/>
    </w:p>
    <w:p w14:paraId="7A41687E" w14:textId="5E22BCA2" w:rsidR="007C5339" w:rsidRPr="00451054" w:rsidRDefault="007C5339" w:rsidP="007C5339">
      <w:pPr>
        <w:pStyle w:val="ListParagraph"/>
        <w:ind w:left="0" w:right="-8"/>
        <w:jc w:val="both"/>
        <w:rPr>
          <w:rFonts w:ascii="Sylfaen" w:hAnsi="Sylfaen" w:cstheme="majorHAnsi"/>
          <w:b/>
        </w:rPr>
      </w:pPr>
      <w:r w:rsidRPr="00451054">
        <w:rPr>
          <w:rFonts w:ascii="Sylfaen" w:hAnsi="Sylfaen" w:cstheme="majorHAnsi"/>
          <w:lang w:val="ka-GE"/>
        </w:rPr>
        <w:t>მულტისისტემური ანთებითი სინდრომის კლინიკური ნიშნები მრავალფეროვანია და წარმოდგენილია შემდეგი სიხშირით:</w:t>
      </w:r>
    </w:p>
    <w:p w14:paraId="342D6C8E" w14:textId="18D7F7F3" w:rsidR="00534C66" w:rsidRPr="00451054" w:rsidRDefault="00534C66" w:rsidP="0091390B">
      <w:pPr>
        <w:pStyle w:val="ListParagraph"/>
        <w:numPr>
          <w:ilvl w:val="0"/>
          <w:numId w:val="7"/>
        </w:numPr>
        <w:ind w:right="-8"/>
        <w:jc w:val="both"/>
        <w:rPr>
          <w:rFonts w:ascii="Sylfaen" w:hAnsi="Sylfaen" w:cstheme="majorHAnsi"/>
        </w:rPr>
      </w:pPr>
      <w:proofErr w:type="spellStart"/>
      <w:r w:rsidRPr="00451054">
        <w:rPr>
          <w:rFonts w:ascii="Sylfaen" w:hAnsi="Sylfaen" w:cstheme="majorHAnsi"/>
        </w:rPr>
        <w:t>მუდმივი</w:t>
      </w:r>
      <w:proofErr w:type="spellEnd"/>
      <w:r w:rsidRPr="00451054">
        <w:rPr>
          <w:rFonts w:ascii="Sylfaen" w:hAnsi="Sylfaen" w:cstheme="majorHAnsi"/>
        </w:rPr>
        <w:t xml:space="preserve"> </w:t>
      </w:r>
      <w:r w:rsidRPr="00451054">
        <w:rPr>
          <w:rFonts w:ascii="Sylfaen" w:hAnsi="Sylfaen" w:cstheme="majorHAnsi"/>
          <w:lang w:val="ka-GE"/>
        </w:rPr>
        <w:t>ცხელება</w:t>
      </w:r>
      <w:r w:rsidRPr="00451054">
        <w:rPr>
          <w:rFonts w:ascii="Sylfaen" w:hAnsi="Sylfaen" w:cstheme="majorHAnsi"/>
        </w:rPr>
        <w:t xml:space="preserve"> </w:t>
      </w:r>
      <w:r w:rsidR="009D4BFF" w:rsidRPr="00451054">
        <w:rPr>
          <w:rFonts w:ascii="Sylfaen" w:hAnsi="Sylfaen" w:cstheme="majorHAnsi"/>
        </w:rPr>
        <w:t>38</w:t>
      </w:r>
      <w:r w:rsidR="009D4BFF" w:rsidRPr="00451054">
        <w:rPr>
          <w:rFonts w:ascii="Sylfaen" w:hAnsi="Sylfaen" w:cstheme="majorHAnsi"/>
          <w:vertAlign w:val="superscript"/>
        </w:rPr>
        <w:t>0</w:t>
      </w:r>
      <w:r w:rsidR="009D4BFF" w:rsidRPr="00451054">
        <w:rPr>
          <w:rFonts w:ascii="Sylfaen" w:hAnsi="Sylfaen" w:cstheme="majorHAnsi"/>
        </w:rPr>
        <w:t xml:space="preserve"> </w:t>
      </w:r>
      <w:r w:rsidR="009D4BFF" w:rsidRPr="00451054">
        <w:rPr>
          <w:rFonts w:ascii="Sylfaen" w:hAnsi="Sylfaen" w:cstheme="majorHAnsi"/>
          <w:lang w:val="ka-GE"/>
        </w:rPr>
        <w:t xml:space="preserve">და მეტი </w:t>
      </w:r>
      <w:r w:rsidRPr="00451054">
        <w:rPr>
          <w:rFonts w:ascii="Sylfaen" w:hAnsi="Sylfaen" w:cstheme="majorHAnsi"/>
        </w:rPr>
        <w:t>(</w:t>
      </w:r>
      <w:proofErr w:type="spellStart"/>
      <w:r w:rsidRPr="00451054">
        <w:rPr>
          <w:rFonts w:ascii="Sylfaen" w:hAnsi="Sylfaen" w:cstheme="majorHAnsi"/>
        </w:rPr>
        <w:t>საშუალო</w:t>
      </w:r>
      <w:proofErr w:type="spellEnd"/>
      <w:r w:rsidRPr="00451054">
        <w:rPr>
          <w:rFonts w:ascii="Sylfaen" w:hAnsi="Sylfaen" w:cstheme="majorHAnsi"/>
        </w:rPr>
        <w:t xml:space="preserve"> </w:t>
      </w:r>
      <w:proofErr w:type="spellStart"/>
      <w:r w:rsidRPr="00451054">
        <w:rPr>
          <w:rFonts w:ascii="Sylfaen" w:hAnsi="Sylfaen" w:cstheme="majorHAnsi"/>
        </w:rPr>
        <w:t>ხანგრძლივობა</w:t>
      </w:r>
      <w:proofErr w:type="spellEnd"/>
      <w:r w:rsidRPr="00451054">
        <w:rPr>
          <w:rFonts w:ascii="Sylfaen" w:hAnsi="Sylfaen" w:cstheme="majorHAnsi"/>
        </w:rPr>
        <w:t xml:space="preserve"> </w:t>
      </w:r>
      <w:r w:rsidR="005C1939" w:rsidRPr="00451054">
        <w:rPr>
          <w:rFonts w:ascii="Sylfaen" w:hAnsi="Sylfaen" w:cstheme="majorHAnsi"/>
          <w:lang w:val="ka-GE"/>
        </w:rPr>
        <w:t xml:space="preserve">4-6 </w:t>
      </w:r>
      <w:proofErr w:type="spellStart"/>
      <w:r w:rsidRPr="00451054">
        <w:rPr>
          <w:rFonts w:ascii="Sylfaen" w:hAnsi="Sylfaen" w:cstheme="majorHAnsi"/>
        </w:rPr>
        <w:t>დღე</w:t>
      </w:r>
      <w:proofErr w:type="spellEnd"/>
      <w:r w:rsidRPr="00451054">
        <w:rPr>
          <w:rFonts w:ascii="Sylfaen" w:hAnsi="Sylfaen" w:cstheme="majorHAnsi"/>
        </w:rPr>
        <w:t>) - 100%</w:t>
      </w:r>
      <w:r w:rsidR="00747EF9">
        <w:rPr>
          <w:rFonts w:ascii="Sylfaen" w:hAnsi="Sylfaen" w:cstheme="majorHAnsi"/>
          <w:lang w:val="ka-GE"/>
        </w:rPr>
        <w:t>;</w:t>
      </w:r>
    </w:p>
    <w:p w14:paraId="18EF1161" w14:textId="304FD3F5" w:rsidR="00534C66" w:rsidRPr="00451054" w:rsidRDefault="00534C66" w:rsidP="0091390B">
      <w:pPr>
        <w:pStyle w:val="ListParagraph"/>
        <w:numPr>
          <w:ilvl w:val="0"/>
          <w:numId w:val="7"/>
        </w:numPr>
        <w:ind w:right="-8"/>
        <w:jc w:val="both"/>
        <w:rPr>
          <w:rFonts w:ascii="Sylfaen" w:hAnsi="Sylfaen" w:cstheme="majorHAnsi"/>
        </w:rPr>
      </w:pPr>
      <w:proofErr w:type="spellStart"/>
      <w:r w:rsidRPr="00451054">
        <w:rPr>
          <w:rFonts w:ascii="Sylfaen" w:hAnsi="Sylfaen" w:cstheme="majorHAnsi"/>
        </w:rPr>
        <w:t>კუჭ-ნაწლავის</w:t>
      </w:r>
      <w:proofErr w:type="spellEnd"/>
      <w:r w:rsidRPr="00451054">
        <w:rPr>
          <w:rFonts w:ascii="Sylfaen" w:hAnsi="Sylfaen" w:cstheme="majorHAnsi"/>
        </w:rPr>
        <w:t xml:space="preserve"> </w:t>
      </w:r>
      <w:proofErr w:type="spellStart"/>
      <w:r w:rsidRPr="00451054">
        <w:rPr>
          <w:rFonts w:ascii="Sylfaen" w:hAnsi="Sylfaen" w:cstheme="majorHAnsi"/>
        </w:rPr>
        <w:t>სიმპტომები</w:t>
      </w:r>
      <w:proofErr w:type="spellEnd"/>
      <w:r w:rsidRPr="00451054">
        <w:rPr>
          <w:rFonts w:ascii="Sylfaen" w:hAnsi="Sylfaen" w:cstheme="majorHAnsi"/>
        </w:rPr>
        <w:t xml:space="preserve"> (</w:t>
      </w:r>
      <w:proofErr w:type="spellStart"/>
      <w:r w:rsidRPr="00451054">
        <w:rPr>
          <w:rFonts w:ascii="Sylfaen" w:hAnsi="Sylfaen" w:cstheme="majorHAnsi"/>
        </w:rPr>
        <w:t>მუცლის</w:t>
      </w:r>
      <w:proofErr w:type="spellEnd"/>
      <w:r w:rsidRPr="00451054">
        <w:rPr>
          <w:rFonts w:ascii="Sylfaen" w:hAnsi="Sylfaen" w:cstheme="majorHAnsi"/>
        </w:rPr>
        <w:t xml:space="preserve"> </w:t>
      </w:r>
      <w:proofErr w:type="spellStart"/>
      <w:r w:rsidRPr="00451054">
        <w:rPr>
          <w:rFonts w:ascii="Sylfaen" w:hAnsi="Sylfaen" w:cstheme="majorHAnsi"/>
        </w:rPr>
        <w:t>ტკივილი</w:t>
      </w:r>
      <w:proofErr w:type="spellEnd"/>
      <w:r w:rsidRPr="00451054">
        <w:rPr>
          <w:rFonts w:ascii="Sylfaen" w:hAnsi="Sylfaen" w:cstheme="majorHAnsi"/>
        </w:rPr>
        <w:t xml:space="preserve">, </w:t>
      </w:r>
      <w:proofErr w:type="spellStart"/>
      <w:r w:rsidRPr="00451054">
        <w:rPr>
          <w:rFonts w:ascii="Sylfaen" w:hAnsi="Sylfaen" w:cstheme="majorHAnsi"/>
        </w:rPr>
        <w:t>ღებინება</w:t>
      </w:r>
      <w:proofErr w:type="spellEnd"/>
      <w:r w:rsidRPr="00451054">
        <w:rPr>
          <w:rFonts w:ascii="Sylfaen" w:hAnsi="Sylfaen" w:cstheme="majorHAnsi"/>
        </w:rPr>
        <w:t xml:space="preserve">, </w:t>
      </w:r>
      <w:proofErr w:type="spellStart"/>
      <w:r w:rsidRPr="00451054">
        <w:rPr>
          <w:rFonts w:ascii="Sylfaen" w:hAnsi="Sylfaen" w:cstheme="majorHAnsi"/>
        </w:rPr>
        <w:t>დიარეა</w:t>
      </w:r>
      <w:proofErr w:type="spellEnd"/>
      <w:r w:rsidR="00BF175E" w:rsidRPr="00451054">
        <w:rPr>
          <w:rFonts w:ascii="Sylfaen" w:hAnsi="Sylfaen" w:cstheme="majorHAnsi"/>
          <w:lang w:val="ka-GE"/>
        </w:rPr>
        <w:t>; ზოგ ბავშვებში აპენდიციტის კლინიკის მსგავსი</w:t>
      </w:r>
      <w:r w:rsidRPr="00451054">
        <w:rPr>
          <w:rFonts w:ascii="Sylfaen" w:hAnsi="Sylfaen" w:cstheme="majorHAnsi"/>
        </w:rPr>
        <w:t>) – 60</w:t>
      </w:r>
      <w:r w:rsidRPr="00451054">
        <w:rPr>
          <w:rFonts w:ascii="Sylfaen" w:hAnsi="Sylfaen" w:cstheme="majorHAnsi"/>
          <w:lang w:val="ka-GE"/>
        </w:rPr>
        <w:t>-</w:t>
      </w:r>
      <w:proofErr w:type="spellStart"/>
      <w:r w:rsidRPr="00451054">
        <w:rPr>
          <w:rFonts w:ascii="Sylfaen" w:hAnsi="Sylfaen" w:cstheme="majorHAnsi"/>
        </w:rPr>
        <w:t>დან</w:t>
      </w:r>
      <w:proofErr w:type="spellEnd"/>
      <w:r w:rsidRPr="00451054">
        <w:rPr>
          <w:rFonts w:ascii="Sylfaen" w:hAnsi="Sylfaen" w:cstheme="majorHAnsi"/>
        </w:rPr>
        <w:t xml:space="preserve"> 100%</w:t>
      </w:r>
      <w:r w:rsidR="00747EF9">
        <w:rPr>
          <w:rFonts w:ascii="Sylfaen" w:hAnsi="Sylfaen" w:cstheme="majorHAnsi"/>
          <w:lang w:val="ka-GE"/>
        </w:rPr>
        <w:t>;</w:t>
      </w:r>
    </w:p>
    <w:p w14:paraId="440502D2" w14:textId="01833E11" w:rsidR="00534C66" w:rsidRPr="00451054" w:rsidRDefault="00DD168F" w:rsidP="0091390B">
      <w:pPr>
        <w:pStyle w:val="ListParagraph"/>
        <w:numPr>
          <w:ilvl w:val="0"/>
          <w:numId w:val="7"/>
        </w:numPr>
        <w:ind w:right="-8"/>
        <w:jc w:val="both"/>
        <w:rPr>
          <w:rFonts w:ascii="Sylfaen" w:hAnsi="Sylfaen" w:cstheme="majorHAnsi"/>
        </w:rPr>
      </w:pPr>
      <w:r w:rsidRPr="00451054">
        <w:rPr>
          <w:rFonts w:ascii="Sylfaen" w:hAnsi="Sylfaen" w:cstheme="majorHAnsi"/>
          <w:lang w:val="ka-GE"/>
        </w:rPr>
        <w:t xml:space="preserve">კანზე </w:t>
      </w:r>
      <w:proofErr w:type="spellStart"/>
      <w:r w:rsidR="00534C66" w:rsidRPr="00451054">
        <w:rPr>
          <w:rFonts w:ascii="Sylfaen" w:hAnsi="Sylfaen" w:cstheme="majorHAnsi"/>
        </w:rPr>
        <w:t>გამონაყარი</w:t>
      </w:r>
      <w:proofErr w:type="spellEnd"/>
      <w:r w:rsidR="00534C66" w:rsidRPr="00451054">
        <w:rPr>
          <w:rFonts w:ascii="Sylfaen" w:hAnsi="Sylfaen" w:cstheme="majorHAnsi"/>
        </w:rPr>
        <w:t xml:space="preserve"> - 45-დან 76</w:t>
      </w:r>
      <w:r w:rsidR="00534C66" w:rsidRPr="00451054">
        <w:rPr>
          <w:rFonts w:ascii="Sylfaen" w:hAnsi="Sylfaen" w:cstheme="majorHAnsi"/>
          <w:lang w:val="ka-GE"/>
        </w:rPr>
        <w:t>%-</w:t>
      </w:r>
      <w:proofErr w:type="spellStart"/>
      <w:r w:rsidR="00534C66" w:rsidRPr="00451054">
        <w:rPr>
          <w:rFonts w:ascii="Sylfaen" w:hAnsi="Sylfaen" w:cstheme="majorHAnsi"/>
        </w:rPr>
        <w:t>მდე</w:t>
      </w:r>
      <w:proofErr w:type="spellEnd"/>
      <w:r w:rsidR="00747EF9">
        <w:rPr>
          <w:rFonts w:ascii="Sylfaen" w:hAnsi="Sylfaen" w:cstheme="majorHAnsi"/>
          <w:lang w:val="ka-GE"/>
        </w:rPr>
        <w:t>;</w:t>
      </w:r>
    </w:p>
    <w:p w14:paraId="278396DE" w14:textId="22F0C069" w:rsidR="00534C66" w:rsidRPr="00451054" w:rsidRDefault="00534C66" w:rsidP="0091390B">
      <w:pPr>
        <w:pStyle w:val="ListParagraph"/>
        <w:numPr>
          <w:ilvl w:val="0"/>
          <w:numId w:val="7"/>
        </w:numPr>
        <w:ind w:right="-8"/>
        <w:jc w:val="both"/>
        <w:rPr>
          <w:rFonts w:ascii="Sylfaen" w:hAnsi="Sylfaen" w:cstheme="majorHAnsi"/>
        </w:rPr>
      </w:pPr>
      <w:proofErr w:type="spellStart"/>
      <w:r w:rsidRPr="00451054">
        <w:rPr>
          <w:rFonts w:ascii="Sylfaen" w:hAnsi="Sylfaen" w:cstheme="majorHAnsi"/>
        </w:rPr>
        <w:t>კონიუნქტივიტი</w:t>
      </w:r>
      <w:proofErr w:type="spellEnd"/>
      <w:r w:rsidRPr="00451054">
        <w:rPr>
          <w:rFonts w:ascii="Sylfaen" w:hAnsi="Sylfaen" w:cstheme="majorHAnsi"/>
        </w:rPr>
        <w:t xml:space="preserve"> - 30-დან 81</w:t>
      </w:r>
      <w:r w:rsidRPr="00451054">
        <w:rPr>
          <w:rFonts w:ascii="Sylfaen" w:hAnsi="Sylfaen" w:cstheme="majorHAnsi"/>
          <w:lang w:val="ka-GE"/>
        </w:rPr>
        <w:t>%-მდე</w:t>
      </w:r>
      <w:r w:rsidR="00747EF9">
        <w:rPr>
          <w:rFonts w:ascii="Sylfaen" w:hAnsi="Sylfaen" w:cstheme="majorHAnsi"/>
          <w:lang w:val="ka-GE"/>
        </w:rPr>
        <w:t>;</w:t>
      </w:r>
    </w:p>
    <w:p w14:paraId="67918E08" w14:textId="09123266" w:rsidR="00534C66" w:rsidRPr="00451054" w:rsidRDefault="00534C66" w:rsidP="0091390B">
      <w:pPr>
        <w:pStyle w:val="ListParagraph"/>
        <w:numPr>
          <w:ilvl w:val="0"/>
          <w:numId w:val="7"/>
        </w:numPr>
        <w:ind w:right="-8"/>
        <w:jc w:val="both"/>
        <w:rPr>
          <w:rFonts w:ascii="Sylfaen" w:hAnsi="Sylfaen" w:cstheme="majorHAnsi"/>
        </w:rPr>
      </w:pPr>
      <w:proofErr w:type="spellStart"/>
      <w:r w:rsidRPr="00451054">
        <w:rPr>
          <w:rFonts w:ascii="Sylfaen" w:hAnsi="Sylfaen" w:cstheme="majorHAnsi"/>
        </w:rPr>
        <w:t>ლორწოვანი</w:t>
      </w:r>
      <w:proofErr w:type="spellEnd"/>
      <w:r w:rsidRPr="00451054">
        <w:rPr>
          <w:rFonts w:ascii="Sylfaen" w:hAnsi="Sylfaen" w:cstheme="majorHAnsi"/>
        </w:rPr>
        <w:t xml:space="preserve"> </w:t>
      </w:r>
      <w:proofErr w:type="spellStart"/>
      <w:r w:rsidRPr="00451054">
        <w:rPr>
          <w:rFonts w:ascii="Sylfaen" w:hAnsi="Sylfaen" w:cstheme="majorHAnsi"/>
        </w:rPr>
        <w:t>გარსის</w:t>
      </w:r>
      <w:proofErr w:type="spellEnd"/>
      <w:r w:rsidRPr="00451054">
        <w:rPr>
          <w:rFonts w:ascii="Sylfaen" w:hAnsi="Sylfaen" w:cstheme="majorHAnsi"/>
        </w:rPr>
        <w:t xml:space="preserve"> </w:t>
      </w:r>
      <w:r w:rsidRPr="00451054">
        <w:rPr>
          <w:rFonts w:ascii="Sylfaen" w:hAnsi="Sylfaen" w:cstheme="majorHAnsi"/>
          <w:lang w:val="ka-GE"/>
        </w:rPr>
        <w:t>ჩართვა</w:t>
      </w:r>
      <w:r w:rsidRPr="00451054">
        <w:rPr>
          <w:rFonts w:ascii="Sylfaen" w:hAnsi="Sylfaen" w:cstheme="majorHAnsi"/>
        </w:rPr>
        <w:t xml:space="preserve"> - 27-დან 76</w:t>
      </w:r>
      <w:r w:rsidRPr="00451054">
        <w:rPr>
          <w:rFonts w:ascii="Sylfaen" w:hAnsi="Sylfaen" w:cstheme="majorHAnsi"/>
          <w:lang w:val="ka-GE"/>
        </w:rPr>
        <w:t>%-მდე</w:t>
      </w:r>
      <w:r w:rsidR="00747EF9">
        <w:rPr>
          <w:rFonts w:ascii="Sylfaen" w:hAnsi="Sylfaen" w:cstheme="majorHAnsi"/>
          <w:lang w:val="ka-GE"/>
        </w:rPr>
        <w:t>;</w:t>
      </w:r>
    </w:p>
    <w:p w14:paraId="40693132" w14:textId="1A241F27" w:rsidR="00534C66" w:rsidRPr="00451054" w:rsidRDefault="00534C66" w:rsidP="0091390B">
      <w:pPr>
        <w:pStyle w:val="ListParagraph"/>
        <w:numPr>
          <w:ilvl w:val="0"/>
          <w:numId w:val="7"/>
        </w:numPr>
        <w:ind w:right="-8"/>
        <w:jc w:val="both"/>
        <w:rPr>
          <w:rFonts w:ascii="Sylfaen" w:hAnsi="Sylfaen" w:cstheme="majorHAnsi"/>
        </w:rPr>
      </w:pPr>
      <w:proofErr w:type="spellStart"/>
      <w:r w:rsidRPr="00451054">
        <w:rPr>
          <w:rFonts w:ascii="Sylfaen" w:hAnsi="Sylfaen" w:cstheme="majorHAnsi"/>
        </w:rPr>
        <w:t>ნეიროკოგნიტური</w:t>
      </w:r>
      <w:proofErr w:type="spellEnd"/>
      <w:r w:rsidRPr="00451054">
        <w:rPr>
          <w:rFonts w:ascii="Sylfaen" w:hAnsi="Sylfaen" w:cstheme="majorHAnsi"/>
        </w:rPr>
        <w:t xml:space="preserve"> </w:t>
      </w:r>
      <w:proofErr w:type="spellStart"/>
      <w:r w:rsidRPr="00451054">
        <w:rPr>
          <w:rFonts w:ascii="Sylfaen" w:hAnsi="Sylfaen" w:cstheme="majorHAnsi"/>
        </w:rPr>
        <w:t>სიმპტომები</w:t>
      </w:r>
      <w:proofErr w:type="spellEnd"/>
      <w:r w:rsidRPr="00451054">
        <w:rPr>
          <w:rFonts w:ascii="Sylfaen" w:hAnsi="Sylfaen" w:cstheme="majorHAnsi"/>
        </w:rPr>
        <w:t xml:space="preserve"> (</w:t>
      </w:r>
      <w:proofErr w:type="spellStart"/>
      <w:r w:rsidRPr="00451054">
        <w:rPr>
          <w:rFonts w:ascii="Sylfaen" w:hAnsi="Sylfaen" w:cstheme="majorHAnsi"/>
        </w:rPr>
        <w:t>თავის</w:t>
      </w:r>
      <w:proofErr w:type="spellEnd"/>
      <w:r w:rsidRPr="00451054">
        <w:rPr>
          <w:rFonts w:ascii="Sylfaen" w:hAnsi="Sylfaen" w:cstheme="majorHAnsi"/>
        </w:rPr>
        <w:t xml:space="preserve"> </w:t>
      </w:r>
      <w:proofErr w:type="spellStart"/>
      <w:r w:rsidRPr="00451054">
        <w:rPr>
          <w:rFonts w:ascii="Sylfaen" w:hAnsi="Sylfaen" w:cstheme="majorHAnsi"/>
        </w:rPr>
        <w:t>ტკივილი</w:t>
      </w:r>
      <w:proofErr w:type="spellEnd"/>
      <w:r w:rsidRPr="00451054">
        <w:rPr>
          <w:rFonts w:ascii="Sylfaen" w:hAnsi="Sylfaen" w:cstheme="majorHAnsi"/>
        </w:rPr>
        <w:t xml:space="preserve">, </w:t>
      </w:r>
      <w:proofErr w:type="spellStart"/>
      <w:r w:rsidRPr="00451054">
        <w:rPr>
          <w:rFonts w:ascii="Sylfaen" w:hAnsi="Sylfaen" w:cstheme="majorHAnsi"/>
        </w:rPr>
        <w:t>ლე</w:t>
      </w:r>
      <w:proofErr w:type="spellEnd"/>
      <w:r w:rsidRPr="00451054">
        <w:rPr>
          <w:rFonts w:ascii="Sylfaen" w:hAnsi="Sylfaen" w:cstheme="majorHAnsi"/>
          <w:lang w:val="ka-GE"/>
        </w:rPr>
        <w:t>თარგია, ცნობიერების შეცვლა</w:t>
      </w:r>
      <w:r w:rsidRPr="00451054">
        <w:rPr>
          <w:rFonts w:ascii="Sylfaen" w:hAnsi="Sylfaen" w:cstheme="majorHAnsi"/>
        </w:rPr>
        <w:t>) - 29-დან 58</w:t>
      </w:r>
      <w:r w:rsidRPr="00451054">
        <w:rPr>
          <w:rFonts w:ascii="Sylfaen" w:hAnsi="Sylfaen" w:cstheme="majorHAnsi"/>
          <w:lang w:val="ka-GE"/>
        </w:rPr>
        <w:t>%-მდე</w:t>
      </w:r>
      <w:r w:rsidR="00747EF9">
        <w:rPr>
          <w:rFonts w:ascii="Sylfaen" w:hAnsi="Sylfaen" w:cstheme="majorHAnsi"/>
          <w:lang w:val="ka-GE"/>
        </w:rPr>
        <w:t>;</w:t>
      </w:r>
    </w:p>
    <w:p w14:paraId="3E6B49E2" w14:textId="76CBDDD0" w:rsidR="00534C66" w:rsidRPr="00451054" w:rsidRDefault="00534C66" w:rsidP="0091390B">
      <w:pPr>
        <w:pStyle w:val="ListParagraph"/>
        <w:numPr>
          <w:ilvl w:val="0"/>
          <w:numId w:val="7"/>
        </w:numPr>
        <w:ind w:right="-8"/>
        <w:jc w:val="both"/>
        <w:rPr>
          <w:rFonts w:ascii="Sylfaen" w:hAnsi="Sylfaen" w:cstheme="majorHAnsi"/>
        </w:rPr>
      </w:pPr>
      <w:r w:rsidRPr="00451054">
        <w:rPr>
          <w:rFonts w:ascii="Sylfaen" w:hAnsi="Sylfaen" w:cstheme="majorHAnsi"/>
          <w:lang w:val="ka-GE"/>
        </w:rPr>
        <w:t xml:space="preserve">რესპირაციული </w:t>
      </w:r>
      <w:proofErr w:type="spellStart"/>
      <w:r w:rsidRPr="00451054">
        <w:rPr>
          <w:rFonts w:ascii="Sylfaen" w:hAnsi="Sylfaen" w:cstheme="majorHAnsi"/>
        </w:rPr>
        <w:t>სიმპტომები</w:t>
      </w:r>
      <w:proofErr w:type="spellEnd"/>
      <w:r w:rsidRPr="00451054">
        <w:rPr>
          <w:rFonts w:ascii="Sylfaen" w:hAnsi="Sylfaen" w:cstheme="majorHAnsi"/>
        </w:rPr>
        <w:t xml:space="preserve"> - 21-დან 65</w:t>
      </w:r>
      <w:r w:rsidR="00BF175E" w:rsidRPr="00451054">
        <w:rPr>
          <w:rFonts w:ascii="Sylfaen" w:hAnsi="Sylfaen" w:cstheme="majorHAnsi"/>
          <w:lang w:val="ka-GE"/>
        </w:rPr>
        <w:t>%-</w:t>
      </w:r>
      <w:proofErr w:type="spellStart"/>
      <w:r w:rsidRPr="00451054">
        <w:rPr>
          <w:rFonts w:ascii="Sylfaen" w:hAnsi="Sylfaen" w:cstheme="majorHAnsi"/>
        </w:rPr>
        <w:t>მდე</w:t>
      </w:r>
      <w:proofErr w:type="spellEnd"/>
      <w:r w:rsidR="00747EF9">
        <w:rPr>
          <w:rFonts w:ascii="Sylfaen" w:hAnsi="Sylfaen" w:cstheme="majorHAnsi"/>
          <w:lang w:val="ka-GE"/>
        </w:rPr>
        <w:t>;</w:t>
      </w:r>
    </w:p>
    <w:p w14:paraId="1A07291F" w14:textId="0609776E" w:rsidR="00534C66" w:rsidRPr="00451054" w:rsidRDefault="00534C66" w:rsidP="0091390B">
      <w:pPr>
        <w:pStyle w:val="ListParagraph"/>
        <w:numPr>
          <w:ilvl w:val="0"/>
          <w:numId w:val="7"/>
        </w:numPr>
        <w:ind w:right="-8"/>
        <w:jc w:val="both"/>
        <w:rPr>
          <w:rFonts w:ascii="Sylfaen" w:hAnsi="Sylfaen" w:cstheme="majorHAnsi"/>
        </w:rPr>
      </w:pPr>
      <w:proofErr w:type="spellStart"/>
      <w:r w:rsidRPr="00451054">
        <w:rPr>
          <w:rFonts w:ascii="Sylfaen" w:hAnsi="Sylfaen" w:cstheme="majorHAnsi"/>
        </w:rPr>
        <w:t>ყელის</w:t>
      </w:r>
      <w:proofErr w:type="spellEnd"/>
      <w:r w:rsidRPr="00451054">
        <w:rPr>
          <w:rFonts w:ascii="Sylfaen" w:hAnsi="Sylfaen" w:cstheme="majorHAnsi"/>
        </w:rPr>
        <w:t xml:space="preserve"> </w:t>
      </w:r>
      <w:proofErr w:type="spellStart"/>
      <w:r w:rsidRPr="00451054">
        <w:rPr>
          <w:rFonts w:ascii="Sylfaen" w:hAnsi="Sylfaen" w:cstheme="majorHAnsi"/>
        </w:rPr>
        <w:t>ტკივილი</w:t>
      </w:r>
      <w:proofErr w:type="spellEnd"/>
      <w:r w:rsidRPr="00451054">
        <w:rPr>
          <w:rFonts w:ascii="Sylfaen" w:hAnsi="Sylfaen" w:cstheme="majorHAnsi"/>
        </w:rPr>
        <w:t xml:space="preserve"> - 10-დან 16</w:t>
      </w:r>
      <w:r w:rsidR="00BF175E" w:rsidRPr="00451054">
        <w:rPr>
          <w:rFonts w:ascii="Sylfaen" w:hAnsi="Sylfaen" w:cstheme="majorHAnsi"/>
          <w:lang w:val="ka-GE"/>
        </w:rPr>
        <w:t>%-</w:t>
      </w:r>
      <w:proofErr w:type="spellStart"/>
      <w:r w:rsidRPr="00451054">
        <w:rPr>
          <w:rFonts w:ascii="Sylfaen" w:hAnsi="Sylfaen" w:cstheme="majorHAnsi"/>
        </w:rPr>
        <w:t>მდე</w:t>
      </w:r>
      <w:proofErr w:type="spellEnd"/>
      <w:r w:rsidR="00747EF9">
        <w:rPr>
          <w:rFonts w:ascii="Sylfaen" w:hAnsi="Sylfaen" w:cstheme="majorHAnsi"/>
          <w:lang w:val="ka-GE"/>
        </w:rPr>
        <w:t>;</w:t>
      </w:r>
    </w:p>
    <w:p w14:paraId="531F90B2" w14:textId="34376066" w:rsidR="00534C66" w:rsidRPr="00451054" w:rsidRDefault="00534C66" w:rsidP="0091390B">
      <w:pPr>
        <w:pStyle w:val="ListParagraph"/>
        <w:numPr>
          <w:ilvl w:val="0"/>
          <w:numId w:val="7"/>
        </w:numPr>
        <w:ind w:right="-8"/>
        <w:jc w:val="both"/>
        <w:rPr>
          <w:rFonts w:ascii="Sylfaen" w:hAnsi="Sylfaen" w:cstheme="majorHAnsi"/>
        </w:rPr>
      </w:pPr>
      <w:proofErr w:type="spellStart"/>
      <w:r w:rsidRPr="00451054">
        <w:rPr>
          <w:rFonts w:ascii="Sylfaen" w:hAnsi="Sylfaen" w:cstheme="majorHAnsi"/>
        </w:rPr>
        <w:lastRenderedPageBreak/>
        <w:t>მიალგია</w:t>
      </w:r>
      <w:proofErr w:type="spellEnd"/>
      <w:r w:rsidRPr="00451054">
        <w:rPr>
          <w:rFonts w:ascii="Sylfaen" w:hAnsi="Sylfaen" w:cstheme="majorHAnsi"/>
        </w:rPr>
        <w:t xml:space="preserve"> - 8-დან 17</w:t>
      </w:r>
      <w:r w:rsidR="00BF175E" w:rsidRPr="00451054">
        <w:rPr>
          <w:rFonts w:ascii="Sylfaen" w:hAnsi="Sylfaen" w:cstheme="majorHAnsi"/>
          <w:lang w:val="ka-GE"/>
        </w:rPr>
        <w:t>%-</w:t>
      </w:r>
      <w:proofErr w:type="spellStart"/>
      <w:r w:rsidRPr="00451054">
        <w:rPr>
          <w:rFonts w:ascii="Sylfaen" w:hAnsi="Sylfaen" w:cstheme="majorHAnsi"/>
        </w:rPr>
        <w:t>მდე</w:t>
      </w:r>
      <w:proofErr w:type="spellEnd"/>
      <w:r w:rsidR="00747EF9">
        <w:rPr>
          <w:rFonts w:ascii="Sylfaen" w:hAnsi="Sylfaen" w:cstheme="majorHAnsi"/>
          <w:lang w:val="ka-GE"/>
        </w:rPr>
        <w:t>;</w:t>
      </w:r>
    </w:p>
    <w:p w14:paraId="5635F305" w14:textId="4B79EDB0" w:rsidR="00534C66" w:rsidRPr="00451054" w:rsidRDefault="00534C66" w:rsidP="0091390B">
      <w:pPr>
        <w:pStyle w:val="ListParagraph"/>
        <w:numPr>
          <w:ilvl w:val="0"/>
          <w:numId w:val="7"/>
        </w:numPr>
        <w:ind w:right="-8"/>
        <w:jc w:val="both"/>
        <w:rPr>
          <w:rFonts w:ascii="Sylfaen" w:hAnsi="Sylfaen" w:cstheme="majorHAnsi"/>
        </w:rPr>
      </w:pPr>
      <w:proofErr w:type="spellStart"/>
      <w:r w:rsidRPr="00451054">
        <w:rPr>
          <w:rFonts w:ascii="Sylfaen" w:hAnsi="Sylfaen" w:cstheme="majorHAnsi"/>
        </w:rPr>
        <w:t>ხელები</w:t>
      </w:r>
      <w:proofErr w:type="spellEnd"/>
      <w:r w:rsidR="00BF175E" w:rsidRPr="00451054">
        <w:rPr>
          <w:rFonts w:ascii="Sylfaen" w:hAnsi="Sylfaen" w:cstheme="majorHAnsi"/>
          <w:lang w:val="ka-GE"/>
        </w:rPr>
        <w:t>ს</w:t>
      </w:r>
      <w:r w:rsidRPr="00451054">
        <w:rPr>
          <w:rFonts w:ascii="Sylfaen" w:hAnsi="Sylfaen" w:cstheme="majorHAnsi"/>
        </w:rPr>
        <w:t>/</w:t>
      </w:r>
      <w:proofErr w:type="spellStart"/>
      <w:r w:rsidRPr="00451054">
        <w:rPr>
          <w:rFonts w:ascii="Sylfaen" w:hAnsi="Sylfaen" w:cstheme="majorHAnsi"/>
        </w:rPr>
        <w:t>ფეხები</w:t>
      </w:r>
      <w:proofErr w:type="spellEnd"/>
      <w:r w:rsidR="00BF175E" w:rsidRPr="00451054">
        <w:rPr>
          <w:rFonts w:ascii="Sylfaen" w:hAnsi="Sylfaen" w:cstheme="majorHAnsi"/>
          <w:lang w:val="ka-GE"/>
        </w:rPr>
        <w:t xml:space="preserve">ს </w:t>
      </w:r>
      <w:proofErr w:type="spellStart"/>
      <w:r w:rsidR="00BF175E" w:rsidRPr="00451054">
        <w:rPr>
          <w:rFonts w:ascii="Sylfaen" w:hAnsi="Sylfaen" w:cstheme="majorHAnsi"/>
        </w:rPr>
        <w:t>შეშუპებ</w:t>
      </w:r>
      <w:proofErr w:type="spellEnd"/>
      <w:r w:rsidR="00BF175E" w:rsidRPr="00451054">
        <w:rPr>
          <w:rFonts w:ascii="Sylfaen" w:hAnsi="Sylfaen" w:cstheme="majorHAnsi"/>
          <w:lang w:val="ka-GE"/>
        </w:rPr>
        <w:t>ა -</w:t>
      </w:r>
      <w:r w:rsidRPr="00451054">
        <w:rPr>
          <w:rFonts w:ascii="Sylfaen" w:hAnsi="Sylfaen" w:cstheme="majorHAnsi"/>
        </w:rPr>
        <w:t>9-დან 16</w:t>
      </w:r>
      <w:r w:rsidR="00BF175E" w:rsidRPr="00451054">
        <w:rPr>
          <w:rFonts w:ascii="Sylfaen" w:hAnsi="Sylfaen" w:cstheme="majorHAnsi"/>
          <w:lang w:val="ka-GE"/>
        </w:rPr>
        <w:t>%-</w:t>
      </w:r>
      <w:proofErr w:type="spellStart"/>
      <w:r w:rsidRPr="00451054">
        <w:rPr>
          <w:rFonts w:ascii="Sylfaen" w:hAnsi="Sylfaen" w:cstheme="majorHAnsi"/>
        </w:rPr>
        <w:t>მდე</w:t>
      </w:r>
      <w:proofErr w:type="spellEnd"/>
      <w:r w:rsidR="00747EF9">
        <w:rPr>
          <w:rFonts w:ascii="Sylfaen" w:hAnsi="Sylfaen" w:cstheme="majorHAnsi"/>
          <w:lang w:val="ka-GE"/>
        </w:rPr>
        <w:t>;</w:t>
      </w:r>
    </w:p>
    <w:p w14:paraId="0ED63CBB" w14:textId="1FA06177" w:rsidR="006873A8" w:rsidRPr="00451054" w:rsidRDefault="00534C66" w:rsidP="0091390B">
      <w:pPr>
        <w:pStyle w:val="ListParagraph"/>
        <w:numPr>
          <w:ilvl w:val="0"/>
          <w:numId w:val="7"/>
        </w:numPr>
        <w:ind w:right="-8"/>
        <w:jc w:val="both"/>
        <w:rPr>
          <w:rFonts w:ascii="Sylfaen" w:hAnsi="Sylfaen" w:cstheme="majorHAnsi"/>
          <w:lang w:val="ka-GE"/>
        </w:rPr>
      </w:pPr>
      <w:proofErr w:type="spellStart"/>
      <w:r w:rsidRPr="00451054">
        <w:rPr>
          <w:rFonts w:ascii="Sylfaen" w:hAnsi="Sylfaen" w:cstheme="majorHAnsi"/>
        </w:rPr>
        <w:t>ლიმფადენოპათია</w:t>
      </w:r>
      <w:proofErr w:type="spellEnd"/>
      <w:r w:rsidRPr="00451054">
        <w:rPr>
          <w:rFonts w:ascii="Sylfaen" w:hAnsi="Sylfaen" w:cstheme="majorHAnsi"/>
        </w:rPr>
        <w:t xml:space="preserve"> - 6-დან</w:t>
      </w:r>
      <w:r w:rsidR="00BF175E" w:rsidRPr="00451054">
        <w:rPr>
          <w:rFonts w:ascii="Sylfaen" w:hAnsi="Sylfaen" w:cstheme="majorHAnsi"/>
        </w:rPr>
        <w:t xml:space="preserve"> 16</w:t>
      </w:r>
      <w:r w:rsidRPr="00451054">
        <w:rPr>
          <w:rFonts w:ascii="Sylfaen" w:hAnsi="Sylfaen" w:cstheme="majorHAnsi"/>
        </w:rPr>
        <w:t>%</w:t>
      </w:r>
      <w:r w:rsidR="00BF175E" w:rsidRPr="00451054">
        <w:rPr>
          <w:rFonts w:ascii="Sylfaen" w:hAnsi="Sylfaen" w:cstheme="majorHAnsi"/>
          <w:lang w:val="ka-GE"/>
        </w:rPr>
        <w:t>-მდე</w:t>
      </w:r>
      <w:r w:rsidR="00747EF9">
        <w:rPr>
          <w:rFonts w:ascii="Sylfaen" w:hAnsi="Sylfaen" w:cstheme="majorHAnsi"/>
          <w:lang w:val="ka-GE"/>
        </w:rPr>
        <w:t>.</w:t>
      </w:r>
    </w:p>
    <w:p w14:paraId="23A96C28" w14:textId="77777777" w:rsidR="00BF175E" w:rsidRPr="00451054" w:rsidRDefault="00BF175E" w:rsidP="00BF175E">
      <w:pPr>
        <w:pStyle w:val="ListParagraph"/>
        <w:rPr>
          <w:rFonts w:ascii="Sylfaen" w:hAnsi="Sylfaen" w:cstheme="majorHAnsi"/>
          <w:lang w:val="ka-GE"/>
        </w:rPr>
      </w:pPr>
    </w:p>
    <w:p w14:paraId="30612B12" w14:textId="42095A16" w:rsidR="00BF175E" w:rsidRPr="00451054" w:rsidRDefault="00BF175E" w:rsidP="00BF175E">
      <w:pPr>
        <w:ind w:right="-8"/>
        <w:jc w:val="both"/>
        <w:rPr>
          <w:rFonts w:ascii="Sylfaen" w:hAnsi="Sylfaen" w:cstheme="majorHAnsi"/>
          <w:i/>
          <w:lang w:val="ka-GE"/>
        </w:rPr>
      </w:pPr>
      <w:r w:rsidRPr="00451054">
        <w:rPr>
          <w:rFonts w:ascii="Sylfaen" w:hAnsi="Sylfaen" w:cstheme="majorHAnsi"/>
          <w:i/>
          <w:lang w:val="ka-GE"/>
        </w:rPr>
        <w:t>კლინიკური სინდრომები:</w:t>
      </w:r>
    </w:p>
    <w:p w14:paraId="0A17B67F" w14:textId="66C7D49D" w:rsidR="00BF175E" w:rsidRPr="00451054" w:rsidRDefault="00BF175E" w:rsidP="0091390B">
      <w:pPr>
        <w:pStyle w:val="ListParagraph"/>
        <w:numPr>
          <w:ilvl w:val="0"/>
          <w:numId w:val="8"/>
        </w:numPr>
        <w:ind w:right="-8"/>
        <w:jc w:val="both"/>
        <w:rPr>
          <w:rFonts w:ascii="Sylfaen" w:hAnsi="Sylfaen" w:cstheme="majorHAnsi"/>
          <w:lang w:val="ka-GE"/>
        </w:rPr>
      </w:pPr>
      <w:r w:rsidRPr="00451054">
        <w:rPr>
          <w:rFonts w:ascii="Sylfaen" w:hAnsi="Sylfaen" w:cstheme="majorHAnsi"/>
          <w:lang w:val="ka-GE"/>
        </w:rPr>
        <w:t>შოკი - 32-დან 76 %-მდე</w:t>
      </w:r>
      <w:r w:rsidR="00747EF9">
        <w:rPr>
          <w:rFonts w:ascii="Sylfaen" w:hAnsi="Sylfaen" w:cstheme="majorHAnsi"/>
          <w:lang w:val="ka-GE"/>
        </w:rPr>
        <w:t>;</w:t>
      </w:r>
    </w:p>
    <w:p w14:paraId="61D99FAE" w14:textId="1B3488B1" w:rsidR="00BF175E" w:rsidRPr="00451054" w:rsidRDefault="00BF175E" w:rsidP="0091390B">
      <w:pPr>
        <w:pStyle w:val="ListParagraph"/>
        <w:numPr>
          <w:ilvl w:val="0"/>
          <w:numId w:val="8"/>
        </w:numPr>
        <w:ind w:right="-8"/>
        <w:jc w:val="both"/>
        <w:rPr>
          <w:rFonts w:ascii="Sylfaen" w:hAnsi="Sylfaen" w:cstheme="majorHAnsi"/>
          <w:lang w:val="ka-GE"/>
        </w:rPr>
      </w:pPr>
      <w:r w:rsidRPr="00451054">
        <w:rPr>
          <w:rFonts w:ascii="Sylfaen" w:hAnsi="Sylfaen" w:cstheme="majorHAnsi"/>
          <w:lang w:val="ka-GE"/>
        </w:rPr>
        <w:t>სრული კავასაკის კრიტერიუმები - 22-დან 64%-მდე</w:t>
      </w:r>
      <w:r w:rsidR="00747EF9">
        <w:rPr>
          <w:rFonts w:ascii="Sylfaen" w:hAnsi="Sylfaen" w:cstheme="majorHAnsi"/>
          <w:lang w:val="ka-GE"/>
        </w:rPr>
        <w:t>;</w:t>
      </w:r>
    </w:p>
    <w:p w14:paraId="63EB977B" w14:textId="496CB93B" w:rsidR="00BF175E" w:rsidRPr="00451054" w:rsidRDefault="00BF175E" w:rsidP="0091390B">
      <w:pPr>
        <w:pStyle w:val="ListParagraph"/>
        <w:numPr>
          <w:ilvl w:val="0"/>
          <w:numId w:val="8"/>
        </w:numPr>
        <w:ind w:right="-8"/>
        <w:jc w:val="both"/>
        <w:rPr>
          <w:rFonts w:ascii="Sylfaen" w:hAnsi="Sylfaen" w:cstheme="majorHAnsi"/>
          <w:lang w:val="ka-GE"/>
        </w:rPr>
      </w:pPr>
      <w:r w:rsidRPr="00451054">
        <w:rPr>
          <w:rFonts w:ascii="Sylfaen" w:hAnsi="Sylfaen" w:cstheme="majorHAnsi"/>
          <w:lang w:val="ka-GE"/>
        </w:rPr>
        <w:t>მიოკარდიუმის დისფუნქცია (ექოკარდიოგრამით და/ან მომატებული ტროპონინით)- 51-დან 90%-მდე</w:t>
      </w:r>
      <w:r w:rsidR="00747EF9">
        <w:rPr>
          <w:rFonts w:ascii="Sylfaen" w:hAnsi="Sylfaen" w:cstheme="majorHAnsi"/>
          <w:lang w:val="ka-GE"/>
        </w:rPr>
        <w:t>;</w:t>
      </w:r>
    </w:p>
    <w:p w14:paraId="27E7433B" w14:textId="6B0AD87C" w:rsidR="00BF175E" w:rsidRPr="00451054" w:rsidRDefault="00BF175E" w:rsidP="0091390B">
      <w:pPr>
        <w:pStyle w:val="ListParagraph"/>
        <w:numPr>
          <w:ilvl w:val="0"/>
          <w:numId w:val="8"/>
        </w:numPr>
        <w:ind w:right="-8"/>
        <w:jc w:val="both"/>
        <w:rPr>
          <w:rFonts w:ascii="Sylfaen" w:hAnsi="Sylfaen" w:cstheme="majorHAnsi"/>
          <w:lang w:val="ka-GE"/>
        </w:rPr>
      </w:pPr>
      <w:r w:rsidRPr="00451054">
        <w:rPr>
          <w:rFonts w:ascii="Sylfaen" w:hAnsi="Sylfaen" w:cstheme="majorHAnsi"/>
          <w:lang w:val="ka-GE"/>
        </w:rPr>
        <w:t>არითმია - 12%</w:t>
      </w:r>
      <w:r w:rsidR="00747EF9">
        <w:rPr>
          <w:rFonts w:ascii="Sylfaen" w:hAnsi="Sylfaen" w:cstheme="majorHAnsi"/>
          <w:lang w:val="ka-GE"/>
        </w:rPr>
        <w:t>;</w:t>
      </w:r>
    </w:p>
    <w:p w14:paraId="3432E62D" w14:textId="1A1FF4E6" w:rsidR="00BF175E" w:rsidRPr="00451054" w:rsidRDefault="00BF175E" w:rsidP="0091390B">
      <w:pPr>
        <w:pStyle w:val="ListParagraph"/>
        <w:numPr>
          <w:ilvl w:val="0"/>
          <w:numId w:val="8"/>
        </w:numPr>
        <w:ind w:right="-8"/>
        <w:jc w:val="both"/>
        <w:rPr>
          <w:rFonts w:ascii="Sylfaen" w:hAnsi="Sylfaen" w:cstheme="majorHAnsi"/>
          <w:lang w:val="ka-GE"/>
        </w:rPr>
      </w:pPr>
      <w:r w:rsidRPr="00451054">
        <w:rPr>
          <w:rFonts w:ascii="Sylfaen" w:hAnsi="Sylfaen" w:cstheme="majorHAnsi"/>
          <w:lang w:val="ka-GE"/>
        </w:rPr>
        <w:t>მწვავე რესპირაციული უკმარისობა, რომელიც მოითხოვს არაინვაზიურ ან ინვაზიურ ვენტილაციას - 28-დან 52%-მდე</w:t>
      </w:r>
      <w:r w:rsidR="00747EF9">
        <w:rPr>
          <w:rFonts w:ascii="Sylfaen" w:hAnsi="Sylfaen" w:cstheme="majorHAnsi"/>
          <w:lang w:val="ka-GE"/>
        </w:rPr>
        <w:t>;</w:t>
      </w:r>
    </w:p>
    <w:p w14:paraId="0410CAE8" w14:textId="5702EC1A" w:rsidR="00BF175E" w:rsidRPr="00451054" w:rsidRDefault="00BF175E" w:rsidP="0091390B">
      <w:pPr>
        <w:pStyle w:val="ListParagraph"/>
        <w:numPr>
          <w:ilvl w:val="0"/>
          <w:numId w:val="8"/>
        </w:numPr>
        <w:ind w:right="-8"/>
        <w:jc w:val="both"/>
        <w:rPr>
          <w:rFonts w:ascii="Sylfaen" w:hAnsi="Sylfaen" w:cstheme="majorHAnsi"/>
          <w:lang w:val="ka-GE"/>
        </w:rPr>
      </w:pPr>
      <w:r w:rsidRPr="00451054">
        <w:rPr>
          <w:rFonts w:ascii="Sylfaen" w:hAnsi="Sylfaen" w:cstheme="majorHAnsi"/>
          <w:lang w:val="ka-GE"/>
        </w:rPr>
        <w:t>თირკმლის მწვავე დაზიანება (უმეტეს შემთხვევაში მსუბუქი) - 8-დან 52%-მდე</w:t>
      </w:r>
      <w:r w:rsidR="00747EF9">
        <w:rPr>
          <w:rFonts w:ascii="Sylfaen" w:hAnsi="Sylfaen" w:cstheme="majorHAnsi"/>
          <w:lang w:val="ka-GE"/>
        </w:rPr>
        <w:t>;</w:t>
      </w:r>
    </w:p>
    <w:p w14:paraId="526B8445" w14:textId="26288567" w:rsidR="00BF175E" w:rsidRPr="00451054" w:rsidRDefault="00BF175E" w:rsidP="0091390B">
      <w:pPr>
        <w:pStyle w:val="ListParagraph"/>
        <w:numPr>
          <w:ilvl w:val="0"/>
          <w:numId w:val="8"/>
        </w:numPr>
        <w:ind w:right="-8"/>
        <w:jc w:val="both"/>
        <w:rPr>
          <w:rFonts w:ascii="Sylfaen" w:hAnsi="Sylfaen" w:cstheme="majorHAnsi"/>
          <w:lang w:val="ka-GE"/>
        </w:rPr>
      </w:pPr>
      <w:r w:rsidRPr="00451054">
        <w:rPr>
          <w:rFonts w:ascii="Sylfaen" w:hAnsi="Sylfaen" w:cstheme="majorHAnsi"/>
          <w:lang w:val="ka-GE"/>
        </w:rPr>
        <w:t>სეროზიტი (პლევრის, პერიკარდიული და ასციტური გამონაჟონი) - 24-დან 57%-მდე</w:t>
      </w:r>
      <w:r w:rsidR="00747EF9">
        <w:rPr>
          <w:rFonts w:ascii="Sylfaen" w:hAnsi="Sylfaen" w:cstheme="majorHAnsi"/>
          <w:lang w:val="ka-GE"/>
        </w:rPr>
        <w:t>;</w:t>
      </w:r>
    </w:p>
    <w:p w14:paraId="1E5ECA5A" w14:textId="7B927FBB" w:rsidR="00BF175E" w:rsidRPr="00451054" w:rsidRDefault="00BF175E" w:rsidP="0091390B">
      <w:pPr>
        <w:pStyle w:val="ListParagraph"/>
        <w:numPr>
          <w:ilvl w:val="0"/>
          <w:numId w:val="8"/>
        </w:numPr>
        <w:ind w:right="-8"/>
        <w:jc w:val="both"/>
        <w:rPr>
          <w:rFonts w:ascii="Sylfaen" w:hAnsi="Sylfaen" w:cstheme="majorHAnsi"/>
          <w:lang w:val="ka-GE"/>
        </w:rPr>
      </w:pPr>
      <w:r w:rsidRPr="00451054">
        <w:rPr>
          <w:rFonts w:ascii="Sylfaen" w:hAnsi="Sylfaen" w:cstheme="majorHAnsi"/>
          <w:lang w:val="ka-GE"/>
        </w:rPr>
        <w:t>ჰეპატიტი ან ჰეპატომეგალია - 5-დან 21%-მდე</w:t>
      </w:r>
      <w:r w:rsidR="00747EF9">
        <w:rPr>
          <w:rFonts w:ascii="Sylfaen" w:hAnsi="Sylfaen" w:cstheme="majorHAnsi"/>
          <w:lang w:val="ka-GE"/>
        </w:rPr>
        <w:t>;</w:t>
      </w:r>
    </w:p>
    <w:p w14:paraId="68F5401C" w14:textId="3E3B156E" w:rsidR="00BF175E" w:rsidRPr="00451054" w:rsidRDefault="00BF175E" w:rsidP="0091390B">
      <w:pPr>
        <w:pStyle w:val="ListParagraph"/>
        <w:numPr>
          <w:ilvl w:val="0"/>
          <w:numId w:val="8"/>
        </w:numPr>
        <w:ind w:right="-8"/>
        <w:jc w:val="both"/>
        <w:rPr>
          <w:rFonts w:ascii="Sylfaen" w:hAnsi="Sylfaen" w:cstheme="majorHAnsi"/>
          <w:lang w:val="ka-GE"/>
        </w:rPr>
      </w:pPr>
      <w:r w:rsidRPr="00451054">
        <w:rPr>
          <w:rFonts w:ascii="Sylfaen" w:hAnsi="Sylfaen" w:cstheme="majorHAnsi"/>
          <w:lang w:val="ka-GE"/>
        </w:rPr>
        <w:t>ენცეფალოპათია, კრუნჩხვები, კომა ან მენინგოენცეფალიტი - 6-7%</w:t>
      </w:r>
      <w:r w:rsidR="00747EF9">
        <w:rPr>
          <w:rFonts w:ascii="Sylfaen" w:hAnsi="Sylfaen" w:cstheme="majorHAnsi"/>
          <w:lang w:val="ka-GE"/>
        </w:rPr>
        <w:t>.</w:t>
      </w:r>
    </w:p>
    <w:p w14:paraId="37AA523C" w14:textId="77777777" w:rsidR="009D4BFF" w:rsidRPr="00451054" w:rsidRDefault="009D4BFF" w:rsidP="009D4BFF">
      <w:pPr>
        <w:ind w:right="-8"/>
        <w:jc w:val="both"/>
        <w:rPr>
          <w:rFonts w:ascii="Sylfaen" w:hAnsi="Sylfaen" w:cstheme="majorHAnsi"/>
          <w:lang w:val="ka-GE"/>
        </w:rPr>
      </w:pPr>
    </w:p>
    <w:p w14:paraId="621AFBD2" w14:textId="72179635" w:rsidR="009D4BFF" w:rsidRPr="00ED1D4D" w:rsidRDefault="0062117B" w:rsidP="0062117B">
      <w:pPr>
        <w:pStyle w:val="Heading1"/>
        <w:rPr>
          <w:rFonts w:ascii="Sylfaen" w:hAnsi="Sylfaen"/>
          <w:b/>
          <w:sz w:val="28"/>
          <w:szCs w:val="28"/>
          <w:lang w:val="ka-GE"/>
        </w:rPr>
      </w:pPr>
      <w:bookmarkStart w:id="12" w:name="_Toc62220610"/>
      <w:r w:rsidRPr="00ED1D4D">
        <w:rPr>
          <w:rFonts w:ascii="Sylfaen" w:hAnsi="Sylfaen"/>
          <w:b/>
          <w:sz w:val="28"/>
          <w:szCs w:val="28"/>
          <w:lang w:val="ka-GE"/>
        </w:rPr>
        <w:t>12.</w:t>
      </w:r>
      <w:r w:rsidR="00ED1D4D" w:rsidRPr="00ED1D4D">
        <w:rPr>
          <w:rFonts w:ascii="Sylfaen" w:hAnsi="Sylfaen"/>
          <w:b/>
          <w:sz w:val="28"/>
          <w:szCs w:val="28"/>
          <w:lang w:val="ka-GE"/>
        </w:rPr>
        <w:t xml:space="preserve"> </w:t>
      </w:r>
      <w:r w:rsidR="007C5339" w:rsidRPr="00ED1D4D">
        <w:rPr>
          <w:rFonts w:ascii="Sylfaen" w:hAnsi="Sylfaen"/>
          <w:b/>
          <w:sz w:val="28"/>
          <w:szCs w:val="28"/>
          <w:lang w:val="ka-GE"/>
        </w:rPr>
        <w:t xml:space="preserve">დამახასიათებელი </w:t>
      </w:r>
      <w:r w:rsidR="009D4BFF" w:rsidRPr="00ED1D4D">
        <w:rPr>
          <w:rFonts w:ascii="Sylfaen" w:hAnsi="Sylfaen"/>
          <w:b/>
          <w:sz w:val="28"/>
          <w:szCs w:val="28"/>
          <w:lang w:val="ka-GE"/>
        </w:rPr>
        <w:t xml:space="preserve">ლაბორატორიული </w:t>
      </w:r>
      <w:r w:rsidR="007C5339" w:rsidRPr="00ED1D4D">
        <w:rPr>
          <w:rFonts w:ascii="Sylfaen" w:hAnsi="Sylfaen"/>
          <w:b/>
          <w:sz w:val="28"/>
          <w:szCs w:val="28"/>
          <w:lang w:val="ka-GE"/>
        </w:rPr>
        <w:t>ცვლილებები</w:t>
      </w:r>
      <w:bookmarkEnd w:id="12"/>
    </w:p>
    <w:p w14:paraId="06E54C0E" w14:textId="7BB1F765" w:rsidR="009D4BFF" w:rsidRPr="00575AA9" w:rsidRDefault="009D4BFF" w:rsidP="00575AA9">
      <w:pPr>
        <w:pStyle w:val="ListParagraph"/>
        <w:numPr>
          <w:ilvl w:val="0"/>
          <w:numId w:val="21"/>
        </w:numPr>
        <w:spacing w:line="276" w:lineRule="auto"/>
        <w:ind w:right="-8"/>
        <w:jc w:val="both"/>
        <w:rPr>
          <w:rFonts w:ascii="Sylfaen" w:hAnsi="Sylfaen" w:cstheme="majorHAnsi"/>
          <w:lang w:val="ka-GE"/>
        </w:rPr>
      </w:pPr>
      <w:r w:rsidRPr="00575AA9">
        <w:rPr>
          <w:rFonts w:ascii="Sylfaen" w:hAnsi="Sylfaen" w:cstheme="majorHAnsi"/>
          <w:lang w:val="ka-GE"/>
        </w:rPr>
        <w:t xml:space="preserve">ლიმფოციტოპენია - შემთხვევების 80-დან 95 </w:t>
      </w:r>
      <w:r w:rsidR="000B0066" w:rsidRPr="00575AA9">
        <w:rPr>
          <w:rFonts w:ascii="Sylfaen" w:hAnsi="Sylfaen" w:cstheme="majorHAnsi"/>
          <w:lang w:val="ka-GE"/>
        </w:rPr>
        <w:t>%</w:t>
      </w:r>
      <w:r w:rsidR="00747EF9">
        <w:rPr>
          <w:rFonts w:ascii="Sylfaen" w:hAnsi="Sylfaen" w:cstheme="majorHAnsi"/>
          <w:lang w:val="ka-GE"/>
        </w:rPr>
        <w:t>;</w:t>
      </w:r>
      <w:r w:rsidRPr="00575AA9">
        <w:rPr>
          <w:rFonts w:ascii="Sylfaen" w:hAnsi="Sylfaen" w:cstheme="majorHAnsi"/>
          <w:lang w:val="ka-GE"/>
        </w:rPr>
        <w:t xml:space="preserve"> </w:t>
      </w:r>
    </w:p>
    <w:p w14:paraId="31804B0A" w14:textId="137D5F8D" w:rsidR="009D4BFF" w:rsidRPr="00575AA9" w:rsidRDefault="009D4BFF" w:rsidP="00575AA9">
      <w:pPr>
        <w:pStyle w:val="ListParagraph"/>
        <w:numPr>
          <w:ilvl w:val="0"/>
          <w:numId w:val="21"/>
        </w:numPr>
        <w:spacing w:line="276" w:lineRule="auto"/>
        <w:ind w:right="-8"/>
        <w:jc w:val="both"/>
        <w:rPr>
          <w:rFonts w:ascii="Sylfaen" w:hAnsi="Sylfaen" w:cstheme="majorHAnsi"/>
          <w:lang w:val="ka-GE"/>
        </w:rPr>
      </w:pPr>
      <w:r w:rsidRPr="00575AA9">
        <w:rPr>
          <w:rFonts w:ascii="Sylfaen" w:hAnsi="Sylfaen" w:cstheme="majorHAnsi"/>
          <w:lang w:val="ka-GE"/>
        </w:rPr>
        <w:t>ნეიტროფილოზი - 68-დან</w:t>
      </w:r>
      <w:r w:rsidR="000B0066" w:rsidRPr="00575AA9">
        <w:rPr>
          <w:rFonts w:ascii="Sylfaen" w:hAnsi="Sylfaen" w:cstheme="majorHAnsi"/>
          <w:lang w:val="ka-GE"/>
        </w:rPr>
        <w:t xml:space="preserve"> 90%</w:t>
      </w:r>
      <w:r w:rsidR="00747EF9">
        <w:rPr>
          <w:rFonts w:ascii="Sylfaen" w:hAnsi="Sylfaen" w:cstheme="majorHAnsi"/>
          <w:lang w:val="ka-GE"/>
        </w:rPr>
        <w:t>;</w:t>
      </w:r>
    </w:p>
    <w:p w14:paraId="7AC14869" w14:textId="4BC75C58" w:rsidR="009D4BFF" w:rsidRPr="00575AA9" w:rsidRDefault="009D4BFF" w:rsidP="00575AA9">
      <w:pPr>
        <w:pStyle w:val="ListParagraph"/>
        <w:numPr>
          <w:ilvl w:val="0"/>
          <w:numId w:val="21"/>
        </w:numPr>
        <w:spacing w:line="276" w:lineRule="auto"/>
        <w:ind w:right="-8"/>
        <w:jc w:val="both"/>
        <w:rPr>
          <w:rFonts w:ascii="Sylfaen" w:hAnsi="Sylfaen" w:cstheme="majorHAnsi"/>
          <w:lang w:val="ka-GE"/>
        </w:rPr>
      </w:pPr>
      <w:r w:rsidRPr="00575AA9">
        <w:rPr>
          <w:rFonts w:ascii="Sylfaen" w:hAnsi="Sylfaen" w:cstheme="majorHAnsi"/>
          <w:lang w:val="ka-GE"/>
        </w:rPr>
        <w:t>მსუბუქი ანემია - 70</w:t>
      </w:r>
      <w:r w:rsidR="000B0066" w:rsidRPr="00575AA9">
        <w:rPr>
          <w:rFonts w:ascii="Sylfaen" w:hAnsi="Sylfaen" w:cstheme="majorHAnsi"/>
          <w:lang w:val="ka-GE"/>
        </w:rPr>
        <w:t>%</w:t>
      </w:r>
      <w:r w:rsidR="00747EF9">
        <w:rPr>
          <w:rFonts w:ascii="Sylfaen" w:hAnsi="Sylfaen" w:cstheme="majorHAnsi"/>
          <w:lang w:val="ka-GE"/>
        </w:rPr>
        <w:t>;</w:t>
      </w:r>
      <w:r w:rsidRPr="00575AA9">
        <w:rPr>
          <w:rFonts w:ascii="Sylfaen" w:hAnsi="Sylfaen" w:cstheme="majorHAnsi"/>
          <w:lang w:val="ka-GE"/>
        </w:rPr>
        <w:t xml:space="preserve"> </w:t>
      </w:r>
    </w:p>
    <w:p w14:paraId="45322F7A" w14:textId="3A2E77AF" w:rsidR="009D4BFF" w:rsidRPr="00575AA9" w:rsidRDefault="009D4BFF" w:rsidP="00575AA9">
      <w:pPr>
        <w:pStyle w:val="ListParagraph"/>
        <w:numPr>
          <w:ilvl w:val="0"/>
          <w:numId w:val="21"/>
        </w:numPr>
        <w:spacing w:line="276" w:lineRule="auto"/>
        <w:ind w:right="-8"/>
        <w:jc w:val="both"/>
        <w:rPr>
          <w:rFonts w:ascii="Sylfaen" w:hAnsi="Sylfaen" w:cstheme="majorHAnsi"/>
          <w:lang w:val="ka-GE"/>
        </w:rPr>
      </w:pPr>
      <w:r w:rsidRPr="00575AA9">
        <w:rPr>
          <w:rFonts w:ascii="Sylfaen" w:hAnsi="Sylfaen" w:cstheme="majorHAnsi"/>
          <w:lang w:val="ka-GE"/>
        </w:rPr>
        <w:t>თრომბოციტოპენია - 31-დან 80</w:t>
      </w:r>
      <w:r w:rsidR="000B0066" w:rsidRPr="00575AA9">
        <w:rPr>
          <w:rFonts w:ascii="Sylfaen" w:hAnsi="Sylfaen" w:cstheme="majorHAnsi"/>
          <w:lang w:val="ka-GE"/>
        </w:rPr>
        <w:t>%</w:t>
      </w:r>
      <w:r w:rsidR="00747EF9">
        <w:rPr>
          <w:rFonts w:ascii="Sylfaen" w:hAnsi="Sylfaen" w:cstheme="majorHAnsi"/>
          <w:lang w:val="ka-GE"/>
        </w:rPr>
        <w:t>;</w:t>
      </w:r>
      <w:r w:rsidRPr="00575AA9">
        <w:rPr>
          <w:rFonts w:ascii="Sylfaen" w:hAnsi="Sylfaen" w:cstheme="majorHAnsi"/>
          <w:lang w:val="ka-GE"/>
        </w:rPr>
        <w:t xml:space="preserve"> </w:t>
      </w:r>
    </w:p>
    <w:p w14:paraId="17DECE03" w14:textId="23B234A4" w:rsidR="009D4BFF" w:rsidRPr="00451054" w:rsidRDefault="009D4BFF" w:rsidP="00575AA9">
      <w:pPr>
        <w:pStyle w:val="ListParagraph"/>
        <w:numPr>
          <w:ilvl w:val="0"/>
          <w:numId w:val="21"/>
        </w:numPr>
        <w:tabs>
          <w:tab w:val="left" w:pos="142"/>
        </w:tabs>
        <w:spacing w:line="276" w:lineRule="auto"/>
        <w:ind w:right="-8"/>
        <w:jc w:val="both"/>
        <w:rPr>
          <w:rFonts w:ascii="Sylfaen" w:hAnsi="Sylfaen" w:cstheme="majorHAnsi"/>
          <w:lang w:val="ka-GE"/>
        </w:rPr>
      </w:pPr>
      <w:r w:rsidRPr="00451054">
        <w:rPr>
          <w:rFonts w:ascii="Sylfaen" w:hAnsi="Sylfaen" w:cstheme="majorHAnsi"/>
          <w:lang w:val="ka-GE"/>
        </w:rPr>
        <w:t>C რეაქტიული ცილა (CRP) - 90-დან 100</w:t>
      </w:r>
      <w:r w:rsidR="000B0066" w:rsidRPr="00451054">
        <w:rPr>
          <w:rFonts w:ascii="Sylfaen" w:hAnsi="Sylfaen" w:cstheme="majorHAnsi"/>
          <w:lang w:val="ka-GE"/>
        </w:rPr>
        <w:t>%</w:t>
      </w:r>
      <w:r w:rsidR="00747EF9">
        <w:rPr>
          <w:rFonts w:ascii="Sylfaen" w:hAnsi="Sylfaen" w:cstheme="majorHAnsi"/>
          <w:lang w:val="ka-GE"/>
        </w:rPr>
        <w:t>;</w:t>
      </w:r>
    </w:p>
    <w:p w14:paraId="43E69899" w14:textId="069A36AC" w:rsidR="009D4BFF" w:rsidRPr="00451054" w:rsidRDefault="009D4BFF" w:rsidP="00575AA9">
      <w:pPr>
        <w:pStyle w:val="ListParagraph"/>
        <w:numPr>
          <w:ilvl w:val="0"/>
          <w:numId w:val="21"/>
        </w:numPr>
        <w:tabs>
          <w:tab w:val="left" w:pos="142"/>
        </w:tabs>
        <w:spacing w:line="276" w:lineRule="auto"/>
        <w:ind w:right="-8"/>
        <w:jc w:val="both"/>
        <w:rPr>
          <w:rFonts w:ascii="Sylfaen" w:hAnsi="Sylfaen" w:cstheme="majorHAnsi"/>
          <w:lang w:val="ka-GE"/>
        </w:rPr>
      </w:pPr>
      <w:r w:rsidRPr="00451054">
        <w:rPr>
          <w:rFonts w:ascii="Sylfaen" w:hAnsi="Sylfaen" w:cstheme="majorHAnsi"/>
          <w:lang w:val="ka-GE"/>
        </w:rPr>
        <w:t>ერითროციტების დალექვის სიჩქარე - 75-დან 80</w:t>
      </w:r>
      <w:r w:rsidR="000B0066" w:rsidRPr="00451054">
        <w:rPr>
          <w:rFonts w:ascii="Sylfaen" w:hAnsi="Sylfaen" w:cstheme="majorHAnsi"/>
          <w:lang w:val="ka-GE"/>
        </w:rPr>
        <w:t>%</w:t>
      </w:r>
      <w:r w:rsidR="00747EF9">
        <w:rPr>
          <w:rFonts w:ascii="Sylfaen" w:hAnsi="Sylfaen" w:cstheme="majorHAnsi"/>
          <w:lang w:val="ka-GE"/>
        </w:rPr>
        <w:t>;</w:t>
      </w:r>
    </w:p>
    <w:p w14:paraId="37592BFE" w14:textId="323B67F2" w:rsidR="009D4BFF" w:rsidRPr="00451054" w:rsidRDefault="009D4BFF" w:rsidP="00575AA9">
      <w:pPr>
        <w:pStyle w:val="ListParagraph"/>
        <w:numPr>
          <w:ilvl w:val="0"/>
          <w:numId w:val="21"/>
        </w:numPr>
        <w:tabs>
          <w:tab w:val="left" w:pos="142"/>
        </w:tabs>
        <w:spacing w:line="276" w:lineRule="auto"/>
        <w:ind w:right="-8"/>
        <w:jc w:val="both"/>
        <w:rPr>
          <w:rFonts w:ascii="Sylfaen" w:hAnsi="Sylfaen" w:cstheme="majorHAnsi"/>
          <w:lang w:val="ka-GE"/>
        </w:rPr>
      </w:pPr>
      <w:r w:rsidRPr="00451054">
        <w:rPr>
          <w:rFonts w:ascii="Sylfaen" w:hAnsi="Sylfaen" w:cstheme="majorHAnsi"/>
          <w:lang w:val="ka-GE"/>
        </w:rPr>
        <w:t>D-დიმერი - 67-დან 100</w:t>
      </w:r>
      <w:r w:rsidR="000B0066" w:rsidRPr="00451054">
        <w:rPr>
          <w:rFonts w:ascii="Sylfaen" w:hAnsi="Sylfaen" w:cstheme="majorHAnsi"/>
          <w:lang w:val="ka-GE"/>
        </w:rPr>
        <w:t>%</w:t>
      </w:r>
      <w:r w:rsidR="00747EF9">
        <w:rPr>
          <w:rFonts w:ascii="Sylfaen" w:hAnsi="Sylfaen" w:cstheme="majorHAnsi"/>
          <w:lang w:val="ka-GE"/>
        </w:rPr>
        <w:t>;</w:t>
      </w:r>
    </w:p>
    <w:p w14:paraId="728C0E94" w14:textId="00BDCDEC" w:rsidR="009D4BFF" w:rsidRPr="00451054" w:rsidRDefault="009D4BFF" w:rsidP="00575AA9">
      <w:pPr>
        <w:pStyle w:val="ListParagraph"/>
        <w:numPr>
          <w:ilvl w:val="0"/>
          <w:numId w:val="21"/>
        </w:numPr>
        <w:tabs>
          <w:tab w:val="left" w:pos="142"/>
        </w:tabs>
        <w:spacing w:line="276" w:lineRule="auto"/>
        <w:ind w:right="-8"/>
        <w:jc w:val="both"/>
        <w:rPr>
          <w:rFonts w:ascii="Sylfaen" w:hAnsi="Sylfaen" w:cstheme="majorHAnsi"/>
          <w:lang w:val="ka-GE"/>
        </w:rPr>
      </w:pPr>
      <w:r w:rsidRPr="00451054">
        <w:rPr>
          <w:rFonts w:ascii="Sylfaen" w:hAnsi="Sylfaen" w:cstheme="majorHAnsi"/>
          <w:lang w:val="ka-GE"/>
        </w:rPr>
        <w:t>ფიბრინოგენი - 80-დან 100</w:t>
      </w:r>
      <w:r w:rsidR="000B0066" w:rsidRPr="00451054">
        <w:rPr>
          <w:rFonts w:ascii="Sylfaen" w:hAnsi="Sylfaen" w:cstheme="majorHAnsi"/>
          <w:lang w:val="ka-GE"/>
        </w:rPr>
        <w:t>%</w:t>
      </w:r>
      <w:r w:rsidR="00747EF9">
        <w:rPr>
          <w:rFonts w:ascii="Sylfaen" w:hAnsi="Sylfaen" w:cstheme="majorHAnsi"/>
          <w:lang w:val="ka-GE"/>
        </w:rPr>
        <w:t>;</w:t>
      </w:r>
    </w:p>
    <w:p w14:paraId="6BD9C9A8" w14:textId="0C91924E" w:rsidR="009D4BFF" w:rsidRPr="00451054" w:rsidRDefault="009D4BFF" w:rsidP="00575AA9">
      <w:pPr>
        <w:pStyle w:val="ListParagraph"/>
        <w:numPr>
          <w:ilvl w:val="0"/>
          <w:numId w:val="21"/>
        </w:numPr>
        <w:tabs>
          <w:tab w:val="left" w:pos="142"/>
        </w:tabs>
        <w:spacing w:line="276" w:lineRule="auto"/>
        <w:ind w:right="-8"/>
        <w:jc w:val="both"/>
        <w:rPr>
          <w:rFonts w:ascii="Sylfaen" w:hAnsi="Sylfaen" w:cstheme="majorHAnsi"/>
          <w:lang w:val="ka-GE"/>
        </w:rPr>
      </w:pPr>
      <w:r w:rsidRPr="00451054">
        <w:rPr>
          <w:rFonts w:ascii="Sylfaen" w:hAnsi="Sylfaen" w:cstheme="majorHAnsi"/>
          <w:lang w:val="ka-GE"/>
        </w:rPr>
        <w:t>ფერიტინი - 55-დან 76</w:t>
      </w:r>
      <w:r w:rsidR="000B0066" w:rsidRPr="00451054">
        <w:rPr>
          <w:rFonts w:ascii="Sylfaen" w:hAnsi="Sylfaen" w:cstheme="majorHAnsi"/>
          <w:lang w:val="ka-GE"/>
        </w:rPr>
        <w:t>%</w:t>
      </w:r>
      <w:r w:rsidR="00747EF9">
        <w:rPr>
          <w:rFonts w:ascii="Sylfaen" w:hAnsi="Sylfaen" w:cstheme="majorHAnsi"/>
          <w:lang w:val="ka-GE"/>
        </w:rPr>
        <w:t>;</w:t>
      </w:r>
    </w:p>
    <w:p w14:paraId="179CAE83" w14:textId="47A67D53" w:rsidR="009D4BFF" w:rsidRPr="00451054" w:rsidRDefault="009D4BFF" w:rsidP="00575AA9">
      <w:pPr>
        <w:pStyle w:val="ListParagraph"/>
        <w:numPr>
          <w:ilvl w:val="0"/>
          <w:numId w:val="21"/>
        </w:numPr>
        <w:tabs>
          <w:tab w:val="left" w:pos="142"/>
        </w:tabs>
        <w:spacing w:line="276" w:lineRule="auto"/>
        <w:ind w:right="-8"/>
        <w:jc w:val="both"/>
        <w:rPr>
          <w:rFonts w:ascii="Sylfaen" w:hAnsi="Sylfaen" w:cstheme="majorHAnsi"/>
          <w:lang w:val="ka-GE"/>
        </w:rPr>
      </w:pPr>
      <w:r w:rsidRPr="00451054">
        <w:rPr>
          <w:rFonts w:ascii="Sylfaen" w:hAnsi="Sylfaen" w:cstheme="majorHAnsi"/>
          <w:lang w:val="ka-GE"/>
        </w:rPr>
        <w:t>პროკალციტონინი - 80-დან 95</w:t>
      </w:r>
      <w:r w:rsidR="000B0066" w:rsidRPr="00451054">
        <w:rPr>
          <w:rFonts w:ascii="Sylfaen" w:hAnsi="Sylfaen" w:cstheme="majorHAnsi"/>
          <w:lang w:val="ka-GE"/>
        </w:rPr>
        <w:t>%</w:t>
      </w:r>
      <w:r w:rsidR="00747EF9">
        <w:rPr>
          <w:rFonts w:ascii="Sylfaen" w:hAnsi="Sylfaen" w:cstheme="majorHAnsi"/>
          <w:lang w:val="ka-GE"/>
        </w:rPr>
        <w:t>;</w:t>
      </w:r>
    </w:p>
    <w:p w14:paraId="4083CCA2" w14:textId="5922A6F7" w:rsidR="009D4BFF" w:rsidRPr="00451054" w:rsidRDefault="009D4BFF" w:rsidP="00575AA9">
      <w:pPr>
        <w:pStyle w:val="ListParagraph"/>
        <w:numPr>
          <w:ilvl w:val="0"/>
          <w:numId w:val="21"/>
        </w:numPr>
        <w:tabs>
          <w:tab w:val="left" w:pos="142"/>
        </w:tabs>
        <w:spacing w:line="276" w:lineRule="auto"/>
        <w:ind w:right="-8"/>
        <w:jc w:val="both"/>
        <w:rPr>
          <w:rFonts w:ascii="Sylfaen" w:hAnsi="Sylfaen" w:cstheme="majorHAnsi"/>
          <w:lang w:val="ka-GE"/>
        </w:rPr>
      </w:pPr>
      <w:r w:rsidRPr="00451054">
        <w:rPr>
          <w:rFonts w:ascii="Sylfaen" w:hAnsi="Sylfaen" w:cstheme="majorHAnsi"/>
          <w:lang w:val="ka-GE"/>
        </w:rPr>
        <w:t>ინტერლეიკინი</w:t>
      </w:r>
      <w:r w:rsidR="004B66DB" w:rsidRPr="00451054">
        <w:rPr>
          <w:rFonts w:ascii="Sylfaen" w:hAnsi="Sylfaen" w:cstheme="majorHAnsi"/>
          <w:lang w:val="ka-GE"/>
        </w:rPr>
        <w:t xml:space="preserve">-6 </w:t>
      </w:r>
      <w:r w:rsidRPr="00451054">
        <w:rPr>
          <w:rFonts w:ascii="Sylfaen" w:hAnsi="Sylfaen" w:cstheme="majorHAnsi"/>
          <w:lang w:val="ka-GE"/>
        </w:rPr>
        <w:t>- 80-დან 100</w:t>
      </w:r>
      <w:r w:rsidR="000B0066" w:rsidRPr="00451054">
        <w:rPr>
          <w:rFonts w:ascii="Sylfaen" w:hAnsi="Sylfaen" w:cstheme="majorHAnsi"/>
          <w:lang w:val="ka-GE"/>
        </w:rPr>
        <w:t>%</w:t>
      </w:r>
      <w:r w:rsidR="00747EF9">
        <w:rPr>
          <w:rFonts w:ascii="Sylfaen" w:hAnsi="Sylfaen" w:cstheme="majorHAnsi"/>
          <w:lang w:val="ka-GE"/>
        </w:rPr>
        <w:t>;</w:t>
      </w:r>
    </w:p>
    <w:p w14:paraId="0AC264F9" w14:textId="216C30BE" w:rsidR="009D4BFF" w:rsidRPr="00451054" w:rsidRDefault="009D4BFF" w:rsidP="00575AA9">
      <w:pPr>
        <w:pStyle w:val="ListParagraph"/>
        <w:numPr>
          <w:ilvl w:val="0"/>
          <w:numId w:val="21"/>
        </w:numPr>
        <w:tabs>
          <w:tab w:val="left" w:pos="142"/>
        </w:tabs>
        <w:spacing w:line="276" w:lineRule="auto"/>
        <w:ind w:right="-8"/>
        <w:jc w:val="both"/>
        <w:rPr>
          <w:rFonts w:ascii="Sylfaen" w:hAnsi="Sylfaen" w:cstheme="majorHAnsi"/>
          <w:lang w:val="ka-GE"/>
        </w:rPr>
      </w:pPr>
      <w:r w:rsidRPr="00451054">
        <w:rPr>
          <w:rFonts w:ascii="Sylfaen" w:hAnsi="Sylfaen" w:cstheme="majorHAnsi"/>
          <w:lang w:val="ka-GE"/>
        </w:rPr>
        <w:t>ტროპონინი - 50-დან</w:t>
      </w:r>
      <w:r w:rsidR="000B0066" w:rsidRPr="00451054">
        <w:rPr>
          <w:rFonts w:ascii="Sylfaen" w:hAnsi="Sylfaen" w:cstheme="majorHAnsi"/>
          <w:lang w:val="ka-GE"/>
        </w:rPr>
        <w:t xml:space="preserve"> 90%</w:t>
      </w:r>
      <w:r w:rsidR="00747EF9">
        <w:rPr>
          <w:rFonts w:ascii="Sylfaen" w:hAnsi="Sylfaen" w:cstheme="majorHAnsi"/>
          <w:lang w:val="ka-GE"/>
        </w:rPr>
        <w:t>;</w:t>
      </w:r>
      <w:r w:rsidRPr="00451054">
        <w:rPr>
          <w:rFonts w:ascii="Sylfaen" w:hAnsi="Sylfaen" w:cstheme="majorHAnsi"/>
          <w:lang w:val="ka-GE"/>
        </w:rPr>
        <w:t xml:space="preserve"> </w:t>
      </w:r>
    </w:p>
    <w:p w14:paraId="4916BDBE" w14:textId="4E96A8C9" w:rsidR="009D4BFF" w:rsidRPr="00451054" w:rsidRDefault="009D4BFF" w:rsidP="00575AA9">
      <w:pPr>
        <w:pStyle w:val="ListParagraph"/>
        <w:numPr>
          <w:ilvl w:val="0"/>
          <w:numId w:val="21"/>
        </w:numPr>
        <w:tabs>
          <w:tab w:val="left" w:pos="142"/>
        </w:tabs>
        <w:spacing w:line="276" w:lineRule="auto"/>
        <w:ind w:right="-8"/>
        <w:jc w:val="both"/>
        <w:rPr>
          <w:rFonts w:ascii="Sylfaen" w:hAnsi="Sylfaen" w:cstheme="majorHAnsi"/>
          <w:lang w:val="ka-GE"/>
        </w:rPr>
      </w:pPr>
      <w:r w:rsidRPr="00451054">
        <w:rPr>
          <w:rFonts w:ascii="Sylfaen" w:hAnsi="Sylfaen" w:cstheme="majorHAnsi"/>
          <w:lang w:val="ka-GE"/>
        </w:rPr>
        <w:t>ჰიპოალბუმინემია - 48-დან</w:t>
      </w:r>
      <w:r w:rsidR="000B0066" w:rsidRPr="00451054">
        <w:rPr>
          <w:rFonts w:ascii="Sylfaen" w:hAnsi="Sylfaen" w:cstheme="majorHAnsi"/>
          <w:lang w:val="ka-GE"/>
        </w:rPr>
        <w:t xml:space="preserve"> 95%</w:t>
      </w:r>
      <w:r w:rsidR="00747EF9">
        <w:rPr>
          <w:rFonts w:ascii="Sylfaen" w:hAnsi="Sylfaen" w:cstheme="majorHAnsi"/>
          <w:lang w:val="ka-GE"/>
        </w:rPr>
        <w:t>;</w:t>
      </w:r>
    </w:p>
    <w:p w14:paraId="3AEFC763" w14:textId="04D616F7" w:rsidR="009D4BFF" w:rsidRPr="00451054" w:rsidRDefault="009D4BFF" w:rsidP="00575AA9">
      <w:pPr>
        <w:pStyle w:val="ListParagraph"/>
        <w:numPr>
          <w:ilvl w:val="0"/>
          <w:numId w:val="21"/>
        </w:numPr>
        <w:tabs>
          <w:tab w:val="left" w:pos="142"/>
        </w:tabs>
        <w:spacing w:line="276" w:lineRule="auto"/>
        <w:ind w:right="-8"/>
        <w:jc w:val="both"/>
        <w:rPr>
          <w:rFonts w:ascii="Sylfaen" w:hAnsi="Sylfaen" w:cstheme="majorHAnsi"/>
          <w:lang w:val="ka-GE"/>
        </w:rPr>
      </w:pPr>
      <w:r w:rsidRPr="00451054">
        <w:rPr>
          <w:rFonts w:ascii="Sylfaen" w:hAnsi="Sylfaen" w:cstheme="majorHAnsi"/>
          <w:lang w:val="ka-GE"/>
        </w:rPr>
        <w:t>მსუბუქად მომატებული ღვიძლის ფერმენტები - 62-დან 70</w:t>
      </w:r>
      <w:r w:rsidR="000B0066" w:rsidRPr="00451054">
        <w:rPr>
          <w:rFonts w:ascii="Sylfaen" w:hAnsi="Sylfaen" w:cstheme="majorHAnsi"/>
          <w:lang w:val="ka-GE"/>
        </w:rPr>
        <w:t>%</w:t>
      </w:r>
      <w:r w:rsidR="00747EF9">
        <w:rPr>
          <w:rFonts w:ascii="Sylfaen" w:hAnsi="Sylfaen" w:cstheme="majorHAnsi"/>
          <w:lang w:val="ka-GE"/>
        </w:rPr>
        <w:t>;</w:t>
      </w:r>
      <w:r w:rsidRPr="00451054">
        <w:rPr>
          <w:rFonts w:ascii="Sylfaen" w:hAnsi="Sylfaen" w:cstheme="majorHAnsi"/>
          <w:lang w:val="ka-GE"/>
        </w:rPr>
        <w:t xml:space="preserve"> </w:t>
      </w:r>
    </w:p>
    <w:p w14:paraId="5E9CB87E" w14:textId="243BC372" w:rsidR="009D4BFF" w:rsidRPr="00451054" w:rsidRDefault="009D4BFF" w:rsidP="00575AA9">
      <w:pPr>
        <w:pStyle w:val="ListParagraph"/>
        <w:numPr>
          <w:ilvl w:val="0"/>
          <w:numId w:val="21"/>
        </w:numPr>
        <w:tabs>
          <w:tab w:val="left" w:pos="142"/>
        </w:tabs>
        <w:spacing w:line="276" w:lineRule="auto"/>
        <w:ind w:right="-8"/>
        <w:jc w:val="both"/>
        <w:rPr>
          <w:rFonts w:ascii="Sylfaen" w:hAnsi="Sylfaen" w:cstheme="majorHAnsi"/>
          <w:lang w:val="ka-GE"/>
        </w:rPr>
      </w:pPr>
      <w:r w:rsidRPr="00451054">
        <w:rPr>
          <w:rFonts w:ascii="Sylfaen" w:hAnsi="Sylfaen" w:cstheme="majorHAnsi"/>
          <w:lang w:val="ka-GE"/>
        </w:rPr>
        <w:t>მომატებული ლაქტატდეჰიდროგენაზა - 10-დან 60</w:t>
      </w:r>
      <w:r w:rsidR="000B0066" w:rsidRPr="00451054">
        <w:rPr>
          <w:rFonts w:ascii="Sylfaen" w:hAnsi="Sylfaen" w:cstheme="majorHAnsi"/>
          <w:lang w:val="ka-GE"/>
        </w:rPr>
        <w:t>%</w:t>
      </w:r>
      <w:r w:rsidR="00747EF9">
        <w:rPr>
          <w:rFonts w:ascii="Sylfaen" w:hAnsi="Sylfaen" w:cstheme="majorHAnsi"/>
          <w:lang w:val="ka-GE"/>
        </w:rPr>
        <w:t>;</w:t>
      </w:r>
    </w:p>
    <w:p w14:paraId="0F02EF2A" w14:textId="23C5AB5B" w:rsidR="009D4BFF" w:rsidRPr="00451054" w:rsidRDefault="009D4BFF" w:rsidP="00575AA9">
      <w:pPr>
        <w:pStyle w:val="ListParagraph"/>
        <w:numPr>
          <w:ilvl w:val="0"/>
          <w:numId w:val="21"/>
        </w:numPr>
        <w:tabs>
          <w:tab w:val="left" w:pos="142"/>
        </w:tabs>
        <w:spacing w:line="276" w:lineRule="auto"/>
        <w:ind w:right="-8"/>
        <w:jc w:val="both"/>
        <w:rPr>
          <w:rFonts w:ascii="Sylfaen" w:hAnsi="Sylfaen" w:cstheme="majorHAnsi"/>
          <w:lang w:val="ka-GE"/>
        </w:rPr>
      </w:pPr>
      <w:r w:rsidRPr="00451054">
        <w:rPr>
          <w:rFonts w:ascii="Sylfaen" w:hAnsi="Sylfaen" w:cstheme="majorHAnsi"/>
          <w:lang w:val="ka-GE"/>
        </w:rPr>
        <w:t>ჰიპერტრიგლიცერიდემია - 70</w:t>
      </w:r>
      <w:r w:rsidR="000B0066" w:rsidRPr="00451054">
        <w:rPr>
          <w:rFonts w:ascii="Sylfaen" w:hAnsi="Sylfaen" w:cstheme="majorHAnsi"/>
          <w:lang w:val="ka-GE"/>
        </w:rPr>
        <w:t>%</w:t>
      </w:r>
      <w:r w:rsidR="00747EF9">
        <w:rPr>
          <w:rFonts w:ascii="Sylfaen" w:hAnsi="Sylfaen" w:cstheme="majorHAnsi"/>
          <w:lang w:val="ka-GE"/>
        </w:rPr>
        <w:t>.</w:t>
      </w:r>
      <w:r w:rsidRPr="00451054">
        <w:rPr>
          <w:rFonts w:ascii="Sylfaen" w:hAnsi="Sylfaen" w:cstheme="majorHAnsi"/>
          <w:lang w:val="ka-GE"/>
        </w:rPr>
        <w:t xml:space="preserve"> </w:t>
      </w:r>
    </w:p>
    <w:p w14:paraId="0A836871" w14:textId="77777777" w:rsidR="009D4BFF" w:rsidRPr="00451054" w:rsidRDefault="009D4BFF" w:rsidP="009D4BFF">
      <w:pPr>
        <w:pStyle w:val="ListParagraph"/>
        <w:tabs>
          <w:tab w:val="left" w:pos="284"/>
        </w:tabs>
        <w:ind w:left="0" w:right="-8"/>
        <w:jc w:val="both"/>
        <w:rPr>
          <w:rFonts w:ascii="Sylfaen" w:hAnsi="Sylfaen" w:cstheme="majorHAnsi"/>
          <w:lang w:val="ka-GE"/>
        </w:rPr>
      </w:pPr>
    </w:p>
    <w:p w14:paraId="4602A72F" w14:textId="218EAE9D" w:rsidR="009D4BFF" w:rsidRPr="00451054" w:rsidRDefault="009D4BFF" w:rsidP="009D4BFF">
      <w:pPr>
        <w:pStyle w:val="ListParagraph"/>
        <w:tabs>
          <w:tab w:val="left" w:pos="284"/>
        </w:tabs>
        <w:ind w:left="0" w:right="-8"/>
        <w:jc w:val="both"/>
        <w:rPr>
          <w:rFonts w:ascii="Sylfaen" w:hAnsi="Sylfaen" w:cstheme="majorHAnsi"/>
          <w:lang w:val="ka-GE"/>
        </w:rPr>
      </w:pPr>
      <w:r w:rsidRPr="00451054">
        <w:rPr>
          <w:rFonts w:ascii="Sylfaen" w:hAnsi="Sylfaen" w:cstheme="majorHAnsi"/>
          <w:lang w:val="ka-GE"/>
        </w:rPr>
        <w:t xml:space="preserve">ანთების ლაბორატორიული მარკერები კორელაციაშია დაავადების სიმძიმესთან. მაგალითად, ერთ </w:t>
      </w:r>
      <w:r w:rsidR="009636DD" w:rsidRPr="00451054">
        <w:rPr>
          <w:rFonts w:ascii="Sylfaen" w:hAnsi="Sylfaen" w:cstheme="majorHAnsi"/>
          <w:lang w:val="ka-GE"/>
        </w:rPr>
        <w:t xml:space="preserve">კვლევაში </w:t>
      </w:r>
      <w:r w:rsidRPr="00451054">
        <w:rPr>
          <w:rFonts w:ascii="Sylfaen" w:hAnsi="Sylfaen" w:cstheme="majorHAnsi"/>
          <w:lang w:val="ka-GE"/>
        </w:rPr>
        <w:t>ბავშვებს, რომლებსაც აქვთ შოკი, ჰქონდათ CRP-ის უფრო მაღალი მნიშვნელობები (საშუალო 32</w:t>
      </w:r>
      <w:r w:rsidR="009636DD" w:rsidRPr="00451054">
        <w:rPr>
          <w:rFonts w:ascii="Sylfaen" w:hAnsi="Sylfaen" w:cstheme="majorHAnsi"/>
          <w:lang w:val="ka-GE"/>
        </w:rPr>
        <w:t>.1 vs</w:t>
      </w:r>
      <w:r w:rsidRPr="00451054">
        <w:rPr>
          <w:rFonts w:ascii="Sylfaen" w:hAnsi="Sylfaen" w:cstheme="majorHAnsi"/>
          <w:lang w:val="ka-GE"/>
        </w:rPr>
        <w:t xml:space="preserve"> 17</w:t>
      </w:r>
      <w:r w:rsidR="009636DD" w:rsidRPr="00451054">
        <w:rPr>
          <w:rFonts w:ascii="Sylfaen" w:hAnsi="Sylfaen" w:cstheme="majorHAnsi"/>
          <w:lang w:val="ka-GE"/>
        </w:rPr>
        <w:t>.</w:t>
      </w:r>
      <w:r w:rsidRPr="00451054">
        <w:rPr>
          <w:rFonts w:ascii="Sylfaen" w:hAnsi="Sylfaen" w:cstheme="majorHAnsi"/>
          <w:lang w:val="ka-GE"/>
        </w:rPr>
        <w:t xml:space="preserve">6 მგ/დლ), ნეიტროფილების უფრო მაღალი </w:t>
      </w:r>
      <w:r w:rsidRPr="00451054">
        <w:rPr>
          <w:rFonts w:ascii="Sylfaen" w:hAnsi="Sylfaen" w:cstheme="majorHAnsi"/>
          <w:lang w:val="ka-GE"/>
        </w:rPr>
        <w:lastRenderedPageBreak/>
        <w:t>რაოდენობა (16</w:t>
      </w:r>
      <w:r w:rsidR="00DD168F" w:rsidRPr="00451054">
        <w:rPr>
          <w:rFonts w:ascii="Sylfaen" w:hAnsi="Sylfaen" w:cstheme="majorHAnsi"/>
          <w:lang w:val="ka-GE"/>
        </w:rPr>
        <w:t xml:space="preserve"> </w:t>
      </w:r>
      <w:r w:rsidR="00C86AEF" w:rsidRPr="00451054">
        <w:rPr>
          <w:rFonts w:ascii="Sylfaen" w:hAnsi="Sylfaen" w:cstheme="majorHAnsi"/>
          <w:lang w:val="ka-GE"/>
        </w:rPr>
        <w:t>vs</w:t>
      </w:r>
      <w:r w:rsidRPr="00451054">
        <w:rPr>
          <w:rFonts w:ascii="Sylfaen" w:hAnsi="Sylfaen" w:cstheme="majorHAnsi"/>
          <w:lang w:val="ka-GE"/>
        </w:rPr>
        <w:t xml:space="preserve"> 10,8 x 10</w:t>
      </w:r>
      <w:r w:rsidR="00C86AEF" w:rsidRPr="00451054">
        <w:rPr>
          <w:rFonts w:ascii="Sylfaen" w:hAnsi="Sylfaen" w:cstheme="majorHAnsi"/>
          <w:vertAlign w:val="superscript"/>
          <w:lang w:val="ka-GE"/>
        </w:rPr>
        <w:t>9</w:t>
      </w:r>
      <w:r w:rsidRPr="00451054">
        <w:rPr>
          <w:rFonts w:ascii="Sylfaen" w:hAnsi="Sylfaen" w:cstheme="majorHAnsi"/>
          <w:lang w:val="ka-GE"/>
        </w:rPr>
        <w:t>/ლ), ლიმფოციტები</w:t>
      </w:r>
      <w:r w:rsidR="00C86AEF" w:rsidRPr="00451054">
        <w:rPr>
          <w:rFonts w:ascii="Sylfaen" w:hAnsi="Sylfaen" w:cstheme="majorHAnsi"/>
          <w:lang w:val="ka-GE"/>
        </w:rPr>
        <w:t xml:space="preserve">ს უფრო დაბალი </w:t>
      </w:r>
      <w:r w:rsidRPr="00451054">
        <w:rPr>
          <w:rFonts w:ascii="Sylfaen" w:hAnsi="Sylfaen" w:cstheme="majorHAnsi"/>
          <w:lang w:val="ka-GE"/>
        </w:rPr>
        <w:t xml:space="preserve"> (0,7</w:t>
      </w:r>
      <w:r w:rsidR="00C86AEF" w:rsidRPr="00451054">
        <w:rPr>
          <w:rFonts w:ascii="Sylfaen" w:hAnsi="Sylfaen" w:cstheme="majorHAnsi"/>
          <w:lang w:val="ka-GE"/>
        </w:rPr>
        <w:t xml:space="preserve"> vs</w:t>
      </w:r>
      <w:r w:rsidRPr="00451054">
        <w:rPr>
          <w:rFonts w:ascii="Sylfaen" w:hAnsi="Sylfaen" w:cstheme="majorHAnsi"/>
          <w:lang w:val="ka-GE"/>
        </w:rPr>
        <w:t xml:space="preserve"> 1,3 x 10</w:t>
      </w:r>
      <w:r w:rsidRPr="00451054">
        <w:rPr>
          <w:rFonts w:ascii="Sylfaen" w:hAnsi="Sylfaen" w:cstheme="majorHAnsi"/>
          <w:vertAlign w:val="superscript"/>
          <w:lang w:val="ka-GE"/>
        </w:rPr>
        <w:t>9</w:t>
      </w:r>
      <w:r w:rsidRPr="00451054">
        <w:rPr>
          <w:rFonts w:ascii="Sylfaen" w:hAnsi="Sylfaen" w:cstheme="majorHAnsi"/>
          <w:lang w:val="ka-GE"/>
        </w:rPr>
        <w:t>/ლ) და  შრატის ალბუმინები</w:t>
      </w:r>
      <w:r w:rsidR="00C86AEF" w:rsidRPr="00451054">
        <w:rPr>
          <w:rFonts w:ascii="Sylfaen" w:hAnsi="Sylfaen" w:cstheme="majorHAnsi"/>
          <w:lang w:val="ka-GE"/>
        </w:rPr>
        <w:t>ს</w:t>
      </w:r>
      <w:r w:rsidRPr="00451054">
        <w:rPr>
          <w:rFonts w:ascii="Sylfaen" w:hAnsi="Sylfaen" w:cstheme="majorHAnsi"/>
          <w:lang w:val="ka-GE"/>
        </w:rPr>
        <w:t xml:space="preserve"> </w:t>
      </w:r>
      <w:r w:rsidR="00C86AEF" w:rsidRPr="00451054">
        <w:rPr>
          <w:rFonts w:ascii="Sylfaen" w:hAnsi="Sylfaen" w:cstheme="majorHAnsi"/>
          <w:lang w:val="ka-GE"/>
        </w:rPr>
        <w:t xml:space="preserve">უფრო დაბალი </w:t>
      </w:r>
      <w:r w:rsidRPr="00451054">
        <w:rPr>
          <w:rFonts w:ascii="Sylfaen" w:hAnsi="Sylfaen" w:cstheme="majorHAnsi"/>
          <w:lang w:val="ka-GE"/>
        </w:rPr>
        <w:t xml:space="preserve">(2,2 </w:t>
      </w:r>
      <w:r w:rsidR="00C86AEF" w:rsidRPr="00451054">
        <w:rPr>
          <w:rFonts w:ascii="Sylfaen" w:hAnsi="Sylfaen" w:cstheme="majorHAnsi"/>
          <w:lang w:val="ka-GE"/>
        </w:rPr>
        <w:t xml:space="preserve">vs </w:t>
      </w:r>
      <w:r w:rsidRPr="00451054">
        <w:rPr>
          <w:rFonts w:ascii="Sylfaen" w:hAnsi="Sylfaen" w:cstheme="majorHAnsi"/>
          <w:lang w:val="ka-GE"/>
        </w:rPr>
        <w:t xml:space="preserve"> 2,7 გ/დლ) </w:t>
      </w:r>
      <w:r w:rsidR="00C86AEF" w:rsidRPr="00451054">
        <w:rPr>
          <w:rFonts w:ascii="Sylfaen" w:hAnsi="Sylfaen" w:cstheme="majorHAnsi"/>
          <w:lang w:val="ka-GE"/>
        </w:rPr>
        <w:t>მაჩვენებლები ჰქონდათ შე</w:t>
      </w:r>
      <w:r w:rsidRPr="00451054">
        <w:rPr>
          <w:rFonts w:ascii="Sylfaen" w:hAnsi="Sylfaen" w:cstheme="majorHAnsi"/>
          <w:lang w:val="ka-GE"/>
        </w:rPr>
        <w:t xml:space="preserve">დარებით ბავშვებთან შოკის გარეშე. გარდა ამისა, შოკის მქონე ბავშვებს უფრო ხშირად აქვთ </w:t>
      </w:r>
      <w:r w:rsidR="00C86AEF" w:rsidRPr="00451054">
        <w:rPr>
          <w:rFonts w:ascii="Sylfaen" w:hAnsi="Sylfaen" w:cstheme="majorHAnsi"/>
          <w:lang w:val="ka-GE"/>
        </w:rPr>
        <w:t>კარდიალური მარკერების მატება</w:t>
      </w:r>
      <w:r w:rsidRPr="00451054">
        <w:rPr>
          <w:rFonts w:ascii="Sylfaen" w:hAnsi="Sylfaen" w:cstheme="majorHAnsi"/>
          <w:lang w:val="ka-GE"/>
        </w:rPr>
        <w:t>.</w:t>
      </w:r>
    </w:p>
    <w:p w14:paraId="0D7EC971" w14:textId="77777777" w:rsidR="009D4BFF" w:rsidRDefault="009D4BFF" w:rsidP="009D4BFF">
      <w:pPr>
        <w:ind w:right="-8"/>
        <w:jc w:val="both"/>
        <w:rPr>
          <w:rFonts w:ascii="Sylfaen" w:hAnsi="Sylfaen" w:cstheme="majorHAnsi"/>
          <w:lang w:val="ka-GE"/>
        </w:rPr>
      </w:pPr>
    </w:p>
    <w:p w14:paraId="083F3188" w14:textId="77777777" w:rsidR="004A7F8A" w:rsidRPr="00451054" w:rsidRDefault="004A7F8A" w:rsidP="009D4BFF">
      <w:pPr>
        <w:ind w:right="-8"/>
        <w:jc w:val="both"/>
        <w:rPr>
          <w:rFonts w:ascii="Sylfaen" w:hAnsi="Sylfaen" w:cstheme="majorHAnsi"/>
          <w:lang w:val="ka-GE"/>
        </w:rPr>
      </w:pPr>
    </w:p>
    <w:p w14:paraId="77B803C5" w14:textId="3745D5F6" w:rsidR="005C1939" w:rsidRPr="004A7A3A" w:rsidRDefault="0062117B" w:rsidP="0062117B">
      <w:pPr>
        <w:pStyle w:val="Heading1"/>
        <w:rPr>
          <w:rFonts w:ascii="Sylfaen" w:hAnsi="Sylfaen"/>
          <w:b/>
          <w:sz w:val="28"/>
          <w:szCs w:val="28"/>
          <w:lang w:val="ka-GE"/>
        </w:rPr>
      </w:pPr>
      <w:bookmarkStart w:id="13" w:name="_Toc62220611"/>
      <w:r w:rsidRPr="004A7A3A">
        <w:rPr>
          <w:rFonts w:ascii="Sylfaen" w:hAnsi="Sylfaen"/>
          <w:b/>
          <w:sz w:val="28"/>
          <w:szCs w:val="28"/>
          <w:lang w:val="ka-GE"/>
        </w:rPr>
        <w:t>13.</w:t>
      </w:r>
      <w:r w:rsidR="004A7A3A">
        <w:rPr>
          <w:rFonts w:ascii="Sylfaen" w:hAnsi="Sylfaen"/>
          <w:b/>
          <w:sz w:val="28"/>
          <w:szCs w:val="28"/>
          <w:lang w:val="ka-GE"/>
        </w:rPr>
        <w:t xml:space="preserve"> </w:t>
      </w:r>
      <w:r w:rsidR="005C1939" w:rsidRPr="004A7A3A">
        <w:rPr>
          <w:rFonts w:ascii="Sylfaen" w:hAnsi="Sylfaen"/>
          <w:b/>
          <w:sz w:val="28"/>
          <w:szCs w:val="28"/>
          <w:lang w:val="ka-GE"/>
        </w:rPr>
        <w:t>ძირითადი განსხვავება MIS-C და კავასაკის დაავადებას შორის მოიცავს:</w:t>
      </w:r>
      <w:bookmarkEnd w:id="13"/>
    </w:p>
    <w:p w14:paraId="5FF7E424" w14:textId="2E47BC05" w:rsidR="005C1939" w:rsidRPr="00451054" w:rsidRDefault="005C1939" w:rsidP="0091390B">
      <w:pPr>
        <w:pStyle w:val="ListParagraph"/>
        <w:numPr>
          <w:ilvl w:val="0"/>
          <w:numId w:val="9"/>
        </w:numPr>
        <w:ind w:right="-8"/>
        <w:jc w:val="both"/>
        <w:rPr>
          <w:rFonts w:ascii="Sylfaen" w:hAnsi="Sylfaen" w:cstheme="majorHAnsi"/>
          <w:lang w:val="ka-GE"/>
        </w:rPr>
      </w:pPr>
      <w:r w:rsidRPr="00451054">
        <w:rPr>
          <w:rFonts w:ascii="Sylfaen" w:hAnsi="Sylfaen" w:cstheme="majorHAnsi"/>
          <w:lang w:val="ka-GE"/>
        </w:rPr>
        <w:t>MIS-C აღინიშნება უფროსი ასაკის ბავშვებსა და მოზარდებში, ხოლო კლასიკური კავასაკი, ჩვეულებრივ, ჩვილებსა და ადრეულ ასაკში.</w:t>
      </w:r>
    </w:p>
    <w:p w14:paraId="7678EF09" w14:textId="1815742D" w:rsidR="005C1939" w:rsidRPr="00451054" w:rsidRDefault="005C1939" w:rsidP="0091390B">
      <w:pPr>
        <w:pStyle w:val="ListParagraph"/>
        <w:numPr>
          <w:ilvl w:val="0"/>
          <w:numId w:val="9"/>
        </w:numPr>
        <w:ind w:right="-8"/>
        <w:jc w:val="both"/>
        <w:rPr>
          <w:rFonts w:ascii="Sylfaen" w:hAnsi="Sylfaen" w:cstheme="majorHAnsi"/>
          <w:lang w:val="ka-GE"/>
        </w:rPr>
      </w:pPr>
      <w:r w:rsidRPr="00451054">
        <w:rPr>
          <w:rFonts w:ascii="Sylfaen" w:hAnsi="Sylfaen" w:cstheme="majorHAnsi"/>
          <w:lang w:val="ka-GE"/>
        </w:rPr>
        <w:t>კუჭ-ნაწლავის სიმპტომები (განსაკუთრებით მუცლის ტკივილი) ძალიან ხშირია MIS-C-ი</w:t>
      </w:r>
      <w:r w:rsidR="00862229" w:rsidRPr="00451054">
        <w:rPr>
          <w:rFonts w:ascii="Sylfaen" w:hAnsi="Sylfaen" w:cstheme="majorHAnsi"/>
          <w:lang w:val="ka-GE"/>
        </w:rPr>
        <w:t>ს დროს</w:t>
      </w:r>
      <w:r w:rsidRPr="00451054">
        <w:rPr>
          <w:rFonts w:ascii="Sylfaen" w:hAnsi="Sylfaen" w:cstheme="majorHAnsi"/>
          <w:lang w:val="ka-GE"/>
        </w:rPr>
        <w:t>, მაშინ როდესაც ეს სიმპტომები ნაკლებად არის გამოხატული კლასიკურ</w:t>
      </w:r>
      <w:r w:rsidR="00862229" w:rsidRPr="00451054">
        <w:rPr>
          <w:rFonts w:ascii="Sylfaen" w:hAnsi="Sylfaen" w:cstheme="majorHAnsi"/>
          <w:lang w:val="ka-GE"/>
        </w:rPr>
        <w:t>ი</w:t>
      </w:r>
      <w:r w:rsidRPr="00451054">
        <w:rPr>
          <w:rFonts w:ascii="Sylfaen" w:hAnsi="Sylfaen" w:cstheme="majorHAnsi"/>
          <w:lang w:val="ka-GE"/>
        </w:rPr>
        <w:t xml:space="preserve"> კავ</w:t>
      </w:r>
      <w:r w:rsidR="00862229" w:rsidRPr="00451054">
        <w:rPr>
          <w:rFonts w:ascii="Sylfaen" w:hAnsi="Sylfaen" w:cstheme="majorHAnsi"/>
          <w:lang w:val="ka-GE"/>
        </w:rPr>
        <w:t>ასაკ</w:t>
      </w:r>
      <w:r w:rsidRPr="00451054">
        <w:rPr>
          <w:rFonts w:ascii="Sylfaen" w:hAnsi="Sylfaen" w:cstheme="majorHAnsi"/>
          <w:lang w:val="ka-GE"/>
        </w:rPr>
        <w:t>ი</w:t>
      </w:r>
      <w:r w:rsidR="00862229" w:rsidRPr="00451054">
        <w:rPr>
          <w:rFonts w:ascii="Sylfaen" w:hAnsi="Sylfaen" w:cstheme="majorHAnsi"/>
          <w:lang w:val="ka-GE"/>
        </w:rPr>
        <w:t>ს შემთხვევაში</w:t>
      </w:r>
      <w:r w:rsidRPr="00451054">
        <w:rPr>
          <w:rFonts w:ascii="Sylfaen" w:hAnsi="Sylfaen" w:cstheme="majorHAnsi"/>
          <w:lang w:val="ka-GE"/>
        </w:rPr>
        <w:t>.</w:t>
      </w:r>
    </w:p>
    <w:p w14:paraId="2E091A41" w14:textId="72C4194D" w:rsidR="005C1939" w:rsidRPr="00451054" w:rsidRDefault="005C1939" w:rsidP="0091390B">
      <w:pPr>
        <w:pStyle w:val="ListParagraph"/>
        <w:numPr>
          <w:ilvl w:val="0"/>
          <w:numId w:val="9"/>
        </w:numPr>
        <w:ind w:right="-8"/>
        <w:jc w:val="both"/>
        <w:rPr>
          <w:rFonts w:ascii="Sylfaen" w:hAnsi="Sylfaen" w:cstheme="majorHAnsi"/>
          <w:lang w:val="ka-GE"/>
        </w:rPr>
      </w:pPr>
      <w:r w:rsidRPr="00451054">
        <w:rPr>
          <w:rFonts w:ascii="Sylfaen" w:hAnsi="Sylfaen" w:cstheme="majorHAnsi"/>
          <w:lang w:val="ka-GE"/>
        </w:rPr>
        <w:t>მიოკარდიუმის დისფუნქცია და შოკი უფრო ხშირად გვხვდება MIS-C–ში, ვიდრე კლასიკურ</w:t>
      </w:r>
      <w:r w:rsidR="007004F5">
        <w:rPr>
          <w:rFonts w:ascii="Sylfaen" w:hAnsi="Sylfaen" w:cstheme="majorHAnsi"/>
          <w:lang w:val="ka-GE"/>
        </w:rPr>
        <w:t>ი</w:t>
      </w:r>
      <w:r w:rsidRPr="00451054">
        <w:rPr>
          <w:rFonts w:ascii="Sylfaen" w:hAnsi="Sylfaen" w:cstheme="majorHAnsi"/>
          <w:lang w:val="ka-GE"/>
        </w:rPr>
        <w:t xml:space="preserve"> კავასაკი</w:t>
      </w:r>
      <w:r w:rsidR="007004F5">
        <w:rPr>
          <w:rFonts w:ascii="Sylfaen" w:hAnsi="Sylfaen" w:cstheme="majorHAnsi"/>
          <w:lang w:val="ka-GE"/>
        </w:rPr>
        <w:t>ს შემთხვევაში</w:t>
      </w:r>
      <w:r w:rsidRPr="00451054">
        <w:rPr>
          <w:rFonts w:ascii="Sylfaen" w:hAnsi="Sylfaen" w:cstheme="majorHAnsi"/>
          <w:lang w:val="ka-GE"/>
        </w:rPr>
        <w:t>.</w:t>
      </w:r>
    </w:p>
    <w:p w14:paraId="2C084066" w14:textId="554B96D8" w:rsidR="002721AD" w:rsidRPr="00451054" w:rsidRDefault="005C1939" w:rsidP="0091390B">
      <w:pPr>
        <w:pStyle w:val="ListParagraph"/>
        <w:numPr>
          <w:ilvl w:val="0"/>
          <w:numId w:val="9"/>
        </w:numPr>
        <w:ind w:right="-8"/>
        <w:jc w:val="both"/>
        <w:rPr>
          <w:rFonts w:ascii="Sylfaen" w:hAnsi="Sylfaen" w:cstheme="majorHAnsi"/>
          <w:lang w:val="ka-GE"/>
        </w:rPr>
      </w:pPr>
      <w:r w:rsidRPr="00451054">
        <w:rPr>
          <w:rFonts w:ascii="Sylfaen" w:hAnsi="Sylfaen" w:cstheme="majorHAnsi"/>
          <w:lang w:val="ka-GE"/>
        </w:rPr>
        <w:t>ანთებითი მარკერები (განსაკუთრებით CRP, ფერიტინი და D-დიმერი) MIS-C-ში უფრო მაღალია, ვიდრე კლასიკურ</w:t>
      </w:r>
      <w:r w:rsidR="00D570EF">
        <w:rPr>
          <w:rFonts w:ascii="Sylfaen" w:hAnsi="Sylfaen" w:cstheme="majorHAnsi"/>
          <w:lang w:val="ka-GE"/>
        </w:rPr>
        <w:t>ი</w:t>
      </w:r>
      <w:r w:rsidRPr="00451054">
        <w:rPr>
          <w:rFonts w:ascii="Sylfaen" w:hAnsi="Sylfaen" w:cstheme="majorHAnsi"/>
          <w:lang w:val="ka-GE"/>
        </w:rPr>
        <w:t xml:space="preserve"> კავასაკ</w:t>
      </w:r>
      <w:r w:rsidR="00D570EF">
        <w:rPr>
          <w:rFonts w:ascii="Sylfaen" w:hAnsi="Sylfaen" w:cstheme="majorHAnsi"/>
          <w:lang w:val="ka-GE"/>
        </w:rPr>
        <w:t>ის შემთხვევაში</w:t>
      </w:r>
      <w:r w:rsidRPr="00451054">
        <w:rPr>
          <w:rFonts w:ascii="Sylfaen" w:hAnsi="Sylfaen" w:cstheme="majorHAnsi"/>
          <w:lang w:val="ka-GE"/>
        </w:rPr>
        <w:t xml:space="preserve">. </w:t>
      </w:r>
    </w:p>
    <w:p w14:paraId="10621553" w14:textId="4C08546E" w:rsidR="005C1939" w:rsidRPr="00451054" w:rsidRDefault="005C1939" w:rsidP="0091390B">
      <w:pPr>
        <w:pStyle w:val="ListParagraph"/>
        <w:numPr>
          <w:ilvl w:val="0"/>
          <w:numId w:val="9"/>
        </w:numPr>
        <w:ind w:right="-8"/>
        <w:jc w:val="both"/>
        <w:rPr>
          <w:rFonts w:ascii="Sylfaen" w:hAnsi="Sylfaen" w:cstheme="majorHAnsi"/>
          <w:lang w:val="ka-GE"/>
        </w:rPr>
      </w:pPr>
      <w:r w:rsidRPr="00451054">
        <w:rPr>
          <w:rFonts w:ascii="Sylfaen" w:hAnsi="Sylfaen" w:cstheme="majorHAnsi"/>
          <w:lang w:val="ka-GE"/>
        </w:rPr>
        <w:t>ლიმფოციტებისა და თრომბოციტების აბსოლუტური რაოდენობა MIS-C-ში ნაკლებია</w:t>
      </w:r>
      <w:r w:rsidR="002721AD" w:rsidRPr="00451054">
        <w:rPr>
          <w:rFonts w:ascii="Sylfaen" w:hAnsi="Sylfaen" w:cstheme="majorHAnsi"/>
          <w:lang w:val="ka-GE"/>
        </w:rPr>
        <w:t>, ვიდრე</w:t>
      </w:r>
      <w:r w:rsidRPr="00451054">
        <w:rPr>
          <w:rFonts w:ascii="Sylfaen" w:hAnsi="Sylfaen" w:cstheme="majorHAnsi"/>
          <w:lang w:val="ka-GE"/>
        </w:rPr>
        <w:t xml:space="preserve"> კავასაკ</w:t>
      </w:r>
      <w:r w:rsidR="002721AD" w:rsidRPr="00451054">
        <w:rPr>
          <w:rFonts w:ascii="Sylfaen" w:hAnsi="Sylfaen" w:cstheme="majorHAnsi"/>
          <w:lang w:val="ka-GE"/>
        </w:rPr>
        <w:t>ის დაავადების დროს</w:t>
      </w:r>
      <w:r w:rsidR="00D570EF">
        <w:rPr>
          <w:rFonts w:ascii="Sylfaen" w:hAnsi="Sylfaen" w:cstheme="majorHAnsi"/>
          <w:lang w:val="ka-GE"/>
        </w:rPr>
        <w:t>.</w:t>
      </w:r>
      <w:r w:rsidRPr="00451054">
        <w:rPr>
          <w:rFonts w:ascii="Sylfaen" w:hAnsi="Sylfaen" w:cstheme="majorHAnsi"/>
          <w:lang w:val="ka-GE"/>
        </w:rPr>
        <w:t xml:space="preserve"> </w:t>
      </w:r>
    </w:p>
    <w:p w14:paraId="1DD8C801" w14:textId="77777777" w:rsidR="005C1939" w:rsidRPr="00451054" w:rsidRDefault="005C1939" w:rsidP="0062117B">
      <w:pPr>
        <w:pStyle w:val="Heading1"/>
        <w:rPr>
          <w:lang w:val="ka-GE"/>
        </w:rPr>
      </w:pPr>
    </w:p>
    <w:p w14:paraId="2F80649E" w14:textId="0D92A589" w:rsidR="00882392" w:rsidRPr="004A7A3A" w:rsidRDefault="0062117B" w:rsidP="0062117B">
      <w:pPr>
        <w:pStyle w:val="Heading1"/>
        <w:rPr>
          <w:rFonts w:ascii="Sylfaen" w:hAnsi="Sylfaen"/>
          <w:b/>
          <w:sz w:val="28"/>
          <w:szCs w:val="28"/>
          <w:lang w:val="ka-GE"/>
        </w:rPr>
      </w:pPr>
      <w:bookmarkStart w:id="14" w:name="_Toc62220612"/>
      <w:r w:rsidRPr="004A7A3A">
        <w:rPr>
          <w:rFonts w:ascii="Sylfaen" w:hAnsi="Sylfaen"/>
          <w:b/>
          <w:sz w:val="28"/>
          <w:szCs w:val="28"/>
          <w:lang w:val="ka-GE"/>
        </w:rPr>
        <w:t>14.</w:t>
      </w:r>
      <w:r w:rsidR="004A7A3A">
        <w:rPr>
          <w:rFonts w:ascii="Sylfaen" w:hAnsi="Sylfaen"/>
          <w:b/>
          <w:sz w:val="28"/>
          <w:szCs w:val="28"/>
          <w:lang w:val="ka-GE"/>
        </w:rPr>
        <w:t xml:space="preserve"> </w:t>
      </w:r>
      <w:r w:rsidR="00882392" w:rsidRPr="004A7A3A">
        <w:rPr>
          <w:rFonts w:ascii="Sylfaen" w:hAnsi="Sylfaen"/>
          <w:b/>
          <w:sz w:val="28"/>
          <w:szCs w:val="28"/>
          <w:lang w:val="ka-GE"/>
        </w:rPr>
        <w:t>ჰოსპიტალიზაციის კრიტერიუმები</w:t>
      </w:r>
      <w:bookmarkEnd w:id="14"/>
    </w:p>
    <w:p w14:paraId="61B44EBF" w14:textId="1553AB72" w:rsidR="00C93B45" w:rsidRPr="00451054" w:rsidRDefault="00C93B45" w:rsidP="00C93B45">
      <w:pPr>
        <w:shd w:val="clear" w:color="auto" w:fill="FFFFFF" w:themeFill="background1"/>
        <w:tabs>
          <w:tab w:val="left" w:pos="426"/>
        </w:tabs>
        <w:ind w:right="-8"/>
        <w:jc w:val="both"/>
        <w:rPr>
          <w:rFonts w:ascii="Sylfaen" w:hAnsi="Sylfaen" w:cstheme="majorHAnsi"/>
          <w:lang w:val="ka-GE"/>
        </w:rPr>
      </w:pPr>
      <w:r w:rsidRPr="00451054">
        <w:rPr>
          <w:rFonts w:ascii="Sylfaen" w:hAnsi="Sylfaen" w:cstheme="majorHAnsi"/>
          <w:lang w:val="ka-GE"/>
        </w:rPr>
        <w:t xml:space="preserve">MIS-C საშუალო და მძიმე ნიშნებისა და სიმპტომების მქონე და გართულებების რისკის ქვეშ მყოფი ბავშვები უნდა </w:t>
      </w:r>
      <w:proofErr w:type="spellStart"/>
      <w:r w:rsidRPr="00451054">
        <w:rPr>
          <w:rFonts w:ascii="Sylfaen" w:hAnsi="Sylfaen" w:cstheme="majorHAnsi"/>
        </w:rPr>
        <w:t>იყვნენ</w:t>
      </w:r>
      <w:proofErr w:type="spellEnd"/>
      <w:r w:rsidRPr="00451054">
        <w:rPr>
          <w:rFonts w:ascii="Sylfaen" w:hAnsi="Sylfaen" w:cstheme="majorHAnsi"/>
        </w:rPr>
        <w:t xml:space="preserve"> </w:t>
      </w:r>
      <w:proofErr w:type="spellStart"/>
      <w:r w:rsidRPr="00451054">
        <w:rPr>
          <w:rFonts w:ascii="Sylfaen" w:hAnsi="Sylfaen" w:cstheme="majorHAnsi"/>
        </w:rPr>
        <w:t>ჰოსპიტალიზებული</w:t>
      </w:r>
      <w:proofErr w:type="spellEnd"/>
      <w:r w:rsidRPr="00451054">
        <w:rPr>
          <w:rFonts w:ascii="Sylfaen" w:hAnsi="Sylfaen" w:cstheme="majorHAnsi"/>
        </w:rPr>
        <w:t xml:space="preserve">. </w:t>
      </w:r>
      <w:r w:rsidRPr="00451054">
        <w:rPr>
          <w:rFonts w:ascii="Sylfaen" w:hAnsi="Sylfaen" w:cstheme="majorHAnsi"/>
          <w:lang w:val="ka-GE"/>
        </w:rPr>
        <w:t xml:space="preserve">ეს </w:t>
      </w:r>
      <w:proofErr w:type="spellStart"/>
      <w:r w:rsidRPr="00451054">
        <w:rPr>
          <w:rFonts w:ascii="Sylfaen" w:hAnsi="Sylfaen" w:cstheme="majorHAnsi"/>
        </w:rPr>
        <w:t>გულისხმობს</w:t>
      </w:r>
      <w:proofErr w:type="spellEnd"/>
      <w:r w:rsidRPr="00451054">
        <w:rPr>
          <w:rFonts w:ascii="Sylfaen" w:hAnsi="Sylfaen" w:cstheme="majorHAnsi"/>
          <w:lang w:val="ka-GE"/>
        </w:rPr>
        <w:t xml:space="preserve"> რომელიმე ქვემოთ ჩამოთვლილ</w:t>
      </w:r>
      <w:proofErr w:type="spellStart"/>
      <w:r w:rsidRPr="00451054">
        <w:rPr>
          <w:rFonts w:ascii="Sylfaen" w:hAnsi="Sylfaen" w:cstheme="majorHAnsi"/>
        </w:rPr>
        <w:t>თაგანს</w:t>
      </w:r>
      <w:proofErr w:type="spellEnd"/>
      <w:r w:rsidRPr="00451054">
        <w:rPr>
          <w:rFonts w:ascii="Sylfaen" w:hAnsi="Sylfaen" w:cstheme="majorHAnsi"/>
        </w:rPr>
        <w:t>:</w:t>
      </w:r>
    </w:p>
    <w:p w14:paraId="7F57CB31" w14:textId="5D653049" w:rsidR="00C21408" w:rsidRPr="00451054" w:rsidRDefault="00C93B45" w:rsidP="0091390B">
      <w:pPr>
        <w:pStyle w:val="ListParagraph"/>
        <w:numPr>
          <w:ilvl w:val="0"/>
          <w:numId w:val="15"/>
        </w:numPr>
        <w:shd w:val="clear" w:color="auto" w:fill="FFFFFF" w:themeFill="background1"/>
        <w:tabs>
          <w:tab w:val="left" w:pos="426"/>
        </w:tabs>
        <w:ind w:right="-8"/>
        <w:jc w:val="both"/>
        <w:rPr>
          <w:rFonts w:ascii="Sylfaen" w:hAnsi="Sylfaen" w:cstheme="majorHAnsi"/>
          <w:lang w:val="ka-GE"/>
        </w:rPr>
      </w:pPr>
      <w:r w:rsidRPr="00451054">
        <w:rPr>
          <w:rFonts w:ascii="Sylfaen" w:hAnsi="Sylfaen" w:cstheme="majorHAnsi"/>
          <w:lang w:val="ka-GE"/>
        </w:rPr>
        <w:t>პათოლოგიური სასიცოცხლო ნიშნები (ტაქიკარდია, ტაქიპნოე)</w:t>
      </w:r>
      <w:r w:rsidR="00D50288">
        <w:rPr>
          <w:rFonts w:ascii="Sylfaen" w:hAnsi="Sylfaen" w:cstheme="majorHAnsi"/>
          <w:lang w:val="ka-GE"/>
        </w:rPr>
        <w:t>;</w:t>
      </w:r>
    </w:p>
    <w:p w14:paraId="35885F4C" w14:textId="0DFA50EB" w:rsidR="00C21408" w:rsidRPr="00451054" w:rsidRDefault="00C93B45" w:rsidP="0091390B">
      <w:pPr>
        <w:pStyle w:val="ListParagraph"/>
        <w:numPr>
          <w:ilvl w:val="0"/>
          <w:numId w:val="15"/>
        </w:numPr>
        <w:shd w:val="clear" w:color="auto" w:fill="FFFFFF" w:themeFill="background1"/>
        <w:tabs>
          <w:tab w:val="left" w:pos="426"/>
        </w:tabs>
        <w:ind w:right="-8"/>
        <w:jc w:val="both"/>
        <w:rPr>
          <w:rFonts w:ascii="Sylfaen" w:hAnsi="Sylfaen" w:cstheme="majorHAnsi"/>
          <w:lang w:val="ka-GE"/>
        </w:rPr>
      </w:pPr>
      <w:r w:rsidRPr="00451054">
        <w:rPr>
          <w:rFonts w:ascii="Sylfaen" w:hAnsi="Sylfaen" w:cstheme="majorHAnsi"/>
          <w:lang w:val="ka-GE"/>
        </w:rPr>
        <w:t>შოკი</w:t>
      </w:r>
      <w:r w:rsidR="00D50288">
        <w:rPr>
          <w:rFonts w:ascii="Sylfaen" w:hAnsi="Sylfaen" w:cstheme="majorHAnsi"/>
          <w:lang w:val="ka-GE"/>
        </w:rPr>
        <w:t>;</w:t>
      </w:r>
      <w:r w:rsidRPr="00451054">
        <w:rPr>
          <w:rFonts w:ascii="Sylfaen" w:hAnsi="Sylfaen" w:cstheme="majorHAnsi"/>
          <w:lang w:val="ka-GE"/>
        </w:rPr>
        <w:t xml:space="preserve"> </w:t>
      </w:r>
    </w:p>
    <w:p w14:paraId="52C5558B" w14:textId="22A788DE" w:rsidR="00C21408" w:rsidRPr="00451054" w:rsidRDefault="00D50288" w:rsidP="0091390B">
      <w:pPr>
        <w:pStyle w:val="ListParagraph"/>
        <w:numPr>
          <w:ilvl w:val="0"/>
          <w:numId w:val="15"/>
        </w:numPr>
        <w:shd w:val="clear" w:color="auto" w:fill="FFFFFF" w:themeFill="background1"/>
        <w:tabs>
          <w:tab w:val="left" w:pos="426"/>
        </w:tabs>
        <w:ind w:right="-8"/>
        <w:jc w:val="both"/>
        <w:rPr>
          <w:rFonts w:ascii="Sylfaen" w:hAnsi="Sylfaen" w:cstheme="majorHAnsi"/>
          <w:lang w:val="ka-GE"/>
        </w:rPr>
      </w:pPr>
      <w:r>
        <w:rPr>
          <w:rFonts w:ascii="Sylfaen" w:hAnsi="Sylfaen" w:cs="Sylfaen"/>
          <w:lang w:val="ka-GE"/>
        </w:rPr>
        <w:t>რ</w:t>
      </w:r>
      <w:r w:rsidR="00C93B45" w:rsidRPr="00451054">
        <w:rPr>
          <w:rFonts w:ascii="Sylfaen" w:hAnsi="Sylfaen" w:cstheme="majorHAnsi"/>
          <w:lang w:val="ka-GE"/>
        </w:rPr>
        <w:t>ესპირა</w:t>
      </w:r>
      <w:r w:rsidR="00C21408" w:rsidRPr="00451054">
        <w:rPr>
          <w:rFonts w:ascii="Sylfaen" w:hAnsi="Sylfaen" w:cstheme="majorHAnsi"/>
          <w:lang w:val="ka-GE"/>
        </w:rPr>
        <w:t>ცი</w:t>
      </w:r>
      <w:r w:rsidR="00C93B45" w:rsidRPr="00451054">
        <w:rPr>
          <w:rFonts w:ascii="Sylfaen" w:hAnsi="Sylfaen" w:cstheme="majorHAnsi"/>
          <w:lang w:val="ka-GE"/>
        </w:rPr>
        <w:t>ული დისტრესი</w:t>
      </w:r>
      <w:r>
        <w:rPr>
          <w:rFonts w:ascii="Sylfaen" w:hAnsi="Sylfaen" w:cstheme="majorHAnsi"/>
          <w:lang w:val="ka-GE"/>
        </w:rPr>
        <w:t>;</w:t>
      </w:r>
      <w:r w:rsidR="00C93B45" w:rsidRPr="00451054">
        <w:rPr>
          <w:rFonts w:ascii="Sylfaen" w:hAnsi="Sylfaen" w:cstheme="majorHAnsi"/>
          <w:lang w:val="ka-GE"/>
        </w:rPr>
        <w:t xml:space="preserve"> </w:t>
      </w:r>
    </w:p>
    <w:p w14:paraId="1C9364CC" w14:textId="2E71168B" w:rsidR="00C21408" w:rsidRPr="00451054" w:rsidRDefault="00C93B45" w:rsidP="0091390B">
      <w:pPr>
        <w:pStyle w:val="ListParagraph"/>
        <w:numPr>
          <w:ilvl w:val="0"/>
          <w:numId w:val="15"/>
        </w:numPr>
        <w:shd w:val="clear" w:color="auto" w:fill="FFFFFF" w:themeFill="background1"/>
        <w:tabs>
          <w:tab w:val="left" w:pos="426"/>
        </w:tabs>
        <w:ind w:right="-8"/>
        <w:jc w:val="both"/>
        <w:rPr>
          <w:rFonts w:ascii="Sylfaen" w:hAnsi="Sylfaen" w:cstheme="majorHAnsi"/>
          <w:lang w:val="ka-GE"/>
        </w:rPr>
      </w:pPr>
      <w:r w:rsidRPr="00451054">
        <w:rPr>
          <w:rFonts w:ascii="Sylfaen" w:hAnsi="Sylfaen" w:cstheme="majorHAnsi"/>
          <w:lang w:val="ka-GE"/>
        </w:rPr>
        <w:t xml:space="preserve">გულის </w:t>
      </w:r>
      <w:r w:rsidR="00C21408" w:rsidRPr="00451054">
        <w:rPr>
          <w:rFonts w:ascii="Sylfaen" w:hAnsi="Sylfaen" w:cstheme="majorHAnsi"/>
          <w:lang w:val="ka-GE"/>
        </w:rPr>
        <w:t>დაზიანების</w:t>
      </w:r>
      <w:r w:rsidRPr="00451054">
        <w:rPr>
          <w:rFonts w:ascii="Sylfaen" w:hAnsi="Sylfaen" w:cstheme="majorHAnsi"/>
          <w:lang w:val="ka-GE"/>
        </w:rPr>
        <w:t xml:space="preserve"> </w:t>
      </w:r>
      <w:r w:rsidR="00C21408" w:rsidRPr="00451054">
        <w:rPr>
          <w:rFonts w:ascii="Sylfaen" w:hAnsi="Sylfaen" w:cstheme="majorHAnsi"/>
          <w:lang w:val="ka-GE"/>
        </w:rPr>
        <w:t>ნიშნები</w:t>
      </w:r>
      <w:r w:rsidRPr="00451054">
        <w:rPr>
          <w:rFonts w:ascii="Sylfaen" w:hAnsi="Sylfaen" w:cstheme="majorHAnsi"/>
          <w:lang w:val="ka-GE"/>
        </w:rPr>
        <w:t xml:space="preserve"> (მაგ., ტროპონინის ან თავის ტვინის ნატრიურეზული პეპტიდი</w:t>
      </w:r>
      <w:r w:rsidR="00C21408" w:rsidRPr="00451054">
        <w:rPr>
          <w:rFonts w:ascii="Sylfaen" w:hAnsi="Sylfaen" w:cstheme="majorHAnsi"/>
          <w:lang w:val="ka-GE"/>
        </w:rPr>
        <w:t>ს მატება</w:t>
      </w:r>
      <w:r w:rsidRPr="00451054">
        <w:rPr>
          <w:rFonts w:ascii="Sylfaen" w:hAnsi="Sylfaen" w:cstheme="majorHAnsi"/>
          <w:lang w:val="ka-GE"/>
        </w:rPr>
        <w:t>, პარკუჭის ფუნქცი</w:t>
      </w:r>
      <w:r w:rsidR="00C21408" w:rsidRPr="00451054">
        <w:rPr>
          <w:rFonts w:ascii="Sylfaen" w:hAnsi="Sylfaen" w:cstheme="majorHAnsi"/>
          <w:lang w:val="ka-GE"/>
        </w:rPr>
        <w:t>ის დეპრესია</w:t>
      </w:r>
      <w:r w:rsidRPr="00451054">
        <w:rPr>
          <w:rFonts w:ascii="Sylfaen" w:hAnsi="Sylfaen" w:cstheme="majorHAnsi"/>
          <w:lang w:val="ka-GE"/>
        </w:rPr>
        <w:t xml:space="preserve"> ან კორონარული არტერიის ანომალია ექოკარდიოგრამაზე, პათოლოგიური ელექტროკარდიოგრაფია)</w:t>
      </w:r>
      <w:r w:rsidR="00D50288">
        <w:rPr>
          <w:rFonts w:ascii="Sylfaen" w:hAnsi="Sylfaen" w:cstheme="majorHAnsi"/>
          <w:lang w:val="ka-GE"/>
        </w:rPr>
        <w:t>;</w:t>
      </w:r>
    </w:p>
    <w:p w14:paraId="3BE7B947" w14:textId="2A867D4C" w:rsidR="00C21408" w:rsidRPr="00451054" w:rsidRDefault="00C93B45" w:rsidP="0091390B">
      <w:pPr>
        <w:pStyle w:val="ListParagraph"/>
        <w:numPr>
          <w:ilvl w:val="0"/>
          <w:numId w:val="15"/>
        </w:numPr>
        <w:shd w:val="clear" w:color="auto" w:fill="FFFFFF" w:themeFill="background1"/>
        <w:tabs>
          <w:tab w:val="left" w:pos="426"/>
        </w:tabs>
        <w:ind w:right="-8"/>
        <w:jc w:val="both"/>
        <w:rPr>
          <w:rFonts w:ascii="Sylfaen" w:hAnsi="Sylfaen" w:cstheme="majorHAnsi"/>
          <w:lang w:val="ka-GE"/>
        </w:rPr>
      </w:pPr>
      <w:r w:rsidRPr="00451054">
        <w:rPr>
          <w:rFonts w:ascii="Sylfaen" w:hAnsi="Sylfaen" w:cstheme="majorHAnsi"/>
          <w:lang w:val="ka-GE"/>
        </w:rPr>
        <w:t xml:space="preserve">კავასაკის დაავადების </w:t>
      </w:r>
      <w:r w:rsidR="00C21408" w:rsidRPr="00451054">
        <w:rPr>
          <w:rFonts w:ascii="Sylfaen" w:hAnsi="Sylfaen" w:cstheme="majorHAnsi"/>
          <w:lang w:val="ka-GE"/>
        </w:rPr>
        <w:t>ნიშნები</w:t>
      </w:r>
      <w:r w:rsidR="00D50288">
        <w:rPr>
          <w:rFonts w:ascii="Sylfaen" w:hAnsi="Sylfaen" w:cstheme="majorHAnsi"/>
          <w:lang w:val="ka-GE"/>
        </w:rPr>
        <w:t>;</w:t>
      </w:r>
      <w:r w:rsidRPr="00451054">
        <w:rPr>
          <w:rFonts w:ascii="Sylfaen" w:hAnsi="Sylfaen" w:cstheme="majorHAnsi"/>
          <w:lang w:val="ka-GE"/>
        </w:rPr>
        <w:t xml:space="preserve"> </w:t>
      </w:r>
    </w:p>
    <w:p w14:paraId="2BB1E119" w14:textId="0481A601" w:rsidR="00C21408" w:rsidRPr="00451054" w:rsidRDefault="00C93B45" w:rsidP="0091390B">
      <w:pPr>
        <w:pStyle w:val="ListParagraph"/>
        <w:numPr>
          <w:ilvl w:val="0"/>
          <w:numId w:val="15"/>
        </w:numPr>
        <w:shd w:val="clear" w:color="auto" w:fill="FFFFFF" w:themeFill="background1"/>
        <w:tabs>
          <w:tab w:val="left" w:pos="426"/>
        </w:tabs>
        <w:ind w:right="-8"/>
        <w:jc w:val="both"/>
        <w:rPr>
          <w:rFonts w:ascii="Sylfaen" w:hAnsi="Sylfaen" w:cstheme="majorHAnsi"/>
          <w:lang w:val="ka-GE"/>
        </w:rPr>
      </w:pPr>
      <w:r w:rsidRPr="00451054">
        <w:rPr>
          <w:rFonts w:ascii="Sylfaen" w:hAnsi="Sylfaen" w:cstheme="majorHAnsi"/>
          <w:lang w:val="ka-GE"/>
        </w:rPr>
        <w:t xml:space="preserve">ნევროლოგიური ცვლილებები (მაგ., დეპრესიული ფსიქიკური მდგომარეობა, პათოლოგიური ნევროლოგიური </w:t>
      </w:r>
      <w:r w:rsidR="00C21408" w:rsidRPr="00451054">
        <w:rPr>
          <w:rFonts w:ascii="Sylfaen" w:hAnsi="Sylfaen" w:cstheme="majorHAnsi"/>
          <w:lang w:val="ka-GE"/>
        </w:rPr>
        <w:t>ნიშნები</w:t>
      </w:r>
      <w:r w:rsidRPr="00451054">
        <w:rPr>
          <w:rFonts w:ascii="Sylfaen" w:hAnsi="Sylfaen" w:cstheme="majorHAnsi"/>
          <w:lang w:val="ka-GE"/>
        </w:rPr>
        <w:t>, კრუნჩხვები)</w:t>
      </w:r>
      <w:r w:rsidR="00D50288">
        <w:rPr>
          <w:rFonts w:ascii="Sylfaen" w:hAnsi="Sylfaen" w:cstheme="majorHAnsi"/>
          <w:lang w:val="ka-GE"/>
        </w:rPr>
        <w:t>;</w:t>
      </w:r>
    </w:p>
    <w:p w14:paraId="69E0FD78" w14:textId="7CCA1C39" w:rsidR="00C21408" w:rsidRPr="00451054" w:rsidRDefault="00C93B45" w:rsidP="0091390B">
      <w:pPr>
        <w:pStyle w:val="ListParagraph"/>
        <w:numPr>
          <w:ilvl w:val="0"/>
          <w:numId w:val="15"/>
        </w:numPr>
        <w:shd w:val="clear" w:color="auto" w:fill="FFFFFF" w:themeFill="background1"/>
        <w:tabs>
          <w:tab w:val="left" w:pos="426"/>
        </w:tabs>
        <w:ind w:right="-8"/>
        <w:jc w:val="both"/>
        <w:rPr>
          <w:rFonts w:ascii="Sylfaen" w:hAnsi="Sylfaen" w:cstheme="majorHAnsi"/>
          <w:lang w:val="ka-GE"/>
        </w:rPr>
      </w:pPr>
      <w:r w:rsidRPr="00451054">
        <w:rPr>
          <w:rFonts w:ascii="Sylfaen" w:hAnsi="Sylfaen" w:cstheme="majorHAnsi"/>
          <w:lang w:val="ka-GE"/>
        </w:rPr>
        <w:t xml:space="preserve">მუცლის </w:t>
      </w:r>
      <w:r w:rsidR="00C21408" w:rsidRPr="00451054">
        <w:rPr>
          <w:rFonts w:ascii="Sylfaen" w:hAnsi="Sylfaen" w:cstheme="majorHAnsi"/>
          <w:lang w:val="ka-GE"/>
        </w:rPr>
        <w:t xml:space="preserve">ძლიერი </w:t>
      </w:r>
      <w:r w:rsidRPr="00451054">
        <w:rPr>
          <w:rFonts w:ascii="Sylfaen" w:hAnsi="Sylfaen" w:cstheme="majorHAnsi"/>
          <w:lang w:val="ka-GE"/>
        </w:rPr>
        <w:t>ტკივილი ან ღებინება</w:t>
      </w:r>
      <w:r w:rsidR="00D50288">
        <w:rPr>
          <w:rFonts w:ascii="Sylfaen" w:hAnsi="Sylfaen" w:cstheme="majorHAnsi"/>
          <w:lang w:val="ka-GE"/>
        </w:rPr>
        <w:t>;</w:t>
      </w:r>
    </w:p>
    <w:p w14:paraId="56C524D9" w14:textId="70A9A8D2" w:rsidR="00C21408" w:rsidRPr="00451054" w:rsidRDefault="00C93B45" w:rsidP="0091390B">
      <w:pPr>
        <w:pStyle w:val="ListParagraph"/>
        <w:numPr>
          <w:ilvl w:val="0"/>
          <w:numId w:val="15"/>
        </w:numPr>
        <w:shd w:val="clear" w:color="auto" w:fill="FFFFFF" w:themeFill="background1"/>
        <w:tabs>
          <w:tab w:val="left" w:pos="426"/>
        </w:tabs>
        <w:ind w:right="-8"/>
        <w:jc w:val="both"/>
        <w:rPr>
          <w:rFonts w:ascii="Sylfaen" w:hAnsi="Sylfaen" w:cstheme="majorHAnsi"/>
          <w:lang w:val="ka-GE"/>
        </w:rPr>
      </w:pPr>
      <w:r w:rsidRPr="00451054">
        <w:rPr>
          <w:rFonts w:ascii="Sylfaen" w:hAnsi="Sylfaen" w:cstheme="majorHAnsi"/>
          <w:lang w:val="ka-GE"/>
        </w:rPr>
        <w:t>დეჰიდრატაციის კლინიკური ან ლაბორატორიული მტკიცებულება</w:t>
      </w:r>
      <w:r w:rsidR="00D50288">
        <w:rPr>
          <w:rFonts w:ascii="Sylfaen" w:hAnsi="Sylfaen" w:cstheme="majorHAnsi"/>
          <w:lang w:val="ka-GE"/>
        </w:rPr>
        <w:t>;</w:t>
      </w:r>
      <w:r w:rsidRPr="00451054">
        <w:rPr>
          <w:rFonts w:ascii="Sylfaen" w:hAnsi="Sylfaen" w:cstheme="majorHAnsi"/>
          <w:lang w:val="ka-GE"/>
        </w:rPr>
        <w:t xml:space="preserve"> </w:t>
      </w:r>
    </w:p>
    <w:p w14:paraId="260E9A91" w14:textId="37BE72B5" w:rsidR="00C21408" w:rsidRPr="00451054" w:rsidRDefault="00C93B45" w:rsidP="0091390B">
      <w:pPr>
        <w:pStyle w:val="ListParagraph"/>
        <w:numPr>
          <w:ilvl w:val="0"/>
          <w:numId w:val="15"/>
        </w:numPr>
        <w:shd w:val="clear" w:color="auto" w:fill="FFFFFF" w:themeFill="background1"/>
        <w:tabs>
          <w:tab w:val="left" w:pos="426"/>
        </w:tabs>
        <w:ind w:right="-8"/>
        <w:jc w:val="both"/>
        <w:rPr>
          <w:rFonts w:ascii="Sylfaen" w:hAnsi="Sylfaen" w:cstheme="majorHAnsi"/>
          <w:lang w:val="ka-GE"/>
        </w:rPr>
      </w:pPr>
      <w:r w:rsidRPr="00451054">
        <w:rPr>
          <w:rFonts w:ascii="Sylfaen" w:hAnsi="Sylfaen" w:cstheme="majorHAnsi"/>
          <w:lang w:val="ka-GE"/>
        </w:rPr>
        <w:t>თირკმლის მწვავე დაზიანების, ღვიძლის მწვავე დაზიანების ან კოაგულოპათიის ლაბორატორიული მტკიცებულება</w:t>
      </w:r>
      <w:r w:rsidR="00D50288">
        <w:rPr>
          <w:rFonts w:ascii="Sylfaen" w:hAnsi="Sylfaen" w:cstheme="majorHAnsi"/>
          <w:lang w:val="ka-GE"/>
        </w:rPr>
        <w:t>;</w:t>
      </w:r>
      <w:r w:rsidRPr="00451054">
        <w:rPr>
          <w:rFonts w:ascii="Sylfaen" w:hAnsi="Sylfaen" w:cstheme="majorHAnsi"/>
          <w:lang w:val="ka-GE"/>
        </w:rPr>
        <w:t xml:space="preserve"> </w:t>
      </w:r>
    </w:p>
    <w:p w14:paraId="152F042E" w14:textId="20434B52" w:rsidR="00C21408" w:rsidRPr="00451054" w:rsidRDefault="00C21408" w:rsidP="0091390B">
      <w:pPr>
        <w:pStyle w:val="ListParagraph"/>
        <w:numPr>
          <w:ilvl w:val="0"/>
          <w:numId w:val="15"/>
        </w:numPr>
        <w:shd w:val="clear" w:color="auto" w:fill="FFFFFF" w:themeFill="background1"/>
        <w:tabs>
          <w:tab w:val="left" w:pos="426"/>
        </w:tabs>
        <w:ind w:right="-8"/>
        <w:jc w:val="both"/>
        <w:rPr>
          <w:rFonts w:ascii="Sylfaen" w:hAnsi="Sylfaen" w:cstheme="majorHAnsi"/>
          <w:lang w:val="ka-GE"/>
        </w:rPr>
      </w:pPr>
      <w:r w:rsidRPr="00451054">
        <w:rPr>
          <w:rFonts w:ascii="Sylfaen" w:hAnsi="Sylfaen" w:cstheme="majorHAnsi"/>
          <w:lang w:val="ka-GE"/>
        </w:rPr>
        <w:t xml:space="preserve">თანარსებული </w:t>
      </w:r>
      <w:r w:rsidR="00C93B45" w:rsidRPr="00451054">
        <w:rPr>
          <w:rFonts w:ascii="Sylfaen" w:hAnsi="Sylfaen" w:cstheme="majorHAnsi"/>
          <w:lang w:val="ka-GE"/>
        </w:rPr>
        <w:t xml:space="preserve">სამედიცინო მდგომარეობა, რამაც შეიძლება შექმნას გართულებების რისკი (მაგალითად, იმუნოდეფიციტი, გულის ან ფილტვის </w:t>
      </w:r>
      <w:r w:rsidRPr="00451054">
        <w:rPr>
          <w:rFonts w:ascii="Sylfaen" w:hAnsi="Sylfaen" w:cstheme="majorHAnsi"/>
          <w:lang w:val="ka-GE"/>
        </w:rPr>
        <w:t>დაზიანება</w:t>
      </w:r>
      <w:r w:rsidR="00C93B45" w:rsidRPr="00451054">
        <w:rPr>
          <w:rFonts w:ascii="Sylfaen" w:hAnsi="Sylfaen" w:cstheme="majorHAnsi"/>
          <w:lang w:val="ka-GE"/>
        </w:rPr>
        <w:t>)</w:t>
      </w:r>
      <w:r w:rsidR="00D50288">
        <w:rPr>
          <w:rFonts w:ascii="Sylfaen" w:hAnsi="Sylfaen" w:cstheme="majorHAnsi"/>
          <w:lang w:val="ka-GE"/>
        </w:rPr>
        <w:t>.</w:t>
      </w:r>
    </w:p>
    <w:p w14:paraId="03C3465D" w14:textId="77777777" w:rsidR="00C21408" w:rsidRPr="00451054" w:rsidRDefault="00C21408" w:rsidP="00C21408">
      <w:pPr>
        <w:pStyle w:val="ListParagraph"/>
        <w:shd w:val="clear" w:color="auto" w:fill="FFFFFF" w:themeFill="background1"/>
        <w:tabs>
          <w:tab w:val="left" w:pos="426"/>
        </w:tabs>
        <w:ind w:right="-8"/>
        <w:jc w:val="both"/>
        <w:rPr>
          <w:rFonts w:ascii="Sylfaen" w:hAnsi="Sylfaen" w:cstheme="majorHAnsi"/>
          <w:lang w:val="ka-GE"/>
        </w:rPr>
      </w:pPr>
    </w:p>
    <w:p w14:paraId="27C4D176" w14:textId="512CF3B4" w:rsidR="00C93B45" w:rsidRPr="00451054" w:rsidRDefault="00C93B45" w:rsidP="00C21408">
      <w:pPr>
        <w:shd w:val="clear" w:color="auto" w:fill="FFFFFF" w:themeFill="background1"/>
        <w:tabs>
          <w:tab w:val="left" w:pos="426"/>
        </w:tabs>
        <w:ind w:right="-8"/>
        <w:jc w:val="both"/>
        <w:rPr>
          <w:rFonts w:ascii="Sylfaen" w:hAnsi="Sylfaen" w:cstheme="majorHAnsi"/>
          <w:lang w:val="ka-GE"/>
        </w:rPr>
      </w:pPr>
      <w:r w:rsidRPr="00451054">
        <w:rPr>
          <w:rFonts w:ascii="Sylfaen" w:hAnsi="Sylfaen" w:cstheme="majorHAnsi"/>
          <w:lang w:val="ka-GE"/>
        </w:rPr>
        <w:lastRenderedPageBreak/>
        <w:t xml:space="preserve">მოვლის დონე (პალატა </w:t>
      </w:r>
      <w:r w:rsidR="00C21408" w:rsidRPr="00451054">
        <w:rPr>
          <w:rFonts w:ascii="Sylfaen" w:hAnsi="Sylfaen" w:cstheme="majorHAnsi"/>
          <w:lang w:val="ka-GE"/>
        </w:rPr>
        <w:t>თუ</w:t>
      </w:r>
      <w:r w:rsidRPr="00451054">
        <w:rPr>
          <w:rFonts w:ascii="Sylfaen" w:hAnsi="Sylfaen" w:cstheme="majorHAnsi"/>
          <w:lang w:val="ka-GE"/>
        </w:rPr>
        <w:t xml:space="preserve"> პედიატრიული რეანიმაციული განყოფილება) განისაზღვრება დაავადების სიმძიმით. </w:t>
      </w:r>
      <w:r w:rsidR="00C21408" w:rsidRPr="00451054">
        <w:rPr>
          <w:rFonts w:ascii="Sylfaen" w:hAnsi="Sylfaen" w:cstheme="majorHAnsi"/>
          <w:lang w:val="ka-GE"/>
        </w:rPr>
        <w:t xml:space="preserve">პედიატრიულ რეანიმაციულ განყოფილებაში უნდა განთავსდეს </w:t>
      </w:r>
      <w:r w:rsidRPr="00451054">
        <w:rPr>
          <w:rFonts w:ascii="Sylfaen" w:hAnsi="Sylfaen" w:cstheme="majorHAnsi"/>
          <w:lang w:val="ka-GE"/>
        </w:rPr>
        <w:t>ჰემოდინამიკური არასტაბილურობის მქონე ბავშვები (შოკი, არითმია), მნიშვნელოვანი რესპირა</w:t>
      </w:r>
      <w:r w:rsidR="00C21408" w:rsidRPr="00451054">
        <w:rPr>
          <w:rFonts w:ascii="Sylfaen" w:hAnsi="Sylfaen" w:cstheme="majorHAnsi"/>
          <w:lang w:val="ka-GE"/>
        </w:rPr>
        <w:t xml:space="preserve">ციული დისტრესი </w:t>
      </w:r>
      <w:r w:rsidRPr="00451054">
        <w:rPr>
          <w:rFonts w:ascii="Sylfaen" w:hAnsi="Sylfaen" w:cstheme="majorHAnsi"/>
          <w:lang w:val="ka-GE"/>
        </w:rPr>
        <w:t>ან სიცოცხლისთვის</w:t>
      </w:r>
      <w:r w:rsidR="00C21408" w:rsidRPr="00451054">
        <w:rPr>
          <w:rFonts w:ascii="Sylfaen" w:hAnsi="Sylfaen" w:cstheme="majorHAnsi"/>
          <w:lang w:val="ka-GE"/>
        </w:rPr>
        <w:t xml:space="preserve"> პოტენციურად </w:t>
      </w:r>
      <w:r w:rsidRPr="00451054">
        <w:rPr>
          <w:rFonts w:ascii="Sylfaen" w:hAnsi="Sylfaen" w:cstheme="majorHAnsi"/>
          <w:lang w:val="ka-GE"/>
        </w:rPr>
        <w:t>საშიში სხვა</w:t>
      </w:r>
      <w:r w:rsidR="00C21408" w:rsidRPr="00451054">
        <w:rPr>
          <w:rFonts w:ascii="Sylfaen" w:hAnsi="Sylfaen" w:cstheme="majorHAnsi"/>
          <w:lang w:val="ka-GE"/>
        </w:rPr>
        <w:t xml:space="preserve"> გართულება</w:t>
      </w:r>
      <w:r w:rsidRPr="00451054">
        <w:rPr>
          <w:rFonts w:ascii="Sylfaen" w:hAnsi="Sylfaen" w:cstheme="majorHAnsi"/>
          <w:lang w:val="ka-GE"/>
        </w:rPr>
        <w:t xml:space="preserve">. </w:t>
      </w:r>
    </w:p>
    <w:p w14:paraId="44A45C28" w14:textId="77777777" w:rsidR="00C93B45" w:rsidRPr="00451054" w:rsidRDefault="00C93B45" w:rsidP="00C93B45">
      <w:pPr>
        <w:shd w:val="clear" w:color="auto" w:fill="FFFFFF" w:themeFill="background1"/>
        <w:tabs>
          <w:tab w:val="left" w:pos="426"/>
        </w:tabs>
        <w:ind w:right="-8"/>
        <w:jc w:val="both"/>
        <w:rPr>
          <w:rFonts w:ascii="Sylfaen" w:hAnsi="Sylfaen" w:cstheme="majorHAnsi"/>
          <w:lang w:val="ka-GE"/>
        </w:rPr>
      </w:pPr>
    </w:p>
    <w:p w14:paraId="475D7CE2" w14:textId="744378C4" w:rsidR="00327612" w:rsidRPr="00D50288" w:rsidRDefault="0062117B" w:rsidP="0062117B">
      <w:pPr>
        <w:pStyle w:val="Heading1"/>
        <w:rPr>
          <w:rFonts w:ascii="Sylfaen" w:hAnsi="Sylfaen"/>
          <w:b/>
          <w:sz w:val="28"/>
          <w:szCs w:val="28"/>
          <w:lang w:val="ka-GE"/>
        </w:rPr>
      </w:pPr>
      <w:bookmarkStart w:id="15" w:name="_Toc62220613"/>
      <w:r w:rsidRPr="00D50288">
        <w:rPr>
          <w:rFonts w:ascii="Sylfaen" w:hAnsi="Sylfaen"/>
          <w:b/>
          <w:sz w:val="28"/>
          <w:szCs w:val="28"/>
          <w:lang w:val="ka-GE"/>
        </w:rPr>
        <w:t>15.</w:t>
      </w:r>
      <w:r w:rsidR="00D50288">
        <w:rPr>
          <w:rFonts w:ascii="Sylfaen" w:hAnsi="Sylfaen"/>
          <w:b/>
          <w:sz w:val="28"/>
          <w:szCs w:val="28"/>
          <w:lang w:val="ka-GE"/>
        </w:rPr>
        <w:t xml:space="preserve"> </w:t>
      </w:r>
      <w:r w:rsidR="00327612" w:rsidRPr="00D50288">
        <w:rPr>
          <w:rFonts w:ascii="Sylfaen" w:hAnsi="Sylfaen"/>
          <w:b/>
          <w:sz w:val="28"/>
          <w:szCs w:val="28"/>
          <w:lang w:val="ka-GE"/>
        </w:rPr>
        <w:t>მულტიდისციპლინური მოვლა</w:t>
      </w:r>
      <w:bookmarkEnd w:id="15"/>
    </w:p>
    <w:p w14:paraId="0F2B3DE7" w14:textId="08AB79CE" w:rsidR="00327612" w:rsidRPr="00974BB9" w:rsidRDefault="00327612" w:rsidP="00327612">
      <w:pPr>
        <w:shd w:val="clear" w:color="auto" w:fill="FFFFFF" w:themeFill="background1"/>
        <w:tabs>
          <w:tab w:val="left" w:pos="426"/>
        </w:tabs>
        <w:ind w:right="-8"/>
        <w:jc w:val="both"/>
        <w:rPr>
          <w:rFonts w:ascii="Sylfaen" w:hAnsi="Sylfaen" w:cstheme="majorHAnsi"/>
          <w:lang w:val="ka-GE"/>
        </w:rPr>
      </w:pPr>
      <w:r w:rsidRPr="00974BB9">
        <w:rPr>
          <w:rFonts w:ascii="Sylfaen" w:hAnsi="Sylfaen" w:cstheme="majorHAnsi"/>
          <w:lang w:val="ka-GE"/>
        </w:rPr>
        <w:t>MIS-C მულტისი</w:t>
      </w:r>
      <w:r w:rsidR="0055561F" w:rsidRPr="00974BB9">
        <w:rPr>
          <w:rFonts w:ascii="Sylfaen" w:hAnsi="Sylfaen" w:cstheme="majorHAnsi"/>
          <w:lang w:val="ka-GE"/>
        </w:rPr>
        <w:t>ს</w:t>
      </w:r>
      <w:r w:rsidRPr="00974BB9">
        <w:rPr>
          <w:rFonts w:ascii="Sylfaen" w:hAnsi="Sylfaen" w:cstheme="majorHAnsi"/>
          <w:lang w:val="ka-GE"/>
        </w:rPr>
        <w:t>ტემური დაზიანებაა და ასეთი პაციენტების მართვა მოითხოვს სხვადასხვა სპეციალისტის კოორდინაციას. ეს შეიძლება მოიცავდეს</w:t>
      </w:r>
      <w:r w:rsidR="003F3C6C" w:rsidRPr="00974BB9">
        <w:rPr>
          <w:rFonts w:ascii="Sylfaen" w:hAnsi="Sylfaen" w:cstheme="majorHAnsi"/>
          <w:lang w:val="ka-GE"/>
        </w:rPr>
        <w:t xml:space="preserve"> შემდეგი ექიმი- სპეციალისტების ჩართულობას:</w:t>
      </w:r>
    </w:p>
    <w:p w14:paraId="53F6F27A" w14:textId="759C677D" w:rsidR="00327612" w:rsidRDefault="00327612" w:rsidP="0091390B">
      <w:pPr>
        <w:pStyle w:val="ListParagraph"/>
        <w:numPr>
          <w:ilvl w:val="0"/>
          <w:numId w:val="16"/>
        </w:numPr>
        <w:shd w:val="clear" w:color="auto" w:fill="FFFFFF" w:themeFill="background1"/>
        <w:tabs>
          <w:tab w:val="left" w:pos="426"/>
        </w:tabs>
        <w:ind w:right="-8"/>
        <w:jc w:val="both"/>
        <w:rPr>
          <w:rFonts w:ascii="Sylfaen" w:hAnsi="Sylfaen" w:cstheme="majorHAnsi"/>
          <w:lang w:val="ka-GE"/>
        </w:rPr>
      </w:pPr>
      <w:r w:rsidRPr="00974BB9">
        <w:rPr>
          <w:rFonts w:ascii="Sylfaen" w:hAnsi="Sylfaen" w:cstheme="majorHAnsi"/>
          <w:lang w:val="ka-GE"/>
        </w:rPr>
        <w:t xml:space="preserve">ბავშვთა ინფექციური </w:t>
      </w:r>
      <w:r w:rsidR="003F3C6C" w:rsidRPr="00974BB9">
        <w:rPr>
          <w:rFonts w:ascii="Sylfaen" w:hAnsi="Sylfaen" w:cstheme="majorHAnsi"/>
          <w:lang w:val="ka-GE"/>
        </w:rPr>
        <w:t>სნეულებების</w:t>
      </w:r>
      <w:r w:rsidRPr="00974BB9">
        <w:rPr>
          <w:rFonts w:ascii="Sylfaen" w:hAnsi="Sylfaen" w:cstheme="majorHAnsi"/>
          <w:lang w:val="ka-GE"/>
        </w:rPr>
        <w:t xml:space="preserve"> სპეციალისტი</w:t>
      </w:r>
      <w:r w:rsidR="003F3C6C" w:rsidRPr="00974BB9">
        <w:rPr>
          <w:rFonts w:ascii="Sylfaen" w:hAnsi="Sylfaen" w:cstheme="majorHAnsi"/>
          <w:lang w:val="ka-GE"/>
        </w:rPr>
        <w:t>;</w:t>
      </w:r>
    </w:p>
    <w:p w14:paraId="120B451D" w14:textId="6F7D7182" w:rsidR="007F1836" w:rsidRPr="00974BB9" w:rsidRDefault="007F1836" w:rsidP="0091390B">
      <w:pPr>
        <w:pStyle w:val="ListParagraph"/>
        <w:numPr>
          <w:ilvl w:val="0"/>
          <w:numId w:val="16"/>
        </w:numPr>
        <w:shd w:val="clear" w:color="auto" w:fill="FFFFFF" w:themeFill="background1"/>
        <w:tabs>
          <w:tab w:val="left" w:pos="426"/>
        </w:tabs>
        <w:ind w:right="-8"/>
        <w:jc w:val="both"/>
        <w:rPr>
          <w:rFonts w:ascii="Sylfaen" w:hAnsi="Sylfaen" w:cstheme="majorHAnsi"/>
          <w:lang w:val="ka-GE"/>
        </w:rPr>
      </w:pPr>
      <w:r>
        <w:rPr>
          <w:rFonts w:ascii="Sylfaen" w:hAnsi="Sylfaen" w:cstheme="majorHAnsi"/>
          <w:lang w:val="ka-GE"/>
        </w:rPr>
        <w:t>პედიატრი;</w:t>
      </w:r>
    </w:p>
    <w:p w14:paraId="33F97560" w14:textId="517C5ACA" w:rsidR="00327612" w:rsidRPr="00974BB9" w:rsidRDefault="00327612" w:rsidP="0091390B">
      <w:pPr>
        <w:pStyle w:val="ListParagraph"/>
        <w:numPr>
          <w:ilvl w:val="0"/>
          <w:numId w:val="16"/>
        </w:numPr>
        <w:shd w:val="clear" w:color="auto" w:fill="FFFFFF" w:themeFill="background1"/>
        <w:tabs>
          <w:tab w:val="left" w:pos="426"/>
        </w:tabs>
        <w:ind w:right="-8"/>
        <w:jc w:val="both"/>
        <w:rPr>
          <w:rFonts w:ascii="Sylfaen" w:hAnsi="Sylfaen" w:cstheme="majorHAnsi"/>
          <w:lang w:val="ka-GE"/>
        </w:rPr>
      </w:pPr>
      <w:r w:rsidRPr="00974BB9">
        <w:rPr>
          <w:rFonts w:ascii="Sylfaen" w:hAnsi="Sylfaen" w:cstheme="majorHAnsi"/>
          <w:lang w:val="ka-GE"/>
        </w:rPr>
        <w:t xml:space="preserve">ბავშვთა </w:t>
      </w:r>
      <w:r w:rsidR="009A5352" w:rsidRPr="00974BB9">
        <w:rPr>
          <w:rFonts w:ascii="Sylfaen" w:hAnsi="Sylfaen" w:cstheme="majorHAnsi"/>
          <w:lang w:val="ka-GE"/>
        </w:rPr>
        <w:t>კარდიოლოგია-</w:t>
      </w:r>
      <w:r w:rsidRPr="00974BB9">
        <w:rPr>
          <w:rFonts w:ascii="Sylfaen" w:hAnsi="Sylfaen" w:cstheme="majorHAnsi"/>
          <w:lang w:val="ka-GE"/>
        </w:rPr>
        <w:t>რევმატოლოგი</w:t>
      </w:r>
      <w:r w:rsidR="009A5352" w:rsidRPr="00974BB9">
        <w:rPr>
          <w:rFonts w:ascii="Sylfaen" w:hAnsi="Sylfaen" w:cstheme="majorHAnsi"/>
          <w:lang w:val="ka-GE"/>
        </w:rPr>
        <w:t>ის სპეციალისტი;</w:t>
      </w:r>
      <w:r w:rsidRPr="00974BB9">
        <w:rPr>
          <w:rFonts w:ascii="Sylfaen" w:hAnsi="Sylfaen" w:cstheme="majorHAnsi"/>
          <w:lang w:val="ka-GE"/>
        </w:rPr>
        <w:t xml:space="preserve"> </w:t>
      </w:r>
    </w:p>
    <w:p w14:paraId="71AA4BB2" w14:textId="45F7C39C" w:rsidR="003F3C6C" w:rsidRPr="00974BB9" w:rsidRDefault="003F3C6C" w:rsidP="0091390B">
      <w:pPr>
        <w:pStyle w:val="ListParagraph"/>
        <w:numPr>
          <w:ilvl w:val="0"/>
          <w:numId w:val="16"/>
        </w:numPr>
        <w:shd w:val="clear" w:color="auto" w:fill="FFFFFF" w:themeFill="background1"/>
        <w:tabs>
          <w:tab w:val="left" w:pos="426"/>
        </w:tabs>
        <w:ind w:right="-8"/>
        <w:jc w:val="both"/>
        <w:rPr>
          <w:rFonts w:ascii="Sylfaen" w:hAnsi="Sylfaen" w:cstheme="majorHAnsi"/>
          <w:lang w:val="ka-GE"/>
        </w:rPr>
      </w:pPr>
      <w:r w:rsidRPr="00974BB9">
        <w:rPr>
          <w:rFonts w:ascii="Sylfaen" w:hAnsi="Sylfaen" w:cstheme="majorHAnsi"/>
          <w:lang w:val="ka-GE"/>
        </w:rPr>
        <w:t>ბავშვთა გადაუდებელი მედიცინის</w:t>
      </w:r>
      <w:r w:rsidR="00BF133A">
        <w:rPr>
          <w:rFonts w:ascii="Sylfaen" w:hAnsi="Sylfaen" w:cstheme="majorHAnsi"/>
          <w:lang w:val="ka-GE"/>
        </w:rPr>
        <w:t>/გადაუდებელი მედიცინის</w:t>
      </w:r>
      <w:r w:rsidRPr="00974BB9">
        <w:rPr>
          <w:rFonts w:ascii="Sylfaen" w:hAnsi="Sylfaen" w:cstheme="majorHAnsi"/>
          <w:lang w:val="ka-GE"/>
        </w:rPr>
        <w:t xml:space="preserve"> სპეციალისტი;</w:t>
      </w:r>
    </w:p>
    <w:p w14:paraId="4A320D12" w14:textId="09BDB7E2" w:rsidR="00327612" w:rsidRPr="00974BB9" w:rsidRDefault="009A5352" w:rsidP="0091390B">
      <w:pPr>
        <w:pStyle w:val="ListParagraph"/>
        <w:numPr>
          <w:ilvl w:val="0"/>
          <w:numId w:val="16"/>
        </w:numPr>
        <w:shd w:val="clear" w:color="auto" w:fill="FFFFFF" w:themeFill="background1"/>
        <w:tabs>
          <w:tab w:val="left" w:pos="426"/>
        </w:tabs>
        <w:ind w:right="-8"/>
        <w:jc w:val="both"/>
        <w:rPr>
          <w:rFonts w:ascii="Sylfaen" w:hAnsi="Sylfaen" w:cstheme="majorHAnsi"/>
          <w:lang w:val="ka-GE"/>
        </w:rPr>
      </w:pPr>
      <w:r w:rsidRPr="00974BB9">
        <w:rPr>
          <w:rFonts w:ascii="Sylfaen" w:hAnsi="Sylfaen" w:cstheme="majorHAnsi"/>
          <w:lang w:val="ka-GE"/>
        </w:rPr>
        <w:t>ანესთეზიოლოგია</w:t>
      </w:r>
      <w:r w:rsidR="00C670A3">
        <w:rPr>
          <w:rFonts w:ascii="Sylfaen" w:hAnsi="Sylfaen" w:cstheme="majorHAnsi"/>
          <w:lang w:val="ka-GE"/>
        </w:rPr>
        <w:t xml:space="preserve"> და </w:t>
      </w:r>
      <w:r w:rsidR="00327612" w:rsidRPr="00974BB9">
        <w:rPr>
          <w:rFonts w:ascii="Sylfaen" w:hAnsi="Sylfaen" w:cstheme="majorHAnsi"/>
          <w:lang w:val="ka-GE"/>
        </w:rPr>
        <w:t>რეანიმატოლოგი</w:t>
      </w:r>
      <w:r w:rsidRPr="00974BB9">
        <w:rPr>
          <w:rFonts w:ascii="Sylfaen" w:hAnsi="Sylfaen" w:cstheme="majorHAnsi"/>
          <w:lang w:val="ka-GE"/>
        </w:rPr>
        <w:t>ის სპეციალისტი;</w:t>
      </w:r>
    </w:p>
    <w:p w14:paraId="35DCBA7A" w14:textId="15048AAD" w:rsidR="00C93B45" w:rsidRPr="00974BB9" w:rsidRDefault="00327612" w:rsidP="0091390B">
      <w:pPr>
        <w:pStyle w:val="ListParagraph"/>
        <w:numPr>
          <w:ilvl w:val="0"/>
          <w:numId w:val="16"/>
        </w:numPr>
        <w:shd w:val="clear" w:color="auto" w:fill="FFFFFF" w:themeFill="background1"/>
        <w:tabs>
          <w:tab w:val="left" w:pos="426"/>
        </w:tabs>
        <w:ind w:right="-8"/>
        <w:jc w:val="both"/>
        <w:rPr>
          <w:rFonts w:ascii="Sylfaen" w:hAnsi="Sylfaen" w:cstheme="majorHAnsi"/>
          <w:lang w:val="ka-GE"/>
        </w:rPr>
      </w:pPr>
      <w:r w:rsidRPr="00974BB9">
        <w:rPr>
          <w:rFonts w:ascii="Sylfaen" w:hAnsi="Sylfaen" w:cstheme="majorHAnsi"/>
          <w:lang w:val="ka-GE"/>
        </w:rPr>
        <w:t>ბავშვთა ჰემატოლოგი</w:t>
      </w:r>
      <w:r w:rsidR="009A5352" w:rsidRPr="00974BB9">
        <w:rPr>
          <w:rFonts w:ascii="Sylfaen" w:hAnsi="Sylfaen" w:cstheme="majorHAnsi"/>
          <w:lang w:val="ka-GE"/>
        </w:rPr>
        <w:t>;</w:t>
      </w:r>
    </w:p>
    <w:p w14:paraId="3C315C33" w14:textId="6A48D128" w:rsidR="00327612" w:rsidRPr="00974BB9" w:rsidRDefault="00327612" w:rsidP="0091390B">
      <w:pPr>
        <w:pStyle w:val="ListParagraph"/>
        <w:numPr>
          <w:ilvl w:val="0"/>
          <w:numId w:val="16"/>
        </w:numPr>
        <w:shd w:val="clear" w:color="auto" w:fill="FFFFFF" w:themeFill="background1"/>
        <w:tabs>
          <w:tab w:val="left" w:pos="426"/>
        </w:tabs>
        <w:ind w:right="-8"/>
        <w:jc w:val="both"/>
        <w:rPr>
          <w:rFonts w:ascii="Sylfaen" w:hAnsi="Sylfaen" w:cstheme="majorHAnsi"/>
          <w:lang w:val="ka-GE"/>
        </w:rPr>
      </w:pPr>
      <w:r w:rsidRPr="00974BB9">
        <w:rPr>
          <w:rFonts w:ascii="Sylfaen" w:hAnsi="Sylfaen" w:cstheme="majorHAnsi"/>
          <w:lang w:val="ka-GE"/>
        </w:rPr>
        <w:t>ბავშვთა ნევროლოგი</w:t>
      </w:r>
      <w:r w:rsidR="009A5352" w:rsidRPr="00974BB9">
        <w:rPr>
          <w:rFonts w:ascii="Sylfaen" w:hAnsi="Sylfaen" w:cstheme="majorHAnsi"/>
          <w:lang w:val="ka-GE"/>
        </w:rPr>
        <w:t>;</w:t>
      </w:r>
    </w:p>
    <w:p w14:paraId="6ADB520E" w14:textId="5AF72972" w:rsidR="00327612" w:rsidRPr="00974BB9" w:rsidRDefault="00327612" w:rsidP="0091390B">
      <w:pPr>
        <w:pStyle w:val="ListParagraph"/>
        <w:numPr>
          <w:ilvl w:val="0"/>
          <w:numId w:val="16"/>
        </w:numPr>
        <w:shd w:val="clear" w:color="auto" w:fill="FFFFFF" w:themeFill="background1"/>
        <w:tabs>
          <w:tab w:val="left" w:pos="426"/>
        </w:tabs>
        <w:ind w:right="-8"/>
        <w:jc w:val="both"/>
        <w:rPr>
          <w:rFonts w:ascii="Sylfaen" w:hAnsi="Sylfaen" w:cstheme="majorHAnsi"/>
          <w:lang w:val="ka-GE"/>
        </w:rPr>
      </w:pPr>
      <w:r w:rsidRPr="00974BB9">
        <w:rPr>
          <w:rFonts w:ascii="Sylfaen" w:hAnsi="Sylfaen" w:cstheme="majorHAnsi"/>
          <w:lang w:val="ka-GE"/>
        </w:rPr>
        <w:t>ბავშვთა ნეფროლოგი</w:t>
      </w:r>
      <w:r w:rsidR="00071F9D" w:rsidRPr="00974BB9">
        <w:rPr>
          <w:rFonts w:ascii="Sylfaen" w:hAnsi="Sylfaen" w:cstheme="majorHAnsi"/>
          <w:lang w:val="ka-GE"/>
        </w:rPr>
        <w:t>;</w:t>
      </w:r>
    </w:p>
    <w:p w14:paraId="448E15CF" w14:textId="65FD8E2B" w:rsidR="009A5352" w:rsidRPr="00974BB9" w:rsidRDefault="003F3C6C" w:rsidP="0091390B">
      <w:pPr>
        <w:pStyle w:val="ListParagraph"/>
        <w:numPr>
          <w:ilvl w:val="0"/>
          <w:numId w:val="16"/>
        </w:numPr>
        <w:shd w:val="clear" w:color="auto" w:fill="FFFFFF" w:themeFill="background1"/>
        <w:tabs>
          <w:tab w:val="left" w:pos="426"/>
        </w:tabs>
        <w:ind w:right="-8"/>
        <w:jc w:val="both"/>
        <w:rPr>
          <w:rFonts w:ascii="Sylfaen" w:hAnsi="Sylfaen" w:cstheme="majorHAnsi"/>
          <w:lang w:val="ka-GE"/>
        </w:rPr>
      </w:pPr>
      <w:r w:rsidRPr="00974BB9">
        <w:rPr>
          <w:rFonts w:ascii="Sylfaen" w:hAnsi="Sylfaen" w:cstheme="majorHAnsi"/>
          <w:lang w:val="ka-GE"/>
        </w:rPr>
        <w:t>ბავშვთა ფთიზიატრია-პულმონოლოგიის სპეცი</w:t>
      </w:r>
      <w:r w:rsidR="00071F9D" w:rsidRPr="00974BB9">
        <w:rPr>
          <w:rFonts w:ascii="Sylfaen" w:hAnsi="Sylfaen" w:cstheme="majorHAnsi"/>
          <w:lang w:val="ka-GE"/>
        </w:rPr>
        <w:t>ა</w:t>
      </w:r>
      <w:r w:rsidRPr="00974BB9">
        <w:rPr>
          <w:rFonts w:ascii="Sylfaen" w:hAnsi="Sylfaen" w:cstheme="majorHAnsi"/>
          <w:lang w:val="ka-GE"/>
        </w:rPr>
        <w:t xml:space="preserve">ლისტი; </w:t>
      </w:r>
    </w:p>
    <w:p w14:paraId="76A03CE8" w14:textId="7FD6CD71" w:rsidR="003F3C6C" w:rsidRDefault="003F3C6C" w:rsidP="0091390B">
      <w:pPr>
        <w:pStyle w:val="ListParagraph"/>
        <w:numPr>
          <w:ilvl w:val="0"/>
          <w:numId w:val="16"/>
        </w:numPr>
        <w:shd w:val="clear" w:color="auto" w:fill="FFFFFF" w:themeFill="background1"/>
        <w:tabs>
          <w:tab w:val="left" w:pos="426"/>
        </w:tabs>
        <w:ind w:right="-8"/>
        <w:jc w:val="both"/>
        <w:rPr>
          <w:rFonts w:ascii="Sylfaen" w:hAnsi="Sylfaen" w:cstheme="majorHAnsi"/>
          <w:lang w:val="ka-GE"/>
        </w:rPr>
      </w:pPr>
      <w:r w:rsidRPr="00974BB9">
        <w:rPr>
          <w:rFonts w:ascii="Sylfaen" w:hAnsi="Sylfaen" w:cstheme="majorHAnsi"/>
          <w:lang w:val="ka-GE"/>
        </w:rPr>
        <w:t>ბავშვთა გასტროენტეროლოგი</w:t>
      </w:r>
      <w:r w:rsidR="007F1836">
        <w:rPr>
          <w:rFonts w:ascii="Sylfaen" w:hAnsi="Sylfaen" w:cstheme="majorHAnsi"/>
          <w:lang w:val="ka-GE"/>
        </w:rPr>
        <w:t>;</w:t>
      </w:r>
    </w:p>
    <w:p w14:paraId="3DAF0EC7" w14:textId="6E94707E" w:rsidR="007F1836" w:rsidRPr="00974BB9" w:rsidRDefault="007F1836" w:rsidP="0091390B">
      <w:pPr>
        <w:pStyle w:val="ListParagraph"/>
        <w:numPr>
          <w:ilvl w:val="0"/>
          <w:numId w:val="16"/>
        </w:numPr>
        <w:shd w:val="clear" w:color="auto" w:fill="FFFFFF" w:themeFill="background1"/>
        <w:tabs>
          <w:tab w:val="left" w:pos="426"/>
        </w:tabs>
        <w:ind w:right="-8"/>
        <w:jc w:val="both"/>
        <w:rPr>
          <w:rFonts w:ascii="Sylfaen" w:hAnsi="Sylfaen" w:cstheme="majorHAnsi"/>
          <w:lang w:val="ka-GE"/>
        </w:rPr>
      </w:pPr>
      <w:r>
        <w:rPr>
          <w:rFonts w:ascii="Sylfaen" w:hAnsi="Sylfaen" w:cstheme="majorHAnsi"/>
          <w:lang w:val="ka-GE"/>
        </w:rPr>
        <w:t>ეპიდემიოლოგი.</w:t>
      </w:r>
    </w:p>
    <w:p w14:paraId="3C729482" w14:textId="77777777" w:rsidR="00327612" w:rsidRPr="00451054" w:rsidRDefault="00327612" w:rsidP="00327612">
      <w:pPr>
        <w:shd w:val="clear" w:color="auto" w:fill="FFFFFF" w:themeFill="background1"/>
        <w:tabs>
          <w:tab w:val="left" w:pos="426"/>
        </w:tabs>
        <w:ind w:right="-8"/>
        <w:jc w:val="both"/>
        <w:rPr>
          <w:rFonts w:ascii="Sylfaen" w:hAnsi="Sylfaen" w:cstheme="majorHAnsi"/>
          <w:lang w:val="ka-GE"/>
        </w:rPr>
      </w:pPr>
    </w:p>
    <w:p w14:paraId="3ACCF093" w14:textId="0B53E39B" w:rsidR="00D51B26" w:rsidRPr="00D50288" w:rsidRDefault="0062117B" w:rsidP="0062117B">
      <w:pPr>
        <w:pStyle w:val="Heading1"/>
        <w:rPr>
          <w:rFonts w:ascii="Sylfaen" w:hAnsi="Sylfaen"/>
          <w:b/>
          <w:sz w:val="28"/>
          <w:szCs w:val="28"/>
          <w:lang w:val="ka-GE"/>
        </w:rPr>
      </w:pPr>
      <w:bookmarkStart w:id="16" w:name="_Toc62220614"/>
      <w:r w:rsidRPr="00D50288">
        <w:rPr>
          <w:rFonts w:ascii="Sylfaen" w:hAnsi="Sylfaen"/>
          <w:b/>
          <w:sz w:val="28"/>
          <w:szCs w:val="28"/>
          <w:lang w:val="ka-GE"/>
        </w:rPr>
        <w:t>16.</w:t>
      </w:r>
      <w:r w:rsidR="00D50288">
        <w:rPr>
          <w:rFonts w:ascii="Sylfaen" w:hAnsi="Sylfaen"/>
          <w:b/>
          <w:sz w:val="28"/>
          <w:szCs w:val="28"/>
          <w:lang w:val="ka-GE"/>
        </w:rPr>
        <w:t xml:space="preserve"> </w:t>
      </w:r>
      <w:r w:rsidR="00D51B26" w:rsidRPr="00D50288">
        <w:rPr>
          <w:rFonts w:ascii="Sylfaen" w:hAnsi="Sylfaen"/>
          <w:b/>
          <w:sz w:val="28"/>
          <w:szCs w:val="28"/>
          <w:lang w:val="ka-GE"/>
        </w:rPr>
        <w:t>დაავადების სპექტრი</w:t>
      </w:r>
      <w:bookmarkEnd w:id="16"/>
    </w:p>
    <w:p w14:paraId="7E3BB766" w14:textId="77777777" w:rsidR="002721AD" w:rsidRPr="00451054" w:rsidRDefault="00D51B26" w:rsidP="00082B8B">
      <w:pPr>
        <w:shd w:val="clear" w:color="auto" w:fill="FFFFFF" w:themeFill="background1"/>
        <w:tabs>
          <w:tab w:val="left" w:pos="426"/>
        </w:tabs>
        <w:ind w:right="-8"/>
        <w:jc w:val="both"/>
        <w:rPr>
          <w:rFonts w:ascii="Sylfaen" w:hAnsi="Sylfaen" w:cstheme="majorHAnsi"/>
          <w:lang w:val="ka-GE"/>
        </w:rPr>
      </w:pPr>
      <w:r w:rsidRPr="00451054">
        <w:rPr>
          <w:rFonts w:ascii="Sylfaen" w:hAnsi="Sylfaen" w:cstheme="majorHAnsi"/>
          <w:lang w:val="ka-GE"/>
        </w:rPr>
        <w:t>MIS-C</w:t>
      </w:r>
      <w:r w:rsidR="00082B8B" w:rsidRPr="00451054">
        <w:rPr>
          <w:rFonts w:ascii="Sylfaen" w:hAnsi="Sylfaen" w:cstheme="majorHAnsi"/>
          <w:lang w:val="ka-GE"/>
        </w:rPr>
        <w:t>-</w:t>
      </w:r>
      <w:r w:rsidRPr="00451054">
        <w:rPr>
          <w:rFonts w:ascii="Sylfaen" w:hAnsi="Sylfaen" w:cstheme="majorHAnsi"/>
          <w:lang w:val="ka-GE"/>
        </w:rPr>
        <w:t xml:space="preserve">ის თავდაპირველ </w:t>
      </w:r>
      <w:r w:rsidR="00082B8B" w:rsidRPr="00451054">
        <w:rPr>
          <w:rFonts w:ascii="Sylfaen" w:hAnsi="Sylfaen" w:cstheme="majorHAnsi"/>
          <w:lang w:val="ka-GE"/>
        </w:rPr>
        <w:t>პუბლიკაციებში</w:t>
      </w:r>
      <w:r w:rsidRPr="00451054">
        <w:rPr>
          <w:rFonts w:ascii="Sylfaen" w:hAnsi="Sylfaen" w:cstheme="majorHAnsi"/>
          <w:lang w:val="ka-GE"/>
        </w:rPr>
        <w:t xml:space="preserve"> აღწერილი იყო ძირითადად მძიმედ დაავადებული ბავშვები. ამასთან, რ</w:t>
      </w:r>
      <w:r w:rsidR="002721AD" w:rsidRPr="00451054">
        <w:rPr>
          <w:rFonts w:ascii="Sylfaen" w:hAnsi="Sylfaen" w:cstheme="majorHAnsi"/>
          <w:lang w:val="ka-GE"/>
        </w:rPr>
        <w:t>ა</w:t>
      </w:r>
      <w:r w:rsidRPr="00451054">
        <w:rPr>
          <w:rFonts w:ascii="Sylfaen" w:hAnsi="Sylfaen" w:cstheme="majorHAnsi"/>
          <w:lang w:val="ka-GE"/>
        </w:rPr>
        <w:t xml:space="preserve">ც უფრო მეტი ინფორმაცია </w:t>
      </w:r>
      <w:r w:rsidR="00082B8B" w:rsidRPr="00451054">
        <w:rPr>
          <w:rFonts w:ascii="Sylfaen" w:hAnsi="Sylfaen" w:cstheme="majorHAnsi"/>
          <w:lang w:val="ka-GE"/>
        </w:rPr>
        <w:t>ჩნდება  MIS-C-</w:t>
      </w:r>
      <w:r w:rsidRPr="00451054">
        <w:rPr>
          <w:rFonts w:ascii="Sylfaen" w:hAnsi="Sylfaen" w:cstheme="majorHAnsi"/>
          <w:lang w:val="ka-GE"/>
        </w:rPr>
        <w:t>ის შესახებ, აშკარა</w:t>
      </w:r>
      <w:r w:rsidR="00082B8B" w:rsidRPr="00451054">
        <w:rPr>
          <w:rFonts w:ascii="Sylfaen" w:hAnsi="Sylfaen" w:cstheme="majorHAnsi"/>
          <w:lang w:val="ka-GE"/>
        </w:rPr>
        <w:t>ა</w:t>
      </w:r>
      <w:r w:rsidRPr="00451054">
        <w:rPr>
          <w:rFonts w:ascii="Sylfaen" w:hAnsi="Sylfaen" w:cstheme="majorHAnsi"/>
          <w:lang w:val="ka-GE"/>
        </w:rPr>
        <w:t>, რომ COVID-19</w:t>
      </w:r>
      <w:r w:rsidR="00082B8B" w:rsidRPr="00451054">
        <w:rPr>
          <w:rFonts w:ascii="Sylfaen" w:hAnsi="Sylfaen" w:cstheme="majorHAnsi"/>
          <w:lang w:val="ka-GE"/>
        </w:rPr>
        <w:t>-</w:t>
      </w:r>
      <w:r w:rsidRPr="00451054">
        <w:rPr>
          <w:rFonts w:ascii="Sylfaen" w:hAnsi="Sylfaen" w:cstheme="majorHAnsi"/>
          <w:lang w:val="ka-GE"/>
        </w:rPr>
        <w:t xml:space="preserve">თან ასოცირებული დაავადების სპექტრი მსუბუქიდან მძიმეა. </w:t>
      </w:r>
      <w:r w:rsidR="00082B8B" w:rsidRPr="00451054">
        <w:rPr>
          <w:rFonts w:ascii="Sylfaen" w:hAnsi="Sylfaen" w:cstheme="majorHAnsi"/>
          <w:lang w:val="ka-GE"/>
        </w:rPr>
        <w:t>უცნობია</w:t>
      </w:r>
      <w:r w:rsidRPr="00451054">
        <w:rPr>
          <w:rFonts w:ascii="Sylfaen" w:hAnsi="Sylfaen" w:cstheme="majorHAnsi"/>
          <w:lang w:val="ka-GE"/>
        </w:rPr>
        <w:t xml:space="preserve">, რამდენად ხშირია თითოეული </w:t>
      </w:r>
      <w:r w:rsidR="00082B8B" w:rsidRPr="00451054">
        <w:rPr>
          <w:rFonts w:ascii="Sylfaen" w:hAnsi="Sylfaen" w:cstheme="majorHAnsi"/>
          <w:lang w:val="ka-GE"/>
        </w:rPr>
        <w:t>მიმდინარეობა</w:t>
      </w:r>
      <w:r w:rsidRPr="00451054">
        <w:rPr>
          <w:rFonts w:ascii="Sylfaen" w:hAnsi="Sylfaen" w:cstheme="majorHAnsi"/>
          <w:lang w:val="ka-GE"/>
        </w:rPr>
        <w:t>, რამდენად ხშირ</w:t>
      </w:r>
      <w:r w:rsidR="00082B8B" w:rsidRPr="00451054">
        <w:rPr>
          <w:rFonts w:ascii="Sylfaen" w:hAnsi="Sylfaen" w:cstheme="majorHAnsi"/>
          <w:lang w:val="ka-GE"/>
        </w:rPr>
        <w:t>ი</w:t>
      </w:r>
      <w:r w:rsidRPr="00451054">
        <w:rPr>
          <w:rFonts w:ascii="Sylfaen" w:hAnsi="Sylfaen" w:cstheme="majorHAnsi"/>
          <w:lang w:val="ka-GE"/>
        </w:rPr>
        <w:t>ა</w:t>
      </w:r>
      <w:r w:rsidR="00082B8B" w:rsidRPr="00451054">
        <w:rPr>
          <w:rFonts w:ascii="Sylfaen" w:hAnsi="Sylfaen" w:cstheme="majorHAnsi"/>
          <w:lang w:val="ka-GE"/>
        </w:rPr>
        <w:t xml:space="preserve"> დაავადების პროგრესირება </w:t>
      </w:r>
      <w:r w:rsidRPr="00451054">
        <w:rPr>
          <w:rFonts w:ascii="Sylfaen" w:hAnsi="Sylfaen" w:cstheme="majorHAnsi"/>
          <w:lang w:val="ka-GE"/>
        </w:rPr>
        <w:t>მსუბუქიდან უფრო მ</w:t>
      </w:r>
      <w:r w:rsidR="00082B8B" w:rsidRPr="00451054">
        <w:rPr>
          <w:rFonts w:ascii="Sylfaen" w:hAnsi="Sylfaen" w:cstheme="majorHAnsi"/>
          <w:lang w:val="ka-GE"/>
        </w:rPr>
        <w:t>ძიმე მიმდინარეობამდე</w:t>
      </w:r>
      <w:r w:rsidRPr="00451054">
        <w:rPr>
          <w:rFonts w:ascii="Sylfaen" w:hAnsi="Sylfaen" w:cstheme="majorHAnsi"/>
          <w:lang w:val="ka-GE"/>
        </w:rPr>
        <w:t xml:space="preserve"> და რა რისკ</w:t>
      </w:r>
      <w:r w:rsidR="00082B8B" w:rsidRPr="00451054">
        <w:rPr>
          <w:rFonts w:ascii="Sylfaen" w:hAnsi="Sylfaen" w:cstheme="majorHAnsi"/>
          <w:lang w:val="ka-GE"/>
        </w:rPr>
        <w:t>-</w:t>
      </w:r>
      <w:r w:rsidRPr="00451054">
        <w:rPr>
          <w:rFonts w:ascii="Sylfaen" w:hAnsi="Sylfaen" w:cstheme="majorHAnsi"/>
          <w:lang w:val="ka-GE"/>
        </w:rPr>
        <w:t xml:space="preserve">ფაქტორებია ასეთი პროგრესირებისთვის. </w:t>
      </w:r>
    </w:p>
    <w:p w14:paraId="64225EDC" w14:textId="77777777" w:rsidR="002721AD" w:rsidRPr="00451054" w:rsidRDefault="002721AD" w:rsidP="00082B8B">
      <w:pPr>
        <w:shd w:val="clear" w:color="auto" w:fill="FFFFFF" w:themeFill="background1"/>
        <w:tabs>
          <w:tab w:val="left" w:pos="426"/>
        </w:tabs>
        <w:ind w:right="-8"/>
        <w:jc w:val="both"/>
        <w:rPr>
          <w:rFonts w:ascii="Sylfaen" w:hAnsi="Sylfaen" w:cstheme="majorHAnsi"/>
          <w:sz w:val="16"/>
          <w:szCs w:val="16"/>
          <w:lang w:val="ka-GE"/>
        </w:rPr>
      </w:pPr>
    </w:p>
    <w:p w14:paraId="34DA183A" w14:textId="45117816" w:rsidR="00D51B26" w:rsidRPr="00451054" w:rsidRDefault="00D51B26" w:rsidP="00082B8B">
      <w:pPr>
        <w:shd w:val="clear" w:color="auto" w:fill="FFFFFF" w:themeFill="background1"/>
        <w:tabs>
          <w:tab w:val="left" w:pos="426"/>
        </w:tabs>
        <w:ind w:right="-8"/>
        <w:jc w:val="both"/>
        <w:rPr>
          <w:rFonts w:ascii="Sylfaen" w:hAnsi="Sylfaen" w:cstheme="majorHAnsi"/>
          <w:lang w:val="ka-GE"/>
        </w:rPr>
      </w:pPr>
      <w:r w:rsidRPr="00451054">
        <w:rPr>
          <w:rFonts w:ascii="Sylfaen" w:hAnsi="Sylfaen" w:cstheme="majorHAnsi"/>
          <w:lang w:val="ka-GE"/>
        </w:rPr>
        <w:t>MIS-C</w:t>
      </w:r>
      <w:r w:rsidR="00082B8B" w:rsidRPr="00451054">
        <w:rPr>
          <w:rFonts w:ascii="Sylfaen" w:hAnsi="Sylfaen" w:cstheme="majorHAnsi"/>
          <w:lang w:val="ka-GE"/>
        </w:rPr>
        <w:t>-ით</w:t>
      </w:r>
      <w:r w:rsidRPr="00451054">
        <w:rPr>
          <w:rFonts w:ascii="Sylfaen" w:hAnsi="Sylfaen" w:cstheme="majorHAnsi"/>
          <w:lang w:val="ka-GE"/>
        </w:rPr>
        <w:t xml:space="preserve"> დაავადებული 570 ბავშვის კვლევის დროს გამოიყენეს სტატისტიკური მოდელირების </w:t>
      </w:r>
      <w:r w:rsidR="00082B8B" w:rsidRPr="00451054">
        <w:rPr>
          <w:rFonts w:ascii="Sylfaen" w:hAnsi="Sylfaen" w:cstheme="majorHAnsi"/>
          <w:lang w:val="ka-GE"/>
        </w:rPr>
        <w:t>მეთოდი</w:t>
      </w:r>
      <w:r w:rsidRPr="00451054">
        <w:rPr>
          <w:rFonts w:ascii="Sylfaen" w:hAnsi="Sylfaen" w:cstheme="majorHAnsi"/>
          <w:lang w:val="ka-GE"/>
        </w:rPr>
        <w:t xml:space="preserve">, </w:t>
      </w:r>
      <w:r w:rsidR="00082B8B" w:rsidRPr="00451054">
        <w:rPr>
          <w:rFonts w:ascii="Sylfaen" w:hAnsi="Sylfaen" w:cstheme="majorHAnsi"/>
          <w:lang w:val="ka-GE"/>
        </w:rPr>
        <w:t xml:space="preserve">ე.წ. </w:t>
      </w:r>
      <w:r w:rsidRPr="00451054">
        <w:rPr>
          <w:rFonts w:ascii="Sylfaen" w:hAnsi="Sylfaen" w:cstheme="majorHAnsi"/>
          <w:lang w:val="ka-GE"/>
        </w:rPr>
        <w:t>ფარული კლასის ანალიზი</w:t>
      </w:r>
      <w:r w:rsidR="00082B8B" w:rsidRPr="00451054">
        <w:rPr>
          <w:rFonts w:ascii="Sylfaen" w:hAnsi="Sylfaen" w:cstheme="majorHAnsi"/>
          <w:lang w:val="ka-GE"/>
        </w:rPr>
        <w:t>,</w:t>
      </w:r>
      <w:r w:rsidRPr="00451054">
        <w:rPr>
          <w:rFonts w:ascii="Sylfaen" w:hAnsi="Sylfaen" w:cstheme="majorHAnsi"/>
          <w:lang w:val="ka-GE"/>
        </w:rPr>
        <w:t xml:space="preserve"> სინდრომის სხვადასხვა ქვეტიპის დასადგენად. </w:t>
      </w:r>
      <w:r w:rsidR="00082B8B" w:rsidRPr="00451054">
        <w:rPr>
          <w:rFonts w:ascii="Sylfaen" w:hAnsi="Sylfaen" w:cstheme="majorHAnsi"/>
          <w:lang w:val="ka-GE"/>
        </w:rPr>
        <w:t xml:space="preserve">იდენტიფიცირებულ იქნა </w:t>
      </w:r>
      <w:r w:rsidRPr="00451054">
        <w:rPr>
          <w:rFonts w:ascii="Sylfaen" w:hAnsi="Sylfaen" w:cstheme="majorHAnsi"/>
          <w:lang w:val="ka-GE"/>
        </w:rPr>
        <w:t>სამი ქვეჯგუფი ძირითადი მსგავსების საფუძველზე:</w:t>
      </w:r>
    </w:p>
    <w:p w14:paraId="4D2F6D15" w14:textId="77777777" w:rsidR="00082B8B" w:rsidRPr="00451054" w:rsidRDefault="00082B8B" w:rsidP="00082B8B">
      <w:pPr>
        <w:shd w:val="clear" w:color="auto" w:fill="FFFFFF" w:themeFill="background1"/>
        <w:tabs>
          <w:tab w:val="left" w:pos="426"/>
        </w:tabs>
        <w:ind w:right="-8"/>
        <w:jc w:val="both"/>
        <w:rPr>
          <w:rFonts w:ascii="Sylfaen" w:hAnsi="Sylfaen" w:cstheme="majorHAnsi"/>
          <w:b/>
          <w:lang w:val="ka-GE"/>
        </w:rPr>
      </w:pPr>
    </w:p>
    <w:p w14:paraId="1541AD8A" w14:textId="3DD6FAD2" w:rsidR="009D5769" w:rsidRPr="00451054" w:rsidRDefault="0091390B" w:rsidP="0091390B">
      <w:pPr>
        <w:numPr>
          <w:ilvl w:val="0"/>
          <w:numId w:val="17"/>
        </w:numPr>
        <w:shd w:val="clear" w:color="auto" w:fill="FFFFFF" w:themeFill="background1"/>
        <w:tabs>
          <w:tab w:val="left" w:pos="426"/>
        </w:tabs>
        <w:ind w:right="-8"/>
        <w:jc w:val="both"/>
        <w:rPr>
          <w:rFonts w:ascii="Sylfaen" w:hAnsi="Sylfaen" w:cstheme="majorHAnsi"/>
          <w:lang w:val="ka-GE"/>
        </w:rPr>
      </w:pPr>
      <w:r w:rsidRPr="00451054">
        <w:rPr>
          <w:rFonts w:ascii="Sylfaen" w:hAnsi="Sylfaen" w:cstheme="majorHAnsi"/>
          <w:b/>
          <w:bCs/>
          <w:lang w:val="ka-GE"/>
        </w:rPr>
        <w:t>MIS-C</w:t>
      </w:r>
      <w:r w:rsidR="00F47FD4" w:rsidRPr="00451054">
        <w:rPr>
          <w:rFonts w:ascii="Sylfaen" w:hAnsi="Sylfaen" w:cstheme="majorHAnsi"/>
          <w:b/>
          <w:bCs/>
          <w:lang w:val="ka-GE"/>
        </w:rPr>
        <w:t>,</w:t>
      </w:r>
      <w:r w:rsidRPr="00451054">
        <w:rPr>
          <w:rFonts w:ascii="Sylfaen" w:hAnsi="Sylfaen" w:cstheme="majorHAnsi"/>
          <w:b/>
          <w:bCs/>
          <w:lang w:val="ka-GE"/>
        </w:rPr>
        <w:t xml:space="preserve"> მწვავე COVID-19</w:t>
      </w:r>
      <w:r w:rsidR="00082B8B" w:rsidRPr="00451054">
        <w:rPr>
          <w:rFonts w:ascii="Sylfaen" w:hAnsi="Sylfaen" w:cstheme="majorHAnsi"/>
          <w:b/>
          <w:bCs/>
          <w:lang w:val="ka-GE"/>
        </w:rPr>
        <w:t>-ის</w:t>
      </w:r>
      <w:r w:rsidRPr="00451054">
        <w:rPr>
          <w:rFonts w:ascii="Sylfaen" w:hAnsi="Sylfaen" w:cstheme="majorHAnsi"/>
          <w:b/>
          <w:bCs/>
          <w:lang w:val="ka-GE"/>
        </w:rPr>
        <w:t xml:space="preserve"> ან კავასაკის დაავადების გადაფარვის გარეშე</w:t>
      </w:r>
    </w:p>
    <w:p w14:paraId="3D1CD34B" w14:textId="1073779B" w:rsidR="0067428F" w:rsidRPr="00451054" w:rsidRDefault="0091390B" w:rsidP="009D5769">
      <w:pPr>
        <w:shd w:val="clear" w:color="auto" w:fill="FFFFFF" w:themeFill="background1"/>
        <w:tabs>
          <w:tab w:val="left" w:pos="426"/>
        </w:tabs>
        <w:ind w:left="720" w:right="-8"/>
        <w:jc w:val="both"/>
        <w:rPr>
          <w:rFonts w:ascii="Sylfaen" w:hAnsi="Sylfaen" w:cstheme="majorHAnsi"/>
          <w:lang w:val="ka-GE"/>
        </w:rPr>
      </w:pPr>
      <w:r w:rsidRPr="00451054">
        <w:rPr>
          <w:rFonts w:ascii="Sylfaen" w:hAnsi="Sylfaen" w:cstheme="majorHAnsi"/>
          <w:lang w:val="ka-GE"/>
        </w:rPr>
        <w:t xml:space="preserve">ეს ჯგუფი შეადგენს დაავადებულთა 35%-ს. თითქმის ყველა პაციენტს აღენიშნება გულ-სისხლძარღვთა და კუჭ-ნაწლავის ტრაქტის დაზიანება, ხოლო ნახევარს ჰქონდა </w:t>
      </w:r>
      <w:r w:rsidR="00060DE9" w:rsidRPr="00451054">
        <w:rPr>
          <w:rFonts w:ascii="Sylfaen" w:hAnsi="Sylfaen" w:cstheme="majorHAnsi"/>
          <w:lang w:val="ka-GE"/>
        </w:rPr>
        <w:t xml:space="preserve">დამატებითი </w:t>
      </w:r>
      <w:r w:rsidRPr="00451054">
        <w:rPr>
          <w:rFonts w:ascii="Sylfaen" w:hAnsi="Sylfaen" w:cstheme="majorHAnsi"/>
          <w:lang w:val="ka-GE"/>
        </w:rPr>
        <w:t>≥4 ორგანო</w:t>
      </w:r>
      <w:r w:rsidR="00060DE9" w:rsidRPr="00451054">
        <w:rPr>
          <w:rFonts w:ascii="Sylfaen" w:hAnsi="Sylfaen" w:cstheme="majorHAnsi"/>
          <w:lang w:val="ka-GE"/>
        </w:rPr>
        <w:t xml:space="preserve">ს და </w:t>
      </w:r>
      <w:r w:rsidRPr="00451054">
        <w:rPr>
          <w:rFonts w:ascii="Sylfaen" w:hAnsi="Sylfaen" w:cstheme="majorHAnsi"/>
          <w:lang w:val="ka-GE"/>
        </w:rPr>
        <w:t>სისტემის დაზიანება. ამ ჯგუფის პაციენტებს აღენიშნებათ შოკი, გულის დისფუნქცია და მკვეთრად მომატებული C</w:t>
      </w:r>
      <w:r w:rsidR="009D5769" w:rsidRPr="00451054">
        <w:rPr>
          <w:rFonts w:ascii="Sylfaen" w:hAnsi="Sylfaen" w:cstheme="majorHAnsi"/>
          <w:lang w:val="ka-GE"/>
        </w:rPr>
        <w:t>-</w:t>
      </w:r>
      <w:r w:rsidRPr="00451054">
        <w:rPr>
          <w:rFonts w:ascii="Sylfaen" w:hAnsi="Sylfaen" w:cstheme="majorHAnsi"/>
          <w:lang w:val="ka-GE"/>
        </w:rPr>
        <w:t xml:space="preserve"> რეაქტიული ცილა (CRP) და ფერიტინი. ამ ჯგუფის თითქმის ყველა პაციენტს აქვს </w:t>
      </w:r>
      <w:r w:rsidRPr="00451054">
        <w:rPr>
          <w:rFonts w:ascii="Sylfaen" w:hAnsi="Sylfaen" w:cstheme="majorHAnsi"/>
          <w:lang w:val="ka-GE"/>
        </w:rPr>
        <w:lastRenderedPageBreak/>
        <w:t>დადებითი SARS-CoV-2 სეროლოგია (პოზიტიური პოლიმერაზული ჯაჭვური რეაქციით ან მის გარეშე)</w:t>
      </w:r>
      <w:r w:rsidR="00DB7A82">
        <w:rPr>
          <w:rFonts w:ascii="Sylfaen" w:hAnsi="Sylfaen" w:cstheme="majorHAnsi"/>
          <w:lang w:val="ka-GE"/>
        </w:rPr>
        <w:t>.</w:t>
      </w:r>
    </w:p>
    <w:p w14:paraId="124EDDD7" w14:textId="77777777" w:rsidR="002721AD" w:rsidRPr="00451054" w:rsidRDefault="002721AD" w:rsidP="009D5769">
      <w:pPr>
        <w:shd w:val="clear" w:color="auto" w:fill="FFFFFF" w:themeFill="background1"/>
        <w:tabs>
          <w:tab w:val="left" w:pos="426"/>
        </w:tabs>
        <w:ind w:left="720" w:right="-8"/>
        <w:jc w:val="both"/>
        <w:rPr>
          <w:rFonts w:ascii="Sylfaen" w:hAnsi="Sylfaen" w:cstheme="majorHAnsi"/>
          <w:sz w:val="16"/>
          <w:szCs w:val="16"/>
          <w:lang w:val="ka-GE"/>
        </w:rPr>
      </w:pPr>
    </w:p>
    <w:p w14:paraId="7A3123CE" w14:textId="38C03BD1" w:rsidR="009D5769" w:rsidRPr="00451054" w:rsidRDefault="0091390B" w:rsidP="0091390B">
      <w:pPr>
        <w:numPr>
          <w:ilvl w:val="0"/>
          <w:numId w:val="17"/>
        </w:numPr>
        <w:shd w:val="clear" w:color="auto" w:fill="FFFFFF" w:themeFill="background1"/>
        <w:tabs>
          <w:tab w:val="left" w:pos="426"/>
        </w:tabs>
        <w:ind w:right="-8"/>
        <w:jc w:val="both"/>
        <w:rPr>
          <w:rFonts w:ascii="Sylfaen" w:hAnsi="Sylfaen" w:cstheme="majorHAnsi"/>
          <w:lang w:val="ka-GE"/>
        </w:rPr>
      </w:pPr>
      <w:r w:rsidRPr="00451054">
        <w:rPr>
          <w:rFonts w:ascii="Sylfaen" w:hAnsi="Sylfaen" w:cstheme="majorHAnsi"/>
          <w:b/>
          <w:bCs/>
          <w:lang w:val="ka-GE"/>
        </w:rPr>
        <w:t>MIS-C</w:t>
      </w:r>
      <w:r w:rsidR="00082B8B" w:rsidRPr="00451054">
        <w:rPr>
          <w:rFonts w:ascii="Sylfaen" w:hAnsi="Sylfaen" w:cstheme="majorHAnsi"/>
          <w:b/>
          <w:bCs/>
          <w:lang w:val="ka-GE"/>
        </w:rPr>
        <w:t xml:space="preserve">, გადაფარული მძიმე, </w:t>
      </w:r>
      <w:r w:rsidRPr="00451054">
        <w:rPr>
          <w:rFonts w:ascii="Sylfaen" w:hAnsi="Sylfaen" w:cstheme="majorHAnsi"/>
          <w:b/>
          <w:bCs/>
          <w:lang w:val="ka-GE"/>
        </w:rPr>
        <w:t>მწვავე COVID-19-</w:t>
      </w:r>
      <w:r w:rsidR="00082B8B" w:rsidRPr="00451054">
        <w:rPr>
          <w:rFonts w:ascii="Sylfaen" w:hAnsi="Sylfaen" w:cstheme="majorHAnsi"/>
          <w:b/>
          <w:bCs/>
          <w:lang w:val="ka-GE"/>
        </w:rPr>
        <w:t>ით</w:t>
      </w:r>
      <w:r w:rsidRPr="00451054">
        <w:rPr>
          <w:rFonts w:ascii="Sylfaen" w:hAnsi="Sylfaen" w:cstheme="majorHAnsi"/>
          <w:b/>
          <w:bCs/>
          <w:lang w:val="ka-GE"/>
        </w:rPr>
        <w:t xml:space="preserve"> </w:t>
      </w:r>
    </w:p>
    <w:p w14:paraId="41FB0E5D" w14:textId="4A378F25" w:rsidR="0067428F" w:rsidRPr="00451054" w:rsidRDefault="0091390B" w:rsidP="009D5769">
      <w:pPr>
        <w:shd w:val="clear" w:color="auto" w:fill="FFFFFF" w:themeFill="background1"/>
        <w:tabs>
          <w:tab w:val="left" w:pos="426"/>
        </w:tabs>
        <w:ind w:left="720" w:right="-8"/>
        <w:jc w:val="both"/>
        <w:rPr>
          <w:rFonts w:ascii="Sylfaen" w:hAnsi="Sylfaen" w:cstheme="majorHAnsi"/>
          <w:lang w:val="ka-GE"/>
        </w:rPr>
      </w:pPr>
      <w:r w:rsidRPr="00451054">
        <w:rPr>
          <w:rFonts w:ascii="Sylfaen" w:hAnsi="Sylfaen" w:cstheme="majorHAnsi"/>
          <w:lang w:val="ka-GE"/>
        </w:rPr>
        <w:t>ამ ჯგუფს შეადგენს დაავადებულთა 30%. ამ ჯგუფის ბევრ ბავშვს აღენიშნება რესპირა</w:t>
      </w:r>
      <w:r w:rsidR="00082B8B" w:rsidRPr="00451054">
        <w:rPr>
          <w:rFonts w:ascii="Sylfaen" w:hAnsi="Sylfaen" w:cstheme="majorHAnsi"/>
          <w:lang w:val="ka-GE"/>
        </w:rPr>
        <w:t>ციუ</w:t>
      </w:r>
      <w:r w:rsidRPr="00451054">
        <w:rPr>
          <w:rFonts w:ascii="Sylfaen" w:hAnsi="Sylfaen" w:cstheme="majorHAnsi"/>
          <w:lang w:val="ka-GE"/>
        </w:rPr>
        <w:t>ლი სისტემის დაზიანებები, მათ შორის ხველა, ქოშინი, პნევმონია და მწვავე რესპირა</w:t>
      </w:r>
      <w:r w:rsidR="009D5769" w:rsidRPr="00451054">
        <w:rPr>
          <w:rFonts w:ascii="Sylfaen" w:hAnsi="Sylfaen" w:cstheme="majorHAnsi"/>
          <w:lang w:val="ka-GE"/>
        </w:rPr>
        <w:t>ცი</w:t>
      </w:r>
      <w:r w:rsidRPr="00451054">
        <w:rPr>
          <w:rFonts w:ascii="Sylfaen" w:hAnsi="Sylfaen" w:cstheme="majorHAnsi"/>
          <w:lang w:val="ka-GE"/>
        </w:rPr>
        <w:t>ული დისტრეს</w:t>
      </w:r>
      <w:r w:rsidR="009D5769" w:rsidRPr="00451054">
        <w:rPr>
          <w:rFonts w:ascii="Sylfaen" w:hAnsi="Sylfaen" w:cstheme="majorHAnsi"/>
          <w:lang w:val="ka-GE"/>
        </w:rPr>
        <w:t>-</w:t>
      </w:r>
      <w:r w:rsidRPr="00451054">
        <w:rPr>
          <w:rFonts w:ascii="Sylfaen" w:hAnsi="Sylfaen" w:cstheme="majorHAnsi"/>
          <w:lang w:val="ka-GE"/>
        </w:rPr>
        <w:t xml:space="preserve">სინდრომი. </w:t>
      </w:r>
    </w:p>
    <w:p w14:paraId="613CCECC" w14:textId="77777777" w:rsidR="00060DE9" w:rsidRPr="00451054" w:rsidRDefault="00060DE9" w:rsidP="009D5769">
      <w:pPr>
        <w:shd w:val="clear" w:color="auto" w:fill="FFFFFF" w:themeFill="background1"/>
        <w:tabs>
          <w:tab w:val="left" w:pos="426"/>
        </w:tabs>
        <w:ind w:left="720" w:right="-8"/>
        <w:jc w:val="both"/>
        <w:rPr>
          <w:rFonts w:ascii="Sylfaen" w:hAnsi="Sylfaen" w:cstheme="majorHAnsi"/>
          <w:sz w:val="16"/>
          <w:szCs w:val="16"/>
          <w:lang w:val="ka-GE"/>
        </w:rPr>
      </w:pPr>
    </w:p>
    <w:p w14:paraId="5762CE9D" w14:textId="77777777" w:rsidR="0067428F" w:rsidRPr="00451054" w:rsidRDefault="0091390B" w:rsidP="009D5769">
      <w:pPr>
        <w:shd w:val="clear" w:color="auto" w:fill="FFFFFF" w:themeFill="background1"/>
        <w:tabs>
          <w:tab w:val="left" w:pos="426"/>
        </w:tabs>
        <w:ind w:left="720" w:right="-8"/>
        <w:jc w:val="both"/>
        <w:rPr>
          <w:rFonts w:ascii="Sylfaen" w:hAnsi="Sylfaen" w:cstheme="majorHAnsi"/>
          <w:lang w:val="ka-GE"/>
        </w:rPr>
      </w:pPr>
      <w:r w:rsidRPr="00451054">
        <w:rPr>
          <w:rFonts w:ascii="Sylfaen" w:hAnsi="Sylfaen" w:cstheme="majorHAnsi"/>
          <w:lang w:val="ka-GE"/>
        </w:rPr>
        <w:t>ამ ბავშვების უმეტესობას აქვს დადებითი SARS-CoV-2 PCR სეროპოზიტიურობის გარეშე. სიკვდილიანობის მაჩვენებელი ამ ქვეჯგუფში უფრო მაღალია, დანარჩენ ორ ქვეჯგუფთან შედარებით (შესაბამისად, 5.3 და 0.5 და 0%). ამ კატეგორიის პაციენტები არიან მოზრდილები და მათ უფრო ხშირად აქვთ თანმხლები დაავადებები.</w:t>
      </w:r>
    </w:p>
    <w:p w14:paraId="159DFD62" w14:textId="77777777" w:rsidR="002721AD" w:rsidRPr="00451054" w:rsidRDefault="002721AD" w:rsidP="009D5769">
      <w:pPr>
        <w:shd w:val="clear" w:color="auto" w:fill="FFFFFF" w:themeFill="background1"/>
        <w:tabs>
          <w:tab w:val="left" w:pos="426"/>
        </w:tabs>
        <w:ind w:left="720" w:right="-8"/>
        <w:jc w:val="both"/>
        <w:rPr>
          <w:rFonts w:ascii="Sylfaen" w:hAnsi="Sylfaen" w:cstheme="majorHAnsi"/>
        </w:rPr>
      </w:pPr>
    </w:p>
    <w:p w14:paraId="3C3C732E" w14:textId="41C397D8" w:rsidR="009D5769" w:rsidRPr="00451054" w:rsidRDefault="0091390B" w:rsidP="0091390B">
      <w:pPr>
        <w:numPr>
          <w:ilvl w:val="0"/>
          <w:numId w:val="18"/>
        </w:numPr>
        <w:shd w:val="clear" w:color="auto" w:fill="FFFFFF" w:themeFill="background1"/>
        <w:tabs>
          <w:tab w:val="left" w:pos="426"/>
        </w:tabs>
        <w:ind w:right="-8"/>
        <w:jc w:val="both"/>
        <w:rPr>
          <w:rFonts w:ascii="Sylfaen" w:hAnsi="Sylfaen" w:cstheme="majorHAnsi"/>
        </w:rPr>
      </w:pPr>
      <w:r w:rsidRPr="00451054">
        <w:rPr>
          <w:rFonts w:ascii="Sylfaen" w:hAnsi="Sylfaen" w:cstheme="majorHAnsi"/>
          <w:b/>
          <w:bCs/>
        </w:rPr>
        <w:t xml:space="preserve">MIS-C </w:t>
      </w:r>
      <w:r w:rsidR="009D5769" w:rsidRPr="00451054">
        <w:rPr>
          <w:rFonts w:ascii="Sylfaen" w:hAnsi="Sylfaen" w:cstheme="majorHAnsi"/>
          <w:b/>
          <w:bCs/>
          <w:lang w:val="ka-GE"/>
        </w:rPr>
        <w:t>გადაფარული კავასაკის დაავადებით</w:t>
      </w:r>
    </w:p>
    <w:p w14:paraId="276A68E5" w14:textId="3AF8B854" w:rsidR="0067428F" w:rsidRPr="00451054" w:rsidRDefault="0091390B" w:rsidP="009D5769">
      <w:pPr>
        <w:shd w:val="clear" w:color="auto" w:fill="FFFFFF" w:themeFill="background1"/>
        <w:tabs>
          <w:tab w:val="left" w:pos="426"/>
        </w:tabs>
        <w:ind w:left="720" w:right="-8"/>
        <w:jc w:val="both"/>
        <w:rPr>
          <w:rFonts w:ascii="Sylfaen" w:hAnsi="Sylfaen" w:cstheme="majorHAnsi"/>
          <w:b/>
          <w:bCs/>
          <w:lang w:val="ka-GE"/>
        </w:rPr>
      </w:pPr>
      <w:r w:rsidRPr="00451054">
        <w:rPr>
          <w:rFonts w:ascii="Sylfaen" w:hAnsi="Sylfaen" w:cstheme="majorHAnsi"/>
          <w:lang w:val="ka-GE"/>
        </w:rPr>
        <w:t>ამ ჯგუფს შეადგენს დაავადებულთა 35%. ამ ჯგუფის ბავშვები სხვა ორ ჯგუფზე მცირე ასაკის იყვნენ (საშუალო ასაკი 6</w:t>
      </w:r>
      <w:r w:rsidR="009D5769" w:rsidRPr="00451054">
        <w:rPr>
          <w:rFonts w:ascii="Sylfaen" w:hAnsi="Sylfaen" w:cstheme="majorHAnsi"/>
          <w:lang w:val="ka-GE"/>
        </w:rPr>
        <w:t xml:space="preserve"> წელი</w:t>
      </w:r>
      <w:r w:rsidRPr="00451054">
        <w:rPr>
          <w:rFonts w:ascii="Sylfaen" w:hAnsi="Sylfaen" w:cstheme="majorHAnsi"/>
          <w:lang w:val="ka-GE"/>
        </w:rPr>
        <w:t xml:space="preserve">, 9 და 10 წლის </w:t>
      </w:r>
      <w:r w:rsidR="009D5769" w:rsidRPr="00451054">
        <w:rPr>
          <w:rFonts w:ascii="Sylfaen" w:hAnsi="Sylfaen" w:cstheme="majorHAnsi"/>
          <w:lang w:val="ka-GE"/>
        </w:rPr>
        <w:t>ასაკის საპირისპიროდ</w:t>
      </w:r>
      <w:r w:rsidRPr="00451054">
        <w:rPr>
          <w:rFonts w:ascii="Sylfaen" w:hAnsi="Sylfaen" w:cstheme="majorHAnsi"/>
          <w:lang w:val="ka-GE"/>
        </w:rPr>
        <w:t xml:space="preserve">). მათ უფრო ხშირად აღენიშნებოდათ </w:t>
      </w:r>
      <w:r w:rsidR="009D5769" w:rsidRPr="00451054">
        <w:rPr>
          <w:rFonts w:ascii="Sylfaen" w:hAnsi="Sylfaen" w:cstheme="majorHAnsi"/>
          <w:lang w:val="ka-GE"/>
        </w:rPr>
        <w:t xml:space="preserve">კანზე </w:t>
      </w:r>
      <w:r w:rsidRPr="00451054">
        <w:rPr>
          <w:rFonts w:ascii="Sylfaen" w:hAnsi="Sylfaen" w:cstheme="majorHAnsi"/>
          <w:lang w:val="ka-GE"/>
        </w:rPr>
        <w:t>გამონაყარი და ლორწოვან</w:t>
      </w:r>
      <w:r w:rsidR="009D5769" w:rsidRPr="00451054">
        <w:rPr>
          <w:rFonts w:ascii="Sylfaen" w:hAnsi="Sylfaen" w:cstheme="majorHAnsi"/>
          <w:lang w:val="ka-GE"/>
        </w:rPr>
        <w:t>ის დაზიანება</w:t>
      </w:r>
      <w:r w:rsidRPr="00451054">
        <w:rPr>
          <w:rFonts w:ascii="Sylfaen" w:hAnsi="Sylfaen" w:cstheme="majorHAnsi"/>
          <w:lang w:val="ka-GE"/>
        </w:rPr>
        <w:t xml:space="preserve"> და ნაკლებად ჰქონდათ შოკი ან მიოკარდიუმის დისფუნქცია. ამ ჯგუფის პაციენტების დაახლოებით ორ მესამედს ჰქონდა დადებითი </w:t>
      </w:r>
      <w:r w:rsidRPr="00451054">
        <w:rPr>
          <w:rFonts w:ascii="Sylfaen" w:hAnsi="Sylfaen" w:cstheme="majorHAnsi"/>
        </w:rPr>
        <w:t xml:space="preserve">SARS-CoV-2 </w:t>
      </w:r>
      <w:r w:rsidRPr="00451054">
        <w:rPr>
          <w:rFonts w:ascii="Sylfaen" w:hAnsi="Sylfaen" w:cstheme="majorHAnsi"/>
          <w:lang w:val="ka-GE"/>
        </w:rPr>
        <w:t xml:space="preserve">სეროლოგია უარყოფითი </w:t>
      </w:r>
      <w:r w:rsidRPr="00451054">
        <w:rPr>
          <w:rFonts w:ascii="Sylfaen" w:hAnsi="Sylfaen" w:cstheme="majorHAnsi"/>
        </w:rPr>
        <w:t xml:space="preserve">PCR- </w:t>
      </w:r>
      <w:r w:rsidRPr="00451054">
        <w:rPr>
          <w:rFonts w:ascii="Sylfaen" w:hAnsi="Sylfaen" w:cstheme="majorHAnsi"/>
          <w:lang w:val="ka-GE"/>
        </w:rPr>
        <w:t>ით, ხოლო მესამედი დადებითი იყო ორივე ტესტზე</w:t>
      </w:r>
      <w:r w:rsidRPr="00451054">
        <w:rPr>
          <w:rFonts w:ascii="Sylfaen" w:hAnsi="Sylfaen" w:cstheme="majorHAnsi"/>
          <w:b/>
          <w:bCs/>
          <w:lang w:val="ka-GE"/>
        </w:rPr>
        <w:t>.</w:t>
      </w:r>
    </w:p>
    <w:p w14:paraId="72C44189" w14:textId="77777777" w:rsidR="009D5769" w:rsidRPr="00451054" w:rsidRDefault="009D5769" w:rsidP="009D5769">
      <w:pPr>
        <w:shd w:val="clear" w:color="auto" w:fill="FFFFFF" w:themeFill="background1"/>
        <w:tabs>
          <w:tab w:val="left" w:pos="426"/>
        </w:tabs>
        <w:ind w:left="720" w:right="-8"/>
        <w:jc w:val="both"/>
        <w:rPr>
          <w:rFonts w:ascii="Sylfaen" w:hAnsi="Sylfaen" w:cstheme="majorHAnsi"/>
        </w:rPr>
      </w:pPr>
    </w:p>
    <w:p w14:paraId="0C6779DB" w14:textId="2EE24C8A" w:rsidR="00082B8B" w:rsidRPr="00451054" w:rsidRDefault="009D5769" w:rsidP="009D5769">
      <w:pPr>
        <w:shd w:val="clear" w:color="auto" w:fill="FFFFFF" w:themeFill="background1"/>
        <w:tabs>
          <w:tab w:val="left" w:pos="426"/>
        </w:tabs>
        <w:ind w:left="720" w:right="-8"/>
        <w:jc w:val="both"/>
        <w:rPr>
          <w:rFonts w:ascii="Sylfaen" w:hAnsi="Sylfaen" w:cstheme="majorHAnsi"/>
          <w:lang w:val="ka-GE"/>
        </w:rPr>
      </w:pPr>
      <w:r w:rsidRPr="00451054">
        <w:rPr>
          <w:rFonts w:ascii="Sylfaen" w:hAnsi="Sylfaen" w:cstheme="majorHAnsi"/>
          <w:lang w:val="ka-GE"/>
        </w:rPr>
        <w:t xml:space="preserve">მნიშვნელოვანია, კორონარული არტერიის დაზიანების სიხშირე მსგავსი იყო სამივე ქვეჯგუფში, რაც ხაზს უსვამს ექოკარდიოგრაფიის რუტინულად ჩატარების მნიშვნელობას ყველა ბავშვში </w:t>
      </w:r>
      <w:r w:rsidRPr="00451054">
        <w:rPr>
          <w:rFonts w:ascii="Sylfaen" w:hAnsi="Sylfaen" w:cstheme="majorHAnsi"/>
        </w:rPr>
        <w:t>MIS-C-ი</w:t>
      </w:r>
      <w:r w:rsidRPr="00451054">
        <w:rPr>
          <w:rFonts w:ascii="Sylfaen" w:hAnsi="Sylfaen" w:cstheme="majorHAnsi"/>
          <w:lang w:val="ka-GE"/>
        </w:rPr>
        <w:t>თ.</w:t>
      </w:r>
    </w:p>
    <w:p w14:paraId="633612BD" w14:textId="77777777" w:rsidR="00D51B26" w:rsidRPr="00451054" w:rsidRDefault="00D51B26" w:rsidP="00327612">
      <w:pPr>
        <w:shd w:val="clear" w:color="auto" w:fill="FFFFFF" w:themeFill="background1"/>
        <w:tabs>
          <w:tab w:val="left" w:pos="426"/>
        </w:tabs>
        <w:ind w:right="-8"/>
        <w:jc w:val="both"/>
        <w:rPr>
          <w:rFonts w:ascii="Sylfaen" w:hAnsi="Sylfaen" w:cstheme="majorHAnsi"/>
          <w:lang w:val="ka-GE"/>
        </w:rPr>
      </w:pPr>
    </w:p>
    <w:p w14:paraId="424CF0B3" w14:textId="43154E11" w:rsidR="00826825" w:rsidRPr="00451054" w:rsidRDefault="00826825" w:rsidP="00FA4A0C">
      <w:pPr>
        <w:ind w:right="-8"/>
        <w:jc w:val="both"/>
        <w:rPr>
          <w:rFonts w:ascii="Sylfaen" w:hAnsi="Sylfaen" w:cstheme="majorHAnsi"/>
          <w:color w:val="212121"/>
          <w:shd w:val="clear" w:color="auto" w:fill="FFFFFF"/>
          <w:lang w:val="ka-GE"/>
        </w:rPr>
      </w:pPr>
      <w:r w:rsidRPr="00451054">
        <w:rPr>
          <w:rFonts w:ascii="Sylfaen" w:hAnsi="Sylfaen" w:cstheme="majorHAnsi"/>
          <w:color w:val="212121"/>
          <w:shd w:val="clear" w:color="auto" w:fill="FFFFFF"/>
          <w:lang w:val="ka-GE"/>
        </w:rPr>
        <w:t xml:space="preserve">2020 წლის მარტი-აპრილის პერიოდში </w:t>
      </w:r>
      <w:r w:rsidR="00FA4A0C" w:rsidRPr="00451054">
        <w:rPr>
          <w:rFonts w:ascii="Sylfaen" w:hAnsi="Sylfaen" w:cstheme="majorHAnsi"/>
          <w:color w:val="212121"/>
          <w:shd w:val="clear" w:color="auto" w:fill="FFFFFF"/>
          <w:lang w:val="ka-GE"/>
        </w:rPr>
        <w:t>აშშ-ში</w:t>
      </w:r>
      <w:r w:rsidRPr="00451054">
        <w:rPr>
          <w:rFonts w:ascii="Sylfaen" w:hAnsi="Sylfaen" w:cstheme="majorHAnsi"/>
          <w:color w:val="212121"/>
          <w:shd w:val="clear" w:color="auto" w:fill="FFFFFF"/>
          <w:lang w:val="ka-GE"/>
        </w:rPr>
        <w:t>,</w:t>
      </w:r>
      <w:r w:rsidR="00FA4A0C" w:rsidRPr="00451054">
        <w:rPr>
          <w:rFonts w:ascii="Sylfaen" w:hAnsi="Sylfaen" w:cstheme="majorHAnsi"/>
          <w:color w:val="212121"/>
          <w:shd w:val="clear" w:color="auto" w:fill="FFFFFF"/>
          <w:lang w:val="ka-GE"/>
        </w:rPr>
        <w:t xml:space="preserve"> 26 შტატში ჩატარებულ კვლევაში შესწავლილი იქნა 186 პაციენტი. ორგანოების და სისტემების დაზიანების მაჩვენებელი იყო: კუჭ-ნაწლავის სისტემა 92%, კარდიოვასკულური 80%, სისხლმბადი 76%, </w:t>
      </w:r>
      <w:r w:rsidRPr="00451054">
        <w:rPr>
          <w:rFonts w:ascii="Sylfaen" w:hAnsi="Sylfaen" w:cstheme="majorHAnsi"/>
          <w:color w:val="212121"/>
          <w:shd w:val="clear" w:color="auto" w:fill="FFFFFF"/>
          <w:lang w:val="ka-GE"/>
        </w:rPr>
        <w:t xml:space="preserve">კანი და ლორწოვანი გარსი 74%, რესპირაციული 74%. </w:t>
      </w:r>
    </w:p>
    <w:p w14:paraId="46E34BE4" w14:textId="77777777" w:rsidR="00826825" w:rsidRPr="00451054" w:rsidRDefault="00826825" w:rsidP="00FA4A0C">
      <w:pPr>
        <w:ind w:right="-8"/>
        <w:jc w:val="both"/>
        <w:rPr>
          <w:rFonts w:ascii="Sylfaen" w:hAnsi="Sylfaen" w:cstheme="majorHAnsi"/>
          <w:color w:val="212121"/>
          <w:shd w:val="clear" w:color="auto" w:fill="FFFFFF"/>
          <w:lang w:val="ka-GE"/>
        </w:rPr>
      </w:pPr>
    </w:p>
    <w:p w14:paraId="69018C42" w14:textId="64D82DC2" w:rsidR="00FA4A0C" w:rsidRPr="00451054" w:rsidRDefault="00826825" w:rsidP="00FA4A0C">
      <w:pPr>
        <w:ind w:right="-8"/>
        <w:jc w:val="both"/>
        <w:rPr>
          <w:rFonts w:ascii="Sylfaen" w:hAnsi="Sylfaen" w:cstheme="majorHAnsi"/>
          <w:lang w:val="ka-GE"/>
        </w:rPr>
      </w:pPr>
      <w:r w:rsidRPr="00451054">
        <w:rPr>
          <w:rFonts w:ascii="Sylfaen" w:hAnsi="Sylfaen" w:cstheme="majorHAnsi"/>
          <w:color w:val="212121"/>
          <w:shd w:val="clear" w:color="auto" w:fill="FFFFFF"/>
          <w:lang w:val="ka-GE"/>
        </w:rPr>
        <w:t xml:space="preserve">ჰოსპიტალიზაციის საშუალო ხანგრძლივობა იყო 7 დღე, პაციენტების 80% მკურნალობდა ინტენსიური თერაპიის დეპარტამენტში, 20%-ს დასჭირდა ფილტვის მექანიკური ვენტილაცია. </w:t>
      </w:r>
    </w:p>
    <w:p w14:paraId="6382DAA9" w14:textId="77777777" w:rsidR="00327612" w:rsidRPr="00451054" w:rsidRDefault="00327612" w:rsidP="00327612">
      <w:pPr>
        <w:shd w:val="clear" w:color="auto" w:fill="FFFFFF" w:themeFill="background1"/>
        <w:tabs>
          <w:tab w:val="left" w:pos="426"/>
        </w:tabs>
        <w:ind w:right="-8"/>
        <w:jc w:val="both"/>
        <w:rPr>
          <w:rFonts w:ascii="Sylfaen" w:hAnsi="Sylfaen" w:cstheme="majorHAnsi"/>
          <w:lang w:val="ka-GE"/>
        </w:rPr>
      </w:pPr>
    </w:p>
    <w:p w14:paraId="1557C661" w14:textId="2998DF21" w:rsidR="002068DD" w:rsidRPr="00B72757" w:rsidRDefault="0062117B" w:rsidP="0062117B">
      <w:pPr>
        <w:pStyle w:val="Heading1"/>
        <w:rPr>
          <w:rFonts w:ascii="Sylfaen" w:hAnsi="Sylfaen"/>
          <w:b/>
          <w:sz w:val="28"/>
          <w:szCs w:val="28"/>
          <w:lang w:val="ka-GE"/>
        </w:rPr>
      </w:pPr>
      <w:bookmarkStart w:id="17" w:name="_Toc62220615"/>
      <w:r w:rsidRPr="00B72757">
        <w:rPr>
          <w:rFonts w:ascii="Sylfaen" w:hAnsi="Sylfaen"/>
          <w:b/>
          <w:sz w:val="28"/>
          <w:szCs w:val="28"/>
          <w:lang w:val="ka-GE"/>
        </w:rPr>
        <w:t xml:space="preserve">17. </w:t>
      </w:r>
      <w:r w:rsidR="002068DD" w:rsidRPr="00B72757">
        <w:rPr>
          <w:rFonts w:ascii="Sylfaen" w:hAnsi="Sylfaen"/>
          <w:b/>
          <w:sz w:val="28"/>
          <w:szCs w:val="28"/>
          <w:lang w:val="ka-GE"/>
        </w:rPr>
        <w:t>დიაგნოსტიკა</w:t>
      </w:r>
      <w:bookmarkEnd w:id="17"/>
    </w:p>
    <w:p w14:paraId="058559E3" w14:textId="382636BA" w:rsidR="005D6465" w:rsidRPr="00451054" w:rsidRDefault="00564EDD" w:rsidP="00BF175E">
      <w:pPr>
        <w:ind w:right="-8"/>
        <w:jc w:val="both"/>
        <w:rPr>
          <w:rFonts w:ascii="Sylfaen" w:hAnsi="Sylfaen" w:cstheme="majorHAnsi"/>
          <w:color w:val="000000"/>
          <w:lang w:val="ka-GE"/>
        </w:rPr>
      </w:pPr>
      <w:r w:rsidRPr="00451054">
        <w:rPr>
          <w:rFonts w:ascii="Sylfaen" w:hAnsi="Sylfaen" w:cstheme="majorHAnsi"/>
          <w:color w:val="000000"/>
          <w:lang w:val="ka-GE"/>
        </w:rPr>
        <w:t>დიაგნოსტიკისთვის გათვალისწინებული უნდა იქნეს დაავადების მიმდინარეობის სიმძიმე.</w:t>
      </w:r>
    </w:p>
    <w:p w14:paraId="4B092341" w14:textId="77777777" w:rsidR="00564EDD" w:rsidRPr="00451054" w:rsidRDefault="00564EDD" w:rsidP="00BF175E">
      <w:pPr>
        <w:ind w:right="-8"/>
        <w:jc w:val="both"/>
        <w:rPr>
          <w:rFonts w:ascii="Sylfaen" w:hAnsi="Sylfaen" w:cstheme="majorHAnsi"/>
          <w:color w:val="000000"/>
          <w:lang w:val="ka-GE"/>
        </w:rPr>
      </w:pPr>
      <w:r w:rsidRPr="00451054">
        <w:rPr>
          <w:rFonts w:ascii="Sylfaen" w:hAnsi="Sylfaen" w:cstheme="majorHAnsi"/>
          <w:i/>
          <w:color w:val="000000"/>
          <w:u w:val="single"/>
          <w:lang w:val="ka-GE"/>
        </w:rPr>
        <w:t>საშუალო და მძიმე სიმპტომების მქონე ბავშვები</w:t>
      </w:r>
      <w:r w:rsidRPr="00451054">
        <w:rPr>
          <w:rFonts w:ascii="Sylfaen" w:hAnsi="Sylfaen" w:cstheme="majorHAnsi"/>
          <w:color w:val="000000"/>
          <w:lang w:val="ka-GE"/>
        </w:rPr>
        <w:t xml:space="preserve">: </w:t>
      </w:r>
    </w:p>
    <w:p w14:paraId="233CC44B" w14:textId="09855EA5" w:rsidR="00564EDD" w:rsidRPr="00451054" w:rsidRDefault="00564EDD" w:rsidP="0091390B">
      <w:pPr>
        <w:pStyle w:val="ListParagraph"/>
        <w:numPr>
          <w:ilvl w:val="0"/>
          <w:numId w:val="14"/>
        </w:numPr>
        <w:ind w:right="-8"/>
        <w:jc w:val="both"/>
        <w:rPr>
          <w:rFonts w:ascii="Sylfaen" w:hAnsi="Sylfaen" w:cstheme="majorHAnsi"/>
          <w:color w:val="000000"/>
          <w:lang w:val="ka-GE"/>
        </w:rPr>
      </w:pPr>
      <w:r w:rsidRPr="00451054">
        <w:rPr>
          <w:rFonts w:ascii="Sylfaen" w:hAnsi="Sylfaen" w:cstheme="majorHAnsi"/>
          <w:color w:val="000000"/>
          <w:lang w:val="ka-GE"/>
        </w:rPr>
        <w:t>სისხლის სრული ანალიზი</w:t>
      </w:r>
      <w:r w:rsidR="00F85722">
        <w:rPr>
          <w:rFonts w:ascii="Sylfaen" w:hAnsi="Sylfaen" w:cstheme="majorHAnsi"/>
          <w:color w:val="000000"/>
          <w:lang w:val="ka-GE"/>
        </w:rPr>
        <w:t>;</w:t>
      </w:r>
      <w:r w:rsidRPr="00451054">
        <w:rPr>
          <w:rFonts w:ascii="Sylfaen" w:hAnsi="Sylfaen" w:cstheme="majorHAnsi"/>
          <w:color w:val="000000"/>
          <w:lang w:val="ka-GE"/>
        </w:rPr>
        <w:t xml:space="preserve"> </w:t>
      </w:r>
    </w:p>
    <w:p w14:paraId="4506F1D1" w14:textId="5C8C8E78" w:rsidR="00564EDD" w:rsidRPr="00451054" w:rsidRDefault="00564EDD" w:rsidP="0091390B">
      <w:pPr>
        <w:pStyle w:val="ListParagraph"/>
        <w:numPr>
          <w:ilvl w:val="0"/>
          <w:numId w:val="14"/>
        </w:numPr>
        <w:ind w:right="-8"/>
        <w:jc w:val="both"/>
        <w:rPr>
          <w:rFonts w:ascii="Sylfaen" w:hAnsi="Sylfaen" w:cstheme="majorHAnsi"/>
          <w:color w:val="000000"/>
          <w:lang w:val="ka-GE"/>
        </w:rPr>
      </w:pPr>
      <w:r w:rsidRPr="00451054">
        <w:rPr>
          <w:rFonts w:ascii="Sylfaen" w:hAnsi="Sylfaen" w:cstheme="majorHAnsi"/>
          <w:color w:val="000000"/>
          <w:lang w:val="ka-GE"/>
        </w:rPr>
        <w:t>C</w:t>
      </w:r>
      <w:r w:rsidR="00A55B71" w:rsidRPr="00451054">
        <w:rPr>
          <w:rFonts w:ascii="Sylfaen" w:hAnsi="Sylfaen" w:cstheme="majorHAnsi"/>
          <w:color w:val="000000"/>
        </w:rPr>
        <w:t>-</w:t>
      </w:r>
      <w:r w:rsidRPr="00451054">
        <w:rPr>
          <w:rFonts w:ascii="Sylfaen" w:hAnsi="Sylfaen" w:cstheme="majorHAnsi"/>
          <w:color w:val="000000"/>
          <w:lang w:val="ka-GE"/>
        </w:rPr>
        <w:t>რეაქტიული ცილა (CRP)</w:t>
      </w:r>
      <w:r w:rsidR="00F85722">
        <w:rPr>
          <w:rFonts w:ascii="Sylfaen" w:hAnsi="Sylfaen" w:cstheme="majorHAnsi"/>
          <w:color w:val="000000"/>
          <w:lang w:val="ka-GE"/>
        </w:rPr>
        <w:t>;</w:t>
      </w:r>
    </w:p>
    <w:p w14:paraId="6BDCC3B8" w14:textId="17428A15" w:rsidR="00564EDD" w:rsidRPr="00451054" w:rsidRDefault="00564EDD" w:rsidP="0091390B">
      <w:pPr>
        <w:pStyle w:val="ListParagraph"/>
        <w:numPr>
          <w:ilvl w:val="0"/>
          <w:numId w:val="13"/>
        </w:numPr>
        <w:ind w:right="-8"/>
        <w:jc w:val="both"/>
        <w:rPr>
          <w:rFonts w:ascii="Sylfaen" w:hAnsi="Sylfaen" w:cstheme="majorHAnsi"/>
          <w:color w:val="000000"/>
          <w:lang w:val="ka-GE"/>
        </w:rPr>
      </w:pPr>
      <w:r w:rsidRPr="00451054">
        <w:rPr>
          <w:rFonts w:ascii="Sylfaen" w:hAnsi="Sylfaen" w:cstheme="majorHAnsi"/>
          <w:color w:val="000000"/>
          <w:lang w:val="ka-GE"/>
        </w:rPr>
        <w:lastRenderedPageBreak/>
        <w:t>ერითროციტების დალექვის სიჩქარე</w:t>
      </w:r>
      <w:r w:rsidR="00F85722">
        <w:rPr>
          <w:rFonts w:ascii="Sylfaen" w:hAnsi="Sylfaen" w:cstheme="majorHAnsi"/>
          <w:color w:val="000000"/>
          <w:lang w:val="ka-GE"/>
        </w:rPr>
        <w:t>;</w:t>
      </w:r>
    </w:p>
    <w:p w14:paraId="28F6D3BF" w14:textId="6EB7FE19" w:rsidR="00564EDD" w:rsidRPr="00451054" w:rsidRDefault="00564EDD" w:rsidP="0091390B">
      <w:pPr>
        <w:pStyle w:val="ListParagraph"/>
        <w:numPr>
          <w:ilvl w:val="0"/>
          <w:numId w:val="13"/>
        </w:numPr>
        <w:ind w:right="-8"/>
        <w:jc w:val="both"/>
        <w:rPr>
          <w:rFonts w:ascii="Sylfaen" w:hAnsi="Sylfaen" w:cstheme="majorHAnsi"/>
          <w:color w:val="000000"/>
          <w:lang w:val="ka-GE"/>
        </w:rPr>
      </w:pPr>
      <w:r w:rsidRPr="00451054">
        <w:rPr>
          <w:rFonts w:ascii="Sylfaen" w:hAnsi="Sylfaen" w:cstheme="majorHAnsi"/>
          <w:color w:val="000000"/>
          <w:lang w:val="ka-GE"/>
        </w:rPr>
        <w:t>პროკალციტონინი</w:t>
      </w:r>
      <w:r w:rsidR="00F85722">
        <w:rPr>
          <w:rFonts w:ascii="Sylfaen" w:hAnsi="Sylfaen" w:cstheme="majorHAnsi"/>
          <w:color w:val="000000"/>
          <w:lang w:val="ka-GE"/>
        </w:rPr>
        <w:t>;</w:t>
      </w:r>
    </w:p>
    <w:p w14:paraId="638358B6" w14:textId="239C074F" w:rsidR="00564EDD" w:rsidRPr="00451054" w:rsidRDefault="00564EDD" w:rsidP="0091390B">
      <w:pPr>
        <w:pStyle w:val="ListParagraph"/>
        <w:numPr>
          <w:ilvl w:val="0"/>
          <w:numId w:val="14"/>
        </w:numPr>
        <w:ind w:right="-8"/>
        <w:jc w:val="both"/>
        <w:rPr>
          <w:rFonts w:ascii="Sylfaen" w:hAnsi="Sylfaen" w:cstheme="majorHAnsi"/>
          <w:color w:val="000000"/>
          <w:lang w:val="ka-GE"/>
        </w:rPr>
      </w:pPr>
      <w:r w:rsidRPr="00451054">
        <w:rPr>
          <w:rFonts w:ascii="Sylfaen" w:hAnsi="Sylfaen" w:cstheme="majorHAnsi"/>
          <w:color w:val="000000"/>
          <w:lang w:val="ka-GE"/>
        </w:rPr>
        <w:t>ფერიტინი</w:t>
      </w:r>
      <w:r w:rsidR="00F85722">
        <w:rPr>
          <w:rFonts w:ascii="Sylfaen" w:hAnsi="Sylfaen" w:cstheme="majorHAnsi"/>
          <w:color w:val="000000"/>
          <w:lang w:val="ka-GE"/>
        </w:rPr>
        <w:t>;</w:t>
      </w:r>
      <w:r w:rsidRPr="00451054">
        <w:rPr>
          <w:rFonts w:ascii="Sylfaen" w:hAnsi="Sylfaen" w:cstheme="majorHAnsi"/>
          <w:color w:val="000000"/>
          <w:lang w:val="ka-GE"/>
        </w:rPr>
        <w:t xml:space="preserve"> </w:t>
      </w:r>
    </w:p>
    <w:p w14:paraId="3217856A" w14:textId="33D12FDA" w:rsidR="00564EDD" w:rsidRPr="00451054" w:rsidRDefault="00564EDD" w:rsidP="0091390B">
      <w:pPr>
        <w:pStyle w:val="ListParagraph"/>
        <w:numPr>
          <w:ilvl w:val="0"/>
          <w:numId w:val="14"/>
        </w:numPr>
        <w:ind w:right="-8"/>
        <w:jc w:val="both"/>
        <w:rPr>
          <w:rFonts w:ascii="Sylfaen" w:hAnsi="Sylfaen" w:cstheme="majorHAnsi"/>
          <w:color w:val="000000"/>
          <w:lang w:val="ka-GE"/>
        </w:rPr>
      </w:pPr>
      <w:r w:rsidRPr="00451054">
        <w:rPr>
          <w:rFonts w:ascii="Sylfaen" w:hAnsi="Sylfaen" w:cstheme="majorHAnsi"/>
          <w:color w:val="000000"/>
          <w:lang w:val="ka-GE"/>
        </w:rPr>
        <w:t>ღვიძლის ფუნქციის ტესტები</w:t>
      </w:r>
      <w:r w:rsidR="00F85722">
        <w:rPr>
          <w:rFonts w:ascii="Sylfaen" w:hAnsi="Sylfaen" w:cstheme="majorHAnsi"/>
          <w:color w:val="000000"/>
          <w:lang w:val="ka-GE"/>
        </w:rPr>
        <w:t>;</w:t>
      </w:r>
    </w:p>
    <w:p w14:paraId="49C5CF82" w14:textId="7B2582FA" w:rsidR="00564EDD" w:rsidRPr="00451054" w:rsidRDefault="00564EDD" w:rsidP="0091390B">
      <w:pPr>
        <w:pStyle w:val="ListParagraph"/>
        <w:numPr>
          <w:ilvl w:val="0"/>
          <w:numId w:val="13"/>
        </w:numPr>
        <w:ind w:right="-8"/>
        <w:jc w:val="both"/>
        <w:rPr>
          <w:rFonts w:ascii="Sylfaen" w:hAnsi="Sylfaen" w:cstheme="majorHAnsi"/>
          <w:color w:val="000000"/>
          <w:lang w:val="ka-GE"/>
        </w:rPr>
      </w:pPr>
      <w:r w:rsidRPr="00451054">
        <w:rPr>
          <w:rFonts w:ascii="Sylfaen" w:hAnsi="Sylfaen" w:cstheme="majorHAnsi"/>
          <w:color w:val="000000"/>
          <w:lang w:val="ka-GE"/>
        </w:rPr>
        <w:t>ლაქტატდეჰიდროგენაზა</w:t>
      </w:r>
      <w:r w:rsidR="00F85722">
        <w:rPr>
          <w:rFonts w:ascii="Sylfaen" w:hAnsi="Sylfaen" w:cstheme="majorHAnsi"/>
          <w:color w:val="000000"/>
          <w:lang w:val="ka-GE"/>
        </w:rPr>
        <w:t>;</w:t>
      </w:r>
      <w:r w:rsidRPr="00451054">
        <w:rPr>
          <w:rFonts w:ascii="Sylfaen" w:hAnsi="Sylfaen" w:cstheme="majorHAnsi"/>
          <w:color w:val="000000"/>
          <w:lang w:val="ka-GE"/>
        </w:rPr>
        <w:t xml:space="preserve"> </w:t>
      </w:r>
    </w:p>
    <w:p w14:paraId="2C4C264B" w14:textId="691EA748" w:rsidR="00564EDD" w:rsidRPr="00451054" w:rsidRDefault="00564EDD" w:rsidP="0091390B">
      <w:pPr>
        <w:pStyle w:val="ListParagraph"/>
        <w:numPr>
          <w:ilvl w:val="0"/>
          <w:numId w:val="14"/>
        </w:numPr>
        <w:ind w:right="-8"/>
        <w:jc w:val="both"/>
        <w:rPr>
          <w:rFonts w:ascii="Sylfaen" w:hAnsi="Sylfaen" w:cstheme="majorHAnsi"/>
          <w:color w:val="000000"/>
          <w:lang w:val="ka-GE"/>
        </w:rPr>
      </w:pPr>
      <w:r w:rsidRPr="00451054">
        <w:rPr>
          <w:rFonts w:ascii="Sylfaen" w:hAnsi="Sylfaen" w:cstheme="majorHAnsi"/>
          <w:color w:val="000000"/>
          <w:lang w:val="ka-GE"/>
        </w:rPr>
        <w:t>შრატის ელექტროლიტები</w:t>
      </w:r>
      <w:r w:rsidR="00F85722">
        <w:rPr>
          <w:rFonts w:ascii="Sylfaen" w:hAnsi="Sylfaen" w:cstheme="majorHAnsi"/>
          <w:color w:val="000000"/>
          <w:lang w:val="ka-GE"/>
        </w:rPr>
        <w:t>;</w:t>
      </w:r>
    </w:p>
    <w:p w14:paraId="5226D20B" w14:textId="580455BD" w:rsidR="00564EDD" w:rsidRPr="00451054" w:rsidRDefault="00564EDD" w:rsidP="0091390B">
      <w:pPr>
        <w:pStyle w:val="ListParagraph"/>
        <w:numPr>
          <w:ilvl w:val="0"/>
          <w:numId w:val="13"/>
        </w:numPr>
        <w:ind w:right="-8"/>
        <w:jc w:val="both"/>
        <w:rPr>
          <w:rFonts w:ascii="Sylfaen" w:hAnsi="Sylfaen" w:cstheme="majorHAnsi"/>
          <w:color w:val="000000"/>
          <w:lang w:val="ka-GE"/>
        </w:rPr>
      </w:pPr>
      <w:r w:rsidRPr="00451054">
        <w:rPr>
          <w:rFonts w:ascii="Sylfaen" w:hAnsi="Sylfaen" w:cstheme="majorHAnsi"/>
          <w:color w:val="000000"/>
          <w:lang w:val="ka-GE"/>
        </w:rPr>
        <w:t>თირკმლის ფუნქციის ტესტები</w:t>
      </w:r>
      <w:r w:rsidR="00F85722">
        <w:rPr>
          <w:rFonts w:ascii="Sylfaen" w:hAnsi="Sylfaen" w:cstheme="majorHAnsi"/>
          <w:color w:val="000000"/>
          <w:lang w:val="ka-GE"/>
        </w:rPr>
        <w:t>;</w:t>
      </w:r>
    </w:p>
    <w:p w14:paraId="69644058" w14:textId="395A12AC" w:rsidR="00564EDD" w:rsidRPr="00451054" w:rsidRDefault="00564EDD" w:rsidP="0091390B">
      <w:pPr>
        <w:pStyle w:val="ListParagraph"/>
        <w:numPr>
          <w:ilvl w:val="0"/>
          <w:numId w:val="14"/>
        </w:numPr>
        <w:ind w:right="-8"/>
        <w:jc w:val="both"/>
        <w:rPr>
          <w:rFonts w:ascii="Sylfaen" w:hAnsi="Sylfaen" w:cstheme="majorHAnsi"/>
          <w:color w:val="000000"/>
          <w:lang w:val="ka-GE"/>
        </w:rPr>
      </w:pPr>
      <w:r w:rsidRPr="00451054">
        <w:rPr>
          <w:rFonts w:ascii="Sylfaen" w:hAnsi="Sylfaen" w:cstheme="majorHAnsi"/>
          <w:color w:val="000000"/>
          <w:lang w:val="ka-GE"/>
        </w:rPr>
        <w:t>შარდის ანალიზი</w:t>
      </w:r>
      <w:r w:rsidR="00F85722">
        <w:rPr>
          <w:rFonts w:ascii="Sylfaen" w:hAnsi="Sylfaen" w:cstheme="majorHAnsi"/>
          <w:color w:val="000000"/>
          <w:lang w:val="ka-GE"/>
        </w:rPr>
        <w:t>;</w:t>
      </w:r>
      <w:r w:rsidRPr="00451054">
        <w:rPr>
          <w:rFonts w:ascii="Sylfaen" w:hAnsi="Sylfaen" w:cstheme="majorHAnsi"/>
          <w:color w:val="000000"/>
          <w:lang w:val="ka-GE"/>
        </w:rPr>
        <w:t xml:space="preserve"> </w:t>
      </w:r>
    </w:p>
    <w:p w14:paraId="26783E70" w14:textId="07A507EC" w:rsidR="00564EDD" w:rsidRPr="00451054" w:rsidRDefault="00564EDD" w:rsidP="0091390B">
      <w:pPr>
        <w:pStyle w:val="ListParagraph"/>
        <w:numPr>
          <w:ilvl w:val="0"/>
          <w:numId w:val="14"/>
        </w:numPr>
        <w:ind w:right="-8"/>
        <w:jc w:val="both"/>
        <w:rPr>
          <w:rFonts w:ascii="Sylfaen" w:hAnsi="Sylfaen" w:cstheme="majorHAnsi"/>
          <w:color w:val="000000"/>
          <w:lang w:val="ka-GE"/>
        </w:rPr>
      </w:pPr>
      <w:r w:rsidRPr="00451054">
        <w:rPr>
          <w:rFonts w:ascii="Sylfaen" w:hAnsi="Sylfaen" w:cstheme="majorHAnsi"/>
          <w:color w:val="000000"/>
          <w:lang w:val="ka-GE"/>
        </w:rPr>
        <w:t>კოაგულაციის კვლევები (პროთრომბინის დრო</w:t>
      </w:r>
      <w:r w:rsidR="00DB7A82">
        <w:rPr>
          <w:rFonts w:ascii="Sylfaen" w:hAnsi="Sylfaen" w:cstheme="majorHAnsi"/>
          <w:color w:val="000000"/>
          <w:lang w:val="ka-GE"/>
        </w:rPr>
        <w:t>,</w:t>
      </w:r>
      <w:r w:rsidRPr="00451054">
        <w:rPr>
          <w:rFonts w:ascii="Sylfaen" w:hAnsi="Sylfaen" w:cstheme="majorHAnsi"/>
          <w:color w:val="000000"/>
          <w:lang w:val="ka-GE"/>
        </w:rPr>
        <w:t xml:space="preserve"> გააქტიურებული ნაწილობრივი თრომბოპლასტინის დრო, D-დიმერი, ფიბრინოგენი)</w:t>
      </w:r>
      <w:r w:rsidR="00F85722">
        <w:rPr>
          <w:rFonts w:ascii="Sylfaen" w:hAnsi="Sylfaen" w:cstheme="majorHAnsi"/>
          <w:color w:val="000000"/>
          <w:lang w:val="ka-GE"/>
        </w:rPr>
        <w:t>;</w:t>
      </w:r>
      <w:r w:rsidRPr="00451054">
        <w:rPr>
          <w:rFonts w:ascii="Sylfaen" w:hAnsi="Sylfaen" w:cstheme="majorHAnsi"/>
          <w:color w:val="000000"/>
          <w:lang w:val="ka-GE"/>
        </w:rPr>
        <w:t xml:space="preserve"> </w:t>
      </w:r>
    </w:p>
    <w:p w14:paraId="143CD5F4" w14:textId="24FB30D5" w:rsidR="00564EDD" w:rsidRPr="00451054" w:rsidRDefault="00564EDD" w:rsidP="0091390B">
      <w:pPr>
        <w:pStyle w:val="ListParagraph"/>
        <w:numPr>
          <w:ilvl w:val="0"/>
          <w:numId w:val="14"/>
        </w:numPr>
        <w:ind w:right="-8"/>
        <w:jc w:val="both"/>
        <w:rPr>
          <w:rFonts w:ascii="Sylfaen" w:hAnsi="Sylfaen" w:cstheme="majorHAnsi"/>
          <w:color w:val="000000"/>
          <w:lang w:val="ka-GE"/>
        </w:rPr>
      </w:pPr>
      <w:r w:rsidRPr="00451054">
        <w:rPr>
          <w:rFonts w:ascii="Sylfaen" w:hAnsi="Sylfaen" w:cstheme="majorHAnsi"/>
          <w:color w:val="000000"/>
          <w:lang w:val="ka-GE"/>
        </w:rPr>
        <w:t>ტროპონინი</w:t>
      </w:r>
      <w:r w:rsidR="00F85722">
        <w:rPr>
          <w:rFonts w:ascii="Sylfaen" w:hAnsi="Sylfaen" w:cstheme="majorHAnsi"/>
          <w:color w:val="000000"/>
          <w:lang w:val="ka-GE"/>
        </w:rPr>
        <w:t>;</w:t>
      </w:r>
    </w:p>
    <w:p w14:paraId="3C9ED339" w14:textId="538D1D17" w:rsidR="00564EDD" w:rsidRPr="00451054" w:rsidRDefault="00564EDD" w:rsidP="0091390B">
      <w:pPr>
        <w:pStyle w:val="ListParagraph"/>
        <w:numPr>
          <w:ilvl w:val="0"/>
          <w:numId w:val="14"/>
        </w:numPr>
        <w:ind w:right="-8"/>
        <w:jc w:val="both"/>
        <w:rPr>
          <w:rFonts w:ascii="Sylfaen" w:hAnsi="Sylfaen" w:cstheme="majorHAnsi"/>
          <w:color w:val="000000"/>
          <w:lang w:val="ka-GE"/>
        </w:rPr>
      </w:pPr>
      <w:r w:rsidRPr="00451054">
        <w:rPr>
          <w:rFonts w:ascii="Sylfaen" w:hAnsi="Sylfaen" w:cstheme="majorHAnsi"/>
          <w:color w:val="000000"/>
          <w:lang w:val="ka-GE"/>
        </w:rPr>
        <w:t>ნატრიურეზული პეპტიდი (BNP)</w:t>
      </w:r>
      <w:r w:rsidR="00F85722">
        <w:rPr>
          <w:rFonts w:ascii="Sylfaen" w:hAnsi="Sylfaen" w:cstheme="majorHAnsi"/>
          <w:color w:val="000000"/>
          <w:lang w:val="ka-GE"/>
        </w:rPr>
        <w:t>;</w:t>
      </w:r>
      <w:r w:rsidRPr="00451054">
        <w:rPr>
          <w:rFonts w:ascii="Sylfaen" w:hAnsi="Sylfaen" w:cstheme="majorHAnsi"/>
          <w:color w:val="000000"/>
          <w:lang w:val="ka-GE"/>
        </w:rPr>
        <w:t xml:space="preserve">  </w:t>
      </w:r>
    </w:p>
    <w:p w14:paraId="67FD173A" w14:textId="67A1E0A8" w:rsidR="00564EDD" w:rsidRPr="00451054" w:rsidRDefault="00564EDD" w:rsidP="0091390B">
      <w:pPr>
        <w:pStyle w:val="ListParagraph"/>
        <w:numPr>
          <w:ilvl w:val="0"/>
          <w:numId w:val="13"/>
        </w:numPr>
        <w:ind w:right="-8"/>
        <w:jc w:val="both"/>
        <w:rPr>
          <w:rFonts w:ascii="Sylfaen" w:hAnsi="Sylfaen" w:cstheme="majorHAnsi"/>
          <w:color w:val="000000"/>
          <w:lang w:val="ka-GE"/>
        </w:rPr>
      </w:pPr>
      <w:r w:rsidRPr="00451054">
        <w:rPr>
          <w:rFonts w:ascii="Sylfaen" w:hAnsi="Sylfaen" w:cstheme="majorHAnsi"/>
          <w:color w:val="000000"/>
          <w:lang w:val="ka-GE"/>
        </w:rPr>
        <w:t>ციტოკინის პანელი (ასეთის არსებობის შემთხვევაში)</w:t>
      </w:r>
      <w:r w:rsidR="00F85722">
        <w:rPr>
          <w:rFonts w:ascii="Sylfaen" w:hAnsi="Sylfaen" w:cstheme="majorHAnsi"/>
          <w:color w:val="000000"/>
          <w:lang w:val="ka-GE"/>
        </w:rPr>
        <w:t>.</w:t>
      </w:r>
      <w:r w:rsidRPr="00451054">
        <w:rPr>
          <w:rFonts w:ascii="Sylfaen" w:hAnsi="Sylfaen" w:cstheme="majorHAnsi"/>
          <w:color w:val="000000"/>
          <w:lang w:val="ka-GE"/>
        </w:rPr>
        <w:t xml:space="preserve"> </w:t>
      </w:r>
    </w:p>
    <w:p w14:paraId="2F40CB8B" w14:textId="77777777" w:rsidR="00AE66D4" w:rsidRPr="00451054" w:rsidRDefault="00AE66D4" w:rsidP="00BF175E">
      <w:pPr>
        <w:ind w:right="-8"/>
        <w:jc w:val="both"/>
        <w:rPr>
          <w:rFonts w:ascii="Sylfaen" w:hAnsi="Sylfaen" w:cstheme="majorHAnsi"/>
          <w:color w:val="000000"/>
          <w:lang w:val="ka-GE"/>
        </w:rPr>
      </w:pPr>
    </w:p>
    <w:p w14:paraId="6AB63811" w14:textId="77777777" w:rsidR="00AE66D4" w:rsidRPr="00451054" w:rsidRDefault="00564EDD" w:rsidP="00BF175E">
      <w:pPr>
        <w:ind w:right="-8"/>
        <w:jc w:val="both"/>
        <w:rPr>
          <w:rFonts w:ascii="Sylfaen" w:hAnsi="Sylfaen" w:cstheme="majorHAnsi"/>
          <w:i/>
          <w:color w:val="000000"/>
          <w:u w:val="single"/>
          <w:lang w:val="ka-GE"/>
        </w:rPr>
      </w:pPr>
      <w:r w:rsidRPr="00451054">
        <w:rPr>
          <w:rFonts w:ascii="Sylfaen" w:hAnsi="Sylfaen" w:cstheme="majorHAnsi"/>
          <w:i/>
          <w:color w:val="000000"/>
          <w:u w:val="single"/>
          <w:lang w:val="ka-GE"/>
        </w:rPr>
        <w:t xml:space="preserve">მსუბუქი </w:t>
      </w:r>
      <w:r w:rsidR="00AE66D4" w:rsidRPr="00451054">
        <w:rPr>
          <w:rFonts w:ascii="Sylfaen" w:hAnsi="Sylfaen" w:cstheme="majorHAnsi"/>
          <w:i/>
          <w:color w:val="000000"/>
          <w:u w:val="single"/>
          <w:lang w:val="ka-GE"/>
        </w:rPr>
        <w:t>მიმდინარეობა</w:t>
      </w:r>
    </w:p>
    <w:p w14:paraId="68F9953A" w14:textId="5C9582F6" w:rsidR="00AE66D4" w:rsidRPr="00451054" w:rsidRDefault="00564EDD" w:rsidP="00BF175E">
      <w:pPr>
        <w:ind w:right="-8"/>
        <w:jc w:val="both"/>
        <w:rPr>
          <w:rFonts w:ascii="Sylfaen" w:hAnsi="Sylfaen" w:cstheme="majorHAnsi"/>
          <w:color w:val="000000"/>
          <w:lang w:val="ka-GE"/>
        </w:rPr>
      </w:pPr>
      <w:r w:rsidRPr="00451054">
        <w:rPr>
          <w:rFonts w:ascii="Sylfaen" w:hAnsi="Sylfaen" w:cstheme="majorHAnsi"/>
          <w:color w:val="000000"/>
          <w:lang w:val="ka-GE"/>
        </w:rPr>
        <w:t>იმ პაციენტებისთვის, რომლებსაც აქვთ ცხელება ≥3 დღის განმავლობაში და კარგად გამოიყურებიან (მაგ., ნორმალური სასიცოცხლო ნიშნები</w:t>
      </w:r>
      <w:r w:rsidR="00AE66D4" w:rsidRPr="00451054">
        <w:rPr>
          <w:rFonts w:ascii="Sylfaen" w:hAnsi="Sylfaen" w:cstheme="majorHAnsi"/>
          <w:color w:val="000000"/>
          <w:lang w:val="ka-GE"/>
        </w:rPr>
        <w:t xml:space="preserve">) და აქვთ </w:t>
      </w:r>
      <w:r w:rsidRPr="00451054">
        <w:rPr>
          <w:rFonts w:ascii="Sylfaen" w:hAnsi="Sylfaen" w:cstheme="majorHAnsi"/>
          <w:color w:val="000000"/>
          <w:lang w:val="ka-GE"/>
        </w:rPr>
        <w:t>მხოლოდ მსუბუქი სიმპტომები</w:t>
      </w:r>
      <w:r w:rsidR="00AE66D4" w:rsidRPr="00451054">
        <w:rPr>
          <w:rFonts w:ascii="Sylfaen" w:hAnsi="Sylfaen" w:cstheme="majorHAnsi"/>
          <w:color w:val="000000"/>
          <w:lang w:val="ka-GE"/>
        </w:rPr>
        <w:t>:</w:t>
      </w:r>
    </w:p>
    <w:p w14:paraId="05759290" w14:textId="48347D0D" w:rsidR="00AE66D4" w:rsidRPr="00451054" w:rsidRDefault="00AE66D4" w:rsidP="0091390B">
      <w:pPr>
        <w:pStyle w:val="ListParagraph"/>
        <w:numPr>
          <w:ilvl w:val="0"/>
          <w:numId w:val="14"/>
        </w:numPr>
        <w:ind w:right="-8"/>
        <w:jc w:val="both"/>
        <w:rPr>
          <w:rFonts w:ascii="Sylfaen" w:hAnsi="Sylfaen" w:cstheme="majorHAnsi"/>
          <w:color w:val="000000"/>
          <w:lang w:val="ka-GE"/>
        </w:rPr>
      </w:pPr>
      <w:r w:rsidRPr="00451054">
        <w:rPr>
          <w:rFonts w:ascii="Sylfaen" w:hAnsi="Sylfaen" w:cstheme="majorHAnsi"/>
          <w:color w:val="000000"/>
          <w:lang w:val="ka-GE"/>
        </w:rPr>
        <w:t>სისხლის სრული ანალიზი</w:t>
      </w:r>
      <w:r w:rsidR="00F85722">
        <w:rPr>
          <w:rFonts w:ascii="Sylfaen" w:hAnsi="Sylfaen" w:cstheme="majorHAnsi"/>
          <w:color w:val="000000"/>
          <w:lang w:val="ka-GE"/>
        </w:rPr>
        <w:t>;</w:t>
      </w:r>
    </w:p>
    <w:p w14:paraId="29BFDA0A" w14:textId="20AE2468" w:rsidR="00AE66D4" w:rsidRPr="00451054" w:rsidRDefault="00564EDD" w:rsidP="0091390B">
      <w:pPr>
        <w:pStyle w:val="ListParagraph"/>
        <w:numPr>
          <w:ilvl w:val="0"/>
          <w:numId w:val="14"/>
        </w:numPr>
        <w:ind w:right="-8"/>
        <w:jc w:val="both"/>
        <w:rPr>
          <w:rFonts w:ascii="Sylfaen" w:hAnsi="Sylfaen" w:cstheme="majorHAnsi"/>
          <w:color w:val="000000"/>
          <w:lang w:val="ka-GE"/>
        </w:rPr>
      </w:pPr>
      <w:r w:rsidRPr="00451054">
        <w:rPr>
          <w:rFonts w:ascii="Sylfaen" w:hAnsi="Sylfaen" w:cstheme="majorHAnsi"/>
          <w:color w:val="000000"/>
          <w:lang w:val="ka-GE"/>
        </w:rPr>
        <w:t>CRP</w:t>
      </w:r>
      <w:r w:rsidR="00F85722">
        <w:rPr>
          <w:rFonts w:ascii="Sylfaen" w:hAnsi="Sylfaen" w:cstheme="majorHAnsi"/>
          <w:color w:val="000000"/>
          <w:lang w:val="ka-GE"/>
        </w:rPr>
        <w:t>;</w:t>
      </w:r>
      <w:r w:rsidRPr="00451054">
        <w:rPr>
          <w:rFonts w:ascii="Sylfaen" w:hAnsi="Sylfaen" w:cstheme="majorHAnsi"/>
          <w:color w:val="000000"/>
          <w:lang w:val="ka-GE"/>
        </w:rPr>
        <w:t xml:space="preserve"> </w:t>
      </w:r>
    </w:p>
    <w:p w14:paraId="2BF5CB09" w14:textId="53B76499" w:rsidR="00AE66D4" w:rsidRPr="00451054" w:rsidRDefault="00564EDD" w:rsidP="0091390B">
      <w:pPr>
        <w:pStyle w:val="ListParagraph"/>
        <w:numPr>
          <w:ilvl w:val="0"/>
          <w:numId w:val="14"/>
        </w:numPr>
        <w:ind w:right="-8"/>
        <w:jc w:val="both"/>
        <w:rPr>
          <w:rFonts w:ascii="Sylfaen" w:hAnsi="Sylfaen" w:cstheme="majorHAnsi"/>
          <w:color w:val="000000"/>
          <w:lang w:val="ka-GE"/>
        </w:rPr>
      </w:pPr>
      <w:r w:rsidRPr="00451054">
        <w:rPr>
          <w:rFonts w:ascii="Sylfaen" w:hAnsi="Sylfaen" w:cstheme="majorHAnsi"/>
          <w:color w:val="000000"/>
          <w:lang w:val="ka-GE"/>
        </w:rPr>
        <w:t>შრატის ელექტროლიტები</w:t>
      </w:r>
      <w:r w:rsidR="00F85722">
        <w:rPr>
          <w:rFonts w:ascii="Sylfaen" w:hAnsi="Sylfaen" w:cstheme="majorHAnsi"/>
          <w:color w:val="000000"/>
          <w:lang w:val="ka-GE"/>
        </w:rPr>
        <w:t>;</w:t>
      </w:r>
    </w:p>
    <w:p w14:paraId="77E916BA" w14:textId="3D9B31FA" w:rsidR="00AE66D4" w:rsidRPr="00451054" w:rsidRDefault="00564EDD" w:rsidP="0091390B">
      <w:pPr>
        <w:pStyle w:val="ListParagraph"/>
        <w:numPr>
          <w:ilvl w:val="0"/>
          <w:numId w:val="14"/>
        </w:numPr>
        <w:ind w:right="-8"/>
        <w:jc w:val="both"/>
        <w:rPr>
          <w:rFonts w:ascii="Sylfaen" w:hAnsi="Sylfaen" w:cstheme="majorHAnsi"/>
          <w:color w:val="000000"/>
          <w:lang w:val="ka-GE"/>
        </w:rPr>
      </w:pPr>
      <w:r w:rsidRPr="00451054">
        <w:rPr>
          <w:rFonts w:ascii="Sylfaen" w:hAnsi="Sylfaen" w:cstheme="majorHAnsi"/>
          <w:color w:val="000000"/>
          <w:lang w:val="ka-GE"/>
        </w:rPr>
        <w:t>თირკმლის ფუნქციის ტესტები</w:t>
      </w:r>
      <w:r w:rsidR="00F85722">
        <w:rPr>
          <w:rFonts w:ascii="Sylfaen" w:hAnsi="Sylfaen" w:cstheme="majorHAnsi"/>
          <w:color w:val="000000"/>
          <w:lang w:val="ka-GE"/>
        </w:rPr>
        <w:t>.</w:t>
      </w:r>
    </w:p>
    <w:p w14:paraId="3701751B" w14:textId="77777777" w:rsidR="00AE66D4" w:rsidRPr="00451054" w:rsidRDefault="00AE66D4" w:rsidP="00AE66D4">
      <w:pPr>
        <w:ind w:right="-8"/>
        <w:jc w:val="both"/>
        <w:rPr>
          <w:rFonts w:ascii="Sylfaen" w:hAnsi="Sylfaen" w:cstheme="majorHAnsi"/>
          <w:color w:val="000000"/>
          <w:lang w:val="ka-GE"/>
        </w:rPr>
      </w:pPr>
    </w:p>
    <w:p w14:paraId="1344A13A" w14:textId="612DA307" w:rsidR="00AE66D4" w:rsidRPr="00451054" w:rsidRDefault="00564EDD" w:rsidP="00AE66D4">
      <w:pPr>
        <w:ind w:right="-8"/>
        <w:jc w:val="both"/>
        <w:rPr>
          <w:rFonts w:ascii="Sylfaen" w:hAnsi="Sylfaen" w:cstheme="majorHAnsi"/>
          <w:color w:val="000000"/>
          <w:lang w:val="ka-GE"/>
        </w:rPr>
      </w:pPr>
      <w:r w:rsidRPr="00451054">
        <w:rPr>
          <w:rFonts w:ascii="Sylfaen" w:hAnsi="Sylfaen" w:cstheme="majorHAnsi"/>
          <w:color w:val="000000"/>
          <w:lang w:val="ka-GE"/>
        </w:rPr>
        <w:t xml:space="preserve">თუ </w:t>
      </w:r>
      <w:r w:rsidR="00AE66D4" w:rsidRPr="00451054">
        <w:rPr>
          <w:rFonts w:ascii="Sylfaen" w:hAnsi="Sylfaen" w:cstheme="majorHAnsi"/>
          <w:color w:val="000000"/>
          <w:lang w:val="ka-GE"/>
        </w:rPr>
        <w:t xml:space="preserve">ამ კვლევების შედეგები პათოლოგიურია, </w:t>
      </w:r>
      <w:r w:rsidRPr="00451054">
        <w:rPr>
          <w:rFonts w:ascii="Sylfaen" w:hAnsi="Sylfaen" w:cstheme="majorHAnsi"/>
          <w:color w:val="000000"/>
          <w:lang w:val="ka-GE"/>
        </w:rPr>
        <w:t xml:space="preserve">ტარდება დამატებითი </w:t>
      </w:r>
      <w:r w:rsidR="00E21538" w:rsidRPr="00451054">
        <w:rPr>
          <w:rFonts w:ascii="Sylfaen" w:hAnsi="Sylfaen" w:cstheme="majorHAnsi"/>
          <w:color w:val="000000"/>
          <w:lang w:val="ka-GE"/>
        </w:rPr>
        <w:t>კვლევები</w:t>
      </w:r>
      <w:r w:rsidRPr="00451054">
        <w:rPr>
          <w:rFonts w:ascii="Sylfaen" w:hAnsi="Sylfaen" w:cstheme="majorHAnsi"/>
          <w:color w:val="000000"/>
          <w:lang w:val="ka-GE"/>
        </w:rPr>
        <w:t xml:space="preserve"> (ზემოთ ჩამოთვლილი). </w:t>
      </w:r>
    </w:p>
    <w:p w14:paraId="08C971AF" w14:textId="77777777" w:rsidR="00AE66D4" w:rsidRPr="00451054" w:rsidRDefault="00AE66D4" w:rsidP="00AE66D4">
      <w:pPr>
        <w:ind w:right="-8"/>
        <w:jc w:val="both"/>
        <w:rPr>
          <w:rFonts w:ascii="Sylfaen" w:hAnsi="Sylfaen" w:cstheme="majorHAnsi"/>
          <w:color w:val="000000"/>
          <w:lang w:val="ka-GE"/>
        </w:rPr>
      </w:pPr>
    </w:p>
    <w:p w14:paraId="26CCBA41" w14:textId="2ED42986" w:rsidR="00564EDD" w:rsidRPr="00451054" w:rsidRDefault="00564EDD" w:rsidP="00AE66D4">
      <w:pPr>
        <w:ind w:right="-8"/>
        <w:jc w:val="both"/>
        <w:rPr>
          <w:rFonts w:ascii="Sylfaen" w:hAnsi="Sylfaen" w:cstheme="majorHAnsi"/>
          <w:color w:val="000000"/>
          <w:lang w:val="ka-GE"/>
        </w:rPr>
      </w:pPr>
      <w:r w:rsidRPr="00451054">
        <w:rPr>
          <w:rFonts w:ascii="Sylfaen" w:hAnsi="Sylfaen" w:cstheme="majorHAnsi"/>
          <w:color w:val="000000"/>
          <w:lang w:val="ka-GE"/>
        </w:rPr>
        <w:t>ასევე უნდა შე</w:t>
      </w:r>
      <w:r w:rsidR="007133F5" w:rsidRPr="00451054">
        <w:rPr>
          <w:rFonts w:ascii="Sylfaen" w:hAnsi="Sylfaen" w:cstheme="majorHAnsi"/>
          <w:color w:val="000000"/>
          <w:lang w:val="ka-GE"/>
        </w:rPr>
        <w:t>ფ</w:t>
      </w:r>
      <w:r w:rsidRPr="00451054">
        <w:rPr>
          <w:rFonts w:ascii="Sylfaen" w:hAnsi="Sylfaen" w:cstheme="majorHAnsi"/>
          <w:color w:val="000000"/>
          <w:lang w:val="ka-GE"/>
        </w:rPr>
        <w:t>ას</w:t>
      </w:r>
      <w:r w:rsidR="007133F5" w:rsidRPr="00451054">
        <w:rPr>
          <w:rFonts w:ascii="Sylfaen" w:hAnsi="Sylfaen" w:cstheme="majorHAnsi"/>
          <w:color w:val="000000"/>
          <w:lang w:val="ka-GE"/>
        </w:rPr>
        <w:t>დეს</w:t>
      </w:r>
      <w:r w:rsidRPr="00451054">
        <w:rPr>
          <w:rFonts w:ascii="Sylfaen" w:hAnsi="Sylfaen" w:cstheme="majorHAnsi"/>
          <w:color w:val="000000"/>
          <w:lang w:val="ka-GE"/>
        </w:rPr>
        <w:t xml:space="preserve"> სიცხის სხვა გავრცელებული მიზეზები (მაგ., სტრეპტოკოკური ფარინგიტი, მონონუკლეოზი). მიუხედავად იმისა, რომ </w:t>
      </w:r>
      <w:r w:rsidR="00AE66D4" w:rsidRPr="00451054">
        <w:rPr>
          <w:rFonts w:ascii="Sylfaen" w:hAnsi="Sylfaen" w:cstheme="majorHAnsi"/>
          <w:color w:val="000000"/>
          <w:lang w:val="ka-GE"/>
        </w:rPr>
        <w:t xml:space="preserve">სხვა დაავადების არსებობა </w:t>
      </w:r>
      <w:r w:rsidRPr="00451054">
        <w:rPr>
          <w:rFonts w:ascii="Sylfaen" w:hAnsi="Sylfaen" w:cstheme="majorHAnsi"/>
          <w:color w:val="000000"/>
          <w:lang w:val="ka-GE"/>
        </w:rPr>
        <w:t>საბოლოოდ არ გამორიცხავს</w:t>
      </w:r>
      <w:r w:rsidR="00AE66D4" w:rsidRPr="00451054">
        <w:rPr>
          <w:rFonts w:ascii="Sylfaen" w:hAnsi="Sylfaen" w:cstheme="majorHAnsi"/>
          <w:color w:val="000000"/>
          <w:lang w:val="ka-GE"/>
        </w:rPr>
        <w:t xml:space="preserve"> MIS-C-</w:t>
      </w:r>
      <w:r w:rsidRPr="00451054">
        <w:rPr>
          <w:rFonts w:ascii="Sylfaen" w:hAnsi="Sylfaen" w:cstheme="majorHAnsi"/>
          <w:color w:val="000000"/>
          <w:lang w:val="ka-GE"/>
        </w:rPr>
        <w:t xml:space="preserve">ს, სიცხის კიდევ ერთი წყაროს დადგენა MIS-C-ის დიაგნოზს ნაკლებად </w:t>
      </w:r>
      <w:r w:rsidR="00AE66D4" w:rsidRPr="00451054">
        <w:rPr>
          <w:rFonts w:ascii="Sylfaen" w:hAnsi="Sylfaen" w:cstheme="majorHAnsi"/>
          <w:color w:val="000000"/>
          <w:lang w:val="ka-GE"/>
        </w:rPr>
        <w:t>სავარაუდოს ხდის</w:t>
      </w:r>
      <w:r w:rsidRPr="00451054">
        <w:rPr>
          <w:rFonts w:ascii="Sylfaen" w:hAnsi="Sylfaen" w:cstheme="majorHAnsi"/>
          <w:color w:val="000000"/>
          <w:lang w:val="ka-GE"/>
        </w:rPr>
        <w:t xml:space="preserve">, განსაკუთრებით სხვაგვარად </w:t>
      </w:r>
      <w:r w:rsidR="00AE66D4" w:rsidRPr="00451054">
        <w:rPr>
          <w:rFonts w:ascii="Sylfaen" w:hAnsi="Sylfaen" w:cstheme="majorHAnsi"/>
          <w:color w:val="000000"/>
          <w:lang w:val="ka-GE"/>
        </w:rPr>
        <w:t>ჯანმრთელ</w:t>
      </w:r>
      <w:r w:rsidRPr="00451054">
        <w:rPr>
          <w:rFonts w:ascii="Sylfaen" w:hAnsi="Sylfaen" w:cstheme="majorHAnsi"/>
          <w:color w:val="000000"/>
          <w:lang w:val="ka-GE"/>
        </w:rPr>
        <w:t xml:space="preserve"> ბავშვ</w:t>
      </w:r>
      <w:r w:rsidR="00AE66D4" w:rsidRPr="00451054">
        <w:rPr>
          <w:rFonts w:ascii="Sylfaen" w:hAnsi="Sylfaen" w:cstheme="majorHAnsi"/>
          <w:color w:val="000000"/>
          <w:lang w:val="ka-GE"/>
        </w:rPr>
        <w:t>ებ</w:t>
      </w:r>
      <w:r w:rsidRPr="00451054">
        <w:rPr>
          <w:rFonts w:ascii="Sylfaen" w:hAnsi="Sylfaen" w:cstheme="majorHAnsi"/>
          <w:color w:val="000000"/>
          <w:lang w:val="ka-GE"/>
        </w:rPr>
        <w:t>ში.</w:t>
      </w:r>
    </w:p>
    <w:p w14:paraId="053FB7A3" w14:textId="28DB0EEC" w:rsidR="00260373" w:rsidRPr="00451054" w:rsidRDefault="00260373" w:rsidP="00BF175E">
      <w:pPr>
        <w:ind w:right="-8"/>
        <w:jc w:val="both"/>
        <w:rPr>
          <w:rFonts w:ascii="Sylfaen" w:hAnsi="Sylfaen" w:cstheme="majorHAnsi"/>
          <w:color w:val="000000"/>
          <w:lang w:val="ka-GE"/>
        </w:rPr>
      </w:pPr>
    </w:p>
    <w:p w14:paraId="6D258835" w14:textId="77777777" w:rsidR="000F1975" w:rsidRPr="00451054" w:rsidRDefault="000F1975" w:rsidP="00BF175E">
      <w:pPr>
        <w:ind w:right="-8"/>
        <w:jc w:val="both"/>
        <w:rPr>
          <w:rFonts w:ascii="Sylfaen" w:hAnsi="Sylfaen" w:cstheme="majorHAnsi"/>
          <w:b/>
          <w:lang w:val="ka-GE"/>
        </w:rPr>
      </w:pPr>
      <w:r w:rsidRPr="00451054">
        <w:rPr>
          <w:rFonts w:ascii="Sylfaen" w:hAnsi="Sylfaen" w:cstheme="majorHAnsi"/>
          <w:b/>
          <w:lang w:val="ka-GE"/>
        </w:rPr>
        <w:t>ტესტირება SARS-CoV-2– ზე</w:t>
      </w:r>
    </w:p>
    <w:p w14:paraId="6BEC5808" w14:textId="51C96D96" w:rsidR="00564EDD" w:rsidRPr="00451054" w:rsidRDefault="000F1975" w:rsidP="00BF175E">
      <w:pPr>
        <w:ind w:right="-8"/>
        <w:jc w:val="both"/>
        <w:rPr>
          <w:rFonts w:ascii="Sylfaen" w:hAnsi="Sylfaen" w:cstheme="majorHAnsi"/>
          <w:color w:val="000000"/>
          <w:lang w:val="ka-GE"/>
        </w:rPr>
      </w:pPr>
      <w:r w:rsidRPr="00451054">
        <w:rPr>
          <w:rFonts w:ascii="Sylfaen" w:hAnsi="Sylfaen" w:cstheme="majorHAnsi"/>
          <w:lang w:val="ka-GE"/>
        </w:rPr>
        <w:t xml:space="preserve">ყველა </w:t>
      </w:r>
      <w:r w:rsidR="00A55B71" w:rsidRPr="00451054">
        <w:rPr>
          <w:rFonts w:ascii="Sylfaen" w:hAnsi="Sylfaen" w:cstheme="majorHAnsi"/>
          <w:lang w:val="ka-GE"/>
        </w:rPr>
        <w:t>პაციენტში</w:t>
      </w:r>
      <w:r w:rsidRPr="00451054">
        <w:rPr>
          <w:rFonts w:ascii="Sylfaen" w:hAnsi="Sylfaen" w:cstheme="majorHAnsi"/>
          <w:lang w:val="ka-GE"/>
        </w:rPr>
        <w:t>, რომელ</w:t>
      </w:r>
      <w:r w:rsidR="00A55B71" w:rsidRPr="00451054">
        <w:rPr>
          <w:rFonts w:ascii="Sylfaen" w:hAnsi="Sylfaen" w:cstheme="majorHAnsi"/>
          <w:lang w:val="ka-GE"/>
        </w:rPr>
        <w:t>თანაც</w:t>
      </w:r>
      <w:r w:rsidRPr="00451054">
        <w:rPr>
          <w:rFonts w:ascii="Sylfaen" w:hAnsi="Sylfaen" w:cstheme="majorHAnsi"/>
          <w:lang w:val="ka-GE"/>
        </w:rPr>
        <w:t xml:space="preserve"> ეჭვია MIS-C</w:t>
      </w:r>
      <w:r w:rsidR="00A55B71" w:rsidRPr="00451054">
        <w:rPr>
          <w:rFonts w:ascii="Sylfaen" w:hAnsi="Sylfaen" w:cstheme="majorHAnsi"/>
          <w:lang w:val="ka-GE"/>
        </w:rPr>
        <w:t>-ზე</w:t>
      </w:r>
      <w:r w:rsidRPr="00451054">
        <w:rPr>
          <w:rFonts w:ascii="Sylfaen" w:hAnsi="Sylfaen" w:cstheme="majorHAnsi"/>
          <w:lang w:val="ka-GE"/>
        </w:rPr>
        <w:t>, უნდა ჩატარდეს ტესტირება SARS-CoV-2</w:t>
      </w:r>
      <w:r w:rsidR="00A55B71" w:rsidRPr="00451054">
        <w:rPr>
          <w:rFonts w:ascii="Sylfaen" w:hAnsi="Sylfaen" w:cstheme="majorHAnsi"/>
          <w:lang w:val="ka-GE"/>
        </w:rPr>
        <w:t>-</w:t>
      </w:r>
      <w:r w:rsidRPr="00451054">
        <w:rPr>
          <w:rFonts w:ascii="Sylfaen" w:hAnsi="Sylfaen" w:cstheme="majorHAnsi"/>
          <w:lang w:val="ka-GE"/>
        </w:rPr>
        <w:t xml:space="preserve">ზე, მათ შორის </w:t>
      </w:r>
      <w:r w:rsidR="00A55B71" w:rsidRPr="00451054">
        <w:rPr>
          <w:rFonts w:ascii="Sylfaen" w:hAnsi="Sylfaen" w:cstheme="majorHAnsi"/>
          <w:lang w:val="ka-GE"/>
        </w:rPr>
        <w:t>ს</w:t>
      </w:r>
      <w:r w:rsidRPr="00451054">
        <w:rPr>
          <w:rFonts w:ascii="Sylfaen" w:hAnsi="Sylfaen" w:cstheme="majorHAnsi"/>
          <w:lang w:val="ka-GE"/>
        </w:rPr>
        <w:t>ეროლოგია</w:t>
      </w:r>
      <w:r w:rsidR="00A55B71" w:rsidRPr="00451054">
        <w:rPr>
          <w:rFonts w:ascii="Sylfaen" w:hAnsi="Sylfaen" w:cstheme="majorHAnsi"/>
          <w:lang w:val="ka-GE"/>
        </w:rPr>
        <w:t>ც</w:t>
      </w:r>
      <w:r w:rsidRPr="00451054">
        <w:rPr>
          <w:rFonts w:ascii="Sylfaen" w:hAnsi="Sylfaen" w:cstheme="majorHAnsi"/>
          <w:lang w:val="ka-GE"/>
        </w:rPr>
        <w:t xml:space="preserve"> </w:t>
      </w:r>
      <w:r w:rsidR="00A55B71" w:rsidRPr="00451054">
        <w:rPr>
          <w:rFonts w:ascii="Sylfaen" w:hAnsi="Sylfaen" w:cstheme="majorHAnsi"/>
          <w:lang w:val="ka-GE"/>
        </w:rPr>
        <w:t xml:space="preserve">(ანტისხეულების განსაზღვრა) </w:t>
      </w:r>
      <w:r w:rsidRPr="00451054">
        <w:rPr>
          <w:rFonts w:ascii="Sylfaen" w:hAnsi="Sylfaen" w:cstheme="majorHAnsi"/>
          <w:lang w:val="ka-GE"/>
        </w:rPr>
        <w:t>და PCR (RT-PCR)</w:t>
      </w:r>
      <w:r w:rsidR="00A55B71" w:rsidRPr="00451054">
        <w:rPr>
          <w:rFonts w:ascii="Sylfaen" w:hAnsi="Sylfaen" w:cstheme="majorHAnsi"/>
          <w:lang w:val="ka-GE"/>
        </w:rPr>
        <w:t>-იც</w:t>
      </w:r>
      <w:r w:rsidRPr="00451054">
        <w:rPr>
          <w:rFonts w:ascii="Sylfaen" w:hAnsi="Sylfaen" w:cstheme="majorHAnsi"/>
          <w:lang w:val="ka-GE"/>
        </w:rPr>
        <w:t>. პაციენტთა დაახლოებით 60</w:t>
      </w:r>
      <w:r w:rsidR="00A55B71" w:rsidRPr="00451054">
        <w:rPr>
          <w:rFonts w:ascii="Sylfaen" w:hAnsi="Sylfaen" w:cstheme="majorHAnsi"/>
          <w:lang w:val="ka-GE"/>
        </w:rPr>
        <w:t>%-</w:t>
      </w:r>
      <w:r w:rsidRPr="00451054">
        <w:rPr>
          <w:rFonts w:ascii="Sylfaen" w:hAnsi="Sylfaen" w:cstheme="majorHAnsi"/>
          <w:lang w:val="ka-GE"/>
        </w:rPr>
        <w:t>ს აქვს დადებითი სეროლოგია უარყოფითი PCR</w:t>
      </w:r>
      <w:r w:rsidR="00E765BC" w:rsidRPr="00451054">
        <w:rPr>
          <w:rFonts w:ascii="Sylfaen" w:hAnsi="Sylfaen" w:cstheme="majorHAnsi"/>
          <w:lang w:val="ka-GE"/>
        </w:rPr>
        <w:t>-</w:t>
      </w:r>
      <w:r w:rsidRPr="00451054">
        <w:rPr>
          <w:rFonts w:ascii="Sylfaen" w:hAnsi="Sylfaen" w:cstheme="majorHAnsi"/>
          <w:lang w:val="ka-GE"/>
        </w:rPr>
        <w:t xml:space="preserve">ით და დაახლოებით 30 </w:t>
      </w:r>
      <w:r w:rsidR="00E765BC" w:rsidRPr="00451054">
        <w:rPr>
          <w:rFonts w:ascii="Sylfaen" w:hAnsi="Sylfaen" w:cstheme="majorHAnsi"/>
          <w:lang w:val="ka-GE"/>
        </w:rPr>
        <w:t>-</w:t>
      </w:r>
      <w:r w:rsidRPr="00451054">
        <w:rPr>
          <w:rFonts w:ascii="Sylfaen" w:hAnsi="Sylfaen" w:cstheme="majorHAnsi"/>
          <w:lang w:val="ka-GE"/>
        </w:rPr>
        <w:t xml:space="preserve"> დან 35</w:t>
      </w:r>
      <w:r w:rsidR="00A55B71" w:rsidRPr="00451054">
        <w:rPr>
          <w:rFonts w:ascii="Sylfaen" w:hAnsi="Sylfaen" w:cstheme="majorHAnsi"/>
          <w:lang w:val="ka-GE"/>
        </w:rPr>
        <w:t>%-</w:t>
      </w:r>
      <w:r w:rsidRPr="00451054">
        <w:rPr>
          <w:rFonts w:ascii="Sylfaen" w:hAnsi="Sylfaen" w:cstheme="majorHAnsi"/>
          <w:lang w:val="ka-GE"/>
        </w:rPr>
        <w:t>მდე დადებითია ორივე ტესტზე.</w:t>
      </w:r>
      <w:r w:rsidRPr="00451054">
        <w:rPr>
          <w:rFonts w:ascii="Sylfaen" w:hAnsi="Sylfaen" w:cstheme="majorHAnsi"/>
          <w:color w:val="000000"/>
          <w:lang w:val="ka-GE"/>
        </w:rPr>
        <w:t xml:space="preserve"> </w:t>
      </w:r>
      <w:r w:rsidRPr="00451054">
        <w:rPr>
          <w:rFonts w:ascii="Sylfaen" w:hAnsi="Sylfaen" w:cstheme="majorHAnsi"/>
          <w:lang w:val="ka-GE"/>
        </w:rPr>
        <w:t>პაციენტთა უმცირესობას (დაახლოებით 5-10</w:t>
      </w:r>
      <w:r w:rsidR="00E765BC" w:rsidRPr="00451054">
        <w:rPr>
          <w:rFonts w:ascii="Sylfaen" w:hAnsi="Sylfaen" w:cstheme="majorHAnsi"/>
          <w:lang w:val="ka-GE"/>
        </w:rPr>
        <w:t>%</w:t>
      </w:r>
      <w:r w:rsidRPr="00451054">
        <w:rPr>
          <w:rFonts w:ascii="Sylfaen" w:hAnsi="Sylfaen" w:cstheme="majorHAnsi"/>
          <w:lang w:val="ka-GE"/>
        </w:rPr>
        <w:t>) აქვს უარყოფითი შედეგები ორივე ტესტზე.</w:t>
      </w:r>
      <w:r w:rsidRPr="00451054">
        <w:rPr>
          <w:rFonts w:ascii="Sylfaen" w:hAnsi="Sylfaen" w:cstheme="majorHAnsi"/>
          <w:color w:val="000000"/>
          <w:lang w:val="ka-GE"/>
        </w:rPr>
        <w:t xml:space="preserve"> </w:t>
      </w:r>
      <w:r w:rsidRPr="00451054">
        <w:rPr>
          <w:rFonts w:ascii="Sylfaen" w:hAnsi="Sylfaen" w:cstheme="majorHAnsi"/>
          <w:lang w:val="ka-GE"/>
        </w:rPr>
        <w:t>ამ შემთხვევებში, MIS-C დიაგნოზი მოითხოვს SARS-CoV-2-</w:t>
      </w:r>
      <w:r w:rsidR="00E765BC" w:rsidRPr="00451054">
        <w:rPr>
          <w:rFonts w:ascii="Sylfaen" w:hAnsi="Sylfaen" w:cstheme="majorHAnsi"/>
          <w:lang w:val="ka-GE"/>
        </w:rPr>
        <w:t>თან</w:t>
      </w:r>
      <w:r w:rsidRPr="00451054">
        <w:rPr>
          <w:rFonts w:ascii="Sylfaen" w:hAnsi="Sylfaen" w:cstheme="majorHAnsi"/>
          <w:lang w:val="ka-GE"/>
        </w:rPr>
        <w:t xml:space="preserve"> ეპიდემიოლოგიურ კავშირს (მაგ., </w:t>
      </w:r>
      <w:r w:rsidR="00E21538" w:rsidRPr="00451054">
        <w:rPr>
          <w:rFonts w:ascii="Sylfaen" w:hAnsi="Sylfaen" w:cstheme="majorHAnsi"/>
          <w:lang w:val="ka-GE"/>
        </w:rPr>
        <w:t>დასტურდება</w:t>
      </w:r>
      <w:r w:rsidRPr="00451054">
        <w:rPr>
          <w:rFonts w:ascii="Sylfaen" w:hAnsi="Sylfaen" w:cstheme="majorHAnsi"/>
          <w:lang w:val="ka-GE"/>
        </w:rPr>
        <w:t xml:space="preserve"> COVID-19-ით </w:t>
      </w:r>
      <w:r w:rsidR="00E765BC" w:rsidRPr="00451054">
        <w:rPr>
          <w:rFonts w:ascii="Sylfaen" w:hAnsi="Sylfaen" w:cstheme="majorHAnsi"/>
          <w:lang w:val="ka-GE"/>
        </w:rPr>
        <w:t>დაავადებულთან</w:t>
      </w:r>
      <w:r w:rsidRPr="00451054">
        <w:rPr>
          <w:rFonts w:ascii="Sylfaen" w:hAnsi="Sylfaen" w:cstheme="majorHAnsi"/>
          <w:lang w:val="ka-GE"/>
        </w:rPr>
        <w:t xml:space="preserve"> </w:t>
      </w:r>
      <w:r w:rsidR="00E765BC" w:rsidRPr="00451054">
        <w:rPr>
          <w:rFonts w:ascii="Sylfaen" w:hAnsi="Sylfaen" w:cstheme="majorHAnsi"/>
          <w:lang w:val="ka-GE"/>
        </w:rPr>
        <w:t xml:space="preserve">კონტაქტი </w:t>
      </w:r>
      <w:r w:rsidRPr="00451054">
        <w:rPr>
          <w:rFonts w:ascii="Sylfaen" w:hAnsi="Sylfaen" w:cstheme="majorHAnsi"/>
          <w:lang w:val="ka-GE"/>
        </w:rPr>
        <w:t>სიმპტომების გამოვლენამდე ოთხი კვირის განმავლობაში).</w:t>
      </w:r>
    </w:p>
    <w:p w14:paraId="64FA1A53" w14:textId="77777777" w:rsidR="00564EDD" w:rsidRPr="00451054" w:rsidRDefault="00564EDD" w:rsidP="00BF175E">
      <w:pPr>
        <w:ind w:right="-8"/>
        <w:jc w:val="both"/>
        <w:rPr>
          <w:rFonts w:ascii="Sylfaen" w:hAnsi="Sylfaen" w:cstheme="majorHAnsi"/>
          <w:color w:val="000000"/>
          <w:sz w:val="16"/>
          <w:szCs w:val="16"/>
          <w:lang w:val="ka-GE"/>
        </w:rPr>
      </w:pPr>
    </w:p>
    <w:p w14:paraId="7F6CD74B" w14:textId="1AA62F92" w:rsidR="00210C58" w:rsidRPr="00F85722" w:rsidRDefault="0062117B" w:rsidP="0062117B">
      <w:pPr>
        <w:pStyle w:val="Heading1"/>
        <w:rPr>
          <w:rFonts w:ascii="Sylfaen" w:hAnsi="Sylfaen"/>
          <w:b/>
          <w:sz w:val="28"/>
          <w:szCs w:val="28"/>
          <w:lang w:val="ka-GE"/>
        </w:rPr>
      </w:pPr>
      <w:bookmarkStart w:id="18" w:name="_Toc62220616"/>
      <w:r w:rsidRPr="00F85722">
        <w:rPr>
          <w:rFonts w:ascii="Sylfaen" w:hAnsi="Sylfaen"/>
          <w:b/>
          <w:sz w:val="28"/>
          <w:szCs w:val="28"/>
          <w:lang w:val="ka-GE"/>
        </w:rPr>
        <w:lastRenderedPageBreak/>
        <w:t xml:space="preserve">18. </w:t>
      </w:r>
      <w:r w:rsidR="00B81E2D" w:rsidRPr="00F85722">
        <w:rPr>
          <w:rFonts w:ascii="Sylfaen" w:hAnsi="Sylfaen"/>
          <w:b/>
          <w:sz w:val="28"/>
          <w:szCs w:val="28"/>
          <w:lang w:val="ka-GE"/>
        </w:rPr>
        <w:t>მ</w:t>
      </w:r>
      <w:r w:rsidR="00761A69" w:rsidRPr="00F85722">
        <w:rPr>
          <w:rFonts w:ascii="Sylfaen" w:hAnsi="Sylfaen"/>
          <w:b/>
          <w:sz w:val="28"/>
          <w:szCs w:val="28"/>
          <w:lang w:val="ka-GE"/>
        </w:rPr>
        <w:t>ართვა</w:t>
      </w:r>
      <w:bookmarkEnd w:id="18"/>
    </w:p>
    <w:p w14:paraId="275FD88F" w14:textId="52BDFB1B" w:rsidR="00060DE9" w:rsidRPr="00451054" w:rsidRDefault="00F04019" w:rsidP="00060DE9">
      <w:pPr>
        <w:ind w:right="-8"/>
        <w:jc w:val="both"/>
        <w:rPr>
          <w:rFonts w:ascii="Sylfaen" w:hAnsi="Sylfaen" w:cstheme="majorHAnsi"/>
          <w:lang w:val="ka-GE"/>
        </w:rPr>
      </w:pPr>
      <w:r w:rsidRPr="00451054">
        <w:rPr>
          <w:rFonts w:ascii="Sylfaen" w:hAnsi="Sylfaen" w:cstheme="majorHAnsi"/>
          <w:lang w:val="ka-GE"/>
        </w:rPr>
        <w:t xml:space="preserve">პაციენტის მართვა დამოკიდებულია მდგომარეობის სიმძიმეზე: </w:t>
      </w:r>
      <w:r w:rsidR="00060DE9" w:rsidRPr="00451054">
        <w:rPr>
          <w:rFonts w:ascii="Sylfaen" w:hAnsi="Sylfaen" w:cstheme="majorHAnsi"/>
          <w:lang w:val="ka-GE"/>
        </w:rPr>
        <w:t>შოკი</w:t>
      </w:r>
      <w:r w:rsidRPr="00451054">
        <w:rPr>
          <w:rFonts w:ascii="Sylfaen" w:hAnsi="Sylfaen" w:cstheme="majorHAnsi"/>
          <w:lang w:val="ka-GE"/>
        </w:rPr>
        <w:t>,</w:t>
      </w:r>
      <w:r w:rsidR="00060DE9" w:rsidRPr="00451054">
        <w:rPr>
          <w:rFonts w:ascii="Sylfaen" w:hAnsi="Sylfaen" w:cstheme="majorHAnsi"/>
          <w:lang w:val="ka-GE"/>
        </w:rPr>
        <w:t xml:space="preserve"> გულის დისფუნქცი</w:t>
      </w:r>
      <w:r w:rsidRPr="00451054">
        <w:rPr>
          <w:rFonts w:ascii="Sylfaen" w:hAnsi="Sylfaen" w:cstheme="majorHAnsi"/>
          <w:lang w:val="ka-GE"/>
        </w:rPr>
        <w:t>ა,</w:t>
      </w:r>
      <w:r w:rsidR="00060DE9" w:rsidRPr="00451054">
        <w:rPr>
          <w:rFonts w:ascii="Sylfaen" w:hAnsi="Sylfaen" w:cstheme="majorHAnsi"/>
          <w:lang w:val="ka-GE"/>
        </w:rPr>
        <w:t xml:space="preserve"> კავასაკის დაავადების მსგავსი </w:t>
      </w:r>
      <w:r w:rsidRPr="00451054">
        <w:rPr>
          <w:rFonts w:ascii="Sylfaen" w:hAnsi="Sylfaen" w:cstheme="majorHAnsi"/>
          <w:lang w:val="ka-GE"/>
        </w:rPr>
        <w:t>ნიშნები და სხვა</w:t>
      </w:r>
      <w:r w:rsidR="00060DE9" w:rsidRPr="00451054">
        <w:rPr>
          <w:rFonts w:ascii="Sylfaen" w:hAnsi="Sylfaen" w:cstheme="majorHAnsi"/>
          <w:lang w:val="ka-GE"/>
        </w:rPr>
        <w:t xml:space="preserve">. </w:t>
      </w:r>
      <w:r w:rsidRPr="00451054">
        <w:rPr>
          <w:rFonts w:ascii="Sylfaen" w:hAnsi="Sylfaen" w:cstheme="majorHAnsi"/>
          <w:lang w:val="ka-GE"/>
        </w:rPr>
        <w:t xml:space="preserve">შესაძლებელია პაციენტთან აღინიშნოს რამდენიმე სინდრომის გადაფარვა და, აქედან გამომდინარე, </w:t>
      </w:r>
      <w:r w:rsidR="00060DE9" w:rsidRPr="00451054">
        <w:rPr>
          <w:rFonts w:ascii="Sylfaen" w:hAnsi="Sylfaen" w:cstheme="majorHAnsi"/>
          <w:lang w:val="ka-GE"/>
        </w:rPr>
        <w:t>შეიძლება მიზანშეწონილი იყოს ერთზე მეტ კატეგორი</w:t>
      </w:r>
      <w:r w:rsidRPr="00451054">
        <w:rPr>
          <w:rFonts w:ascii="Sylfaen" w:hAnsi="Sylfaen" w:cstheme="majorHAnsi"/>
          <w:lang w:val="ka-GE"/>
        </w:rPr>
        <w:t xml:space="preserve">აზე მიმართული ინტერვენციის ჩატარება. </w:t>
      </w:r>
      <w:r w:rsidR="00060DE9" w:rsidRPr="00451054">
        <w:rPr>
          <w:rFonts w:ascii="Sylfaen" w:hAnsi="Sylfaen" w:cstheme="majorHAnsi"/>
          <w:lang w:val="ka-GE"/>
        </w:rPr>
        <w:t xml:space="preserve">გარდა ამისა, ზოგიერთი ინტერვენცია, მაგალითად, ემპირიული ანტიბიოტიკები, ინტრავენური იმუნური გლობულინი (IVIG) და პროფილაქტიკური ანტითრომბოზული თერაპია მიზანშეწონილია საშუალო და მძიმე გამოვლინებების მქონე პაციენტების უმრავლესობისთვის, </w:t>
      </w:r>
      <w:r w:rsidRPr="00451054">
        <w:rPr>
          <w:rFonts w:ascii="Sylfaen" w:hAnsi="Sylfaen" w:cstheme="majorHAnsi"/>
          <w:lang w:val="ka-GE"/>
        </w:rPr>
        <w:t>კლინიკური მიმდინარეობის</w:t>
      </w:r>
      <w:r w:rsidR="00060DE9" w:rsidRPr="00451054">
        <w:rPr>
          <w:rFonts w:ascii="Sylfaen" w:hAnsi="Sylfaen" w:cstheme="majorHAnsi"/>
          <w:lang w:val="ka-GE"/>
        </w:rPr>
        <w:t xml:space="preserve"> უპირატესი ტიპის მიუხედავად. </w:t>
      </w:r>
    </w:p>
    <w:p w14:paraId="2303B59A" w14:textId="77777777" w:rsidR="00060DE9" w:rsidRPr="00451054" w:rsidRDefault="00060DE9" w:rsidP="00060DE9">
      <w:pPr>
        <w:ind w:right="-8"/>
        <w:jc w:val="both"/>
        <w:rPr>
          <w:rFonts w:ascii="Sylfaen" w:hAnsi="Sylfaen" w:cstheme="majorHAnsi"/>
          <w:sz w:val="16"/>
          <w:szCs w:val="16"/>
          <w:lang w:val="ka-GE"/>
        </w:rPr>
      </w:pPr>
    </w:p>
    <w:p w14:paraId="0536686F" w14:textId="77777777" w:rsidR="00F04019" w:rsidRPr="00451054" w:rsidRDefault="00060DE9" w:rsidP="00060DE9">
      <w:pPr>
        <w:ind w:right="-8"/>
        <w:jc w:val="both"/>
        <w:rPr>
          <w:rFonts w:ascii="Sylfaen" w:hAnsi="Sylfaen" w:cstheme="majorHAnsi"/>
          <w:lang w:val="ka-GE"/>
        </w:rPr>
      </w:pPr>
      <w:r w:rsidRPr="00451054">
        <w:rPr>
          <w:rFonts w:ascii="Sylfaen" w:hAnsi="Sylfaen" w:cstheme="majorHAnsi"/>
          <w:b/>
          <w:lang w:val="ka-GE"/>
        </w:rPr>
        <w:t>შოკი</w:t>
      </w:r>
    </w:p>
    <w:p w14:paraId="60AB1E0F" w14:textId="69BC7EFB" w:rsidR="00DD5076" w:rsidRPr="00451054" w:rsidRDefault="00060DE9" w:rsidP="00DD5076">
      <w:pPr>
        <w:ind w:right="-8"/>
        <w:jc w:val="both"/>
        <w:rPr>
          <w:rFonts w:ascii="Sylfaen" w:hAnsi="Sylfaen" w:cstheme="majorHAnsi"/>
          <w:lang w:val="ka-GE"/>
        </w:rPr>
      </w:pPr>
      <w:r w:rsidRPr="00451054">
        <w:rPr>
          <w:rFonts w:ascii="Sylfaen" w:hAnsi="Sylfaen" w:cstheme="majorHAnsi"/>
          <w:lang w:val="ka-GE"/>
        </w:rPr>
        <w:t>შოკის მ</w:t>
      </w:r>
      <w:r w:rsidR="00F04019" w:rsidRPr="00451054">
        <w:rPr>
          <w:rFonts w:ascii="Sylfaen" w:hAnsi="Sylfaen" w:cstheme="majorHAnsi"/>
          <w:lang w:val="ka-GE"/>
        </w:rPr>
        <w:t xml:space="preserve">ართვა უნდა ჩატარდეს </w:t>
      </w:r>
      <w:r w:rsidRPr="00451054">
        <w:rPr>
          <w:rFonts w:ascii="Sylfaen" w:hAnsi="Sylfaen" w:cstheme="majorHAnsi"/>
          <w:lang w:val="ka-GE"/>
        </w:rPr>
        <w:t xml:space="preserve">სტანდარტული პროტოკოლების შესაბამისად. </w:t>
      </w:r>
      <w:r w:rsidR="00F04019" w:rsidRPr="00451054">
        <w:rPr>
          <w:rFonts w:ascii="Sylfaen" w:hAnsi="Sylfaen" w:cstheme="majorHAnsi"/>
          <w:lang w:val="ka-GE"/>
        </w:rPr>
        <w:t xml:space="preserve">დღემდე ჩატარებულ კვლევებში </w:t>
      </w:r>
      <w:r w:rsidRPr="00451054">
        <w:rPr>
          <w:rFonts w:ascii="Sylfaen" w:hAnsi="Sylfaen" w:cstheme="majorHAnsi"/>
          <w:lang w:val="ka-GE"/>
        </w:rPr>
        <w:t xml:space="preserve">MIS-C დაავადებული ბავშვების უმეტესობას აღენიშნებოდა </w:t>
      </w:r>
      <w:r w:rsidR="00F04019" w:rsidRPr="00451054">
        <w:rPr>
          <w:rFonts w:ascii="Sylfaen" w:hAnsi="Sylfaen" w:cstheme="majorHAnsi"/>
          <w:lang w:val="ka-GE"/>
        </w:rPr>
        <w:t>ვაზოდილატაციური</w:t>
      </w:r>
      <w:r w:rsidRPr="00451054">
        <w:rPr>
          <w:rFonts w:ascii="Sylfaen" w:hAnsi="Sylfaen" w:cstheme="majorHAnsi"/>
          <w:lang w:val="ka-GE"/>
        </w:rPr>
        <w:t xml:space="preserve"> შოკი, რომელიც რეზისტენტული იყო მოცულობის </w:t>
      </w:r>
      <w:r w:rsidR="00F04019" w:rsidRPr="00451054">
        <w:rPr>
          <w:rFonts w:ascii="Sylfaen" w:hAnsi="Sylfaen" w:cstheme="majorHAnsi"/>
          <w:lang w:val="ka-GE"/>
        </w:rPr>
        <w:t>შევსებისადმი</w:t>
      </w:r>
      <w:r w:rsidRPr="00451054">
        <w:rPr>
          <w:rFonts w:ascii="Sylfaen" w:hAnsi="Sylfaen" w:cstheme="majorHAnsi"/>
          <w:lang w:val="ka-GE"/>
        </w:rPr>
        <w:t>. ეპინეფრინი ან ნორეპინეფრინი</w:t>
      </w:r>
      <w:r w:rsidR="00F04019" w:rsidRPr="00451054">
        <w:rPr>
          <w:rFonts w:ascii="Sylfaen" w:hAnsi="Sylfaen" w:cstheme="majorHAnsi"/>
          <w:lang w:val="ka-GE"/>
        </w:rPr>
        <w:t xml:space="preserve"> რეკომენდებული</w:t>
      </w:r>
      <w:r w:rsidRPr="00451054">
        <w:rPr>
          <w:rFonts w:ascii="Sylfaen" w:hAnsi="Sylfaen" w:cstheme="majorHAnsi"/>
          <w:lang w:val="ka-GE"/>
        </w:rPr>
        <w:t xml:space="preserve"> ვაზოაქტიური საშუალებები</w:t>
      </w:r>
      <w:r w:rsidR="00F04019" w:rsidRPr="00451054">
        <w:rPr>
          <w:rFonts w:ascii="Sylfaen" w:hAnsi="Sylfaen" w:cstheme="majorHAnsi"/>
          <w:lang w:val="ka-GE"/>
        </w:rPr>
        <w:t>ა</w:t>
      </w:r>
      <w:r w:rsidRPr="00451054">
        <w:rPr>
          <w:rFonts w:ascii="Sylfaen" w:hAnsi="Sylfaen" w:cstheme="majorHAnsi"/>
          <w:lang w:val="ka-GE"/>
        </w:rPr>
        <w:t xml:space="preserve"> ბავშვებში </w:t>
      </w:r>
      <w:r w:rsidR="00F04019" w:rsidRPr="00451054">
        <w:rPr>
          <w:rFonts w:ascii="Sylfaen" w:hAnsi="Sylfaen" w:cstheme="majorHAnsi"/>
          <w:lang w:val="ka-GE"/>
        </w:rPr>
        <w:t xml:space="preserve">ასეთი რეფრაქტერული </w:t>
      </w:r>
      <w:r w:rsidRPr="00451054">
        <w:rPr>
          <w:rFonts w:ascii="Sylfaen" w:hAnsi="Sylfaen" w:cstheme="majorHAnsi"/>
          <w:lang w:val="ka-GE"/>
        </w:rPr>
        <w:t xml:space="preserve">შოკის მართვისთვის. ეპინეფრინი </w:t>
      </w:r>
      <w:r w:rsidR="00F04019" w:rsidRPr="00451054">
        <w:rPr>
          <w:rFonts w:ascii="Sylfaen" w:hAnsi="Sylfaen" w:cstheme="majorHAnsi"/>
          <w:lang w:val="ka-GE"/>
        </w:rPr>
        <w:t xml:space="preserve">უპირატესია, </w:t>
      </w:r>
      <w:r w:rsidRPr="00451054">
        <w:rPr>
          <w:rFonts w:ascii="Sylfaen" w:hAnsi="Sylfaen" w:cstheme="majorHAnsi"/>
          <w:lang w:val="ka-GE"/>
        </w:rPr>
        <w:t xml:space="preserve">როდესაც არსებობს მარცხენა პარკუჭის დისფუნქციის მტკიცებულება. ბავშვებში, რომლებსაც აღენიშნებათ </w:t>
      </w:r>
      <w:r w:rsidR="008378EA" w:rsidRPr="00451054">
        <w:rPr>
          <w:rFonts w:ascii="Sylfaen" w:hAnsi="Sylfaen" w:cstheme="majorHAnsi"/>
          <w:lang w:val="ka-GE"/>
        </w:rPr>
        <w:t>მარცხენა პარკუჭის (</w:t>
      </w:r>
      <w:r w:rsidRPr="00451054">
        <w:rPr>
          <w:rFonts w:ascii="Sylfaen" w:hAnsi="Sylfaen" w:cstheme="majorHAnsi"/>
          <w:lang w:val="ka-GE"/>
        </w:rPr>
        <w:t>LV</w:t>
      </w:r>
      <w:r w:rsidR="008378EA" w:rsidRPr="00451054">
        <w:rPr>
          <w:rFonts w:ascii="Sylfaen" w:hAnsi="Sylfaen" w:cstheme="majorHAnsi"/>
          <w:lang w:val="ka-GE"/>
        </w:rPr>
        <w:t>)</w:t>
      </w:r>
      <w:r w:rsidRPr="00451054">
        <w:rPr>
          <w:rFonts w:ascii="Sylfaen" w:hAnsi="Sylfaen" w:cstheme="majorHAnsi"/>
          <w:lang w:val="ka-GE"/>
        </w:rPr>
        <w:t xml:space="preserve"> მ</w:t>
      </w:r>
      <w:r w:rsidR="00DD5076" w:rsidRPr="00451054">
        <w:rPr>
          <w:rFonts w:ascii="Sylfaen" w:hAnsi="Sylfaen" w:cstheme="majorHAnsi"/>
          <w:lang w:val="ka-GE"/>
        </w:rPr>
        <w:t>ძიმე</w:t>
      </w:r>
      <w:r w:rsidRPr="00451054">
        <w:rPr>
          <w:rFonts w:ascii="Sylfaen" w:hAnsi="Sylfaen" w:cstheme="majorHAnsi"/>
          <w:lang w:val="ka-GE"/>
        </w:rPr>
        <w:t xml:space="preserve"> დისფუნქცია, შეიძლება სასარგებლო იყოს </w:t>
      </w:r>
      <w:r w:rsidR="00DD5076" w:rsidRPr="00451054">
        <w:rPr>
          <w:rFonts w:ascii="Sylfaen" w:hAnsi="Sylfaen" w:cstheme="majorHAnsi"/>
          <w:lang w:val="ka-GE"/>
        </w:rPr>
        <w:t>მილ</w:t>
      </w:r>
      <w:r w:rsidRPr="00451054">
        <w:rPr>
          <w:rFonts w:ascii="Sylfaen" w:hAnsi="Sylfaen" w:cstheme="majorHAnsi"/>
          <w:lang w:val="ka-GE"/>
        </w:rPr>
        <w:t xml:space="preserve">რინონის დამატება. </w:t>
      </w:r>
    </w:p>
    <w:p w14:paraId="2DC62B90" w14:textId="77777777" w:rsidR="00DD5076" w:rsidRPr="00451054" w:rsidRDefault="00DD5076" w:rsidP="00DD5076">
      <w:pPr>
        <w:ind w:right="-8"/>
        <w:jc w:val="both"/>
        <w:rPr>
          <w:rFonts w:ascii="Sylfaen" w:hAnsi="Sylfaen" w:cstheme="majorHAnsi"/>
          <w:sz w:val="16"/>
          <w:szCs w:val="16"/>
          <w:lang w:val="ka-GE"/>
        </w:rPr>
      </w:pPr>
    </w:p>
    <w:p w14:paraId="47DDB457" w14:textId="77777777" w:rsidR="00DD5076" w:rsidRPr="00451054" w:rsidRDefault="00060DE9" w:rsidP="00060DE9">
      <w:pPr>
        <w:ind w:right="-8"/>
        <w:jc w:val="both"/>
        <w:rPr>
          <w:rFonts w:ascii="Sylfaen" w:hAnsi="Sylfaen" w:cstheme="majorHAnsi"/>
          <w:b/>
          <w:lang w:val="ka-GE"/>
        </w:rPr>
      </w:pPr>
      <w:r w:rsidRPr="00451054">
        <w:rPr>
          <w:rFonts w:ascii="Sylfaen" w:hAnsi="Sylfaen" w:cstheme="majorHAnsi"/>
          <w:b/>
          <w:lang w:val="ka-GE"/>
        </w:rPr>
        <w:t xml:space="preserve">კავასაკის დაავადების </w:t>
      </w:r>
      <w:r w:rsidR="00DD5076" w:rsidRPr="00451054">
        <w:rPr>
          <w:rFonts w:ascii="Sylfaen" w:hAnsi="Sylfaen" w:cstheme="majorHAnsi"/>
          <w:b/>
          <w:lang w:val="ka-GE"/>
        </w:rPr>
        <w:t>ნიშნები</w:t>
      </w:r>
    </w:p>
    <w:p w14:paraId="185B00CB" w14:textId="3ED7B075" w:rsidR="00361F6D" w:rsidRPr="00451054" w:rsidRDefault="00060DE9" w:rsidP="00060DE9">
      <w:pPr>
        <w:ind w:right="-8"/>
        <w:jc w:val="both"/>
        <w:rPr>
          <w:rFonts w:ascii="Sylfaen" w:hAnsi="Sylfaen" w:cstheme="majorHAnsi"/>
          <w:lang w:val="ka-GE"/>
        </w:rPr>
      </w:pPr>
      <w:r w:rsidRPr="00451054">
        <w:rPr>
          <w:rFonts w:ascii="Sylfaen" w:hAnsi="Sylfaen" w:cstheme="majorHAnsi"/>
          <w:lang w:val="ka-GE"/>
        </w:rPr>
        <w:t>პაციენტებ</w:t>
      </w:r>
      <w:r w:rsidR="00DD5076" w:rsidRPr="00451054">
        <w:rPr>
          <w:rFonts w:ascii="Sylfaen" w:hAnsi="Sylfaen" w:cstheme="majorHAnsi"/>
          <w:lang w:val="ka-GE"/>
        </w:rPr>
        <w:t>მა</w:t>
      </w:r>
      <w:r w:rsidRPr="00451054">
        <w:rPr>
          <w:rFonts w:ascii="Sylfaen" w:hAnsi="Sylfaen" w:cstheme="majorHAnsi"/>
          <w:lang w:val="ka-GE"/>
        </w:rPr>
        <w:t xml:space="preserve">, რომლებიც აკმაყოფილებენ არასრული ან სრული </w:t>
      </w:r>
      <w:r w:rsidR="00DD5076" w:rsidRPr="00451054">
        <w:rPr>
          <w:rFonts w:ascii="Sylfaen" w:hAnsi="Sylfaen" w:cstheme="majorHAnsi"/>
          <w:lang w:val="ka-GE"/>
        </w:rPr>
        <w:t>კავასაკის</w:t>
      </w:r>
      <w:r w:rsidRPr="00451054">
        <w:rPr>
          <w:rFonts w:ascii="Sylfaen" w:hAnsi="Sylfaen" w:cstheme="majorHAnsi"/>
          <w:lang w:val="ka-GE"/>
        </w:rPr>
        <w:t xml:space="preserve"> კრიტერიუმებს, უნდა მიიღონ</w:t>
      </w:r>
      <w:r w:rsidR="00DD5076" w:rsidRPr="00451054">
        <w:rPr>
          <w:rFonts w:ascii="Sylfaen" w:hAnsi="Sylfaen" w:cstheme="majorHAnsi"/>
          <w:lang w:val="ka-GE"/>
        </w:rPr>
        <w:t xml:space="preserve"> კავასაკის დაავადების </w:t>
      </w:r>
      <w:r w:rsidRPr="00451054">
        <w:rPr>
          <w:rFonts w:ascii="Sylfaen" w:hAnsi="Sylfaen" w:cstheme="majorHAnsi"/>
          <w:lang w:val="ka-GE"/>
        </w:rPr>
        <w:t>სტანდარტული თერაპი</w:t>
      </w:r>
      <w:r w:rsidR="00DD5076" w:rsidRPr="00451054">
        <w:rPr>
          <w:rFonts w:ascii="Sylfaen" w:hAnsi="Sylfaen" w:cstheme="majorHAnsi"/>
          <w:lang w:val="ka-GE"/>
        </w:rPr>
        <w:t xml:space="preserve">ა: </w:t>
      </w:r>
      <w:r w:rsidRPr="00451054">
        <w:rPr>
          <w:rFonts w:ascii="Sylfaen" w:hAnsi="Sylfaen" w:cstheme="majorHAnsi"/>
          <w:lang w:val="ka-GE"/>
        </w:rPr>
        <w:t xml:space="preserve">IVIG, ასპირინი და, თუ არსებობს ანთების ან კორონარული არტერიის </w:t>
      </w:r>
      <w:r w:rsidR="00DD5076" w:rsidRPr="00451054">
        <w:rPr>
          <w:rFonts w:ascii="Sylfaen" w:hAnsi="Sylfaen" w:cstheme="majorHAnsi"/>
          <w:lang w:val="ka-GE"/>
        </w:rPr>
        <w:t>გაფართოების</w:t>
      </w:r>
      <w:r w:rsidRPr="00451054">
        <w:rPr>
          <w:rFonts w:ascii="Sylfaen" w:hAnsi="Sylfaen" w:cstheme="majorHAnsi"/>
          <w:lang w:val="ka-GE"/>
        </w:rPr>
        <w:t>/ანევრიზმ</w:t>
      </w:r>
      <w:r w:rsidR="00DD5076" w:rsidRPr="00451054">
        <w:rPr>
          <w:rFonts w:ascii="Sylfaen" w:hAnsi="Sylfaen" w:cstheme="majorHAnsi"/>
          <w:lang w:val="ka-GE"/>
        </w:rPr>
        <w:t>ის ნიშნები</w:t>
      </w:r>
      <w:r w:rsidRPr="00451054">
        <w:rPr>
          <w:rFonts w:ascii="Sylfaen" w:hAnsi="Sylfaen" w:cstheme="majorHAnsi"/>
          <w:lang w:val="ka-GE"/>
        </w:rPr>
        <w:t xml:space="preserve">,  გლუკოკორტიკოიდები. ვინაიდან სულ უფრო ძნელი იქნება პაციენტების გარჩევა </w:t>
      </w:r>
      <w:r w:rsidR="00DD5076" w:rsidRPr="00451054">
        <w:rPr>
          <w:rFonts w:ascii="Sylfaen" w:hAnsi="Sylfaen" w:cstheme="majorHAnsi"/>
          <w:lang w:val="ka-GE"/>
        </w:rPr>
        <w:t>კავასაკის დაავადებით</w:t>
      </w:r>
      <w:r w:rsidRPr="00451054">
        <w:rPr>
          <w:rFonts w:ascii="Sylfaen" w:hAnsi="Sylfaen" w:cstheme="majorHAnsi"/>
          <w:lang w:val="ka-GE"/>
        </w:rPr>
        <w:t xml:space="preserve">, რომელთაც </w:t>
      </w:r>
      <w:r w:rsidR="00DD5076" w:rsidRPr="00451054">
        <w:rPr>
          <w:rFonts w:ascii="Sylfaen" w:hAnsi="Sylfaen" w:cstheme="majorHAnsi"/>
          <w:lang w:val="ka-GE"/>
        </w:rPr>
        <w:t xml:space="preserve">აქვთ სეროკონვერსია </w:t>
      </w:r>
      <w:r w:rsidRPr="00451054">
        <w:rPr>
          <w:rFonts w:ascii="Sylfaen" w:hAnsi="Sylfaen" w:cstheme="majorHAnsi"/>
          <w:lang w:val="ka-GE"/>
        </w:rPr>
        <w:t>გადატანილი SARS</w:t>
      </w:r>
      <w:r w:rsidR="00DD5076" w:rsidRPr="00451054">
        <w:rPr>
          <w:rFonts w:ascii="Sylfaen" w:hAnsi="Sylfaen" w:cstheme="majorHAnsi"/>
          <w:lang w:val="ka-GE"/>
        </w:rPr>
        <w:t>-</w:t>
      </w:r>
      <w:r w:rsidRPr="00451054">
        <w:rPr>
          <w:rFonts w:ascii="Sylfaen" w:hAnsi="Sylfaen" w:cstheme="majorHAnsi"/>
          <w:lang w:val="ka-GE"/>
        </w:rPr>
        <w:t>CoV</w:t>
      </w:r>
      <w:r w:rsidR="00DD5076" w:rsidRPr="00451054">
        <w:rPr>
          <w:rFonts w:ascii="Sylfaen" w:hAnsi="Sylfaen" w:cstheme="majorHAnsi"/>
          <w:lang w:val="ka-GE"/>
        </w:rPr>
        <w:t>-</w:t>
      </w:r>
      <w:r w:rsidRPr="00451054">
        <w:rPr>
          <w:rFonts w:ascii="Sylfaen" w:hAnsi="Sylfaen" w:cstheme="majorHAnsi"/>
          <w:lang w:val="ka-GE"/>
        </w:rPr>
        <w:t>2 ინფექციის</w:t>
      </w:r>
      <w:r w:rsidR="00DD5076" w:rsidRPr="00451054">
        <w:rPr>
          <w:rFonts w:ascii="Sylfaen" w:hAnsi="Sylfaen" w:cstheme="majorHAnsi"/>
          <w:lang w:val="ka-GE"/>
        </w:rPr>
        <w:t xml:space="preserve"> შემდეგ იმ პაციენტებისაგან, რომელთაც აქვთ </w:t>
      </w:r>
      <w:r w:rsidRPr="00451054">
        <w:rPr>
          <w:rFonts w:ascii="Sylfaen" w:hAnsi="Sylfaen" w:cstheme="majorHAnsi"/>
          <w:lang w:val="ka-GE"/>
        </w:rPr>
        <w:t xml:space="preserve">MIS-C </w:t>
      </w:r>
      <w:r w:rsidR="00DD5076" w:rsidRPr="00451054">
        <w:rPr>
          <w:rFonts w:ascii="Sylfaen" w:hAnsi="Sylfaen" w:cstheme="majorHAnsi"/>
          <w:lang w:val="ka-GE"/>
        </w:rPr>
        <w:t xml:space="preserve">და </w:t>
      </w:r>
      <w:r w:rsidRPr="00451054">
        <w:rPr>
          <w:rFonts w:ascii="Sylfaen" w:hAnsi="Sylfaen" w:cstheme="majorHAnsi"/>
          <w:lang w:val="ka-GE"/>
        </w:rPr>
        <w:t xml:space="preserve">რომლებიც აკმაყოფილებენ </w:t>
      </w:r>
      <w:r w:rsidR="00DD5076" w:rsidRPr="00451054">
        <w:rPr>
          <w:rFonts w:ascii="Sylfaen" w:hAnsi="Sylfaen" w:cstheme="majorHAnsi"/>
          <w:lang w:val="ka-GE"/>
        </w:rPr>
        <w:t xml:space="preserve">კავასაკის კრიტერიუმებს, </w:t>
      </w:r>
      <w:r w:rsidRPr="00451054">
        <w:rPr>
          <w:rFonts w:ascii="Sylfaen" w:hAnsi="Sylfaen" w:cstheme="majorHAnsi"/>
          <w:lang w:val="ka-GE"/>
        </w:rPr>
        <w:t>მნიშვნელოვანია მკურნალობის ინტენსიფიკაცია, თუ არსებობს</w:t>
      </w:r>
      <w:r w:rsidR="00361F6D" w:rsidRPr="00451054">
        <w:rPr>
          <w:rFonts w:ascii="Sylfaen" w:hAnsi="Sylfaen" w:cstheme="majorHAnsi"/>
          <w:lang w:val="ka-GE"/>
        </w:rPr>
        <w:t xml:space="preserve"> კავასაკის</w:t>
      </w:r>
      <w:r w:rsidRPr="00451054">
        <w:rPr>
          <w:rFonts w:ascii="Sylfaen" w:hAnsi="Sylfaen" w:cstheme="majorHAnsi"/>
          <w:lang w:val="ka-GE"/>
        </w:rPr>
        <w:t xml:space="preserve"> მაღალი რისკის კრიტერიუმები. </w:t>
      </w:r>
    </w:p>
    <w:p w14:paraId="2FC3D442" w14:textId="77777777" w:rsidR="00361F6D" w:rsidRPr="00451054" w:rsidRDefault="00361F6D" w:rsidP="00060DE9">
      <w:pPr>
        <w:ind w:right="-8"/>
        <w:jc w:val="both"/>
        <w:rPr>
          <w:rFonts w:ascii="Sylfaen" w:hAnsi="Sylfaen" w:cstheme="majorHAnsi"/>
          <w:sz w:val="16"/>
          <w:szCs w:val="16"/>
          <w:lang w:val="ka-GE"/>
        </w:rPr>
      </w:pPr>
    </w:p>
    <w:p w14:paraId="43F6B209" w14:textId="77777777" w:rsidR="00361F6D" w:rsidRPr="00451054" w:rsidRDefault="00060DE9" w:rsidP="00060DE9">
      <w:pPr>
        <w:ind w:right="-8"/>
        <w:jc w:val="both"/>
        <w:rPr>
          <w:rFonts w:ascii="Sylfaen" w:hAnsi="Sylfaen" w:cstheme="majorHAnsi"/>
          <w:b/>
          <w:lang w:val="ka-GE"/>
        </w:rPr>
      </w:pPr>
      <w:r w:rsidRPr="00451054">
        <w:rPr>
          <w:rFonts w:ascii="Sylfaen" w:hAnsi="Sylfaen" w:cstheme="majorHAnsi"/>
          <w:b/>
          <w:lang w:val="ka-GE"/>
        </w:rPr>
        <w:t>გულის დისფუნქცია</w:t>
      </w:r>
    </w:p>
    <w:p w14:paraId="1DC3C8A2" w14:textId="77777777" w:rsidR="00361F6D" w:rsidRPr="00451054" w:rsidRDefault="00060DE9" w:rsidP="00060DE9">
      <w:pPr>
        <w:ind w:right="-8"/>
        <w:jc w:val="both"/>
        <w:rPr>
          <w:rFonts w:ascii="Sylfaen" w:hAnsi="Sylfaen" w:cstheme="majorHAnsi"/>
          <w:lang w:val="ka-GE"/>
        </w:rPr>
      </w:pPr>
      <w:r w:rsidRPr="00451054">
        <w:rPr>
          <w:rFonts w:ascii="Sylfaen" w:hAnsi="Sylfaen" w:cstheme="majorHAnsi"/>
          <w:lang w:val="ka-GE"/>
        </w:rPr>
        <w:t xml:space="preserve">დაავადების მწვავე ანთებითი ფაზის დროს, გულის </w:t>
      </w:r>
      <w:r w:rsidR="00361F6D" w:rsidRPr="00451054">
        <w:rPr>
          <w:rFonts w:ascii="Sylfaen" w:hAnsi="Sylfaen" w:cstheme="majorHAnsi"/>
          <w:lang w:val="ka-GE"/>
        </w:rPr>
        <w:t>დაზიანების მ</w:t>
      </w:r>
      <w:r w:rsidRPr="00451054">
        <w:rPr>
          <w:rFonts w:ascii="Sylfaen" w:hAnsi="Sylfaen" w:cstheme="majorHAnsi"/>
          <w:lang w:val="ka-GE"/>
        </w:rPr>
        <w:t>ქონე ბავშვებ</w:t>
      </w:r>
      <w:r w:rsidR="00361F6D" w:rsidRPr="00451054">
        <w:rPr>
          <w:rFonts w:ascii="Sylfaen" w:hAnsi="Sylfaen" w:cstheme="majorHAnsi"/>
          <w:lang w:val="ka-GE"/>
        </w:rPr>
        <w:t>ს</w:t>
      </w:r>
      <w:r w:rsidRPr="00451054">
        <w:rPr>
          <w:rFonts w:ascii="Sylfaen" w:hAnsi="Sylfaen" w:cstheme="majorHAnsi"/>
          <w:lang w:val="ka-GE"/>
        </w:rPr>
        <w:t xml:space="preserve"> შეიძლება აღენიშნებოდეს არითმიები და ჰემოდინამიკური </w:t>
      </w:r>
      <w:r w:rsidR="00361F6D" w:rsidRPr="00451054">
        <w:rPr>
          <w:rFonts w:ascii="Sylfaen" w:hAnsi="Sylfaen" w:cstheme="majorHAnsi"/>
          <w:lang w:val="ka-GE"/>
        </w:rPr>
        <w:t>ცვლილებები</w:t>
      </w:r>
      <w:r w:rsidRPr="00451054">
        <w:rPr>
          <w:rFonts w:ascii="Sylfaen" w:hAnsi="Sylfaen" w:cstheme="majorHAnsi"/>
          <w:lang w:val="ka-GE"/>
        </w:rPr>
        <w:t xml:space="preserve">. გულის ფუნქციის სერიული ექოკარდიოგრაფიული შეფასება და ტვინის ნატრიურეზული პეპტიდების და ტროპონინის დონის მონიტორინგი </w:t>
      </w:r>
      <w:r w:rsidR="00361F6D" w:rsidRPr="00451054">
        <w:rPr>
          <w:rFonts w:ascii="Sylfaen" w:hAnsi="Sylfaen" w:cstheme="majorHAnsi"/>
          <w:lang w:val="ka-GE"/>
        </w:rPr>
        <w:t>მნიშვნელოვანია</w:t>
      </w:r>
      <w:r w:rsidRPr="00451054">
        <w:rPr>
          <w:rFonts w:ascii="Sylfaen" w:hAnsi="Sylfaen" w:cstheme="majorHAnsi"/>
          <w:lang w:val="ka-GE"/>
        </w:rPr>
        <w:t xml:space="preserve"> თერაპიის წარმართვაში. მ</w:t>
      </w:r>
      <w:r w:rsidR="00361F6D" w:rsidRPr="00451054">
        <w:rPr>
          <w:rFonts w:ascii="Sylfaen" w:hAnsi="Sylfaen" w:cstheme="majorHAnsi"/>
          <w:lang w:val="ka-GE"/>
        </w:rPr>
        <w:t xml:space="preserve">ართვა </w:t>
      </w:r>
      <w:r w:rsidRPr="00451054">
        <w:rPr>
          <w:rFonts w:ascii="Sylfaen" w:hAnsi="Sylfaen" w:cstheme="majorHAnsi"/>
          <w:lang w:val="ka-GE"/>
        </w:rPr>
        <w:t xml:space="preserve">ორიენტირებულია დამხმარე </w:t>
      </w:r>
      <w:r w:rsidR="00361F6D" w:rsidRPr="00451054">
        <w:rPr>
          <w:rFonts w:ascii="Sylfaen" w:hAnsi="Sylfaen" w:cstheme="majorHAnsi"/>
          <w:lang w:val="ka-GE"/>
        </w:rPr>
        <w:t>თერაპიაზე</w:t>
      </w:r>
      <w:r w:rsidRPr="00451054">
        <w:rPr>
          <w:rFonts w:ascii="Sylfaen" w:hAnsi="Sylfaen" w:cstheme="majorHAnsi"/>
          <w:lang w:val="ka-GE"/>
        </w:rPr>
        <w:t>, რათა შენარჩუნ</w:t>
      </w:r>
      <w:r w:rsidR="00361F6D" w:rsidRPr="00451054">
        <w:rPr>
          <w:rFonts w:ascii="Sylfaen" w:hAnsi="Sylfaen" w:cstheme="majorHAnsi"/>
          <w:lang w:val="ka-GE"/>
        </w:rPr>
        <w:t>დე</w:t>
      </w:r>
      <w:r w:rsidRPr="00451054">
        <w:rPr>
          <w:rFonts w:ascii="Sylfaen" w:hAnsi="Sylfaen" w:cstheme="majorHAnsi"/>
          <w:lang w:val="ka-GE"/>
        </w:rPr>
        <w:t>ს ჰემოდინამიკური სტაბილურობა და უზრუნველყო</w:t>
      </w:r>
      <w:r w:rsidR="00361F6D" w:rsidRPr="00451054">
        <w:rPr>
          <w:rFonts w:ascii="Sylfaen" w:hAnsi="Sylfaen" w:cstheme="majorHAnsi"/>
          <w:lang w:val="ka-GE"/>
        </w:rPr>
        <w:t>ფილი იყოს</w:t>
      </w:r>
      <w:r w:rsidRPr="00451054">
        <w:rPr>
          <w:rFonts w:ascii="Sylfaen" w:hAnsi="Sylfaen" w:cstheme="majorHAnsi"/>
          <w:lang w:val="ka-GE"/>
        </w:rPr>
        <w:t xml:space="preserve"> ადეკვატური სისტემური პერფუზია. </w:t>
      </w:r>
    </w:p>
    <w:p w14:paraId="14825890" w14:textId="77777777" w:rsidR="00535385" w:rsidRPr="00451054" w:rsidRDefault="00535385" w:rsidP="00060DE9">
      <w:pPr>
        <w:ind w:right="-8"/>
        <w:jc w:val="both"/>
        <w:rPr>
          <w:rFonts w:ascii="Sylfaen" w:hAnsi="Sylfaen" w:cstheme="majorHAnsi"/>
          <w:lang w:val="ka-GE"/>
        </w:rPr>
      </w:pPr>
    </w:p>
    <w:p w14:paraId="29EB36E3" w14:textId="7421B2DA" w:rsidR="00060DE9" w:rsidRPr="00451054" w:rsidRDefault="00060DE9" w:rsidP="00361F6D">
      <w:pPr>
        <w:ind w:right="-8"/>
        <w:jc w:val="both"/>
        <w:rPr>
          <w:rFonts w:ascii="Sylfaen" w:hAnsi="Sylfaen" w:cstheme="majorHAnsi"/>
          <w:color w:val="000000" w:themeColor="text1"/>
          <w:lang w:val="ka-GE"/>
        </w:rPr>
      </w:pPr>
      <w:r w:rsidRPr="00451054">
        <w:rPr>
          <w:rFonts w:ascii="Sylfaen" w:hAnsi="Sylfaen" w:cstheme="majorHAnsi"/>
          <w:lang w:val="ka-GE"/>
        </w:rPr>
        <w:t>გულის მუდმივი მონიტორინგი აუცილებელია, რათა არითმი</w:t>
      </w:r>
      <w:r w:rsidR="00361F6D" w:rsidRPr="00451054">
        <w:rPr>
          <w:rFonts w:ascii="Sylfaen" w:hAnsi="Sylfaen" w:cstheme="majorHAnsi"/>
          <w:lang w:val="ka-GE"/>
        </w:rPr>
        <w:t>ა</w:t>
      </w:r>
      <w:r w:rsidRPr="00451054">
        <w:rPr>
          <w:rFonts w:ascii="Sylfaen" w:hAnsi="Sylfaen" w:cstheme="majorHAnsi"/>
          <w:lang w:val="ka-GE"/>
        </w:rPr>
        <w:t xml:space="preserve"> დროულად გამოვლინდეს და </w:t>
      </w:r>
      <w:r w:rsidR="00361F6D" w:rsidRPr="00451054">
        <w:rPr>
          <w:rFonts w:ascii="Sylfaen" w:hAnsi="Sylfaen" w:cstheme="majorHAnsi"/>
          <w:lang w:val="ka-GE"/>
        </w:rPr>
        <w:t xml:space="preserve">დაწყებული იქნეს შესაბამისი </w:t>
      </w:r>
      <w:r w:rsidRPr="00451054">
        <w:rPr>
          <w:rFonts w:ascii="Sylfaen" w:hAnsi="Sylfaen" w:cstheme="majorHAnsi"/>
          <w:lang w:val="ka-GE"/>
        </w:rPr>
        <w:t xml:space="preserve">მკურნალობა. პაციენტებს, რომლებსაც აქვთ </w:t>
      </w:r>
      <w:r w:rsidR="00361F6D" w:rsidRPr="00451054">
        <w:rPr>
          <w:rFonts w:ascii="Sylfaen" w:hAnsi="Sylfaen" w:cstheme="majorHAnsi"/>
          <w:lang w:val="ka-GE"/>
        </w:rPr>
        <w:t>მა</w:t>
      </w:r>
      <w:r w:rsidR="00DB6503" w:rsidRPr="00451054">
        <w:rPr>
          <w:rFonts w:ascii="Sylfaen" w:hAnsi="Sylfaen" w:cstheme="majorHAnsi"/>
          <w:lang w:val="ka-GE"/>
        </w:rPr>
        <w:t>რ</w:t>
      </w:r>
      <w:r w:rsidR="00361F6D" w:rsidRPr="00451054">
        <w:rPr>
          <w:rFonts w:ascii="Sylfaen" w:hAnsi="Sylfaen" w:cstheme="majorHAnsi"/>
          <w:lang w:val="ka-GE"/>
        </w:rPr>
        <w:t xml:space="preserve">ცხენა პარკუჭის </w:t>
      </w:r>
      <w:r w:rsidRPr="00451054">
        <w:rPr>
          <w:rFonts w:ascii="Sylfaen" w:hAnsi="Sylfaen" w:cstheme="majorHAnsi"/>
          <w:lang w:val="ka-GE"/>
        </w:rPr>
        <w:t xml:space="preserve">მნიშვნელოვანი დისფუნქცია, მკურნალობენ ინტრავენურად შარდმდენებით და ინოტროპული საშუალებებით, როგორიცაა მილრინონი, დოფამინი და დობუტამინი. </w:t>
      </w:r>
    </w:p>
    <w:p w14:paraId="60B8D19B" w14:textId="77777777" w:rsidR="00761A69" w:rsidRPr="00451054" w:rsidRDefault="00761A69" w:rsidP="00761A69">
      <w:pPr>
        <w:pStyle w:val="ListParagraph"/>
        <w:ind w:left="0"/>
        <w:rPr>
          <w:rFonts w:ascii="Sylfaen" w:hAnsi="Sylfaen" w:cstheme="majorHAnsi"/>
          <w:b/>
          <w:lang w:val="ka-GE"/>
        </w:rPr>
      </w:pPr>
    </w:p>
    <w:p w14:paraId="3FA6932A" w14:textId="5A831C74" w:rsidR="00761A69" w:rsidRPr="00451054" w:rsidRDefault="00761A69" w:rsidP="00761A69">
      <w:pPr>
        <w:pStyle w:val="ListParagraph"/>
        <w:numPr>
          <w:ilvl w:val="0"/>
          <w:numId w:val="20"/>
        </w:numPr>
        <w:tabs>
          <w:tab w:val="left" w:pos="284"/>
          <w:tab w:val="left" w:pos="426"/>
        </w:tabs>
        <w:ind w:left="0" w:firstLine="0"/>
        <w:jc w:val="both"/>
        <w:rPr>
          <w:rFonts w:ascii="Sylfaen" w:hAnsi="Sylfaen" w:cstheme="majorHAnsi"/>
          <w:lang w:val="ka-GE"/>
        </w:rPr>
      </w:pPr>
      <w:r w:rsidRPr="00451054">
        <w:rPr>
          <w:rFonts w:ascii="Sylfaen" w:hAnsi="Sylfaen" w:cstheme="majorHAnsi"/>
          <w:lang w:val="ka-GE"/>
        </w:rPr>
        <w:lastRenderedPageBreak/>
        <w:t>MIS-C სინდრომის მქონე ბავშვები, რომლებსაც  აქვთ მომატებული  ნ</w:t>
      </w:r>
      <w:r w:rsidR="00355923">
        <w:rPr>
          <w:rFonts w:ascii="Sylfaen" w:hAnsi="Sylfaen" w:cstheme="majorHAnsi"/>
          <w:lang w:val="ka-GE"/>
        </w:rPr>
        <w:t>ა</w:t>
      </w:r>
      <w:r w:rsidRPr="00451054">
        <w:rPr>
          <w:rFonts w:ascii="Sylfaen" w:hAnsi="Sylfaen" w:cstheme="majorHAnsi"/>
          <w:lang w:val="ka-GE"/>
        </w:rPr>
        <w:t>ტრიურეზული პეპტიდი და/ან ტროპონინი, საჭიროებენ პერიოდულად ამ პარამეტრების განმეორებას, სრულ ნორმალიზებამდე.</w:t>
      </w:r>
    </w:p>
    <w:p w14:paraId="7468825A" w14:textId="77777777" w:rsidR="00761A69" w:rsidRPr="00451054" w:rsidRDefault="00761A69" w:rsidP="00761A69">
      <w:pPr>
        <w:pStyle w:val="ListParagraph"/>
        <w:numPr>
          <w:ilvl w:val="0"/>
          <w:numId w:val="20"/>
        </w:numPr>
        <w:tabs>
          <w:tab w:val="left" w:pos="284"/>
          <w:tab w:val="left" w:pos="426"/>
        </w:tabs>
        <w:ind w:left="0" w:firstLine="0"/>
        <w:jc w:val="both"/>
        <w:rPr>
          <w:rFonts w:ascii="Sylfaen" w:hAnsi="Sylfaen" w:cstheme="majorHAnsi"/>
          <w:lang w:val="ka-GE"/>
        </w:rPr>
      </w:pPr>
      <w:r w:rsidRPr="00451054">
        <w:rPr>
          <w:rFonts w:ascii="Sylfaen" w:hAnsi="Sylfaen" w:cstheme="majorHAnsi"/>
          <w:lang w:val="ka-GE"/>
        </w:rPr>
        <w:t>ელექტროკარდიოგრამა უნდა გაკეთდეს მინიმუმ ყოველ 48 სთ-ში ერთხელ, ჰოსპიტალიზებულ პაციენტებში და შემდგომში, განმეორებითი შეფასებისას. თუ სახეზე გვაქვს გულის გამტარი ფუნქციის დარღვევა, სასურველია ჰოლტერის მონიტორინგი განმეორებითი შეფასებისას.</w:t>
      </w:r>
    </w:p>
    <w:p w14:paraId="685DBD90" w14:textId="5994E18B" w:rsidR="00761A69" w:rsidRPr="00451054" w:rsidRDefault="00761A69" w:rsidP="00761A69">
      <w:pPr>
        <w:pStyle w:val="ListParagraph"/>
        <w:numPr>
          <w:ilvl w:val="0"/>
          <w:numId w:val="20"/>
        </w:numPr>
        <w:tabs>
          <w:tab w:val="left" w:pos="284"/>
          <w:tab w:val="left" w:pos="426"/>
        </w:tabs>
        <w:ind w:left="0" w:firstLine="0"/>
        <w:jc w:val="both"/>
        <w:rPr>
          <w:rFonts w:ascii="Sylfaen" w:hAnsi="Sylfaen" w:cstheme="majorHAnsi"/>
          <w:lang w:val="ka-GE"/>
        </w:rPr>
      </w:pPr>
      <w:r w:rsidRPr="00451054">
        <w:rPr>
          <w:rFonts w:ascii="Sylfaen" w:hAnsi="Sylfaen" w:cstheme="majorHAnsi"/>
          <w:lang w:val="ka-GE"/>
        </w:rPr>
        <w:t>ექოკარდიოგრამის კონტროლი დიაგნოზის დასმისას და  განმეორებითი შეფასებისას მოიცავს პარკუჭების და სარქვლების ფუნქციის, პერიკარდიული გამონაჟონის არსებობის  შეფასებას, კორონარული არტერიების z-scores ინდექსის განსაზღვრას.</w:t>
      </w:r>
    </w:p>
    <w:p w14:paraId="6F3E3BB7" w14:textId="3F9D88B5" w:rsidR="00761A69" w:rsidRPr="00451054" w:rsidRDefault="00761A69" w:rsidP="00761A69">
      <w:pPr>
        <w:pStyle w:val="ListParagraph"/>
        <w:numPr>
          <w:ilvl w:val="0"/>
          <w:numId w:val="20"/>
        </w:numPr>
        <w:tabs>
          <w:tab w:val="left" w:pos="284"/>
          <w:tab w:val="left" w:pos="426"/>
        </w:tabs>
        <w:ind w:left="0" w:firstLine="0"/>
        <w:jc w:val="both"/>
        <w:rPr>
          <w:rFonts w:ascii="Sylfaen" w:hAnsi="Sylfaen" w:cstheme="majorHAnsi"/>
          <w:lang w:val="ka-GE"/>
        </w:rPr>
      </w:pPr>
      <w:r w:rsidRPr="00451054">
        <w:rPr>
          <w:rFonts w:ascii="Sylfaen" w:hAnsi="Sylfaen" w:cstheme="majorHAnsi"/>
          <w:lang w:val="ka-GE"/>
        </w:rPr>
        <w:t>ექოკარდიოგრამის განმეორება უნდა მოხდეს დაავადების დაწყებიდან  7-14 დღეში  და განმეორებით, 4-6 კვირაში. დაავადების მწვავე ფაზის დროს გულზე ცვლილებების არსებობისას MIS-C სინდრომის მქონე პაციენტების ექოკარდიომონიტორინგი უნდა მოხდეს 1 წლის შემდეგ.</w:t>
      </w:r>
    </w:p>
    <w:p w14:paraId="4185C5BB" w14:textId="77777777" w:rsidR="00761A69" w:rsidRPr="00451054" w:rsidRDefault="00761A69" w:rsidP="00761A69">
      <w:pPr>
        <w:pStyle w:val="ListParagraph"/>
        <w:numPr>
          <w:ilvl w:val="0"/>
          <w:numId w:val="20"/>
        </w:numPr>
        <w:tabs>
          <w:tab w:val="left" w:pos="284"/>
          <w:tab w:val="left" w:pos="426"/>
        </w:tabs>
        <w:ind w:left="0" w:firstLine="0"/>
        <w:jc w:val="both"/>
        <w:rPr>
          <w:rFonts w:ascii="Sylfaen" w:hAnsi="Sylfaen" w:cstheme="majorHAnsi"/>
          <w:lang w:val="ka-GE"/>
        </w:rPr>
      </w:pPr>
      <w:r w:rsidRPr="00451054">
        <w:rPr>
          <w:rFonts w:ascii="Sylfaen" w:hAnsi="Sylfaen" w:cstheme="majorHAnsi"/>
          <w:lang w:val="ka-GE"/>
        </w:rPr>
        <w:t xml:space="preserve">პაციენტებში, რომლებსაც აღენიშნებოდათ მარცხენა პარკუჭის დისფუნქცია და/ან კორონარული არტერიების  ანევრიზმა,  ექოკარდიომონიტორინგი უნდა მოხდეს  უფრო ხშირად.        </w:t>
      </w:r>
    </w:p>
    <w:p w14:paraId="43FF604A" w14:textId="19926139" w:rsidR="00761A69" w:rsidRPr="00451054" w:rsidRDefault="00761A69" w:rsidP="00761A69">
      <w:pPr>
        <w:pStyle w:val="ListParagraph"/>
        <w:numPr>
          <w:ilvl w:val="0"/>
          <w:numId w:val="20"/>
        </w:numPr>
        <w:tabs>
          <w:tab w:val="left" w:pos="284"/>
          <w:tab w:val="left" w:pos="426"/>
        </w:tabs>
        <w:ind w:left="0" w:firstLine="0"/>
        <w:jc w:val="both"/>
        <w:rPr>
          <w:rFonts w:ascii="Sylfaen" w:hAnsi="Sylfaen" w:cstheme="majorHAnsi"/>
          <w:lang w:val="ka-GE"/>
        </w:rPr>
      </w:pPr>
      <w:r w:rsidRPr="00451054">
        <w:rPr>
          <w:rFonts w:ascii="Sylfaen" w:hAnsi="Sylfaen" w:cstheme="majorHAnsi"/>
          <w:lang w:val="ka-GE"/>
        </w:rPr>
        <w:t>გულის MRI უნდა გაკეთდეს 2-6 თვის შემდეგ MIS-C დიაგნოზის დასმიდან იმ პაციენტებში, რომლებსაც მწვავე ფაზის დროს აღენიშნებოდათ მარცხენა პარკუჭის მნიშვნელოვანი ტრანზიტორული დისფუნქცია (LV განდევნის ფრაქცია &lt;50%) ან პერსისტული  მარცხენა პარკუჭის (LV)   დისფუნქცია.</w:t>
      </w:r>
    </w:p>
    <w:p w14:paraId="371DCA0E" w14:textId="18CC1091" w:rsidR="00761A69" w:rsidRPr="00451054" w:rsidRDefault="00761A69" w:rsidP="00761A69">
      <w:pPr>
        <w:pStyle w:val="ListParagraph"/>
        <w:numPr>
          <w:ilvl w:val="0"/>
          <w:numId w:val="20"/>
        </w:numPr>
        <w:tabs>
          <w:tab w:val="left" w:pos="284"/>
          <w:tab w:val="left" w:pos="426"/>
        </w:tabs>
        <w:ind w:left="0" w:firstLine="0"/>
        <w:jc w:val="both"/>
        <w:rPr>
          <w:rFonts w:ascii="Sylfaen" w:hAnsi="Sylfaen" w:cstheme="majorHAnsi"/>
          <w:lang w:val="ka-GE"/>
        </w:rPr>
      </w:pPr>
      <w:r w:rsidRPr="00451054">
        <w:rPr>
          <w:rFonts w:ascii="Sylfaen" w:hAnsi="Sylfaen" w:cstheme="majorHAnsi"/>
          <w:lang w:val="ka-GE"/>
        </w:rPr>
        <w:t xml:space="preserve">გულის კომპიუტერული ტომოგრაფია უნდა ჩატარდეს იმ პაციენტებში, სადაც ეჭვია დისტალური კორონარული არტერიების ანევრიზმის არსებობაზე, რომელიც არ ჩანს კარგად ექოკარდიოგრაფიული კვლევით.                                             </w:t>
      </w:r>
    </w:p>
    <w:p w14:paraId="0CDD4664" w14:textId="77777777" w:rsidR="00761A69" w:rsidRPr="00451054" w:rsidRDefault="00761A69" w:rsidP="00761A69">
      <w:pPr>
        <w:rPr>
          <w:rFonts w:ascii="Sylfaen" w:hAnsi="Sylfaen" w:cs="Arial"/>
          <w:lang w:val="ka-GE"/>
        </w:rPr>
      </w:pPr>
    </w:p>
    <w:p w14:paraId="50E9A910" w14:textId="77777777" w:rsidR="00361F6D" w:rsidRPr="00451054" w:rsidRDefault="00361F6D" w:rsidP="00361F6D">
      <w:pPr>
        <w:ind w:right="-8"/>
        <w:jc w:val="both"/>
        <w:rPr>
          <w:rFonts w:ascii="Sylfaen" w:hAnsi="Sylfaen" w:cstheme="majorHAnsi"/>
          <w:lang w:val="ka-GE"/>
        </w:rPr>
      </w:pPr>
      <w:r w:rsidRPr="00451054">
        <w:rPr>
          <w:rFonts w:ascii="Sylfaen" w:hAnsi="Sylfaen" w:cstheme="majorHAnsi"/>
          <w:b/>
          <w:lang w:val="ka-GE"/>
        </w:rPr>
        <w:t>ანტიბიოტიკოთერაპია</w:t>
      </w:r>
    </w:p>
    <w:p w14:paraId="44B61F76" w14:textId="76DF1AD3" w:rsidR="00361F6D" w:rsidRPr="00451054" w:rsidRDefault="00361F6D" w:rsidP="00792B74">
      <w:pPr>
        <w:ind w:right="-8"/>
        <w:jc w:val="both"/>
        <w:rPr>
          <w:rFonts w:ascii="Sylfaen" w:hAnsi="Sylfaen" w:cs="Helvetica"/>
          <w:color w:val="232323"/>
          <w:lang w:val="ka-GE"/>
        </w:rPr>
      </w:pPr>
      <w:r w:rsidRPr="00451054">
        <w:rPr>
          <w:rFonts w:ascii="Sylfaen" w:hAnsi="Sylfaen" w:cstheme="majorHAnsi"/>
          <w:lang w:val="ka-GE"/>
        </w:rPr>
        <w:t>MIS-C-ის დროს შეიძლება გამოვლინდეს სეპტიური შოკისა და ტოქსიკური შოკის ნიშნები და სიმპტომები. ამიტომ, პაციენტებმა, რომლებსაც აღენიშნებათ მძიმე მულტისისტემური დაზიანება, განსაკუთრებით პაციენტებმა შოკით, უნდა მიიღონ დროული, ემპირიული, ფართო სპექტრის ანტიბიოტიკოთერაპია კულტურის შედეგების მოლოდინში. შესაბამისი ემპირიული რეჟიმი შედგება ცეფტრიაქსონს პლუს ვანკომიცინისგან. ალტერნატიული რეჟიმია ცეფტაროლინი პლუს პიპერაცილინ-</w:t>
      </w:r>
      <w:r w:rsidR="00517119" w:rsidRPr="00451054">
        <w:rPr>
          <w:rFonts w:ascii="Sylfaen" w:hAnsi="Sylfaen" w:cstheme="majorHAnsi"/>
          <w:lang w:val="ka-GE"/>
        </w:rPr>
        <w:t>ტ</w:t>
      </w:r>
      <w:r w:rsidRPr="00451054">
        <w:rPr>
          <w:rFonts w:ascii="Sylfaen" w:hAnsi="Sylfaen" w:cstheme="majorHAnsi"/>
          <w:lang w:val="ka-GE"/>
        </w:rPr>
        <w:t>აზობაქტამამი, განსაკუთრებით თირკმელების მწვავე დაზიანების მქონე ბავშვებისთვის. კლინდამიცინი შეიძლება დაემატოს, თუ არსებობს ტოქსინით განპირობებული დაავადებება (მაგ., ერითროდერმია). ანტიბიოტიკების მიღება უნდა შეწყდეს მას შემდეგ, რაც ბაქტერიული ინფექცია გამოირიცხება</w:t>
      </w:r>
      <w:r w:rsidR="00792B74" w:rsidRPr="00451054">
        <w:rPr>
          <w:rFonts w:ascii="Sylfaen" w:hAnsi="Sylfaen" w:cstheme="majorHAnsi"/>
          <w:lang w:val="ka-GE"/>
        </w:rPr>
        <w:t xml:space="preserve"> ან</w:t>
      </w:r>
      <w:r w:rsidRPr="00451054">
        <w:rPr>
          <w:rFonts w:ascii="Sylfaen" w:hAnsi="Sylfaen" w:cstheme="majorHAnsi"/>
          <w:lang w:val="ka-GE"/>
        </w:rPr>
        <w:t xml:space="preserve"> თუ ბავშვის კლინიკური მდგომარეობა სტაბილ</w:t>
      </w:r>
      <w:r w:rsidR="008378EA" w:rsidRPr="00451054">
        <w:rPr>
          <w:rFonts w:ascii="Sylfaen" w:hAnsi="Sylfaen" w:cstheme="majorHAnsi"/>
          <w:lang w:val="ka-GE"/>
        </w:rPr>
        <w:t>ურია</w:t>
      </w:r>
      <w:r w:rsidRPr="00451054">
        <w:rPr>
          <w:rFonts w:ascii="Sylfaen" w:hAnsi="Sylfaen" w:cstheme="majorHAnsi"/>
          <w:lang w:val="ka-GE"/>
        </w:rPr>
        <w:t xml:space="preserve">. </w:t>
      </w:r>
    </w:p>
    <w:p w14:paraId="458D755A" w14:textId="77777777" w:rsidR="00535385" w:rsidRPr="00451054" w:rsidRDefault="00535385" w:rsidP="00517119">
      <w:pPr>
        <w:ind w:right="-8"/>
        <w:jc w:val="both"/>
        <w:rPr>
          <w:rFonts w:ascii="Sylfaen" w:hAnsi="Sylfaen" w:cstheme="majorHAnsi"/>
          <w:b/>
          <w:lang w:val="ka-GE"/>
        </w:rPr>
      </w:pPr>
    </w:p>
    <w:p w14:paraId="59E6EB35" w14:textId="77777777" w:rsidR="00B93BBC" w:rsidRPr="00451054" w:rsidRDefault="00B93BBC" w:rsidP="00517119">
      <w:pPr>
        <w:ind w:right="-8"/>
        <w:jc w:val="both"/>
        <w:rPr>
          <w:rFonts w:ascii="Sylfaen" w:hAnsi="Sylfaen" w:cstheme="majorHAnsi"/>
          <w:b/>
          <w:lang w:val="ka-GE"/>
        </w:rPr>
      </w:pPr>
      <w:r w:rsidRPr="00451054">
        <w:rPr>
          <w:rFonts w:ascii="Sylfaen" w:hAnsi="Sylfaen" w:cstheme="majorHAnsi"/>
          <w:b/>
          <w:lang w:val="ka-GE"/>
        </w:rPr>
        <w:t>იმუნომუდალაციური თერაპია</w:t>
      </w:r>
    </w:p>
    <w:p w14:paraId="145A16BC" w14:textId="0ADA36E9" w:rsidR="00517119" w:rsidRPr="00451054" w:rsidRDefault="00517119" w:rsidP="00517119">
      <w:pPr>
        <w:ind w:right="-8"/>
        <w:jc w:val="both"/>
        <w:rPr>
          <w:rFonts w:ascii="Sylfaen" w:hAnsi="Sylfaen" w:cstheme="majorHAnsi"/>
          <w:lang w:val="ka-GE"/>
        </w:rPr>
      </w:pPr>
      <w:r w:rsidRPr="00451054">
        <w:rPr>
          <w:rFonts w:ascii="Sylfaen" w:hAnsi="Sylfaen" w:cstheme="majorHAnsi"/>
          <w:b/>
          <w:lang w:val="ka-GE"/>
        </w:rPr>
        <w:t>ინტრავენური იმუნური გლობულინი</w:t>
      </w:r>
      <w:r w:rsidRPr="00451054">
        <w:rPr>
          <w:rFonts w:ascii="Sylfaen" w:hAnsi="Sylfaen" w:cstheme="majorHAnsi"/>
          <w:lang w:val="ka-GE"/>
        </w:rPr>
        <w:t xml:space="preserve"> </w:t>
      </w:r>
    </w:p>
    <w:p w14:paraId="36845EB3" w14:textId="77777777" w:rsidR="00554398" w:rsidRPr="00272AA8" w:rsidRDefault="00554398" w:rsidP="00554398">
      <w:pPr>
        <w:jc w:val="both"/>
        <w:rPr>
          <w:rFonts w:ascii="Sylfaen" w:eastAsia="Times New Roman" w:hAnsi="Sylfaen" w:cs="Calibri"/>
          <w:color w:val="000000"/>
        </w:rPr>
      </w:pPr>
      <w:proofErr w:type="spellStart"/>
      <w:r w:rsidRPr="00272AA8">
        <w:rPr>
          <w:rFonts w:ascii="Sylfaen" w:eastAsia="Times New Roman" w:hAnsi="Sylfaen" w:cs="Calibri"/>
          <w:iCs/>
          <w:color w:val="000000"/>
        </w:rPr>
        <w:t>ინტრავენური</w:t>
      </w:r>
      <w:proofErr w:type="spellEnd"/>
      <w:r w:rsidRPr="00272AA8">
        <w:rPr>
          <w:rFonts w:ascii="Sylfaen" w:eastAsia="Times New Roman" w:hAnsi="Sylfaen" w:cs="Calibri"/>
          <w:iCs/>
          <w:color w:val="000000"/>
        </w:rPr>
        <w:t xml:space="preserve"> </w:t>
      </w:r>
      <w:proofErr w:type="spellStart"/>
      <w:r w:rsidRPr="00272AA8">
        <w:rPr>
          <w:rFonts w:ascii="Sylfaen" w:eastAsia="Times New Roman" w:hAnsi="Sylfaen" w:cs="Calibri"/>
          <w:iCs/>
          <w:color w:val="000000"/>
        </w:rPr>
        <w:t>იმუნოგლობულინი</w:t>
      </w:r>
      <w:proofErr w:type="spellEnd"/>
      <w:r w:rsidRPr="00272AA8">
        <w:rPr>
          <w:rFonts w:ascii="Sylfaen" w:eastAsia="Times New Roman" w:hAnsi="Sylfaen" w:cs="Calibri"/>
          <w:iCs/>
          <w:color w:val="000000"/>
        </w:rPr>
        <w:t xml:space="preserve"> (IVIG) </w:t>
      </w:r>
      <w:proofErr w:type="spellStart"/>
      <w:r w:rsidRPr="00272AA8">
        <w:rPr>
          <w:rFonts w:ascii="Sylfaen" w:eastAsia="Times New Roman" w:hAnsi="Sylfaen" w:cs="Calibri"/>
          <w:iCs/>
          <w:color w:val="000000"/>
        </w:rPr>
        <w:t>რეკომენდებულია</w:t>
      </w:r>
      <w:proofErr w:type="spellEnd"/>
      <w:r w:rsidRPr="00272AA8">
        <w:rPr>
          <w:rFonts w:ascii="Sylfaen" w:eastAsia="Times New Roman" w:hAnsi="Sylfaen" w:cs="Calibri"/>
          <w:iCs/>
          <w:color w:val="000000"/>
        </w:rPr>
        <w:t xml:space="preserve"> </w:t>
      </w:r>
      <w:proofErr w:type="spellStart"/>
      <w:r w:rsidRPr="00272AA8">
        <w:rPr>
          <w:rFonts w:ascii="Sylfaen" w:eastAsia="Times New Roman" w:hAnsi="Sylfaen" w:cs="Calibri"/>
          <w:iCs/>
          <w:color w:val="000000"/>
        </w:rPr>
        <w:t>ყველა</w:t>
      </w:r>
      <w:proofErr w:type="spellEnd"/>
      <w:r w:rsidRPr="00272AA8">
        <w:rPr>
          <w:rFonts w:ascii="Sylfaen" w:eastAsia="Times New Roman" w:hAnsi="Sylfaen" w:cs="Calibri"/>
          <w:iCs/>
          <w:color w:val="000000"/>
        </w:rPr>
        <w:t xml:space="preserve"> </w:t>
      </w:r>
      <w:proofErr w:type="spellStart"/>
      <w:r w:rsidRPr="00272AA8">
        <w:rPr>
          <w:rFonts w:ascii="Sylfaen" w:eastAsia="Times New Roman" w:hAnsi="Sylfaen" w:cs="Calibri"/>
          <w:iCs/>
          <w:color w:val="000000"/>
        </w:rPr>
        <w:t>პაციენტთან</w:t>
      </w:r>
      <w:proofErr w:type="spellEnd"/>
      <w:r w:rsidRPr="00272AA8">
        <w:rPr>
          <w:rFonts w:ascii="Sylfaen" w:eastAsia="Times New Roman" w:hAnsi="Sylfaen" w:cs="Calibri"/>
          <w:iCs/>
          <w:color w:val="000000"/>
        </w:rPr>
        <w:t xml:space="preserve">, </w:t>
      </w:r>
      <w:proofErr w:type="spellStart"/>
      <w:r w:rsidRPr="00272AA8">
        <w:rPr>
          <w:rFonts w:ascii="Sylfaen" w:eastAsia="Times New Roman" w:hAnsi="Sylfaen" w:cs="Calibri"/>
          <w:iCs/>
          <w:color w:val="000000"/>
        </w:rPr>
        <w:t>ვინც</w:t>
      </w:r>
      <w:proofErr w:type="spellEnd"/>
      <w:r w:rsidRPr="00272AA8">
        <w:rPr>
          <w:rFonts w:ascii="Sylfaen" w:eastAsia="Times New Roman" w:hAnsi="Sylfaen" w:cs="Calibri"/>
          <w:iCs/>
          <w:color w:val="000000"/>
        </w:rPr>
        <w:t xml:space="preserve"> </w:t>
      </w:r>
      <w:proofErr w:type="spellStart"/>
      <w:r w:rsidRPr="00272AA8">
        <w:rPr>
          <w:rFonts w:ascii="Sylfaen" w:eastAsia="Times New Roman" w:hAnsi="Sylfaen" w:cs="Calibri"/>
          <w:iCs/>
          <w:color w:val="000000"/>
        </w:rPr>
        <w:t>აკმაყოფილებს</w:t>
      </w:r>
      <w:proofErr w:type="spellEnd"/>
      <w:r w:rsidRPr="00272AA8">
        <w:rPr>
          <w:rFonts w:ascii="Sylfaen" w:eastAsia="Times New Roman" w:hAnsi="Sylfaen" w:cs="Calibri"/>
          <w:iCs/>
          <w:color w:val="000000"/>
        </w:rPr>
        <w:t xml:space="preserve"> </w:t>
      </w:r>
      <w:proofErr w:type="spellStart"/>
      <w:r w:rsidRPr="00272AA8">
        <w:rPr>
          <w:rFonts w:ascii="Sylfaen" w:eastAsia="Times New Roman" w:hAnsi="Sylfaen" w:cs="Calibri"/>
          <w:iCs/>
          <w:color w:val="000000"/>
        </w:rPr>
        <w:t>სრული</w:t>
      </w:r>
      <w:proofErr w:type="spellEnd"/>
      <w:r w:rsidRPr="00272AA8">
        <w:rPr>
          <w:rFonts w:ascii="Sylfaen" w:eastAsia="Times New Roman" w:hAnsi="Sylfaen" w:cs="Calibri"/>
          <w:iCs/>
          <w:color w:val="000000"/>
        </w:rPr>
        <w:t xml:space="preserve"> </w:t>
      </w:r>
      <w:proofErr w:type="spellStart"/>
      <w:r w:rsidRPr="00272AA8">
        <w:rPr>
          <w:rFonts w:ascii="Sylfaen" w:eastAsia="Times New Roman" w:hAnsi="Sylfaen" w:cs="Calibri"/>
          <w:iCs/>
          <w:color w:val="000000"/>
        </w:rPr>
        <w:t>ან</w:t>
      </w:r>
      <w:proofErr w:type="spellEnd"/>
      <w:r w:rsidRPr="00272AA8">
        <w:rPr>
          <w:rFonts w:ascii="Sylfaen" w:eastAsia="Times New Roman" w:hAnsi="Sylfaen" w:cs="Calibri"/>
          <w:iCs/>
          <w:color w:val="000000"/>
        </w:rPr>
        <w:t xml:space="preserve"> </w:t>
      </w:r>
      <w:proofErr w:type="spellStart"/>
      <w:r w:rsidRPr="00272AA8">
        <w:rPr>
          <w:rFonts w:ascii="Sylfaen" w:eastAsia="Times New Roman" w:hAnsi="Sylfaen" w:cs="Calibri"/>
          <w:iCs/>
          <w:color w:val="000000"/>
        </w:rPr>
        <w:t>არასრული</w:t>
      </w:r>
      <w:proofErr w:type="spellEnd"/>
      <w:r w:rsidRPr="00272AA8">
        <w:rPr>
          <w:rFonts w:ascii="Sylfaen" w:eastAsia="Times New Roman" w:hAnsi="Sylfaen" w:cs="Calibri"/>
          <w:iCs/>
          <w:color w:val="000000"/>
        </w:rPr>
        <w:t xml:space="preserve"> </w:t>
      </w:r>
      <w:proofErr w:type="spellStart"/>
      <w:r w:rsidRPr="00272AA8">
        <w:rPr>
          <w:rFonts w:ascii="Sylfaen" w:eastAsia="Times New Roman" w:hAnsi="Sylfaen" w:cs="Calibri"/>
          <w:iCs/>
          <w:color w:val="000000"/>
        </w:rPr>
        <w:t>კავასაკის</w:t>
      </w:r>
      <w:proofErr w:type="spellEnd"/>
      <w:r w:rsidRPr="00272AA8">
        <w:rPr>
          <w:rFonts w:ascii="Sylfaen" w:eastAsia="Times New Roman" w:hAnsi="Sylfaen" w:cs="Calibri"/>
          <w:iCs/>
          <w:color w:val="000000"/>
        </w:rPr>
        <w:t xml:space="preserve"> </w:t>
      </w:r>
      <w:proofErr w:type="spellStart"/>
      <w:r w:rsidRPr="00272AA8">
        <w:rPr>
          <w:rFonts w:ascii="Sylfaen" w:eastAsia="Times New Roman" w:hAnsi="Sylfaen" w:cs="Calibri"/>
          <w:iCs/>
          <w:color w:val="000000"/>
        </w:rPr>
        <w:t>კრიტერიუმებს</w:t>
      </w:r>
      <w:proofErr w:type="spellEnd"/>
      <w:r w:rsidRPr="00272AA8">
        <w:rPr>
          <w:rFonts w:ascii="Sylfaen" w:eastAsia="Times New Roman" w:hAnsi="Sylfaen" w:cs="Calibri"/>
          <w:iCs/>
          <w:color w:val="000000"/>
        </w:rPr>
        <w:t xml:space="preserve">. </w:t>
      </w:r>
      <w:proofErr w:type="spellStart"/>
      <w:r w:rsidRPr="00272AA8">
        <w:rPr>
          <w:rFonts w:ascii="Sylfaen" w:eastAsia="Times New Roman" w:hAnsi="Sylfaen" w:cs="Calibri"/>
          <w:iCs/>
          <w:color w:val="000000"/>
        </w:rPr>
        <w:t>ინტრავენური</w:t>
      </w:r>
      <w:proofErr w:type="spellEnd"/>
      <w:r w:rsidRPr="00272AA8">
        <w:rPr>
          <w:rFonts w:ascii="Sylfaen" w:eastAsia="Times New Roman" w:hAnsi="Sylfaen" w:cs="Calibri"/>
          <w:iCs/>
          <w:color w:val="000000"/>
        </w:rPr>
        <w:t xml:space="preserve"> </w:t>
      </w:r>
      <w:proofErr w:type="spellStart"/>
      <w:r w:rsidRPr="00272AA8">
        <w:rPr>
          <w:rFonts w:ascii="Sylfaen" w:eastAsia="Times New Roman" w:hAnsi="Sylfaen" w:cs="Calibri"/>
          <w:iCs/>
          <w:color w:val="000000"/>
        </w:rPr>
        <w:lastRenderedPageBreak/>
        <w:t>იმუნოგლობულინი</w:t>
      </w:r>
      <w:proofErr w:type="spellEnd"/>
      <w:r w:rsidRPr="00272AA8">
        <w:rPr>
          <w:rFonts w:ascii="Sylfaen" w:eastAsia="Times New Roman" w:hAnsi="Sylfaen" w:cs="Calibri"/>
          <w:iCs/>
          <w:color w:val="000000"/>
        </w:rPr>
        <w:t xml:space="preserve"> </w:t>
      </w:r>
      <w:proofErr w:type="spellStart"/>
      <w:r w:rsidRPr="00272AA8">
        <w:rPr>
          <w:rFonts w:ascii="Sylfaen" w:eastAsia="Times New Roman" w:hAnsi="Sylfaen" w:cs="Calibri"/>
          <w:iCs/>
          <w:color w:val="000000"/>
        </w:rPr>
        <w:t>რეკომენდებულია</w:t>
      </w:r>
      <w:proofErr w:type="spellEnd"/>
      <w:r w:rsidRPr="00272AA8">
        <w:rPr>
          <w:rFonts w:ascii="Sylfaen" w:eastAsia="Times New Roman" w:hAnsi="Sylfaen" w:cs="Calibri"/>
          <w:iCs/>
          <w:color w:val="000000"/>
        </w:rPr>
        <w:t xml:space="preserve"> MIS-C-</w:t>
      </w:r>
      <w:proofErr w:type="spellStart"/>
      <w:r w:rsidRPr="00272AA8">
        <w:rPr>
          <w:rFonts w:ascii="Sylfaen" w:eastAsia="Times New Roman" w:hAnsi="Sylfaen" w:cs="Calibri"/>
          <w:iCs/>
          <w:color w:val="000000"/>
        </w:rPr>
        <w:t>ის</w:t>
      </w:r>
      <w:proofErr w:type="spellEnd"/>
      <w:r w:rsidRPr="00272AA8">
        <w:rPr>
          <w:rFonts w:ascii="Sylfaen" w:eastAsia="Times New Roman" w:hAnsi="Sylfaen" w:cs="Calibri"/>
          <w:iCs/>
          <w:color w:val="000000"/>
        </w:rPr>
        <w:t xml:space="preserve"> </w:t>
      </w:r>
      <w:proofErr w:type="spellStart"/>
      <w:r w:rsidRPr="00272AA8">
        <w:rPr>
          <w:rFonts w:ascii="Sylfaen" w:eastAsia="Times New Roman" w:hAnsi="Sylfaen" w:cs="Calibri"/>
          <w:iCs/>
          <w:color w:val="000000"/>
        </w:rPr>
        <w:t>მძიმე</w:t>
      </w:r>
      <w:proofErr w:type="spellEnd"/>
      <w:r w:rsidRPr="00272AA8">
        <w:rPr>
          <w:rFonts w:ascii="Sylfaen" w:eastAsia="Times New Roman" w:hAnsi="Sylfaen" w:cs="Calibri"/>
          <w:iCs/>
          <w:color w:val="000000"/>
        </w:rPr>
        <w:t xml:space="preserve"> </w:t>
      </w:r>
      <w:proofErr w:type="spellStart"/>
      <w:r w:rsidRPr="00272AA8">
        <w:rPr>
          <w:rFonts w:ascii="Sylfaen" w:eastAsia="Times New Roman" w:hAnsi="Sylfaen" w:cs="Calibri"/>
          <w:iCs/>
          <w:color w:val="000000"/>
        </w:rPr>
        <w:t>მიმდინარეობის</w:t>
      </w:r>
      <w:proofErr w:type="spellEnd"/>
      <w:r w:rsidRPr="00272AA8">
        <w:rPr>
          <w:rFonts w:ascii="Sylfaen" w:eastAsia="Times New Roman" w:hAnsi="Sylfaen" w:cs="Calibri"/>
          <w:iCs/>
          <w:color w:val="000000"/>
        </w:rPr>
        <w:t xml:space="preserve"> </w:t>
      </w:r>
      <w:proofErr w:type="spellStart"/>
      <w:r w:rsidRPr="00272AA8">
        <w:rPr>
          <w:rFonts w:ascii="Sylfaen" w:eastAsia="Times New Roman" w:hAnsi="Sylfaen" w:cs="Calibri"/>
          <w:iCs/>
          <w:color w:val="000000"/>
        </w:rPr>
        <w:t>შემთხვევაში</w:t>
      </w:r>
      <w:proofErr w:type="spellEnd"/>
      <w:r w:rsidRPr="00272AA8">
        <w:rPr>
          <w:rFonts w:ascii="Sylfaen" w:eastAsia="Times New Roman" w:hAnsi="Sylfaen" w:cs="Calibri"/>
          <w:iCs/>
          <w:color w:val="000000"/>
        </w:rPr>
        <w:t xml:space="preserve">, </w:t>
      </w:r>
      <w:proofErr w:type="spellStart"/>
      <w:r w:rsidRPr="00272AA8">
        <w:rPr>
          <w:rFonts w:ascii="Sylfaen" w:eastAsia="Times New Roman" w:hAnsi="Sylfaen" w:cs="Calibri"/>
          <w:iCs/>
          <w:color w:val="000000"/>
        </w:rPr>
        <w:t>თუ</w:t>
      </w:r>
      <w:proofErr w:type="spellEnd"/>
      <w:r w:rsidRPr="00272AA8">
        <w:rPr>
          <w:rFonts w:ascii="Sylfaen" w:eastAsia="Times New Roman" w:hAnsi="Sylfaen" w:cs="Calibri"/>
          <w:iCs/>
          <w:color w:val="000000"/>
        </w:rPr>
        <w:t xml:space="preserve"> </w:t>
      </w:r>
      <w:proofErr w:type="spellStart"/>
      <w:r w:rsidRPr="00272AA8">
        <w:rPr>
          <w:rFonts w:ascii="Sylfaen" w:eastAsia="Times New Roman" w:hAnsi="Sylfaen" w:cs="Calibri"/>
          <w:iCs/>
          <w:color w:val="000000"/>
        </w:rPr>
        <w:t>აღინიშნება</w:t>
      </w:r>
      <w:proofErr w:type="spellEnd"/>
      <w:r w:rsidRPr="00272AA8">
        <w:rPr>
          <w:rFonts w:ascii="Sylfaen" w:eastAsia="Times New Roman" w:hAnsi="Sylfaen" w:cs="Calibri"/>
          <w:iCs/>
          <w:color w:val="000000"/>
        </w:rPr>
        <w:t>:</w:t>
      </w:r>
    </w:p>
    <w:p w14:paraId="0F31CFDF" w14:textId="1B39F67B" w:rsidR="00554398" w:rsidRPr="00272AA8" w:rsidRDefault="00554398" w:rsidP="00554398">
      <w:pPr>
        <w:pStyle w:val="ListParagraph"/>
        <w:numPr>
          <w:ilvl w:val="0"/>
          <w:numId w:val="24"/>
        </w:numPr>
        <w:jc w:val="both"/>
        <w:rPr>
          <w:rFonts w:eastAsia="Times New Roman" w:cs="Calibri"/>
          <w:color w:val="000000"/>
        </w:rPr>
      </w:pPr>
      <w:proofErr w:type="spellStart"/>
      <w:r w:rsidRPr="00272AA8">
        <w:rPr>
          <w:rFonts w:ascii="Sylfaen" w:eastAsia="Times New Roman" w:hAnsi="Sylfaen" w:cs="Sylfaen"/>
          <w:iCs/>
          <w:color w:val="000000"/>
        </w:rPr>
        <w:t>შოკი</w:t>
      </w:r>
      <w:proofErr w:type="spellEnd"/>
      <w:r w:rsidR="00750A2F">
        <w:rPr>
          <w:rFonts w:ascii="Sylfaen" w:eastAsia="Times New Roman" w:hAnsi="Sylfaen" w:cs="Sylfaen"/>
          <w:iCs/>
          <w:color w:val="000000"/>
        </w:rPr>
        <w:t>;</w:t>
      </w:r>
      <w:r w:rsidRPr="00272AA8">
        <w:rPr>
          <w:rFonts w:eastAsia="Times New Roman" w:cs="Calibri"/>
          <w:iCs/>
          <w:color w:val="000000"/>
        </w:rPr>
        <w:t xml:space="preserve"> </w:t>
      </w:r>
    </w:p>
    <w:p w14:paraId="0500657F" w14:textId="77777777" w:rsidR="00554398" w:rsidRPr="00750A2F" w:rsidRDefault="00554398" w:rsidP="00554398">
      <w:pPr>
        <w:pStyle w:val="ListParagraph"/>
        <w:numPr>
          <w:ilvl w:val="0"/>
          <w:numId w:val="24"/>
        </w:numPr>
        <w:jc w:val="both"/>
        <w:rPr>
          <w:rFonts w:eastAsia="Times New Roman" w:cs="Calibri"/>
          <w:color w:val="000000"/>
        </w:rPr>
      </w:pPr>
      <w:proofErr w:type="spellStart"/>
      <w:r w:rsidRPr="00272AA8">
        <w:rPr>
          <w:rFonts w:ascii="Sylfaen" w:eastAsia="Times New Roman" w:hAnsi="Sylfaen" w:cs="Sylfaen"/>
          <w:iCs/>
          <w:color w:val="000000"/>
        </w:rPr>
        <w:t>სხვა</w:t>
      </w:r>
      <w:proofErr w:type="spellEnd"/>
      <w:r w:rsidRPr="00272AA8">
        <w:rPr>
          <w:rFonts w:eastAsia="Times New Roman" w:cs="Calibri"/>
          <w:iCs/>
          <w:color w:val="000000"/>
        </w:rPr>
        <w:t xml:space="preserve"> </w:t>
      </w:r>
      <w:proofErr w:type="spellStart"/>
      <w:r w:rsidRPr="00272AA8">
        <w:rPr>
          <w:rFonts w:ascii="Sylfaen" w:eastAsia="Times New Roman" w:hAnsi="Sylfaen" w:cs="Sylfaen"/>
          <w:iCs/>
          <w:color w:val="000000"/>
        </w:rPr>
        <w:t>მძიმე</w:t>
      </w:r>
      <w:proofErr w:type="spellEnd"/>
      <w:r w:rsidRPr="00272AA8">
        <w:rPr>
          <w:rFonts w:eastAsia="Times New Roman" w:cs="Calibri"/>
          <w:iCs/>
          <w:color w:val="000000"/>
        </w:rPr>
        <w:t xml:space="preserve"> </w:t>
      </w:r>
      <w:proofErr w:type="spellStart"/>
      <w:r w:rsidRPr="00272AA8">
        <w:rPr>
          <w:rFonts w:ascii="Sylfaen" w:eastAsia="Times New Roman" w:hAnsi="Sylfaen" w:cs="Sylfaen"/>
          <w:iCs/>
          <w:color w:val="000000"/>
        </w:rPr>
        <w:t>გამოვლინებები</w:t>
      </w:r>
      <w:proofErr w:type="spellEnd"/>
      <w:r w:rsidRPr="00272AA8">
        <w:rPr>
          <w:rFonts w:eastAsia="Times New Roman" w:cs="Calibri"/>
          <w:iCs/>
          <w:color w:val="000000"/>
        </w:rPr>
        <w:t xml:space="preserve">, </w:t>
      </w:r>
      <w:proofErr w:type="spellStart"/>
      <w:r w:rsidRPr="00272AA8">
        <w:rPr>
          <w:rFonts w:ascii="Sylfaen" w:eastAsia="Times New Roman" w:hAnsi="Sylfaen" w:cs="Sylfaen"/>
          <w:iCs/>
          <w:color w:val="000000"/>
        </w:rPr>
        <w:t>რომლებიც</w:t>
      </w:r>
      <w:proofErr w:type="spellEnd"/>
      <w:r w:rsidRPr="00272AA8">
        <w:rPr>
          <w:rFonts w:eastAsia="Times New Roman" w:cs="Calibri"/>
          <w:iCs/>
          <w:color w:val="000000"/>
        </w:rPr>
        <w:t xml:space="preserve"> </w:t>
      </w:r>
      <w:proofErr w:type="spellStart"/>
      <w:r w:rsidRPr="00272AA8">
        <w:rPr>
          <w:rFonts w:ascii="Sylfaen" w:eastAsia="Times New Roman" w:hAnsi="Sylfaen" w:cs="Sylfaen"/>
          <w:iCs/>
          <w:color w:val="000000"/>
        </w:rPr>
        <w:t>საჭიროებს</w:t>
      </w:r>
      <w:proofErr w:type="spellEnd"/>
      <w:r w:rsidRPr="00272AA8">
        <w:rPr>
          <w:rFonts w:eastAsia="Times New Roman" w:cs="Calibri"/>
          <w:iCs/>
          <w:color w:val="000000"/>
        </w:rPr>
        <w:t xml:space="preserve"> </w:t>
      </w:r>
      <w:proofErr w:type="spellStart"/>
      <w:r w:rsidRPr="00272AA8">
        <w:rPr>
          <w:rFonts w:ascii="Sylfaen" w:eastAsia="Times New Roman" w:hAnsi="Sylfaen" w:cs="Sylfaen"/>
          <w:iCs/>
          <w:color w:val="000000"/>
        </w:rPr>
        <w:t>პედიატრიულ</w:t>
      </w:r>
      <w:proofErr w:type="spellEnd"/>
      <w:r w:rsidRPr="00272AA8">
        <w:rPr>
          <w:rFonts w:eastAsia="Times New Roman" w:cs="Calibri"/>
          <w:iCs/>
          <w:color w:val="000000"/>
        </w:rPr>
        <w:t xml:space="preserve"> </w:t>
      </w:r>
      <w:proofErr w:type="spellStart"/>
      <w:r w:rsidRPr="00272AA8">
        <w:rPr>
          <w:rFonts w:ascii="Sylfaen" w:eastAsia="Times New Roman" w:hAnsi="Sylfaen" w:cs="Sylfaen"/>
          <w:iCs/>
          <w:color w:val="000000"/>
        </w:rPr>
        <w:t>კრიტიკული</w:t>
      </w:r>
      <w:proofErr w:type="spellEnd"/>
      <w:r w:rsidRPr="00272AA8">
        <w:rPr>
          <w:rFonts w:eastAsia="Times New Roman" w:cs="Calibri"/>
          <w:iCs/>
          <w:color w:val="000000"/>
        </w:rPr>
        <w:t xml:space="preserve"> </w:t>
      </w:r>
      <w:proofErr w:type="spellStart"/>
      <w:r w:rsidRPr="00272AA8">
        <w:rPr>
          <w:rFonts w:ascii="Sylfaen" w:eastAsia="Times New Roman" w:hAnsi="Sylfaen" w:cs="Sylfaen"/>
          <w:iCs/>
          <w:color w:val="000000"/>
        </w:rPr>
        <w:t>მედიცინის</w:t>
      </w:r>
      <w:proofErr w:type="spellEnd"/>
      <w:r w:rsidRPr="00272AA8">
        <w:rPr>
          <w:rFonts w:eastAsia="Times New Roman" w:cs="Calibri"/>
          <w:iCs/>
          <w:color w:val="000000"/>
        </w:rPr>
        <w:t xml:space="preserve"> </w:t>
      </w:r>
      <w:proofErr w:type="spellStart"/>
      <w:r w:rsidRPr="00272AA8">
        <w:rPr>
          <w:rFonts w:ascii="Sylfaen" w:eastAsia="Times New Roman" w:hAnsi="Sylfaen" w:cs="Sylfaen"/>
          <w:iCs/>
          <w:color w:val="000000"/>
        </w:rPr>
        <w:t>დეპარტამენტში</w:t>
      </w:r>
      <w:proofErr w:type="spellEnd"/>
      <w:r w:rsidRPr="00272AA8">
        <w:rPr>
          <w:rFonts w:eastAsia="Times New Roman" w:cs="Calibri"/>
          <w:iCs/>
          <w:color w:val="000000"/>
        </w:rPr>
        <w:t xml:space="preserve"> </w:t>
      </w:r>
      <w:proofErr w:type="spellStart"/>
      <w:r w:rsidRPr="00272AA8">
        <w:rPr>
          <w:rFonts w:ascii="Sylfaen" w:eastAsia="Times New Roman" w:hAnsi="Sylfaen" w:cs="Sylfaen"/>
          <w:iCs/>
          <w:color w:val="000000"/>
        </w:rPr>
        <w:t>მართვას</w:t>
      </w:r>
      <w:proofErr w:type="spellEnd"/>
      <w:r w:rsidRPr="00272AA8">
        <w:rPr>
          <w:rFonts w:eastAsia="Times New Roman" w:cs="Calibri"/>
          <w:iCs/>
          <w:color w:val="000000"/>
        </w:rPr>
        <w:t>.</w:t>
      </w:r>
    </w:p>
    <w:p w14:paraId="0FDABD3A" w14:textId="77777777" w:rsidR="00750A2F" w:rsidRDefault="00750A2F" w:rsidP="00554398">
      <w:pPr>
        <w:jc w:val="both"/>
        <w:rPr>
          <w:rFonts w:ascii="Sylfaen" w:eastAsia="Times New Roman" w:hAnsi="Sylfaen" w:cs="Calibri"/>
          <w:iCs/>
          <w:color w:val="000000"/>
        </w:rPr>
      </w:pPr>
    </w:p>
    <w:p w14:paraId="3FF141D3" w14:textId="5BE92B96" w:rsidR="00554398" w:rsidRPr="00272AA8" w:rsidRDefault="00554398" w:rsidP="00554398">
      <w:pPr>
        <w:jc w:val="both"/>
        <w:rPr>
          <w:rFonts w:ascii="Sylfaen" w:eastAsia="Times New Roman" w:hAnsi="Sylfaen" w:cs="Calibri"/>
          <w:color w:val="000000"/>
        </w:rPr>
      </w:pPr>
      <w:proofErr w:type="spellStart"/>
      <w:r w:rsidRPr="00272AA8">
        <w:rPr>
          <w:rFonts w:ascii="Sylfaen" w:eastAsia="Times New Roman" w:hAnsi="Sylfaen" w:cs="Calibri"/>
          <w:iCs/>
          <w:color w:val="000000"/>
        </w:rPr>
        <w:t>გარდა</w:t>
      </w:r>
      <w:proofErr w:type="spellEnd"/>
      <w:r w:rsidRPr="00272AA8">
        <w:rPr>
          <w:rFonts w:ascii="Sylfaen" w:eastAsia="Times New Roman" w:hAnsi="Sylfaen" w:cs="Calibri"/>
          <w:iCs/>
          <w:color w:val="000000"/>
        </w:rPr>
        <w:t xml:space="preserve"> </w:t>
      </w:r>
      <w:proofErr w:type="spellStart"/>
      <w:r w:rsidRPr="00272AA8">
        <w:rPr>
          <w:rFonts w:ascii="Sylfaen" w:eastAsia="Times New Roman" w:hAnsi="Sylfaen" w:cs="Calibri"/>
          <w:iCs/>
          <w:color w:val="000000"/>
        </w:rPr>
        <w:t>ამისა</w:t>
      </w:r>
      <w:proofErr w:type="spellEnd"/>
      <w:r w:rsidRPr="00272AA8">
        <w:rPr>
          <w:rFonts w:ascii="Sylfaen" w:eastAsia="Times New Roman" w:hAnsi="Sylfaen" w:cs="Calibri"/>
          <w:iCs/>
          <w:color w:val="000000"/>
        </w:rPr>
        <w:t xml:space="preserve">, </w:t>
      </w:r>
      <w:proofErr w:type="spellStart"/>
      <w:r w:rsidRPr="00272AA8">
        <w:rPr>
          <w:rFonts w:ascii="Sylfaen" w:eastAsia="Times New Roman" w:hAnsi="Sylfaen" w:cs="Calibri"/>
          <w:iCs/>
          <w:color w:val="000000"/>
        </w:rPr>
        <w:t>ინტრავენური</w:t>
      </w:r>
      <w:proofErr w:type="spellEnd"/>
      <w:r w:rsidRPr="00272AA8">
        <w:rPr>
          <w:rFonts w:ascii="Sylfaen" w:eastAsia="Times New Roman" w:hAnsi="Sylfaen" w:cs="Calibri"/>
          <w:iCs/>
          <w:color w:val="000000"/>
        </w:rPr>
        <w:t xml:space="preserve"> </w:t>
      </w:r>
      <w:proofErr w:type="spellStart"/>
      <w:r w:rsidRPr="00272AA8">
        <w:rPr>
          <w:rFonts w:ascii="Sylfaen" w:eastAsia="Times New Roman" w:hAnsi="Sylfaen" w:cs="Calibri"/>
          <w:iCs/>
          <w:color w:val="000000"/>
        </w:rPr>
        <w:t>იმუნოგლობულინი</w:t>
      </w:r>
      <w:proofErr w:type="spellEnd"/>
      <w:r w:rsidRPr="00272AA8">
        <w:rPr>
          <w:rFonts w:ascii="Sylfaen" w:eastAsia="Times New Roman" w:hAnsi="Sylfaen" w:cs="Calibri"/>
          <w:iCs/>
          <w:color w:val="000000"/>
        </w:rPr>
        <w:t xml:space="preserve"> </w:t>
      </w:r>
      <w:proofErr w:type="spellStart"/>
      <w:r w:rsidRPr="00272AA8">
        <w:rPr>
          <w:rFonts w:ascii="Sylfaen" w:eastAsia="Times New Roman" w:hAnsi="Sylfaen" w:cs="Calibri"/>
          <w:iCs/>
          <w:color w:val="000000"/>
        </w:rPr>
        <w:t>რეკომენდებულია</w:t>
      </w:r>
      <w:proofErr w:type="spellEnd"/>
      <w:r w:rsidRPr="00272AA8">
        <w:rPr>
          <w:rFonts w:ascii="Sylfaen" w:eastAsia="Times New Roman" w:hAnsi="Sylfaen" w:cs="Calibri"/>
          <w:iCs/>
          <w:color w:val="000000"/>
        </w:rPr>
        <w:t xml:space="preserve"> MIS-C-</w:t>
      </w:r>
      <w:proofErr w:type="spellStart"/>
      <w:r w:rsidRPr="00272AA8">
        <w:rPr>
          <w:rFonts w:ascii="Sylfaen" w:eastAsia="Times New Roman" w:hAnsi="Sylfaen" w:cs="Calibri"/>
          <w:iCs/>
          <w:color w:val="000000"/>
        </w:rPr>
        <w:t>ის</w:t>
      </w:r>
      <w:proofErr w:type="spellEnd"/>
      <w:r w:rsidRPr="00272AA8">
        <w:rPr>
          <w:rFonts w:ascii="Sylfaen" w:eastAsia="Times New Roman" w:hAnsi="Sylfaen" w:cs="Calibri"/>
          <w:iCs/>
          <w:color w:val="000000"/>
        </w:rPr>
        <w:t xml:space="preserve"> </w:t>
      </w:r>
      <w:proofErr w:type="spellStart"/>
      <w:r w:rsidRPr="00272AA8">
        <w:rPr>
          <w:rFonts w:ascii="Sylfaen" w:eastAsia="Times New Roman" w:hAnsi="Sylfaen" w:cs="Calibri"/>
          <w:iCs/>
          <w:color w:val="000000"/>
        </w:rPr>
        <w:t>საშუალო</w:t>
      </w:r>
      <w:proofErr w:type="spellEnd"/>
      <w:r w:rsidRPr="00272AA8">
        <w:rPr>
          <w:rFonts w:ascii="Sylfaen" w:eastAsia="Times New Roman" w:hAnsi="Sylfaen" w:cs="Calibri"/>
          <w:iCs/>
          <w:color w:val="000000"/>
        </w:rPr>
        <w:t xml:space="preserve"> </w:t>
      </w:r>
      <w:proofErr w:type="spellStart"/>
      <w:r w:rsidRPr="00272AA8">
        <w:rPr>
          <w:rFonts w:ascii="Sylfaen" w:eastAsia="Times New Roman" w:hAnsi="Sylfaen" w:cs="Calibri"/>
          <w:iCs/>
          <w:color w:val="000000"/>
        </w:rPr>
        <w:t>სიმძიმის</w:t>
      </w:r>
      <w:proofErr w:type="spellEnd"/>
      <w:r w:rsidRPr="00272AA8">
        <w:rPr>
          <w:rFonts w:ascii="Sylfaen" w:eastAsia="Times New Roman" w:hAnsi="Sylfaen" w:cs="Calibri"/>
          <w:iCs/>
          <w:color w:val="000000"/>
        </w:rPr>
        <w:t xml:space="preserve"> </w:t>
      </w:r>
      <w:proofErr w:type="spellStart"/>
      <w:r w:rsidRPr="00272AA8">
        <w:rPr>
          <w:rFonts w:ascii="Sylfaen" w:eastAsia="Times New Roman" w:hAnsi="Sylfaen" w:cs="Calibri"/>
          <w:iCs/>
          <w:color w:val="000000"/>
        </w:rPr>
        <w:t>მიმდინარეობის</w:t>
      </w:r>
      <w:proofErr w:type="spellEnd"/>
      <w:r w:rsidRPr="00272AA8">
        <w:rPr>
          <w:rFonts w:ascii="Sylfaen" w:eastAsia="Times New Roman" w:hAnsi="Sylfaen" w:cs="Calibri"/>
          <w:iCs/>
          <w:color w:val="000000"/>
        </w:rPr>
        <w:t xml:space="preserve"> </w:t>
      </w:r>
      <w:proofErr w:type="spellStart"/>
      <w:r w:rsidRPr="00272AA8">
        <w:rPr>
          <w:rFonts w:ascii="Sylfaen" w:eastAsia="Times New Roman" w:hAnsi="Sylfaen" w:cs="Calibri"/>
          <w:iCs/>
          <w:color w:val="000000"/>
        </w:rPr>
        <w:t>შემთხვევაშიც</w:t>
      </w:r>
      <w:proofErr w:type="spellEnd"/>
      <w:r w:rsidRPr="00272AA8">
        <w:rPr>
          <w:rFonts w:ascii="Sylfaen" w:eastAsia="Times New Roman" w:hAnsi="Sylfaen" w:cs="Calibri"/>
          <w:iCs/>
          <w:color w:val="000000"/>
        </w:rPr>
        <w:t xml:space="preserve">, </w:t>
      </w:r>
      <w:proofErr w:type="spellStart"/>
      <w:r w:rsidRPr="00272AA8">
        <w:rPr>
          <w:rFonts w:ascii="Sylfaen" w:eastAsia="Times New Roman" w:hAnsi="Sylfaen" w:cs="Calibri"/>
          <w:iCs/>
          <w:color w:val="000000"/>
        </w:rPr>
        <w:t>თუ</w:t>
      </w:r>
      <w:proofErr w:type="spellEnd"/>
      <w:r w:rsidRPr="00272AA8">
        <w:rPr>
          <w:rFonts w:ascii="Sylfaen" w:eastAsia="Times New Roman" w:hAnsi="Sylfaen" w:cs="Calibri"/>
          <w:iCs/>
          <w:color w:val="000000"/>
        </w:rPr>
        <w:t xml:space="preserve"> </w:t>
      </w:r>
      <w:proofErr w:type="spellStart"/>
      <w:r w:rsidRPr="00272AA8">
        <w:rPr>
          <w:rFonts w:ascii="Sylfaen" w:eastAsia="Times New Roman" w:hAnsi="Sylfaen" w:cs="Calibri"/>
          <w:iCs/>
          <w:color w:val="000000"/>
        </w:rPr>
        <w:t>აღინიშნება</w:t>
      </w:r>
      <w:proofErr w:type="spellEnd"/>
      <w:r w:rsidRPr="00272AA8">
        <w:rPr>
          <w:rFonts w:ascii="Sylfaen" w:eastAsia="Times New Roman" w:hAnsi="Sylfaen" w:cs="Calibri"/>
          <w:iCs/>
          <w:color w:val="000000"/>
        </w:rPr>
        <w:t>:</w:t>
      </w:r>
    </w:p>
    <w:p w14:paraId="2577212F" w14:textId="77777777" w:rsidR="00554398" w:rsidRPr="00272AA8" w:rsidRDefault="00554398" w:rsidP="00554398">
      <w:pPr>
        <w:pStyle w:val="ListParagraph"/>
        <w:numPr>
          <w:ilvl w:val="0"/>
          <w:numId w:val="25"/>
        </w:numPr>
        <w:spacing w:before="100" w:beforeAutospacing="1" w:after="100" w:afterAutospacing="1"/>
        <w:jc w:val="both"/>
        <w:rPr>
          <w:rFonts w:eastAsia="Times New Roman" w:cs="Calibri"/>
          <w:color w:val="000000"/>
        </w:rPr>
      </w:pPr>
      <w:proofErr w:type="spellStart"/>
      <w:r w:rsidRPr="00272AA8">
        <w:rPr>
          <w:rFonts w:ascii="Sylfaen" w:eastAsia="Times New Roman" w:hAnsi="Sylfaen" w:cs="Sylfaen"/>
          <w:iCs/>
          <w:color w:val="000000"/>
        </w:rPr>
        <w:t>გულის</w:t>
      </w:r>
      <w:proofErr w:type="spellEnd"/>
      <w:r w:rsidRPr="00272AA8">
        <w:rPr>
          <w:rFonts w:eastAsia="Times New Roman" w:cs="Calibri"/>
          <w:iCs/>
          <w:color w:val="000000"/>
        </w:rPr>
        <w:t xml:space="preserve"> </w:t>
      </w:r>
      <w:proofErr w:type="spellStart"/>
      <w:r w:rsidRPr="00272AA8">
        <w:rPr>
          <w:rFonts w:ascii="Sylfaen" w:eastAsia="Times New Roman" w:hAnsi="Sylfaen" w:cs="Sylfaen"/>
          <w:iCs/>
          <w:color w:val="000000"/>
        </w:rPr>
        <w:t>დაზიანება</w:t>
      </w:r>
      <w:proofErr w:type="spellEnd"/>
      <w:r w:rsidRPr="00272AA8">
        <w:rPr>
          <w:rFonts w:eastAsia="Times New Roman" w:cs="Calibri"/>
          <w:iCs/>
          <w:color w:val="000000"/>
        </w:rPr>
        <w:t xml:space="preserve"> (</w:t>
      </w:r>
      <w:proofErr w:type="spellStart"/>
      <w:r w:rsidRPr="00272AA8">
        <w:rPr>
          <w:rFonts w:ascii="Sylfaen" w:eastAsia="Times New Roman" w:hAnsi="Sylfaen" w:cs="Sylfaen"/>
          <w:iCs/>
          <w:color w:val="000000"/>
        </w:rPr>
        <w:t>რომელიმე</w:t>
      </w:r>
      <w:proofErr w:type="spellEnd"/>
      <w:r w:rsidRPr="00272AA8">
        <w:rPr>
          <w:rFonts w:eastAsia="Times New Roman" w:cs="Calibri"/>
          <w:iCs/>
          <w:color w:val="000000"/>
        </w:rPr>
        <w:t xml:space="preserve"> </w:t>
      </w:r>
      <w:proofErr w:type="spellStart"/>
      <w:r w:rsidRPr="00272AA8">
        <w:rPr>
          <w:rFonts w:ascii="Sylfaen" w:eastAsia="Times New Roman" w:hAnsi="Sylfaen" w:cs="Sylfaen"/>
          <w:iCs/>
          <w:color w:val="000000"/>
        </w:rPr>
        <w:t>ჩამოთვლილი</w:t>
      </w:r>
      <w:proofErr w:type="spellEnd"/>
      <w:r w:rsidRPr="00272AA8">
        <w:rPr>
          <w:rFonts w:eastAsia="Times New Roman" w:cs="Calibri"/>
          <w:iCs/>
          <w:color w:val="000000"/>
        </w:rPr>
        <w:t xml:space="preserve">: </w:t>
      </w:r>
      <w:proofErr w:type="spellStart"/>
      <w:r w:rsidRPr="00272AA8">
        <w:rPr>
          <w:rFonts w:ascii="Sylfaen" w:eastAsia="Times New Roman" w:hAnsi="Sylfaen" w:cs="Sylfaen"/>
          <w:iCs/>
          <w:color w:val="000000"/>
        </w:rPr>
        <w:t>მარცხენა</w:t>
      </w:r>
      <w:proofErr w:type="spellEnd"/>
      <w:r w:rsidRPr="00272AA8">
        <w:rPr>
          <w:rFonts w:eastAsia="Times New Roman" w:cs="Calibri"/>
          <w:iCs/>
          <w:color w:val="000000"/>
        </w:rPr>
        <w:t xml:space="preserve"> </w:t>
      </w:r>
      <w:proofErr w:type="spellStart"/>
      <w:r w:rsidRPr="00272AA8">
        <w:rPr>
          <w:rFonts w:ascii="Sylfaen" w:eastAsia="Times New Roman" w:hAnsi="Sylfaen" w:cs="Sylfaen"/>
          <w:iCs/>
          <w:color w:val="000000"/>
        </w:rPr>
        <w:t>პარკუჭის</w:t>
      </w:r>
      <w:proofErr w:type="spellEnd"/>
      <w:r w:rsidRPr="00272AA8">
        <w:rPr>
          <w:rFonts w:eastAsia="Times New Roman" w:cs="Calibri"/>
          <w:iCs/>
          <w:color w:val="000000"/>
        </w:rPr>
        <w:t xml:space="preserve"> </w:t>
      </w:r>
      <w:proofErr w:type="spellStart"/>
      <w:r w:rsidRPr="00272AA8">
        <w:rPr>
          <w:rFonts w:ascii="Sylfaen" w:eastAsia="Times New Roman" w:hAnsi="Sylfaen" w:cs="Sylfaen"/>
          <w:iCs/>
          <w:color w:val="000000"/>
        </w:rPr>
        <w:t>დეპრესიული</w:t>
      </w:r>
      <w:proofErr w:type="spellEnd"/>
      <w:r w:rsidRPr="00272AA8">
        <w:rPr>
          <w:rFonts w:eastAsia="Times New Roman" w:cs="Calibri"/>
          <w:iCs/>
          <w:color w:val="000000"/>
        </w:rPr>
        <w:t xml:space="preserve"> </w:t>
      </w:r>
      <w:proofErr w:type="spellStart"/>
      <w:r w:rsidRPr="00272AA8">
        <w:rPr>
          <w:rFonts w:ascii="Sylfaen" w:eastAsia="Times New Roman" w:hAnsi="Sylfaen" w:cs="Sylfaen"/>
          <w:iCs/>
          <w:color w:val="000000"/>
        </w:rPr>
        <w:t>ფუნქცია</w:t>
      </w:r>
      <w:proofErr w:type="spellEnd"/>
      <w:r w:rsidRPr="00272AA8">
        <w:rPr>
          <w:rFonts w:eastAsia="Times New Roman" w:cs="Calibri"/>
          <w:iCs/>
          <w:color w:val="000000"/>
        </w:rPr>
        <w:t xml:space="preserve"> </w:t>
      </w:r>
      <w:proofErr w:type="spellStart"/>
      <w:r w:rsidRPr="00272AA8">
        <w:rPr>
          <w:rFonts w:ascii="Sylfaen" w:eastAsia="Times New Roman" w:hAnsi="Sylfaen" w:cs="Sylfaen"/>
          <w:iCs/>
          <w:color w:val="000000"/>
        </w:rPr>
        <w:t>ექოკარდიოგრაფიაზე</w:t>
      </w:r>
      <w:proofErr w:type="spellEnd"/>
      <w:r w:rsidRPr="00272AA8">
        <w:rPr>
          <w:rFonts w:eastAsia="Times New Roman" w:cs="Calibri"/>
          <w:iCs/>
          <w:color w:val="000000"/>
        </w:rPr>
        <w:t xml:space="preserve">: </w:t>
      </w:r>
      <w:proofErr w:type="spellStart"/>
      <w:r w:rsidRPr="00272AA8">
        <w:rPr>
          <w:rFonts w:ascii="Sylfaen" w:eastAsia="Times New Roman" w:hAnsi="Sylfaen" w:cs="Sylfaen"/>
          <w:iCs/>
          <w:color w:val="000000"/>
        </w:rPr>
        <w:t>კორონარული</w:t>
      </w:r>
      <w:proofErr w:type="spellEnd"/>
      <w:r w:rsidRPr="00272AA8">
        <w:rPr>
          <w:rFonts w:eastAsia="Times New Roman" w:cs="Calibri"/>
          <w:iCs/>
          <w:color w:val="000000"/>
        </w:rPr>
        <w:t xml:space="preserve"> </w:t>
      </w:r>
      <w:proofErr w:type="spellStart"/>
      <w:r w:rsidRPr="00272AA8">
        <w:rPr>
          <w:rFonts w:ascii="Sylfaen" w:eastAsia="Times New Roman" w:hAnsi="Sylfaen" w:cs="Sylfaen"/>
          <w:iCs/>
          <w:color w:val="000000"/>
        </w:rPr>
        <w:t>აორტის</w:t>
      </w:r>
      <w:proofErr w:type="spellEnd"/>
      <w:r w:rsidRPr="00272AA8">
        <w:rPr>
          <w:rFonts w:eastAsia="Times New Roman" w:cs="Calibri"/>
          <w:iCs/>
          <w:color w:val="000000"/>
        </w:rPr>
        <w:t xml:space="preserve"> </w:t>
      </w:r>
      <w:proofErr w:type="spellStart"/>
      <w:r w:rsidRPr="00272AA8">
        <w:rPr>
          <w:rFonts w:ascii="Sylfaen" w:eastAsia="Times New Roman" w:hAnsi="Sylfaen" w:cs="Sylfaen"/>
          <w:iCs/>
          <w:color w:val="000000"/>
        </w:rPr>
        <w:t>დილატაცია</w:t>
      </w:r>
      <w:proofErr w:type="spellEnd"/>
      <w:r w:rsidRPr="00272AA8">
        <w:rPr>
          <w:rFonts w:eastAsia="Times New Roman" w:cs="Calibri"/>
          <w:iCs/>
          <w:color w:val="000000"/>
        </w:rPr>
        <w:t xml:space="preserve"> </w:t>
      </w:r>
      <w:proofErr w:type="spellStart"/>
      <w:r w:rsidRPr="00272AA8">
        <w:rPr>
          <w:rFonts w:ascii="Sylfaen" w:eastAsia="Times New Roman" w:hAnsi="Sylfaen" w:cs="Sylfaen"/>
          <w:iCs/>
          <w:color w:val="000000"/>
        </w:rPr>
        <w:t>ან</w:t>
      </w:r>
      <w:proofErr w:type="spellEnd"/>
      <w:r w:rsidRPr="00272AA8">
        <w:rPr>
          <w:rFonts w:eastAsia="Times New Roman" w:cs="Calibri"/>
          <w:iCs/>
          <w:color w:val="000000"/>
        </w:rPr>
        <w:t xml:space="preserve"> </w:t>
      </w:r>
      <w:proofErr w:type="spellStart"/>
      <w:r w:rsidRPr="00272AA8">
        <w:rPr>
          <w:rFonts w:ascii="Sylfaen" w:eastAsia="Times New Roman" w:hAnsi="Sylfaen" w:cs="Sylfaen"/>
          <w:iCs/>
          <w:color w:val="000000"/>
        </w:rPr>
        <w:t>ანევრიზმა</w:t>
      </w:r>
      <w:proofErr w:type="spellEnd"/>
      <w:r w:rsidRPr="00272AA8">
        <w:rPr>
          <w:rFonts w:eastAsia="Times New Roman" w:cs="Calibri"/>
          <w:iCs/>
          <w:color w:val="000000"/>
        </w:rPr>
        <w:t xml:space="preserve"> </w:t>
      </w:r>
      <w:proofErr w:type="spellStart"/>
      <w:r w:rsidRPr="00272AA8">
        <w:rPr>
          <w:rFonts w:ascii="Sylfaen" w:eastAsia="Times New Roman" w:hAnsi="Sylfaen" w:cs="Sylfaen"/>
          <w:iCs/>
          <w:color w:val="000000"/>
        </w:rPr>
        <w:t>ექოკარდიოგრაფიაზე</w:t>
      </w:r>
      <w:proofErr w:type="spellEnd"/>
      <w:r w:rsidRPr="00272AA8">
        <w:rPr>
          <w:rFonts w:eastAsia="Times New Roman" w:cs="Calibri"/>
          <w:iCs/>
          <w:color w:val="000000"/>
        </w:rPr>
        <w:t xml:space="preserve">; </w:t>
      </w:r>
      <w:proofErr w:type="spellStart"/>
      <w:r w:rsidRPr="00272AA8">
        <w:rPr>
          <w:rFonts w:ascii="Sylfaen" w:eastAsia="Times New Roman" w:hAnsi="Sylfaen" w:cs="Sylfaen"/>
          <w:iCs/>
          <w:color w:val="000000"/>
        </w:rPr>
        <w:t>არითმია</w:t>
      </w:r>
      <w:proofErr w:type="spellEnd"/>
      <w:r w:rsidRPr="00272AA8">
        <w:rPr>
          <w:rFonts w:eastAsia="Times New Roman" w:cs="Calibri"/>
          <w:iCs/>
          <w:color w:val="000000"/>
        </w:rPr>
        <w:t xml:space="preserve">; </w:t>
      </w:r>
      <w:proofErr w:type="spellStart"/>
      <w:r w:rsidRPr="00272AA8">
        <w:rPr>
          <w:rFonts w:ascii="Sylfaen" w:eastAsia="Times New Roman" w:hAnsi="Sylfaen" w:cs="Sylfaen"/>
          <w:iCs/>
          <w:color w:val="000000"/>
        </w:rPr>
        <w:t>ტვინის</w:t>
      </w:r>
      <w:proofErr w:type="spellEnd"/>
      <w:r w:rsidRPr="00272AA8">
        <w:rPr>
          <w:rFonts w:eastAsia="Times New Roman" w:cs="Calibri"/>
          <w:iCs/>
          <w:color w:val="000000"/>
        </w:rPr>
        <w:t xml:space="preserve"> </w:t>
      </w:r>
      <w:proofErr w:type="spellStart"/>
      <w:r w:rsidRPr="00272AA8">
        <w:rPr>
          <w:rFonts w:ascii="Sylfaen" w:eastAsia="Times New Roman" w:hAnsi="Sylfaen" w:cs="Sylfaen"/>
          <w:iCs/>
          <w:color w:val="000000"/>
        </w:rPr>
        <w:t>ნატრიურეზული</w:t>
      </w:r>
      <w:proofErr w:type="spellEnd"/>
      <w:r w:rsidRPr="00272AA8">
        <w:rPr>
          <w:rFonts w:eastAsia="Times New Roman" w:cs="Calibri"/>
          <w:iCs/>
          <w:color w:val="000000"/>
        </w:rPr>
        <w:t xml:space="preserve"> </w:t>
      </w:r>
      <w:proofErr w:type="spellStart"/>
      <w:r w:rsidRPr="00272AA8">
        <w:rPr>
          <w:rFonts w:ascii="Sylfaen" w:eastAsia="Times New Roman" w:hAnsi="Sylfaen" w:cs="Sylfaen"/>
          <w:iCs/>
          <w:color w:val="000000"/>
        </w:rPr>
        <w:t>პეპტიდის</w:t>
      </w:r>
      <w:proofErr w:type="spellEnd"/>
      <w:r w:rsidRPr="00272AA8">
        <w:rPr>
          <w:rFonts w:eastAsia="Times New Roman" w:cs="Calibri"/>
          <w:iCs/>
          <w:color w:val="000000"/>
        </w:rPr>
        <w:t xml:space="preserve"> </w:t>
      </w:r>
      <w:proofErr w:type="spellStart"/>
      <w:r w:rsidRPr="00272AA8">
        <w:rPr>
          <w:rFonts w:ascii="Sylfaen" w:eastAsia="Times New Roman" w:hAnsi="Sylfaen" w:cs="Sylfaen"/>
          <w:iCs/>
          <w:color w:val="000000"/>
        </w:rPr>
        <w:t>და</w:t>
      </w:r>
      <w:proofErr w:type="spellEnd"/>
      <w:r w:rsidRPr="00272AA8">
        <w:rPr>
          <w:rFonts w:eastAsia="Times New Roman" w:cs="Calibri"/>
          <w:iCs/>
          <w:color w:val="000000"/>
        </w:rPr>
        <w:t>/</w:t>
      </w:r>
      <w:proofErr w:type="spellStart"/>
      <w:r w:rsidRPr="00272AA8">
        <w:rPr>
          <w:rFonts w:ascii="Sylfaen" w:eastAsia="Times New Roman" w:hAnsi="Sylfaen" w:cs="Sylfaen"/>
          <w:iCs/>
          <w:color w:val="000000"/>
        </w:rPr>
        <w:t>ან</w:t>
      </w:r>
      <w:proofErr w:type="spellEnd"/>
      <w:r w:rsidRPr="00272AA8">
        <w:rPr>
          <w:rFonts w:eastAsia="Times New Roman" w:cs="Calibri"/>
          <w:iCs/>
          <w:color w:val="000000"/>
        </w:rPr>
        <w:t xml:space="preserve"> </w:t>
      </w:r>
      <w:proofErr w:type="spellStart"/>
      <w:r w:rsidRPr="00272AA8">
        <w:rPr>
          <w:rFonts w:ascii="Sylfaen" w:eastAsia="Times New Roman" w:hAnsi="Sylfaen" w:cs="Sylfaen"/>
          <w:iCs/>
          <w:color w:val="000000"/>
        </w:rPr>
        <w:t>ტროპონინის</w:t>
      </w:r>
      <w:proofErr w:type="spellEnd"/>
      <w:r w:rsidRPr="00272AA8">
        <w:rPr>
          <w:rFonts w:eastAsia="Times New Roman" w:cs="Calibri"/>
          <w:iCs/>
          <w:color w:val="000000"/>
        </w:rPr>
        <w:t xml:space="preserve"> </w:t>
      </w:r>
      <w:proofErr w:type="spellStart"/>
      <w:r w:rsidRPr="00272AA8">
        <w:rPr>
          <w:rFonts w:ascii="Sylfaen" w:eastAsia="Times New Roman" w:hAnsi="Sylfaen" w:cs="Sylfaen"/>
          <w:iCs/>
          <w:color w:val="000000"/>
        </w:rPr>
        <w:t>მომატება</w:t>
      </w:r>
      <w:proofErr w:type="spellEnd"/>
      <w:r w:rsidRPr="00272AA8">
        <w:rPr>
          <w:rFonts w:eastAsia="Times New Roman" w:cs="Calibri"/>
          <w:iCs/>
          <w:color w:val="000000"/>
        </w:rPr>
        <w:t>)</w:t>
      </w:r>
      <w:r w:rsidRPr="00272AA8">
        <w:rPr>
          <w:rFonts w:eastAsia="Times New Roman" w:cs="Calibri"/>
          <w:iCs/>
          <w:color w:val="000000"/>
          <w:lang w:val="ka-GE"/>
        </w:rPr>
        <w:t>;</w:t>
      </w:r>
    </w:p>
    <w:p w14:paraId="6640C045" w14:textId="77777777" w:rsidR="00554398" w:rsidRPr="00272AA8" w:rsidRDefault="00554398" w:rsidP="00554398">
      <w:pPr>
        <w:pStyle w:val="ListParagraph"/>
        <w:numPr>
          <w:ilvl w:val="0"/>
          <w:numId w:val="25"/>
        </w:numPr>
        <w:spacing w:before="100" w:beforeAutospacing="1" w:after="100" w:afterAutospacing="1"/>
        <w:jc w:val="both"/>
        <w:rPr>
          <w:rFonts w:eastAsia="Times New Roman" w:cs="Calibri"/>
          <w:color w:val="000000"/>
        </w:rPr>
      </w:pPr>
      <w:proofErr w:type="spellStart"/>
      <w:r w:rsidRPr="00272AA8">
        <w:rPr>
          <w:rFonts w:ascii="Sylfaen" w:eastAsia="Times New Roman" w:hAnsi="Sylfaen" w:cs="Sylfaen"/>
          <w:iCs/>
          <w:color w:val="000000"/>
        </w:rPr>
        <w:t>თუ</w:t>
      </w:r>
      <w:proofErr w:type="spellEnd"/>
      <w:r w:rsidRPr="00272AA8">
        <w:rPr>
          <w:rFonts w:eastAsia="Times New Roman" w:cs="Calibri"/>
          <w:iCs/>
          <w:color w:val="000000"/>
        </w:rPr>
        <w:t xml:space="preserve"> </w:t>
      </w:r>
      <w:proofErr w:type="spellStart"/>
      <w:r w:rsidRPr="00272AA8">
        <w:rPr>
          <w:rFonts w:ascii="Sylfaen" w:eastAsia="Times New Roman" w:hAnsi="Sylfaen" w:cs="Sylfaen"/>
          <w:iCs/>
          <w:color w:val="000000"/>
        </w:rPr>
        <w:t>პაციენტის</w:t>
      </w:r>
      <w:proofErr w:type="spellEnd"/>
      <w:r w:rsidRPr="00272AA8">
        <w:rPr>
          <w:rFonts w:eastAsia="Times New Roman" w:cs="Calibri"/>
          <w:iCs/>
          <w:color w:val="000000"/>
        </w:rPr>
        <w:t xml:space="preserve"> </w:t>
      </w:r>
      <w:proofErr w:type="spellStart"/>
      <w:r w:rsidRPr="00272AA8">
        <w:rPr>
          <w:rFonts w:ascii="Sylfaen" w:eastAsia="Times New Roman" w:hAnsi="Sylfaen" w:cs="Sylfaen"/>
          <w:iCs/>
          <w:color w:val="000000"/>
        </w:rPr>
        <w:t>კლინიკური</w:t>
      </w:r>
      <w:proofErr w:type="spellEnd"/>
      <w:r w:rsidRPr="00272AA8">
        <w:rPr>
          <w:rFonts w:eastAsia="Times New Roman" w:cs="Calibri"/>
          <w:iCs/>
          <w:color w:val="000000"/>
        </w:rPr>
        <w:t xml:space="preserve"> </w:t>
      </w:r>
      <w:proofErr w:type="spellStart"/>
      <w:r w:rsidRPr="00272AA8">
        <w:rPr>
          <w:rFonts w:ascii="Sylfaen" w:eastAsia="Times New Roman" w:hAnsi="Sylfaen" w:cs="Sylfaen"/>
          <w:iCs/>
          <w:color w:val="000000"/>
        </w:rPr>
        <w:t>მდგომარეობა</w:t>
      </w:r>
      <w:proofErr w:type="spellEnd"/>
      <w:r w:rsidRPr="00272AA8">
        <w:rPr>
          <w:rFonts w:eastAsia="Times New Roman" w:cs="Calibri"/>
          <w:iCs/>
          <w:color w:val="000000"/>
        </w:rPr>
        <w:t xml:space="preserve"> </w:t>
      </w:r>
      <w:proofErr w:type="spellStart"/>
      <w:r w:rsidRPr="00272AA8">
        <w:rPr>
          <w:rFonts w:ascii="Sylfaen" w:eastAsia="Times New Roman" w:hAnsi="Sylfaen" w:cs="Sylfaen"/>
          <w:iCs/>
          <w:color w:val="000000"/>
        </w:rPr>
        <w:t>გაუარესდა</w:t>
      </w:r>
      <w:proofErr w:type="spellEnd"/>
      <w:r w:rsidRPr="00272AA8">
        <w:rPr>
          <w:rFonts w:eastAsia="Times New Roman" w:cs="Calibri"/>
          <w:iCs/>
          <w:color w:val="000000"/>
        </w:rPr>
        <w:t xml:space="preserve"> </w:t>
      </w:r>
      <w:proofErr w:type="spellStart"/>
      <w:r w:rsidRPr="00272AA8">
        <w:rPr>
          <w:rFonts w:ascii="Sylfaen" w:eastAsia="Times New Roman" w:hAnsi="Sylfaen" w:cs="Sylfaen"/>
          <w:iCs/>
          <w:color w:val="000000"/>
        </w:rPr>
        <w:t>ან</w:t>
      </w:r>
      <w:proofErr w:type="spellEnd"/>
      <w:r w:rsidRPr="00272AA8">
        <w:rPr>
          <w:rFonts w:eastAsia="Times New Roman" w:cs="Calibri"/>
          <w:iCs/>
          <w:color w:val="000000"/>
        </w:rPr>
        <w:t xml:space="preserve"> </w:t>
      </w:r>
      <w:proofErr w:type="spellStart"/>
      <w:r w:rsidRPr="00272AA8">
        <w:rPr>
          <w:rFonts w:ascii="Sylfaen" w:eastAsia="Times New Roman" w:hAnsi="Sylfaen" w:cs="Sylfaen"/>
          <w:iCs/>
          <w:color w:val="000000"/>
        </w:rPr>
        <w:t>ცხელება</w:t>
      </w:r>
      <w:proofErr w:type="spellEnd"/>
      <w:r w:rsidRPr="00272AA8">
        <w:rPr>
          <w:rFonts w:eastAsia="Times New Roman" w:cs="Calibri"/>
          <w:iCs/>
          <w:color w:val="000000"/>
        </w:rPr>
        <w:t xml:space="preserve"> </w:t>
      </w:r>
      <w:proofErr w:type="spellStart"/>
      <w:r w:rsidRPr="00272AA8">
        <w:rPr>
          <w:rFonts w:ascii="Sylfaen" w:eastAsia="Times New Roman" w:hAnsi="Sylfaen" w:cs="Sylfaen"/>
          <w:iCs/>
          <w:color w:val="000000"/>
        </w:rPr>
        <w:t>გრძელდება</w:t>
      </w:r>
      <w:proofErr w:type="spellEnd"/>
      <w:r w:rsidRPr="00272AA8">
        <w:rPr>
          <w:rFonts w:eastAsia="Times New Roman" w:cs="Calibri"/>
          <w:iCs/>
          <w:color w:val="000000"/>
        </w:rPr>
        <w:t xml:space="preserve"> </w:t>
      </w:r>
      <w:proofErr w:type="spellStart"/>
      <w:r w:rsidRPr="00272AA8">
        <w:rPr>
          <w:rFonts w:ascii="Sylfaen" w:eastAsia="Times New Roman" w:hAnsi="Sylfaen" w:cs="Sylfaen"/>
          <w:iCs/>
          <w:color w:val="000000"/>
        </w:rPr>
        <w:t>ანთების</w:t>
      </w:r>
      <w:proofErr w:type="spellEnd"/>
      <w:r w:rsidRPr="00272AA8">
        <w:rPr>
          <w:rFonts w:eastAsia="Times New Roman" w:cs="Calibri"/>
          <w:iCs/>
          <w:color w:val="000000"/>
        </w:rPr>
        <w:t xml:space="preserve"> </w:t>
      </w:r>
      <w:proofErr w:type="spellStart"/>
      <w:r w:rsidRPr="00272AA8">
        <w:rPr>
          <w:rFonts w:ascii="Sylfaen" w:eastAsia="Times New Roman" w:hAnsi="Sylfaen" w:cs="Sylfaen"/>
          <w:iCs/>
          <w:color w:val="000000"/>
        </w:rPr>
        <w:t>მარკერების</w:t>
      </w:r>
      <w:proofErr w:type="spellEnd"/>
      <w:r w:rsidRPr="00272AA8">
        <w:rPr>
          <w:rFonts w:eastAsia="Times New Roman" w:cs="Calibri"/>
          <w:iCs/>
          <w:color w:val="000000"/>
        </w:rPr>
        <w:t xml:space="preserve">, </w:t>
      </w:r>
      <w:proofErr w:type="spellStart"/>
      <w:r w:rsidRPr="00272AA8">
        <w:rPr>
          <w:rFonts w:ascii="Sylfaen" w:eastAsia="Times New Roman" w:hAnsi="Sylfaen" w:cs="Sylfaen"/>
          <w:iCs/>
          <w:color w:val="000000"/>
        </w:rPr>
        <w:t>მათ</w:t>
      </w:r>
      <w:proofErr w:type="spellEnd"/>
      <w:r w:rsidRPr="00272AA8">
        <w:rPr>
          <w:rFonts w:eastAsia="Times New Roman" w:cs="Calibri"/>
          <w:iCs/>
          <w:color w:val="000000"/>
        </w:rPr>
        <w:t xml:space="preserve"> </w:t>
      </w:r>
      <w:proofErr w:type="spellStart"/>
      <w:r w:rsidRPr="00272AA8">
        <w:rPr>
          <w:rFonts w:ascii="Sylfaen" w:eastAsia="Times New Roman" w:hAnsi="Sylfaen" w:cs="Sylfaen"/>
          <w:iCs/>
          <w:color w:val="000000"/>
        </w:rPr>
        <w:t>შორის</w:t>
      </w:r>
      <w:proofErr w:type="spellEnd"/>
      <w:r w:rsidRPr="00272AA8">
        <w:rPr>
          <w:rFonts w:eastAsia="Times New Roman" w:cs="Calibri"/>
          <w:iCs/>
          <w:color w:val="000000"/>
        </w:rPr>
        <w:t xml:space="preserve"> </w:t>
      </w:r>
      <w:proofErr w:type="spellStart"/>
      <w:r w:rsidRPr="00272AA8">
        <w:rPr>
          <w:rFonts w:ascii="Sylfaen" w:eastAsia="Times New Roman" w:hAnsi="Sylfaen" w:cs="Sylfaen"/>
          <w:iCs/>
          <w:color w:val="000000"/>
        </w:rPr>
        <w:t>ფერიტინის</w:t>
      </w:r>
      <w:proofErr w:type="spellEnd"/>
      <w:r w:rsidRPr="00272AA8">
        <w:rPr>
          <w:rFonts w:eastAsia="Times New Roman" w:cs="Calibri"/>
          <w:iCs/>
          <w:color w:val="000000"/>
        </w:rPr>
        <w:t xml:space="preserve">, </w:t>
      </w:r>
      <w:proofErr w:type="spellStart"/>
      <w:r w:rsidRPr="00272AA8">
        <w:rPr>
          <w:rFonts w:ascii="Sylfaen" w:eastAsia="Times New Roman" w:hAnsi="Sylfaen" w:cs="Sylfaen"/>
          <w:iCs/>
          <w:color w:val="000000"/>
        </w:rPr>
        <w:t>დონის</w:t>
      </w:r>
      <w:proofErr w:type="spellEnd"/>
      <w:r w:rsidRPr="00272AA8">
        <w:rPr>
          <w:rFonts w:eastAsia="Times New Roman" w:cs="Calibri"/>
          <w:iCs/>
          <w:color w:val="000000"/>
        </w:rPr>
        <w:t xml:space="preserve"> </w:t>
      </w:r>
      <w:proofErr w:type="spellStart"/>
      <w:r w:rsidRPr="00272AA8">
        <w:rPr>
          <w:rFonts w:ascii="Sylfaen" w:eastAsia="Times New Roman" w:hAnsi="Sylfaen" w:cs="Sylfaen"/>
          <w:iCs/>
          <w:color w:val="000000"/>
        </w:rPr>
        <w:t>მატებით</w:t>
      </w:r>
      <w:proofErr w:type="spellEnd"/>
      <w:r w:rsidRPr="00272AA8">
        <w:rPr>
          <w:rFonts w:eastAsia="Times New Roman" w:cs="Calibri"/>
          <w:iCs/>
          <w:color w:val="000000"/>
        </w:rPr>
        <w:t>.</w:t>
      </w:r>
    </w:p>
    <w:p w14:paraId="5D1CF9BF" w14:textId="77777777" w:rsidR="00554398" w:rsidRPr="00272AA8" w:rsidRDefault="00554398" w:rsidP="00554398">
      <w:pPr>
        <w:rPr>
          <w:rFonts w:ascii="Calibri" w:eastAsia="Times New Roman" w:hAnsi="Calibri" w:cs="Calibri"/>
          <w:color w:val="000000"/>
        </w:rPr>
      </w:pPr>
      <w:r w:rsidRPr="00272AA8">
        <w:rPr>
          <w:rFonts w:ascii="Calibri" w:eastAsia="Times New Roman" w:hAnsi="Calibri" w:cs="Calibri"/>
          <w:color w:val="000000"/>
        </w:rPr>
        <w:t> </w:t>
      </w:r>
    </w:p>
    <w:p w14:paraId="04485413" w14:textId="77777777" w:rsidR="00077B14" w:rsidRPr="00750A2F" w:rsidRDefault="00517119" w:rsidP="00517119">
      <w:pPr>
        <w:ind w:right="-8"/>
        <w:jc w:val="both"/>
        <w:rPr>
          <w:rFonts w:ascii="Sylfaen" w:hAnsi="Sylfaen" w:cstheme="majorHAnsi"/>
          <w:b/>
          <w:lang w:val="ka-GE"/>
        </w:rPr>
      </w:pPr>
      <w:r w:rsidRPr="00750A2F">
        <w:rPr>
          <w:rFonts w:ascii="Sylfaen" w:hAnsi="Sylfaen" w:cstheme="majorHAnsi"/>
          <w:b/>
          <w:lang w:val="ka-GE"/>
        </w:rPr>
        <w:t>IVIG</w:t>
      </w:r>
      <w:r w:rsidR="00077B14" w:rsidRPr="00750A2F">
        <w:rPr>
          <w:rFonts w:ascii="Sylfaen" w:hAnsi="Sylfaen" w:cstheme="majorHAnsi"/>
          <w:b/>
          <w:lang w:val="ka-GE"/>
        </w:rPr>
        <w:t>-</w:t>
      </w:r>
      <w:r w:rsidRPr="00750A2F">
        <w:rPr>
          <w:rFonts w:ascii="Sylfaen" w:hAnsi="Sylfaen" w:cstheme="majorHAnsi"/>
          <w:b/>
          <w:lang w:val="ka-GE"/>
        </w:rPr>
        <w:t xml:space="preserve">ის დოზირება შემდეგია: </w:t>
      </w:r>
    </w:p>
    <w:p w14:paraId="63DEB85C" w14:textId="77777777" w:rsidR="00FA1218" w:rsidRPr="00451054" w:rsidRDefault="00FA1218" w:rsidP="00517119">
      <w:pPr>
        <w:ind w:right="-8"/>
        <w:jc w:val="both"/>
        <w:rPr>
          <w:rFonts w:ascii="Sylfaen" w:hAnsi="Sylfaen" w:cstheme="majorHAnsi"/>
          <w:lang w:val="ka-GE"/>
        </w:rPr>
      </w:pPr>
    </w:p>
    <w:p w14:paraId="2AB0C96F" w14:textId="77777777" w:rsidR="00077B14" w:rsidRPr="00750A2F" w:rsidRDefault="00517119" w:rsidP="00750A2F">
      <w:pPr>
        <w:pStyle w:val="ListParagraph"/>
        <w:numPr>
          <w:ilvl w:val="0"/>
          <w:numId w:val="26"/>
        </w:numPr>
        <w:ind w:right="-8"/>
        <w:jc w:val="both"/>
        <w:rPr>
          <w:rFonts w:ascii="Sylfaen" w:hAnsi="Sylfaen" w:cstheme="majorHAnsi"/>
          <w:lang w:val="ka-GE"/>
        </w:rPr>
      </w:pPr>
      <w:r w:rsidRPr="00750A2F">
        <w:rPr>
          <w:rFonts w:ascii="Sylfaen" w:hAnsi="Sylfaen" w:cstheme="majorHAnsi"/>
          <w:lang w:val="ka-GE"/>
        </w:rPr>
        <w:t xml:space="preserve">პაციენტებისთვის, რომლებსაც აქვთ </w:t>
      </w:r>
      <w:r w:rsidR="00077B14" w:rsidRPr="00750A2F">
        <w:rPr>
          <w:rFonts w:ascii="Sylfaen" w:hAnsi="Sylfaen" w:cstheme="majorHAnsi"/>
          <w:lang w:val="ka-GE"/>
        </w:rPr>
        <w:t xml:space="preserve">კავასაკის დაავადებისთვის დამახასიათებელი ნიშნები: </w:t>
      </w:r>
      <w:r w:rsidRPr="00750A2F">
        <w:rPr>
          <w:rFonts w:ascii="Sylfaen" w:hAnsi="Sylfaen" w:cstheme="majorHAnsi"/>
          <w:lang w:val="ka-GE"/>
        </w:rPr>
        <w:t>2 გ/კგ ერთჯერადი ინფუზიით, 8–12 საათის განმავლობაში</w:t>
      </w:r>
      <w:r w:rsidR="00077B14" w:rsidRPr="00750A2F">
        <w:rPr>
          <w:rFonts w:ascii="Sylfaen" w:hAnsi="Sylfaen" w:cstheme="majorHAnsi"/>
          <w:lang w:val="ka-GE"/>
        </w:rPr>
        <w:t>.</w:t>
      </w:r>
    </w:p>
    <w:p w14:paraId="3315FB8D" w14:textId="4642C171" w:rsidR="004F618B" w:rsidRPr="00750A2F" w:rsidRDefault="00517119" w:rsidP="00750A2F">
      <w:pPr>
        <w:pStyle w:val="ListParagraph"/>
        <w:numPr>
          <w:ilvl w:val="0"/>
          <w:numId w:val="26"/>
        </w:numPr>
        <w:ind w:right="-8"/>
        <w:jc w:val="both"/>
        <w:rPr>
          <w:rFonts w:ascii="Sylfaen" w:hAnsi="Sylfaen" w:cstheme="majorHAnsi"/>
          <w:lang w:val="ka-GE"/>
        </w:rPr>
      </w:pPr>
      <w:r w:rsidRPr="00750A2F">
        <w:rPr>
          <w:rFonts w:ascii="Sylfaen" w:hAnsi="Sylfaen" w:cstheme="majorHAnsi"/>
          <w:lang w:val="ka-GE"/>
        </w:rPr>
        <w:t xml:space="preserve">პაციენტებისთვის, რომლებსაც არ აქვთ </w:t>
      </w:r>
      <w:r w:rsidR="00077B14" w:rsidRPr="00750A2F">
        <w:rPr>
          <w:rFonts w:ascii="Sylfaen" w:hAnsi="Sylfaen" w:cstheme="majorHAnsi"/>
          <w:lang w:val="ka-GE"/>
        </w:rPr>
        <w:t xml:space="preserve">კავასაკის დაავადების სიმპტომები, გამოიყენება </w:t>
      </w:r>
      <w:r w:rsidRPr="00750A2F">
        <w:rPr>
          <w:rFonts w:ascii="Sylfaen" w:hAnsi="Sylfaen" w:cstheme="majorHAnsi"/>
          <w:lang w:val="ka-GE"/>
        </w:rPr>
        <w:t>უფრო დაბალ</w:t>
      </w:r>
      <w:r w:rsidR="004F618B" w:rsidRPr="00750A2F">
        <w:rPr>
          <w:rFonts w:ascii="Sylfaen" w:hAnsi="Sylfaen" w:cstheme="majorHAnsi"/>
          <w:lang w:val="ka-GE"/>
        </w:rPr>
        <w:t>ი</w:t>
      </w:r>
      <w:r w:rsidRPr="00750A2F">
        <w:rPr>
          <w:rFonts w:ascii="Sylfaen" w:hAnsi="Sylfaen" w:cstheme="majorHAnsi"/>
          <w:lang w:val="ka-GE"/>
        </w:rPr>
        <w:t xml:space="preserve"> დოზა</w:t>
      </w:r>
      <w:r w:rsidR="004F618B" w:rsidRPr="00750A2F">
        <w:rPr>
          <w:rFonts w:ascii="Sylfaen" w:hAnsi="Sylfaen" w:cstheme="majorHAnsi"/>
          <w:lang w:val="ka-GE"/>
        </w:rPr>
        <w:t>:</w:t>
      </w:r>
      <w:r w:rsidRPr="00750A2F">
        <w:rPr>
          <w:rFonts w:ascii="Sylfaen" w:hAnsi="Sylfaen" w:cstheme="majorHAnsi"/>
          <w:lang w:val="ka-GE"/>
        </w:rPr>
        <w:t xml:space="preserve"> 1 გ/კგ</w:t>
      </w:r>
      <w:r w:rsidR="00E21538" w:rsidRPr="00750A2F">
        <w:rPr>
          <w:rFonts w:ascii="Sylfaen" w:hAnsi="Sylfaen" w:cstheme="majorHAnsi"/>
        </w:rPr>
        <w:t xml:space="preserve">, </w:t>
      </w:r>
      <w:r w:rsidR="00E21538" w:rsidRPr="00750A2F">
        <w:rPr>
          <w:rFonts w:ascii="Sylfaen" w:hAnsi="Sylfaen" w:cstheme="majorHAnsi"/>
          <w:lang w:val="ka-GE"/>
        </w:rPr>
        <w:t xml:space="preserve">ერთჯერადი ინფუზიით, </w:t>
      </w:r>
      <w:r w:rsidRPr="00750A2F">
        <w:rPr>
          <w:rFonts w:ascii="Sylfaen" w:hAnsi="Sylfaen" w:cstheme="majorHAnsi"/>
          <w:lang w:val="ka-GE"/>
        </w:rPr>
        <w:t xml:space="preserve"> 8-დან 12 საათის განმავლობაში. </w:t>
      </w:r>
    </w:p>
    <w:p w14:paraId="53A77F2B" w14:textId="1C6CF5D5" w:rsidR="00060DE9" w:rsidRPr="00750A2F" w:rsidRDefault="00517119" w:rsidP="00750A2F">
      <w:pPr>
        <w:pStyle w:val="ListParagraph"/>
        <w:numPr>
          <w:ilvl w:val="0"/>
          <w:numId w:val="26"/>
        </w:numPr>
        <w:ind w:right="-8"/>
        <w:jc w:val="both"/>
        <w:rPr>
          <w:rFonts w:ascii="Sylfaen" w:hAnsi="Sylfaen" w:cstheme="majorHAnsi"/>
          <w:lang w:val="ka-GE"/>
        </w:rPr>
      </w:pPr>
      <w:r w:rsidRPr="00750A2F">
        <w:rPr>
          <w:rFonts w:ascii="Sylfaen" w:hAnsi="Sylfaen" w:cstheme="majorHAnsi"/>
          <w:lang w:val="ka-GE"/>
        </w:rPr>
        <w:t xml:space="preserve">პაციენტებისთვის, რომლებსაც აქვთ </w:t>
      </w:r>
      <w:r w:rsidR="004F618B" w:rsidRPr="00750A2F">
        <w:rPr>
          <w:rFonts w:ascii="Sylfaen" w:hAnsi="Sylfaen" w:cstheme="majorHAnsi"/>
          <w:lang w:val="ka-GE"/>
        </w:rPr>
        <w:t xml:space="preserve">მარცხენა პარკუჭის </w:t>
      </w:r>
      <w:r w:rsidRPr="00750A2F">
        <w:rPr>
          <w:rFonts w:ascii="Sylfaen" w:hAnsi="Sylfaen" w:cstheme="majorHAnsi"/>
          <w:lang w:val="ka-GE"/>
        </w:rPr>
        <w:t>მნიშვნელოვანი დისფუნქცია</w:t>
      </w:r>
      <w:r w:rsidR="00E21538" w:rsidRPr="00750A2F">
        <w:rPr>
          <w:rFonts w:ascii="Sylfaen" w:hAnsi="Sylfaen" w:cstheme="majorHAnsi"/>
          <w:lang w:val="ka-GE"/>
        </w:rPr>
        <w:t xml:space="preserve"> და</w:t>
      </w:r>
      <w:r w:rsidRPr="00750A2F">
        <w:rPr>
          <w:rFonts w:ascii="Sylfaen" w:hAnsi="Sylfaen" w:cstheme="majorHAnsi"/>
          <w:lang w:val="ka-GE"/>
        </w:rPr>
        <w:t xml:space="preserve"> თუ არსებობს </w:t>
      </w:r>
      <w:r w:rsidR="004F618B" w:rsidRPr="00750A2F">
        <w:rPr>
          <w:rFonts w:ascii="Sylfaen" w:hAnsi="Sylfaen" w:cstheme="majorHAnsi"/>
          <w:lang w:val="ka-GE"/>
        </w:rPr>
        <w:t>რისკი</w:t>
      </w:r>
      <w:r w:rsidRPr="00750A2F">
        <w:rPr>
          <w:rFonts w:ascii="Sylfaen" w:hAnsi="Sylfaen" w:cstheme="majorHAnsi"/>
          <w:lang w:val="ka-GE"/>
        </w:rPr>
        <w:t xml:space="preserve">, რომ პაციენტი </w:t>
      </w:r>
      <w:r w:rsidR="004F618B" w:rsidRPr="00750A2F">
        <w:rPr>
          <w:rFonts w:ascii="Sylfaen" w:hAnsi="Sylfaen" w:cstheme="majorHAnsi"/>
          <w:lang w:val="ka-GE"/>
        </w:rPr>
        <w:t xml:space="preserve">ვერ აიტანს </w:t>
      </w:r>
      <w:r w:rsidRPr="00750A2F">
        <w:rPr>
          <w:rFonts w:ascii="Sylfaen" w:hAnsi="Sylfaen" w:cstheme="majorHAnsi"/>
          <w:lang w:val="ka-GE"/>
        </w:rPr>
        <w:t>სრული დოზის მოცულობის დატვირთვას ერთჯერადი ინფუზიის დროს, მისი მიღება შეიძლება გა</w:t>
      </w:r>
      <w:r w:rsidR="004F618B" w:rsidRPr="00750A2F">
        <w:rPr>
          <w:rFonts w:ascii="Sylfaen" w:hAnsi="Sylfaen" w:cstheme="majorHAnsi"/>
          <w:lang w:val="ka-GE"/>
        </w:rPr>
        <w:t>ი</w:t>
      </w:r>
      <w:r w:rsidRPr="00750A2F">
        <w:rPr>
          <w:rFonts w:ascii="Sylfaen" w:hAnsi="Sylfaen" w:cstheme="majorHAnsi"/>
          <w:lang w:val="ka-GE"/>
        </w:rPr>
        <w:t>ყო</w:t>
      </w:r>
      <w:r w:rsidR="004F618B" w:rsidRPr="00750A2F">
        <w:rPr>
          <w:rFonts w:ascii="Sylfaen" w:hAnsi="Sylfaen" w:cstheme="majorHAnsi"/>
          <w:lang w:val="ka-GE"/>
        </w:rPr>
        <w:t>ს</w:t>
      </w:r>
      <w:r w:rsidRPr="00750A2F">
        <w:rPr>
          <w:rFonts w:ascii="Sylfaen" w:hAnsi="Sylfaen" w:cstheme="majorHAnsi"/>
          <w:lang w:val="ka-GE"/>
        </w:rPr>
        <w:t xml:space="preserve"> </w:t>
      </w:r>
      <w:r w:rsidR="004F618B" w:rsidRPr="00750A2F">
        <w:rPr>
          <w:rFonts w:ascii="Sylfaen" w:hAnsi="Sylfaen" w:cstheme="majorHAnsi"/>
          <w:lang w:val="ka-GE"/>
        </w:rPr>
        <w:t xml:space="preserve">და დანიშნული იქნეს </w:t>
      </w:r>
      <w:r w:rsidRPr="00750A2F">
        <w:rPr>
          <w:rFonts w:ascii="Sylfaen" w:hAnsi="Sylfaen" w:cstheme="majorHAnsi"/>
          <w:lang w:val="ka-GE"/>
        </w:rPr>
        <w:t xml:space="preserve"> ორ</w:t>
      </w:r>
      <w:r w:rsidR="004F618B" w:rsidRPr="00750A2F">
        <w:rPr>
          <w:rFonts w:ascii="Sylfaen" w:hAnsi="Sylfaen" w:cstheme="majorHAnsi"/>
          <w:lang w:val="ka-GE"/>
        </w:rPr>
        <w:t>ი</w:t>
      </w:r>
      <w:r w:rsidRPr="00750A2F">
        <w:rPr>
          <w:rFonts w:ascii="Sylfaen" w:hAnsi="Sylfaen" w:cstheme="majorHAnsi"/>
          <w:lang w:val="ka-GE"/>
        </w:rPr>
        <w:t>-სამ</w:t>
      </w:r>
      <w:r w:rsidR="004F618B" w:rsidRPr="00750A2F">
        <w:rPr>
          <w:rFonts w:ascii="Sylfaen" w:hAnsi="Sylfaen" w:cstheme="majorHAnsi"/>
          <w:lang w:val="ka-GE"/>
        </w:rPr>
        <w:t>ი</w:t>
      </w:r>
      <w:r w:rsidRPr="00750A2F">
        <w:rPr>
          <w:rFonts w:ascii="Sylfaen" w:hAnsi="Sylfaen" w:cstheme="majorHAnsi"/>
          <w:lang w:val="ka-GE"/>
        </w:rPr>
        <w:t xml:space="preserve"> დღი</w:t>
      </w:r>
      <w:r w:rsidR="004F618B" w:rsidRPr="00750A2F">
        <w:rPr>
          <w:rFonts w:ascii="Sylfaen" w:hAnsi="Sylfaen" w:cstheme="majorHAnsi"/>
          <w:lang w:val="ka-GE"/>
        </w:rPr>
        <w:t>ს განმავლობაში.</w:t>
      </w:r>
    </w:p>
    <w:p w14:paraId="68BBDD30" w14:textId="77777777" w:rsidR="00060DE9" w:rsidRPr="00451054" w:rsidRDefault="00060DE9" w:rsidP="00517119">
      <w:pPr>
        <w:ind w:right="-8"/>
        <w:jc w:val="both"/>
        <w:rPr>
          <w:rFonts w:ascii="Sylfaen" w:hAnsi="Sylfaen" w:cstheme="majorHAnsi"/>
          <w:lang w:val="ka-GE"/>
        </w:rPr>
      </w:pPr>
    </w:p>
    <w:p w14:paraId="6B506A23" w14:textId="77777777" w:rsidR="004F618B" w:rsidRPr="00451054" w:rsidRDefault="004F618B" w:rsidP="004F618B">
      <w:pPr>
        <w:ind w:right="-8"/>
        <w:jc w:val="both"/>
        <w:rPr>
          <w:rFonts w:ascii="Sylfaen" w:hAnsi="Sylfaen" w:cstheme="majorHAnsi"/>
          <w:b/>
          <w:lang w:val="ka-GE"/>
        </w:rPr>
      </w:pPr>
      <w:r w:rsidRPr="00451054">
        <w:rPr>
          <w:rFonts w:ascii="Sylfaen" w:hAnsi="Sylfaen" w:cstheme="majorHAnsi"/>
          <w:b/>
          <w:lang w:val="ka-GE"/>
        </w:rPr>
        <w:t>გლუკოკორტიკოიდები</w:t>
      </w:r>
    </w:p>
    <w:p w14:paraId="0EF4C56D" w14:textId="787FAB2A" w:rsidR="00530A84" w:rsidRPr="00451054" w:rsidRDefault="00B93BBC" w:rsidP="004F618B">
      <w:pPr>
        <w:ind w:right="-8"/>
        <w:jc w:val="both"/>
        <w:rPr>
          <w:rFonts w:ascii="Sylfaen" w:hAnsi="Sylfaen" w:cstheme="majorHAnsi"/>
          <w:lang w:val="ka-GE"/>
        </w:rPr>
      </w:pPr>
      <w:r w:rsidRPr="00451054">
        <w:rPr>
          <w:rFonts w:ascii="Sylfaen" w:hAnsi="Sylfaen" w:cstheme="majorHAnsi"/>
          <w:lang w:val="ka-GE"/>
        </w:rPr>
        <w:t>დღეისათვის არასაკმარისია მონაცემები IVIG-ის და კორტიკოსტეროიდების ეფექტურობის შედარებისთვის</w:t>
      </w:r>
      <w:r w:rsidR="00530A84" w:rsidRPr="00451054">
        <w:rPr>
          <w:rFonts w:ascii="Sylfaen" w:hAnsi="Sylfaen" w:cstheme="majorHAnsi"/>
          <w:lang w:val="ka-GE"/>
        </w:rPr>
        <w:t xml:space="preserve"> MIS-C-ს მკურნალობისთვის, ამიტომ რთულია თქმა,  უნდა იქნეს თუ არა ორივე პრეპარატი გამოყენებული ერთად, თუ შესაძლებელია მათი ინდივიდუალური დანიშვნაც.</w:t>
      </w:r>
    </w:p>
    <w:p w14:paraId="54D65F38" w14:textId="77777777" w:rsidR="00530A84" w:rsidRPr="00451054" w:rsidRDefault="00530A84" w:rsidP="004F618B">
      <w:pPr>
        <w:ind w:right="-8"/>
        <w:jc w:val="both"/>
        <w:rPr>
          <w:rFonts w:ascii="Sylfaen" w:hAnsi="Sylfaen" w:cstheme="majorHAnsi"/>
          <w:lang w:val="ka-GE"/>
        </w:rPr>
      </w:pPr>
    </w:p>
    <w:p w14:paraId="7D90DE0D" w14:textId="62B85E99" w:rsidR="004F618B" w:rsidRPr="00451054" w:rsidRDefault="004F618B" w:rsidP="004F618B">
      <w:pPr>
        <w:ind w:right="-8"/>
        <w:jc w:val="both"/>
        <w:rPr>
          <w:rFonts w:ascii="Sylfaen" w:hAnsi="Sylfaen" w:cstheme="majorHAnsi"/>
          <w:lang w:val="ka-GE"/>
        </w:rPr>
      </w:pPr>
      <w:r w:rsidRPr="00451054">
        <w:rPr>
          <w:rFonts w:ascii="Sylfaen" w:hAnsi="Sylfaen" w:cstheme="majorHAnsi"/>
          <w:lang w:val="ka-GE"/>
        </w:rPr>
        <w:t>გლუკოკორტიკოიდები უნდა იქნეს გამოყენებული ინტრავენურ იმუნოგლობულინთან ერთ</w:t>
      </w:r>
      <w:r w:rsidR="00530A84" w:rsidRPr="00451054">
        <w:rPr>
          <w:rFonts w:ascii="Sylfaen" w:hAnsi="Sylfaen" w:cstheme="majorHAnsi"/>
          <w:lang w:val="ka-GE"/>
        </w:rPr>
        <w:t>ა</w:t>
      </w:r>
      <w:r w:rsidRPr="00451054">
        <w:rPr>
          <w:rFonts w:ascii="Sylfaen" w:hAnsi="Sylfaen" w:cstheme="majorHAnsi"/>
          <w:lang w:val="ka-GE"/>
        </w:rPr>
        <w:t>დ პაციენტებში, რომელთ</w:t>
      </w:r>
      <w:r w:rsidR="00B93BBC" w:rsidRPr="00451054">
        <w:rPr>
          <w:rFonts w:ascii="Sylfaen" w:hAnsi="Sylfaen" w:cstheme="majorHAnsi"/>
          <w:lang w:val="ka-GE"/>
        </w:rPr>
        <w:t>ა</w:t>
      </w:r>
      <w:r w:rsidRPr="00451054">
        <w:rPr>
          <w:rFonts w:ascii="Sylfaen" w:hAnsi="Sylfaen" w:cstheme="majorHAnsi"/>
          <w:lang w:val="ka-GE"/>
        </w:rPr>
        <w:t xml:space="preserve">ც აქვთ რომელიმე შემდეგიდან: </w:t>
      </w:r>
    </w:p>
    <w:p w14:paraId="050E2FFF" w14:textId="77777777" w:rsidR="009E2CF5" w:rsidRDefault="009E2CF5" w:rsidP="004F618B">
      <w:pPr>
        <w:ind w:right="-8"/>
        <w:jc w:val="both"/>
        <w:rPr>
          <w:rFonts w:ascii="Sylfaen" w:hAnsi="Sylfaen" w:cstheme="majorHAnsi"/>
          <w:lang w:val="ka-GE"/>
        </w:rPr>
      </w:pPr>
    </w:p>
    <w:p w14:paraId="4AA48C1C" w14:textId="0A193B8C" w:rsidR="004F618B" w:rsidRPr="009E2CF5" w:rsidRDefault="004F618B" w:rsidP="009E2CF5">
      <w:pPr>
        <w:pStyle w:val="ListParagraph"/>
        <w:numPr>
          <w:ilvl w:val="0"/>
          <w:numId w:val="23"/>
        </w:numPr>
        <w:ind w:right="-8"/>
        <w:jc w:val="both"/>
        <w:rPr>
          <w:rFonts w:ascii="Sylfaen" w:hAnsi="Sylfaen" w:cstheme="majorHAnsi"/>
          <w:lang w:val="ka-GE"/>
        </w:rPr>
      </w:pPr>
      <w:r w:rsidRPr="009E2CF5">
        <w:rPr>
          <w:rFonts w:ascii="Sylfaen" w:hAnsi="Sylfaen" w:cstheme="majorHAnsi"/>
          <w:lang w:val="ka-GE"/>
        </w:rPr>
        <w:t>მძიმე ან რეფრაქტერული შოკი.</w:t>
      </w:r>
    </w:p>
    <w:p w14:paraId="10AADB5C" w14:textId="01CBF89C" w:rsidR="00060DE9" w:rsidRPr="009E2CF5" w:rsidRDefault="004F618B" w:rsidP="009E2CF5">
      <w:pPr>
        <w:pStyle w:val="ListParagraph"/>
        <w:numPr>
          <w:ilvl w:val="0"/>
          <w:numId w:val="23"/>
        </w:numPr>
        <w:ind w:right="-8"/>
        <w:jc w:val="both"/>
        <w:rPr>
          <w:rFonts w:ascii="Sylfaen" w:hAnsi="Sylfaen" w:cstheme="majorHAnsi"/>
          <w:color w:val="000000" w:themeColor="text1"/>
          <w:lang w:val="ka-GE"/>
        </w:rPr>
      </w:pPr>
      <w:r w:rsidRPr="009E2CF5">
        <w:rPr>
          <w:rFonts w:ascii="Sylfaen" w:hAnsi="Sylfaen" w:cstheme="majorHAnsi"/>
          <w:lang w:val="ka-GE"/>
        </w:rPr>
        <w:t>სრული ან არასრული კავასაკის კრიტერიუმები და IVIG-ის მიმართ რეზისტენტობის  რისკ- ფაქტორი (მაგ., კორონარული არტერიის გაფართოება [Z-ქულა ≥2,5], ასაკი ≤12 თვე)</w:t>
      </w:r>
      <w:r w:rsidR="007133F5" w:rsidRPr="009E2CF5">
        <w:rPr>
          <w:rFonts w:ascii="Sylfaen" w:hAnsi="Sylfaen" w:cstheme="majorHAnsi"/>
          <w:lang w:val="ka-GE"/>
        </w:rPr>
        <w:t xml:space="preserve">, </w:t>
      </w:r>
      <w:r w:rsidRPr="009E2CF5">
        <w:rPr>
          <w:rFonts w:ascii="Sylfaen" w:hAnsi="Sylfaen" w:cstheme="majorHAnsi"/>
          <w:lang w:val="ka-GE"/>
        </w:rPr>
        <w:t>გახან</w:t>
      </w:r>
      <w:r w:rsidR="007133F5" w:rsidRPr="009E2CF5">
        <w:rPr>
          <w:rFonts w:ascii="Sylfaen" w:hAnsi="Sylfaen" w:cstheme="majorHAnsi"/>
          <w:lang w:val="ka-GE"/>
        </w:rPr>
        <w:t>გ</w:t>
      </w:r>
      <w:r w:rsidRPr="009E2CF5">
        <w:rPr>
          <w:rFonts w:ascii="Sylfaen" w:hAnsi="Sylfaen" w:cstheme="majorHAnsi"/>
          <w:lang w:val="ka-GE"/>
        </w:rPr>
        <w:t>რძლივებული ცხელება და ანთების მარკერების</w:t>
      </w:r>
      <w:r w:rsidR="007133F5" w:rsidRPr="009E2CF5">
        <w:rPr>
          <w:rFonts w:ascii="Sylfaen" w:hAnsi="Sylfaen" w:cstheme="majorHAnsi"/>
          <w:lang w:val="ka-GE"/>
        </w:rPr>
        <w:t xml:space="preserve"> </w:t>
      </w:r>
      <w:r w:rsidRPr="009E2CF5">
        <w:rPr>
          <w:rFonts w:ascii="Sylfaen" w:hAnsi="Sylfaen" w:cstheme="majorHAnsi"/>
          <w:lang w:val="ka-GE"/>
        </w:rPr>
        <w:lastRenderedPageBreak/>
        <w:t>მომატება (მაგ., C რეაქტიული ცილა, D-დიმერი, ფერიტინი) IVIG-</w:t>
      </w:r>
      <w:r w:rsidR="0054185B" w:rsidRPr="009E2CF5">
        <w:rPr>
          <w:rFonts w:ascii="Sylfaen" w:hAnsi="Sylfaen" w:cstheme="majorHAnsi"/>
          <w:lang w:val="ka-GE"/>
        </w:rPr>
        <w:t>ი</w:t>
      </w:r>
      <w:r w:rsidRPr="009E2CF5">
        <w:rPr>
          <w:rFonts w:ascii="Sylfaen" w:hAnsi="Sylfaen" w:cstheme="majorHAnsi"/>
          <w:lang w:val="ka-GE"/>
        </w:rPr>
        <w:t>თ მკურნალობის მიუხედავად. ა</w:t>
      </w:r>
      <w:r w:rsidR="00F247BF" w:rsidRPr="009E2CF5">
        <w:rPr>
          <w:rFonts w:ascii="Sylfaen" w:hAnsi="Sylfaen" w:cstheme="majorHAnsi"/>
          <w:lang w:val="ka-GE"/>
        </w:rPr>
        <w:t xml:space="preserve">სეთ პაციენტებთან შეიძლება ვიფიქროთ </w:t>
      </w:r>
      <w:r w:rsidRPr="009E2CF5">
        <w:rPr>
          <w:rFonts w:ascii="Sylfaen" w:hAnsi="Sylfaen" w:cstheme="majorHAnsi"/>
          <w:lang w:val="ka-GE"/>
        </w:rPr>
        <w:t>მაკროფაგების აქტივაციის სინდრომი</w:t>
      </w:r>
      <w:r w:rsidR="00F247BF" w:rsidRPr="009E2CF5">
        <w:rPr>
          <w:rFonts w:ascii="Sylfaen" w:hAnsi="Sylfaen" w:cstheme="majorHAnsi"/>
          <w:lang w:val="ka-GE"/>
        </w:rPr>
        <w:t>ს</w:t>
      </w:r>
      <w:r w:rsidRPr="009E2CF5">
        <w:rPr>
          <w:rFonts w:ascii="Sylfaen" w:hAnsi="Sylfaen" w:cstheme="majorHAnsi"/>
          <w:lang w:val="ka-GE"/>
        </w:rPr>
        <w:t xml:space="preserve"> ან ციტოკინის გამოყოფის სინდრომი</w:t>
      </w:r>
      <w:r w:rsidR="00F247BF" w:rsidRPr="009E2CF5">
        <w:rPr>
          <w:rFonts w:ascii="Sylfaen" w:hAnsi="Sylfaen" w:cstheme="majorHAnsi"/>
          <w:lang w:val="ka-GE"/>
        </w:rPr>
        <w:t>ს</w:t>
      </w:r>
      <w:r w:rsidRPr="009E2CF5">
        <w:rPr>
          <w:rFonts w:ascii="Sylfaen" w:hAnsi="Sylfaen" w:cstheme="majorHAnsi"/>
          <w:lang w:val="ka-GE"/>
        </w:rPr>
        <w:t xml:space="preserve"> (</w:t>
      </w:r>
      <w:r w:rsidR="00F247BF" w:rsidRPr="009E2CF5">
        <w:rPr>
          <w:rFonts w:ascii="Sylfaen" w:hAnsi="Sylfaen" w:cstheme="majorHAnsi"/>
          <w:lang w:val="ka-GE"/>
        </w:rPr>
        <w:t>„</w:t>
      </w:r>
      <w:r w:rsidRPr="009E2CF5">
        <w:rPr>
          <w:rFonts w:ascii="Sylfaen" w:hAnsi="Sylfaen" w:cstheme="majorHAnsi"/>
          <w:lang w:val="ka-GE"/>
        </w:rPr>
        <w:t>ციტოკინის ქარიშხალ</w:t>
      </w:r>
      <w:r w:rsidR="00F247BF" w:rsidRPr="009E2CF5">
        <w:rPr>
          <w:rFonts w:ascii="Sylfaen" w:hAnsi="Sylfaen" w:cstheme="majorHAnsi"/>
          <w:lang w:val="ka-GE"/>
        </w:rPr>
        <w:t>ი“</w:t>
      </w:r>
      <w:r w:rsidR="0054185B" w:rsidRPr="009E2CF5">
        <w:rPr>
          <w:rFonts w:ascii="Sylfaen" w:hAnsi="Sylfaen" w:cstheme="majorHAnsi"/>
          <w:lang w:val="ka-GE"/>
        </w:rPr>
        <w:t>)</w:t>
      </w:r>
      <w:r w:rsidRPr="009E2CF5">
        <w:rPr>
          <w:rFonts w:ascii="Sylfaen" w:hAnsi="Sylfaen" w:cstheme="majorHAnsi"/>
          <w:lang w:val="ka-GE"/>
        </w:rPr>
        <w:t xml:space="preserve"> </w:t>
      </w:r>
      <w:r w:rsidR="00F247BF" w:rsidRPr="009E2CF5">
        <w:rPr>
          <w:rFonts w:ascii="Sylfaen" w:hAnsi="Sylfaen" w:cstheme="majorHAnsi"/>
          <w:lang w:val="ka-GE"/>
        </w:rPr>
        <w:t xml:space="preserve">არსებობაზე, </w:t>
      </w:r>
      <w:r w:rsidRPr="009E2CF5">
        <w:rPr>
          <w:rFonts w:ascii="Sylfaen" w:hAnsi="Sylfaen" w:cstheme="majorHAnsi"/>
          <w:lang w:val="ka-GE"/>
        </w:rPr>
        <w:t xml:space="preserve">რაც შეიძლება არ პასუხობდეს IVIG თერაპიას. </w:t>
      </w:r>
    </w:p>
    <w:p w14:paraId="05AE19EA" w14:textId="77777777" w:rsidR="00060DE9" w:rsidRPr="00451054" w:rsidRDefault="00060DE9" w:rsidP="009C25F1">
      <w:pPr>
        <w:pStyle w:val="ListParagraph"/>
        <w:jc w:val="both"/>
        <w:rPr>
          <w:rFonts w:ascii="Sylfaen" w:hAnsi="Sylfaen" w:cstheme="majorHAnsi"/>
          <w:color w:val="000000" w:themeColor="text1"/>
          <w:lang w:val="ka-GE"/>
        </w:rPr>
      </w:pPr>
    </w:p>
    <w:p w14:paraId="706C3586" w14:textId="77777777" w:rsidR="00330725" w:rsidRPr="00451054" w:rsidRDefault="00330725" w:rsidP="00330725">
      <w:pPr>
        <w:ind w:right="-8"/>
        <w:jc w:val="both"/>
        <w:rPr>
          <w:rFonts w:ascii="Sylfaen" w:hAnsi="Sylfaen" w:cstheme="majorHAnsi"/>
          <w:lang w:val="ka-GE"/>
        </w:rPr>
      </w:pPr>
      <w:r w:rsidRPr="00451054">
        <w:rPr>
          <w:rFonts w:ascii="Sylfaen" w:hAnsi="Sylfaen" w:cstheme="majorHAnsi"/>
          <w:i/>
          <w:u w:val="single"/>
          <w:lang w:val="ka-GE"/>
        </w:rPr>
        <w:t>დოზირება</w:t>
      </w:r>
      <w:r w:rsidRPr="00451054">
        <w:rPr>
          <w:rFonts w:ascii="Sylfaen" w:hAnsi="Sylfaen" w:cstheme="majorHAnsi"/>
          <w:lang w:val="ka-GE"/>
        </w:rPr>
        <w:t xml:space="preserve"> </w:t>
      </w:r>
    </w:p>
    <w:p w14:paraId="3A5CAA4F" w14:textId="6CF206F8" w:rsidR="00330725" w:rsidRPr="00451054" w:rsidRDefault="00330725" w:rsidP="00330725">
      <w:pPr>
        <w:ind w:right="-8"/>
        <w:jc w:val="both"/>
        <w:rPr>
          <w:rFonts w:ascii="Sylfaen" w:hAnsi="Sylfaen" w:cstheme="majorHAnsi"/>
          <w:lang w:val="ka-GE"/>
        </w:rPr>
      </w:pPr>
      <w:r w:rsidRPr="00451054">
        <w:rPr>
          <w:rFonts w:ascii="Sylfaen" w:hAnsi="Sylfaen" w:cstheme="majorHAnsi"/>
          <w:lang w:val="ka-GE"/>
        </w:rPr>
        <w:t xml:space="preserve">გლუკოკორტიკოიდული თერაპია </w:t>
      </w:r>
      <w:r w:rsidR="00E21538" w:rsidRPr="00451054">
        <w:rPr>
          <w:rFonts w:ascii="Sylfaen" w:hAnsi="Sylfaen" w:cstheme="majorHAnsi"/>
          <w:lang w:val="ka-GE"/>
        </w:rPr>
        <w:t xml:space="preserve">(მეთილპრედნიზოლონი) </w:t>
      </w:r>
      <w:r w:rsidRPr="00451054">
        <w:rPr>
          <w:rFonts w:ascii="Sylfaen" w:hAnsi="Sylfaen" w:cstheme="majorHAnsi"/>
          <w:lang w:val="ka-GE"/>
        </w:rPr>
        <w:t xml:space="preserve">თავდაპირველად ინიშნება ინტრავენურად, 2 მგ/კგ/ დღეში, დაყოფილ ორ დოზად. მას შემდეგ, რაც პაციენტის მდგომარეობა კლინიკურად გაუმჯობესდება, შესაძლებელია გადასვლა პრედნიზოლონის ან პრედნიზონის ექვივალენტურ პერორალურ დოზაზე, კლინიკიდან გაწერის დღემდე და შემდეგ მკურნალობის გაგრძელება ბინაზე, დოზის შემცირებით,  სამი-ოთხი კვირის განმავლობაში. </w:t>
      </w:r>
    </w:p>
    <w:p w14:paraId="02B1DEAB" w14:textId="77777777" w:rsidR="00330725" w:rsidRPr="00451054" w:rsidRDefault="00330725" w:rsidP="00330725">
      <w:pPr>
        <w:ind w:right="-8"/>
        <w:jc w:val="both"/>
        <w:rPr>
          <w:rFonts w:ascii="Sylfaen" w:hAnsi="Sylfaen" w:cstheme="majorHAnsi"/>
          <w:lang w:val="ka-GE"/>
        </w:rPr>
      </w:pPr>
    </w:p>
    <w:p w14:paraId="0324D00C" w14:textId="18FBF2C0" w:rsidR="00060DE9" w:rsidRPr="00451054" w:rsidRDefault="00330725" w:rsidP="00330725">
      <w:pPr>
        <w:ind w:right="-8"/>
        <w:jc w:val="both"/>
        <w:rPr>
          <w:rFonts w:ascii="Sylfaen" w:hAnsi="Sylfaen" w:cstheme="majorHAnsi"/>
          <w:lang w:val="ka-GE"/>
        </w:rPr>
      </w:pPr>
      <w:r w:rsidRPr="00451054">
        <w:rPr>
          <w:rFonts w:ascii="Sylfaen" w:hAnsi="Sylfaen" w:cstheme="majorHAnsi"/>
          <w:lang w:val="ka-GE"/>
        </w:rPr>
        <w:t>სიცოცხლისთვის საშიშ გარემოებებში ზოგჯერ გამოიყენება გლუკოკორტიკოიდების პულს-დოზები (ინტრავენური მეთილპრედნიზოლონი 30 მგ/კგ/დოზაზე, მაქსიმუმ 1 გ)</w:t>
      </w:r>
      <w:r w:rsidR="0054185B">
        <w:rPr>
          <w:rFonts w:ascii="Sylfaen" w:hAnsi="Sylfaen" w:cstheme="majorHAnsi"/>
          <w:lang w:val="ka-GE"/>
        </w:rPr>
        <w:t>.</w:t>
      </w:r>
    </w:p>
    <w:p w14:paraId="1AEAFA91" w14:textId="77777777" w:rsidR="00330725" w:rsidRPr="00451054" w:rsidRDefault="00330725" w:rsidP="009C25F1">
      <w:pPr>
        <w:pStyle w:val="ListParagraph"/>
        <w:jc w:val="both"/>
        <w:rPr>
          <w:rFonts w:ascii="Sylfaen" w:hAnsi="Sylfaen" w:cstheme="majorHAnsi"/>
          <w:color w:val="000000" w:themeColor="text1"/>
          <w:lang w:val="ka-GE"/>
        </w:rPr>
      </w:pPr>
    </w:p>
    <w:p w14:paraId="06A6E368" w14:textId="6A10B97C" w:rsidR="00156493" w:rsidRPr="00451054" w:rsidRDefault="00156493" w:rsidP="00156493">
      <w:pPr>
        <w:jc w:val="both"/>
        <w:rPr>
          <w:rFonts w:ascii="Sylfaen" w:hAnsi="Sylfaen" w:cstheme="majorHAnsi"/>
          <w:b/>
          <w:lang w:val="ka-GE"/>
        </w:rPr>
      </w:pPr>
      <w:r w:rsidRPr="00451054">
        <w:rPr>
          <w:rFonts w:ascii="Sylfaen" w:hAnsi="Sylfaen" w:cstheme="majorHAnsi"/>
          <w:b/>
          <w:lang w:val="ka-GE"/>
        </w:rPr>
        <w:t>ანტიკოაგულაციური თერაპია</w:t>
      </w:r>
    </w:p>
    <w:p w14:paraId="3FAF71D1" w14:textId="77ED191A" w:rsidR="00156493" w:rsidRPr="00451054" w:rsidRDefault="00156493" w:rsidP="00761A69">
      <w:pPr>
        <w:pStyle w:val="ListParagraph"/>
        <w:numPr>
          <w:ilvl w:val="0"/>
          <w:numId w:val="19"/>
        </w:numPr>
        <w:tabs>
          <w:tab w:val="left" w:pos="270"/>
          <w:tab w:val="left" w:pos="450"/>
        </w:tabs>
        <w:ind w:left="0" w:firstLine="0"/>
        <w:jc w:val="both"/>
        <w:rPr>
          <w:rFonts w:ascii="Sylfaen" w:hAnsi="Sylfaen" w:cstheme="majorHAnsi"/>
          <w:color w:val="000000"/>
          <w:lang w:val="ka-GE"/>
        </w:rPr>
      </w:pPr>
      <w:r w:rsidRPr="00451054">
        <w:rPr>
          <w:rFonts w:ascii="Sylfaen" w:hAnsi="Sylfaen" w:cstheme="majorHAnsi"/>
          <w:lang w:val="ka-GE"/>
        </w:rPr>
        <w:t xml:space="preserve">ასპირინი დაბალი დოზით (3-5 მგ/კგ/დღეში; მაქსიმუმ 81 მგ/დღეში) უნდა გამოვიყენოთ MIS-C პაციენტებში თრომბოციტების რაოდენობის ნორმალიზებამდე და ნორმალური კორონარული არტერიების დადასტურებამდე დიაგნოზის დასმიდან </w:t>
      </w:r>
      <w:r w:rsidR="001708B5" w:rsidRPr="00451054">
        <w:rPr>
          <w:rFonts w:ascii="Sylfaen" w:hAnsi="Sylfaen" w:cstheme="majorHAnsi"/>
          <w:lang w:val="ka-GE"/>
        </w:rPr>
        <w:t xml:space="preserve">მინიმუმ </w:t>
      </w:r>
      <w:r w:rsidRPr="00451054">
        <w:rPr>
          <w:rFonts w:ascii="Sylfaen" w:hAnsi="Sylfaen" w:cstheme="majorHAnsi"/>
          <w:lang w:val="ka-GE"/>
        </w:rPr>
        <w:t xml:space="preserve">4 კვირის </w:t>
      </w:r>
      <w:r w:rsidR="001708B5" w:rsidRPr="00451054">
        <w:rPr>
          <w:rFonts w:ascii="Sylfaen" w:hAnsi="Sylfaen" w:cstheme="majorHAnsi"/>
          <w:lang w:val="ka-GE"/>
        </w:rPr>
        <w:t>განმავლობაში</w:t>
      </w:r>
      <w:r w:rsidRPr="00451054">
        <w:rPr>
          <w:rFonts w:ascii="Sylfaen" w:hAnsi="Sylfaen" w:cstheme="majorHAnsi"/>
          <w:lang w:val="ka-GE"/>
        </w:rPr>
        <w:t xml:space="preserve">. ასპირინით მკურნალობა </w:t>
      </w:r>
      <w:r w:rsidR="001708B5" w:rsidRPr="00451054">
        <w:rPr>
          <w:rFonts w:ascii="Sylfaen" w:hAnsi="Sylfaen" w:cstheme="majorHAnsi"/>
          <w:lang w:val="ka-GE"/>
        </w:rPr>
        <w:t>არ უნდა ჩატარდეს</w:t>
      </w:r>
      <w:r w:rsidRPr="00451054">
        <w:rPr>
          <w:rFonts w:ascii="Sylfaen" w:hAnsi="Sylfaen" w:cstheme="majorHAnsi"/>
          <w:lang w:val="ka-GE"/>
        </w:rPr>
        <w:t xml:space="preserve"> პაციენტებში  აქტიური სისხლდენით, სისხლდენის რისკით და ან თრომბოციტოპენიით </w:t>
      </w:r>
      <w:r w:rsidRPr="00451054">
        <w:rPr>
          <w:rFonts w:ascii="Sylfaen" w:hAnsi="Sylfaen" w:cs="Calibri"/>
          <w:sz w:val="22"/>
          <w:szCs w:val="22"/>
          <w:lang w:val="ka-GE"/>
        </w:rPr>
        <w:t>≤</w:t>
      </w:r>
      <w:r w:rsidRPr="00451054">
        <w:rPr>
          <w:rFonts w:ascii="Sylfaen" w:hAnsi="Sylfaen" w:cstheme="majorHAnsi"/>
          <w:lang w:val="ka-GE"/>
        </w:rPr>
        <w:t>80 000/</w:t>
      </w:r>
      <w:r w:rsidRPr="00451054">
        <w:rPr>
          <w:rFonts w:ascii="Sylfaen" w:hAnsi="Sylfaen" w:cstheme="majorHAnsi"/>
          <w:color w:val="000000"/>
          <w:lang w:val="ka-GE"/>
        </w:rPr>
        <w:t xml:space="preserve"> µL</w:t>
      </w:r>
      <w:r w:rsidRPr="00451054">
        <w:rPr>
          <w:rFonts w:ascii="Sylfaen" w:hAnsi="Sylfaen" w:cstheme="majorHAnsi"/>
          <w:color w:val="000000"/>
          <w:spacing w:val="-10"/>
          <w:lang w:val="ka-GE"/>
        </w:rPr>
        <w:t xml:space="preserve"> </w:t>
      </w:r>
      <w:r w:rsidRPr="00451054">
        <w:rPr>
          <w:rFonts w:ascii="Sylfaen" w:hAnsi="Sylfaen" w:cstheme="majorHAnsi"/>
          <w:color w:val="000000"/>
          <w:lang w:val="ka-GE"/>
        </w:rPr>
        <w:t>(M).</w:t>
      </w:r>
    </w:p>
    <w:p w14:paraId="48AE473A" w14:textId="528D0C44" w:rsidR="00156493" w:rsidRPr="00451054" w:rsidRDefault="00156493" w:rsidP="00761A69">
      <w:pPr>
        <w:pStyle w:val="ListParagraph"/>
        <w:numPr>
          <w:ilvl w:val="0"/>
          <w:numId w:val="19"/>
        </w:numPr>
        <w:tabs>
          <w:tab w:val="left" w:pos="270"/>
          <w:tab w:val="left" w:pos="450"/>
        </w:tabs>
        <w:ind w:left="0" w:firstLine="0"/>
        <w:jc w:val="both"/>
        <w:rPr>
          <w:rFonts w:ascii="Sylfaen" w:hAnsi="Sylfaen" w:cstheme="majorHAnsi"/>
          <w:lang w:val="ka-GE"/>
        </w:rPr>
      </w:pPr>
      <w:r w:rsidRPr="00451054">
        <w:rPr>
          <w:rFonts w:ascii="Sylfaen" w:hAnsi="Sylfaen" w:cstheme="majorHAnsi"/>
          <w:lang w:val="ka-GE"/>
        </w:rPr>
        <w:t xml:space="preserve">MIS-C პაციენტები კორონარული არტერიის ანევრიზმით და </w:t>
      </w:r>
      <w:r w:rsidR="00BB1BE7" w:rsidRPr="00451054">
        <w:rPr>
          <w:rFonts w:ascii="Sylfaen" w:hAnsi="Sylfaen" w:cstheme="majorHAnsi"/>
          <w:lang w:val="ka-GE"/>
        </w:rPr>
        <w:t>Z</w:t>
      </w:r>
      <w:r w:rsidRPr="00451054">
        <w:rPr>
          <w:rFonts w:ascii="Sylfaen" w:hAnsi="Sylfaen" w:cstheme="majorHAnsi"/>
          <w:lang w:val="ka-GE"/>
        </w:rPr>
        <w:t xml:space="preserve"> შკალი</w:t>
      </w:r>
      <w:r w:rsidR="00BB1BE7" w:rsidRPr="00451054">
        <w:rPr>
          <w:rFonts w:ascii="Sylfaen" w:hAnsi="Sylfaen" w:cstheme="majorHAnsi"/>
          <w:lang w:val="ka-GE"/>
        </w:rPr>
        <w:t>ს</w:t>
      </w:r>
      <w:r w:rsidRPr="00451054">
        <w:rPr>
          <w:rFonts w:ascii="Sylfaen" w:hAnsi="Sylfaen" w:cstheme="majorHAnsi"/>
          <w:lang w:val="ka-GE"/>
        </w:rPr>
        <w:t xml:space="preserve"> მაქსიმალური 2.5-10.0 ქულით </w:t>
      </w:r>
      <w:r w:rsidR="00BB1BE7" w:rsidRPr="00451054">
        <w:rPr>
          <w:rFonts w:ascii="Sylfaen" w:hAnsi="Sylfaen" w:cstheme="majorHAnsi"/>
          <w:lang w:val="ka-GE"/>
        </w:rPr>
        <w:t xml:space="preserve">(კორონარული არტერიის ზომა სხეულის ზედაპირთან შედარებით) </w:t>
      </w:r>
      <w:r w:rsidRPr="00451054">
        <w:rPr>
          <w:rFonts w:ascii="Sylfaen" w:hAnsi="Sylfaen" w:cstheme="majorHAnsi"/>
          <w:lang w:val="ka-GE"/>
        </w:rPr>
        <w:t xml:space="preserve">საჭიროებენ დაბალი დოზით ასპირინს. პაციენტები </w:t>
      </w:r>
      <w:r w:rsidR="00BB1BE7" w:rsidRPr="00451054">
        <w:rPr>
          <w:rFonts w:ascii="Sylfaen" w:hAnsi="Sylfaen" w:cstheme="majorHAnsi"/>
          <w:lang w:val="ka-GE"/>
        </w:rPr>
        <w:t>Z</w:t>
      </w:r>
      <w:r w:rsidRPr="00451054">
        <w:rPr>
          <w:rFonts w:ascii="Sylfaen" w:hAnsi="Sylfaen" w:cstheme="majorHAnsi"/>
          <w:lang w:val="ka-GE"/>
        </w:rPr>
        <w:t xml:space="preserve"> შკალით </w:t>
      </w:r>
      <w:r w:rsidR="00BB1BE7" w:rsidRPr="00451054">
        <w:rPr>
          <w:rFonts w:ascii="Sylfaen" w:hAnsi="Sylfaen" w:cs="Calibri"/>
          <w:sz w:val="22"/>
          <w:szCs w:val="22"/>
          <w:lang w:val="ka-GE"/>
        </w:rPr>
        <w:t>≥</w:t>
      </w:r>
      <w:r w:rsidRPr="00451054">
        <w:rPr>
          <w:rFonts w:ascii="Sylfaen" w:hAnsi="Sylfaen" w:cstheme="majorHAnsi"/>
          <w:lang w:val="ka-GE"/>
        </w:rPr>
        <w:t>10,0</w:t>
      </w:r>
      <w:r w:rsidR="00BB1BE7" w:rsidRPr="00451054">
        <w:rPr>
          <w:rFonts w:ascii="Sylfaen" w:hAnsi="Sylfaen" w:cstheme="majorHAnsi"/>
          <w:lang w:val="ka-GE"/>
        </w:rPr>
        <w:t xml:space="preserve"> </w:t>
      </w:r>
      <w:r w:rsidRPr="00451054">
        <w:rPr>
          <w:rFonts w:ascii="Sylfaen" w:hAnsi="Sylfaen" w:cstheme="majorHAnsi"/>
          <w:lang w:val="ka-GE"/>
        </w:rPr>
        <w:t>საჭიროებენ დაბალი დოზით ასპირინს და თერაპიული დოზით ანტიკოაგულაციურ მკურნალობას ენოქსაპარინით ან ვარფარინით.</w:t>
      </w:r>
    </w:p>
    <w:p w14:paraId="60EF4FEA" w14:textId="13D92C08" w:rsidR="00156493" w:rsidRPr="00451054" w:rsidRDefault="00156493" w:rsidP="00761A69">
      <w:pPr>
        <w:pStyle w:val="ListParagraph"/>
        <w:numPr>
          <w:ilvl w:val="0"/>
          <w:numId w:val="19"/>
        </w:numPr>
        <w:tabs>
          <w:tab w:val="left" w:pos="270"/>
          <w:tab w:val="left" w:pos="450"/>
        </w:tabs>
        <w:ind w:left="0" w:firstLine="0"/>
        <w:jc w:val="both"/>
        <w:rPr>
          <w:rFonts w:ascii="Sylfaen" w:hAnsi="Sylfaen" w:cstheme="majorHAnsi"/>
          <w:lang w:val="ka-GE"/>
        </w:rPr>
      </w:pPr>
      <w:r w:rsidRPr="00451054">
        <w:rPr>
          <w:rFonts w:ascii="Sylfaen" w:hAnsi="Sylfaen" w:cstheme="majorHAnsi"/>
        </w:rPr>
        <w:t>MIS-C</w:t>
      </w:r>
      <w:r w:rsidRPr="00451054">
        <w:rPr>
          <w:rFonts w:ascii="Sylfaen" w:hAnsi="Sylfaen" w:cstheme="majorHAnsi"/>
          <w:lang w:val="ka-GE"/>
        </w:rPr>
        <w:t xml:space="preserve"> პაციენტები დადასტურებული თ</w:t>
      </w:r>
      <w:r w:rsidR="00BB1BE7" w:rsidRPr="00451054">
        <w:rPr>
          <w:rFonts w:ascii="Sylfaen" w:hAnsi="Sylfaen" w:cstheme="majorHAnsi"/>
          <w:lang w:val="ka-GE"/>
        </w:rPr>
        <w:t>რ</w:t>
      </w:r>
      <w:r w:rsidRPr="00451054">
        <w:rPr>
          <w:rFonts w:ascii="Sylfaen" w:hAnsi="Sylfaen" w:cstheme="majorHAnsi"/>
          <w:lang w:val="ka-GE"/>
        </w:rPr>
        <w:t>ომბოზით ან განდევნის ფრაქციით (</w:t>
      </w:r>
      <w:r w:rsidRPr="00451054">
        <w:rPr>
          <w:rFonts w:ascii="Sylfaen" w:hAnsi="Sylfaen" w:cstheme="majorHAnsi"/>
        </w:rPr>
        <w:t>EF)&lt;35%-</w:t>
      </w:r>
      <w:r w:rsidRPr="00451054">
        <w:rPr>
          <w:rFonts w:ascii="Sylfaen" w:hAnsi="Sylfaen" w:cstheme="majorHAnsi"/>
          <w:lang w:val="ka-GE"/>
        </w:rPr>
        <w:t>ზე საჭიროებენ ანტიკოაგულაციურ თერაპიას ენოქსაპა</w:t>
      </w:r>
      <w:r w:rsidR="00BB1BE7" w:rsidRPr="00451054">
        <w:rPr>
          <w:rFonts w:ascii="Sylfaen" w:hAnsi="Sylfaen" w:cstheme="majorHAnsi"/>
          <w:lang w:val="ka-GE"/>
        </w:rPr>
        <w:t>რ</w:t>
      </w:r>
      <w:r w:rsidRPr="00451054">
        <w:rPr>
          <w:rFonts w:ascii="Sylfaen" w:hAnsi="Sylfaen" w:cstheme="majorHAnsi"/>
          <w:lang w:val="ka-GE"/>
        </w:rPr>
        <w:t xml:space="preserve">ინით ჰოსპიტალიდან გაწერიდან </w:t>
      </w:r>
      <w:r w:rsidR="00BB1BE7" w:rsidRPr="00451054">
        <w:rPr>
          <w:rFonts w:ascii="Sylfaen" w:hAnsi="Sylfaen" w:cstheme="majorHAnsi"/>
          <w:lang w:val="ka-GE"/>
        </w:rPr>
        <w:t>სულ მცირე</w:t>
      </w:r>
      <w:r w:rsidR="0026288F" w:rsidRPr="00451054">
        <w:rPr>
          <w:rFonts w:ascii="Sylfaen" w:hAnsi="Sylfaen" w:cstheme="majorHAnsi"/>
          <w:lang w:val="ka-GE"/>
        </w:rPr>
        <w:t>,</w:t>
      </w:r>
      <w:r w:rsidR="00BB1BE7" w:rsidRPr="00451054">
        <w:rPr>
          <w:rFonts w:ascii="Sylfaen" w:hAnsi="Sylfaen" w:cstheme="majorHAnsi"/>
          <w:lang w:val="ka-GE"/>
        </w:rPr>
        <w:t xml:space="preserve"> </w:t>
      </w:r>
      <w:r w:rsidRPr="00451054">
        <w:rPr>
          <w:rFonts w:ascii="Sylfaen" w:hAnsi="Sylfaen" w:cstheme="majorHAnsi"/>
          <w:lang w:val="ka-GE"/>
        </w:rPr>
        <w:t xml:space="preserve">2 კვირის </w:t>
      </w:r>
      <w:r w:rsidR="00BB1BE7" w:rsidRPr="00451054">
        <w:rPr>
          <w:rFonts w:ascii="Sylfaen" w:hAnsi="Sylfaen" w:cstheme="majorHAnsi"/>
          <w:lang w:val="ka-GE"/>
        </w:rPr>
        <w:t>განმავლობაში</w:t>
      </w:r>
      <w:r w:rsidRPr="00451054">
        <w:rPr>
          <w:rFonts w:ascii="Sylfaen" w:hAnsi="Sylfaen" w:cstheme="majorHAnsi"/>
          <w:lang w:val="ka-GE"/>
        </w:rPr>
        <w:t>.</w:t>
      </w:r>
    </w:p>
    <w:p w14:paraId="3C9EED07" w14:textId="77777777" w:rsidR="00156493" w:rsidRPr="00451054" w:rsidRDefault="00156493" w:rsidP="00C86AEF">
      <w:pPr>
        <w:rPr>
          <w:rFonts w:ascii="Sylfaen" w:hAnsi="Sylfaen" w:cstheme="majorHAnsi"/>
          <w:b/>
          <w:lang w:val="ka-GE"/>
        </w:rPr>
      </w:pPr>
    </w:p>
    <w:p w14:paraId="2D27E7BF" w14:textId="78278F33" w:rsidR="00C86AEF" w:rsidRPr="00451054" w:rsidRDefault="00C86AEF" w:rsidP="00C86AEF">
      <w:pPr>
        <w:rPr>
          <w:rFonts w:ascii="Sylfaen" w:hAnsi="Sylfaen" w:cstheme="majorHAnsi"/>
          <w:b/>
          <w:lang w:val="ka-GE"/>
        </w:rPr>
      </w:pPr>
      <w:r w:rsidRPr="00451054">
        <w:rPr>
          <w:rFonts w:ascii="Sylfaen" w:hAnsi="Sylfaen" w:cstheme="majorHAnsi"/>
          <w:b/>
          <w:lang w:val="ka-GE"/>
        </w:rPr>
        <w:t xml:space="preserve">თრომბოპროფილაქტიკა  </w:t>
      </w:r>
      <w:r w:rsidR="00EC7C5E" w:rsidRPr="00451054">
        <w:rPr>
          <w:rFonts w:ascii="Sylfaen" w:hAnsi="Sylfaen" w:cstheme="majorHAnsi"/>
          <w:b/>
          <w:lang w:val="ka-GE"/>
        </w:rPr>
        <w:t>ანტიკოაგულანტებით</w:t>
      </w:r>
      <w:r w:rsidRPr="00451054">
        <w:rPr>
          <w:rFonts w:ascii="Sylfaen" w:hAnsi="Sylfaen" w:cstheme="majorHAnsi"/>
          <w:b/>
          <w:lang w:val="ka-GE"/>
        </w:rPr>
        <w:t xml:space="preserve"> </w:t>
      </w:r>
    </w:p>
    <w:p w14:paraId="6246EA66" w14:textId="254A9BA0" w:rsidR="00C86AEF" w:rsidRPr="00451054" w:rsidRDefault="00C86AEF" w:rsidP="00761A69">
      <w:pPr>
        <w:pStyle w:val="ListParagraph"/>
        <w:numPr>
          <w:ilvl w:val="0"/>
          <w:numId w:val="11"/>
        </w:numPr>
        <w:tabs>
          <w:tab w:val="left" w:pos="360"/>
        </w:tabs>
        <w:spacing w:after="200" w:line="276" w:lineRule="auto"/>
        <w:ind w:left="0" w:firstLine="0"/>
        <w:jc w:val="both"/>
        <w:rPr>
          <w:rFonts w:ascii="Sylfaen" w:hAnsi="Sylfaen" w:cstheme="majorHAnsi"/>
          <w:lang w:val="ka-GE"/>
        </w:rPr>
      </w:pPr>
      <w:r w:rsidRPr="00451054">
        <w:rPr>
          <w:rFonts w:ascii="Sylfaen" w:hAnsi="Sylfaen" w:cstheme="majorHAnsi"/>
          <w:lang w:val="ka-GE"/>
        </w:rPr>
        <w:t xml:space="preserve">ანტიკოაგულაციური თრომბოპროფილაქტიკა </w:t>
      </w:r>
      <w:r w:rsidR="009C25F1" w:rsidRPr="00451054">
        <w:rPr>
          <w:rFonts w:ascii="Sylfaen" w:hAnsi="Sylfaen" w:cstheme="majorHAnsi"/>
          <w:lang w:val="ka-GE"/>
        </w:rPr>
        <w:t>უნდა დაენიშნოს</w:t>
      </w:r>
      <w:r w:rsidRPr="00451054">
        <w:rPr>
          <w:rFonts w:ascii="Sylfaen" w:hAnsi="Sylfaen" w:cstheme="majorHAnsi"/>
          <w:lang w:val="ka-GE"/>
        </w:rPr>
        <w:t xml:space="preserve"> </w:t>
      </w:r>
      <w:r w:rsidR="009C25F1" w:rsidRPr="00451054">
        <w:rPr>
          <w:rFonts w:ascii="Sylfaen" w:eastAsia="Lato-Regular" w:hAnsi="Sylfaen" w:cstheme="majorHAnsi"/>
          <w:lang w:val="ka-GE"/>
        </w:rPr>
        <w:t xml:space="preserve">COVID-19-თ ჰოსპიტალიზებულ ბავშვებს </w:t>
      </w:r>
      <w:r w:rsidRPr="00451054">
        <w:rPr>
          <w:rFonts w:ascii="Sylfaen" w:hAnsi="Sylfaen" w:cstheme="majorHAnsi"/>
          <w:lang w:val="ka-GE"/>
        </w:rPr>
        <w:t>(მათ შორის MIS-C</w:t>
      </w:r>
      <w:r w:rsidR="009C25F1" w:rsidRPr="00451054">
        <w:rPr>
          <w:rFonts w:ascii="Sylfaen" w:hAnsi="Sylfaen" w:cstheme="majorHAnsi"/>
          <w:lang w:val="ka-GE"/>
        </w:rPr>
        <w:t xml:space="preserve"> სინდრომით)</w:t>
      </w:r>
      <w:r w:rsidRPr="00451054">
        <w:rPr>
          <w:rFonts w:ascii="Sylfaen" w:hAnsi="Sylfaen" w:cstheme="majorHAnsi"/>
          <w:lang w:val="ka-GE"/>
        </w:rPr>
        <w:t xml:space="preserve">, რომელთაც </w:t>
      </w:r>
      <w:r w:rsidR="009C25F1" w:rsidRPr="00451054">
        <w:rPr>
          <w:rFonts w:ascii="Sylfaen" w:hAnsi="Sylfaen" w:cstheme="majorHAnsi"/>
          <w:lang w:val="ka-GE"/>
        </w:rPr>
        <w:t>აღენიშნებ</w:t>
      </w:r>
      <w:r w:rsidRPr="00451054">
        <w:rPr>
          <w:rFonts w:ascii="Sylfaen" w:hAnsi="Sylfaen" w:cstheme="majorHAnsi"/>
          <w:lang w:val="ka-GE"/>
        </w:rPr>
        <w:t>ათ ჰოსპიტალ</w:t>
      </w:r>
      <w:r w:rsidR="009C25F1" w:rsidRPr="00451054">
        <w:rPr>
          <w:rFonts w:ascii="Sylfaen" w:hAnsi="Sylfaen" w:cstheme="majorHAnsi"/>
          <w:lang w:val="ka-GE"/>
        </w:rPr>
        <w:t>იზაციასთან</w:t>
      </w:r>
      <w:r w:rsidRPr="00451054">
        <w:rPr>
          <w:rFonts w:ascii="Sylfaen" w:hAnsi="Sylfaen" w:cstheme="majorHAnsi"/>
          <w:lang w:val="ka-GE"/>
        </w:rPr>
        <w:t xml:space="preserve"> ასოცირებული</w:t>
      </w:r>
      <w:r w:rsidR="009C25F1" w:rsidRPr="00451054">
        <w:rPr>
          <w:rFonts w:ascii="Sylfaen" w:hAnsi="Sylfaen" w:cstheme="majorHAnsi"/>
          <w:lang w:val="ka-GE"/>
        </w:rPr>
        <w:t xml:space="preserve"> ვენური თრომბოემბოლიზმის </w:t>
      </w:r>
      <w:r w:rsidRPr="00451054">
        <w:rPr>
          <w:rFonts w:ascii="Sylfaen" w:hAnsi="Sylfaen" w:cstheme="majorHAnsi"/>
          <w:lang w:val="ka-GE"/>
        </w:rPr>
        <w:t>კლინიკური რისკ</w:t>
      </w:r>
      <w:r w:rsidR="009C25F1" w:rsidRPr="00451054">
        <w:rPr>
          <w:rFonts w:ascii="Sylfaen" w:hAnsi="Sylfaen" w:cstheme="majorHAnsi"/>
          <w:lang w:val="ka-GE"/>
        </w:rPr>
        <w:t>-</w:t>
      </w:r>
      <w:r w:rsidRPr="00451054">
        <w:rPr>
          <w:rFonts w:ascii="Sylfaen" w:hAnsi="Sylfaen" w:cstheme="majorHAnsi"/>
          <w:lang w:val="ka-GE"/>
        </w:rPr>
        <w:t>ფა</w:t>
      </w:r>
      <w:r w:rsidR="009C25F1" w:rsidRPr="00451054">
        <w:rPr>
          <w:rFonts w:ascii="Sylfaen" w:hAnsi="Sylfaen" w:cstheme="majorHAnsi"/>
          <w:lang w:val="ka-GE"/>
        </w:rPr>
        <w:t>ქ</w:t>
      </w:r>
      <w:r w:rsidRPr="00451054">
        <w:rPr>
          <w:rFonts w:ascii="Sylfaen" w:hAnsi="Sylfaen" w:cstheme="majorHAnsi"/>
          <w:lang w:val="ka-GE"/>
        </w:rPr>
        <w:t>ტორები (</w:t>
      </w:r>
      <w:r w:rsidR="009C25F1" w:rsidRPr="00451054">
        <w:rPr>
          <w:rFonts w:ascii="Sylfaen" w:hAnsi="Sylfaen" w:cstheme="majorHAnsi"/>
          <w:lang w:val="ka-GE"/>
        </w:rPr>
        <w:t>ცხრილ</w:t>
      </w:r>
      <w:r w:rsidRPr="00451054">
        <w:rPr>
          <w:rFonts w:ascii="Sylfaen" w:hAnsi="Sylfaen" w:cstheme="majorHAnsi"/>
          <w:lang w:val="ka-GE"/>
        </w:rPr>
        <w:t>ი</w:t>
      </w:r>
      <w:r w:rsidR="009C25F1" w:rsidRPr="00451054">
        <w:rPr>
          <w:rFonts w:ascii="Sylfaen" w:hAnsi="Sylfaen" w:cstheme="majorHAnsi"/>
          <w:lang w:val="ka-GE"/>
        </w:rPr>
        <w:t xml:space="preserve"> </w:t>
      </w:r>
      <w:r w:rsidR="00031C7D">
        <w:rPr>
          <w:rFonts w:ascii="Sylfaen" w:hAnsi="Sylfaen" w:cstheme="majorHAnsi"/>
          <w:lang w:val="ru-RU"/>
        </w:rPr>
        <w:t>№</w:t>
      </w:r>
      <w:r w:rsidR="009C25F1" w:rsidRPr="00451054">
        <w:rPr>
          <w:rFonts w:ascii="Sylfaen" w:hAnsi="Sylfaen" w:cstheme="majorHAnsi"/>
          <w:lang w:val="ka-GE"/>
        </w:rPr>
        <w:t>1</w:t>
      </w:r>
      <w:r w:rsidRPr="00451054">
        <w:rPr>
          <w:rFonts w:ascii="Sylfaen" w:hAnsi="Sylfaen" w:cstheme="majorHAnsi"/>
          <w:lang w:val="ka-GE"/>
        </w:rPr>
        <w:t xml:space="preserve">) ან მკვეთრად მომატებული </w:t>
      </w:r>
      <w:r w:rsidR="009C25F1" w:rsidRPr="00451054">
        <w:rPr>
          <w:rFonts w:ascii="Sylfaen" w:hAnsi="Sylfaen" w:cstheme="majorHAnsi"/>
          <w:lang w:val="ka-GE"/>
        </w:rPr>
        <w:t>D-</w:t>
      </w:r>
      <w:r w:rsidRPr="00451054">
        <w:rPr>
          <w:rFonts w:ascii="Sylfaen" w:hAnsi="Sylfaen" w:cstheme="majorHAnsi"/>
          <w:lang w:val="ka-GE"/>
        </w:rPr>
        <w:t xml:space="preserve">დიმერის დონე </w:t>
      </w:r>
      <w:r w:rsidR="00B32932" w:rsidRPr="00451054">
        <w:rPr>
          <w:rFonts w:ascii="Sylfaen" w:hAnsi="Sylfaen" w:cstheme="majorHAnsi"/>
          <w:lang w:val="ka-GE"/>
        </w:rPr>
        <w:t xml:space="preserve">- </w:t>
      </w:r>
      <w:r w:rsidRPr="00451054">
        <w:rPr>
          <w:rFonts w:ascii="Sylfaen" w:hAnsi="Sylfaen" w:cstheme="majorHAnsi"/>
          <w:lang w:val="ka-GE"/>
        </w:rPr>
        <w:t xml:space="preserve">5 ჯერ </w:t>
      </w:r>
      <w:r w:rsidR="009C25F1" w:rsidRPr="00451054">
        <w:rPr>
          <w:rFonts w:ascii="Sylfaen" w:hAnsi="Sylfaen" w:cstheme="majorHAnsi"/>
          <w:lang w:val="ka-GE"/>
        </w:rPr>
        <w:t xml:space="preserve">და უფრო მეტად </w:t>
      </w:r>
      <w:r w:rsidRPr="00451054">
        <w:rPr>
          <w:rFonts w:ascii="Sylfaen" w:hAnsi="Sylfaen" w:cstheme="majorHAnsi"/>
          <w:lang w:val="ka-GE"/>
        </w:rPr>
        <w:t>ნორმის ზედა ზღვართან</w:t>
      </w:r>
      <w:r w:rsidR="009C25F1" w:rsidRPr="00451054">
        <w:rPr>
          <w:rFonts w:ascii="Sylfaen" w:hAnsi="Sylfaen" w:cstheme="majorHAnsi"/>
          <w:lang w:val="ka-GE"/>
        </w:rPr>
        <w:t xml:space="preserve"> შედარებით</w:t>
      </w:r>
      <w:r w:rsidR="00B32932" w:rsidRPr="00451054">
        <w:rPr>
          <w:rFonts w:ascii="Sylfaen" w:hAnsi="Sylfaen" w:cstheme="majorHAnsi"/>
          <w:lang w:val="ka-GE"/>
        </w:rPr>
        <w:t xml:space="preserve"> (ცხრილი </w:t>
      </w:r>
      <w:r w:rsidR="00560A81">
        <w:rPr>
          <w:rFonts w:ascii="Sylfaen" w:hAnsi="Sylfaen" w:cstheme="majorHAnsi"/>
          <w:lang w:val="ru-RU"/>
        </w:rPr>
        <w:t>№</w:t>
      </w:r>
      <w:r w:rsidR="00B32932" w:rsidRPr="00451054">
        <w:rPr>
          <w:rFonts w:ascii="Sylfaen" w:hAnsi="Sylfaen" w:cstheme="majorHAnsi"/>
          <w:lang w:val="ka-GE"/>
        </w:rPr>
        <w:t>2)</w:t>
      </w:r>
      <w:r w:rsidRPr="00451054">
        <w:rPr>
          <w:rFonts w:ascii="Sylfaen" w:hAnsi="Sylfaen" w:cstheme="majorHAnsi"/>
          <w:lang w:val="ka-GE"/>
        </w:rPr>
        <w:t xml:space="preserve">. </w:t>
      </w:r>
    </w:p>
    <w:p w14:paraId="72539CD3" w14:textId="77777777" w:rsidR="00FA1218" w:rsidRPr="00451054" w:rsidRDefault="00FA1218" w:rsidP="00FA1218">
      <w:pPr>
        <w:pStyle w:val="ListParagraph"/>
        <w:tabs>
          <w:tab w:val="left" w:pos="360"/>
        </w:tabs>
        <w:spacing w:after="200" w:line="276" w:lineRule="auto"/>
        <w:ind w:left="0"/>
        <w:jc w:val="both"/>
        <w:rPr>
          <w:rFonts w:ascii="Sylfaen" w:hAnsi="Sylfaen" w:cstheme="majorHAnsi"/>
          <w:lang w:val="ka-GE"/>
        </w:rPr>
      </w:pPr>
    </w:p>
    <w:p w14:paraId="559B312E" w14:textId="1E9DEC3E" w:rsidR="00C86AEF" w:rsidRPr="00451054" w:rsidRDefault="0058071F" w:rsidP="00761A69">
      <w:pPr>
        <w:pStyle w:val="ListParagraph"/>
        <w:numPr>
          <w:ilvl w:val="0"/>
          <w:numId w:val="11"/>
        </w:numPr>
        <w:tabs>
          <w:tab w:val="left" w:pos="360"/>
        </w:tabs>
        <w:spacing w:after="200" w:line="276" w:lineRule="auto"/>
        <w:ind w:left="0" w:firstLine="0"/>
        <w:jc w:val="both"/>
        <w:rPr>
          <w:rFonts w:ascii="Sylfaen" w:hAnsi="Sylfaen" w:cstheme="majorHAnsi"/>
          <w:lang w:val="ka-GE"/>
        </w:rPr>
      </w:pPr>
      <w:r w:rsidRPr="00451054">
        <w:rPr>
          <w:rFonts w:ascii="Sylfaen" w:hAnsi="Sylfaen" w:cstheme="majorHAnsi"/>
          <w:lang w:val="ka-GE"/>
        </w:rPr>
        <w:lastRenderedPageBreak/>
        <w:t xml:space="preserve">ანტიკოაგულაციური თრომბოპროფილაქტიკისთვის </w:t>
      </w:r>
      <w:r w:rsidRPr="00451054">
        <w:rPr>
          <w:rFonts w:ascii="Sylfaen" w:eastAsia="Lato-Regular" w:hAnsi="Sylfaen" w:cstheme="majorHAnsi"/>
          <w:lang w:val="ka-GE"/>
        </w:rPr>
        <w:t>COVID-19-</w:t>
      </w:r>
      <w:r w:rsidR="00CA2D81">
        <w:rPr>
          <w:rFonts w:ascii="Sylfaen" w:eastAsia="Lato-Regular" w:hAnsi="Sylfaen" w:cstheme="majorHAnsi"/>
          <w:lang w:val="ka-GE"/>
        </w:rPr>
        <w:t>ი</w:t>
      </w:r>
      <w:r w:rsidRPr="00451054">
        <w:rPr>
          <w:rFonts w:ascii="Sylfaen" w:eastAsia="Lato-Regular" w:hAnsi="Sylfaen" w:cstheme="majorHAnsi"/>
          <w:lang w:val="ka-GE"/>
        </w:rPr>
        <w:t xml:space="preserve">თ ჰოსპიტალიზებულ ბავშვებში </w:t>
      </w:r>
      <w:r w:rsidRPr="00451054">
        <w:rPr>
          <w:rFonts w:ascii="Sylfaen" w:hAnsi="Sylfaen" w:cstheme="majorHAnsi"/>
          <w:lang w:val="ka-GE"/>
        </w:rPr>
        <w:t xml:space="preserve">(მათ შორის MIS-C სინდრომით) </w:t>
      </w:r>
      <w:r w:rsidR="00C86AEF" w:rsidRPr="00451054">
        <w:rPr>
          <w:rFonts w:ascii="Sylfaen" w:hAnsi="Sylfaen" w:cstheme="majorHAnsi"/>
          <w:lang w:val="ka-GE"/>
        </w:rPr>
        <w:t>კანქვ</w:t>
      </w:r>
      <w:r w:rsidRPr="00451054">
        <w:rPr>
          <w:rFonts w:ascii="Sylfaen" w:hAnsi="Sylfaen" w:cstheme="majorHAnsi"/>
          <w:lang w:val="ka-GE"/>
        </w:rPr>
        <w:t>ე</w:t>
      </w:r>
      <w:r w:rsidR="00C86AEF" w:rsidRPr="00451054">
        <w:rPr>
          <w:rFonts w:ascii="Sylfaen" w:hAnsi="Sylfaen" w:cstheme="majorHAnsi"/>
          <w:lang w:val="ka-GE"/>
        </w:rPr>
        <w:t>შ</w:t>
      </w:r>
      <w:r w:rsidRPr="00451054">
        <w:rPr>
          <w:rFonts w:ascii="Sylfaen" w:hAnsi="Sylfaen" w:cstheme="majorHAnsi"/>
          <w:lang w:val="ka-GE"/>
        </w:rPr>
        <w:t>,</w:t>
      </w:r>
      <w:r w:rsidR="00C86AEF" w:rsidRPr="00451054">
        <w:rPr>
          <w:rFonts w:ascii="Sylfaen" w:hAnsi="Sylfaen" w:cstheme="majorHAnsi"/>
          <w:lang w:val="ka-GE"/>
        </w:rPr>
        <w:t xml:space="preserve"> დღეში ორჯერ,  დაბალი დოზით </w:t>
      </w:r>
      <w:r w:rsidRPr="00451054">
        <w:rPr>
          <w:rFonts w:ascii="Sylfaen" w:hAnsi="Sylfaen" w:cstheme="majorHAnsi"/>
          <w:lang w:val="ka-GE"/>
        </w:rPr>
        <w:t xml:space="preserve">დაბალმოლეკულური წონის ჰეპარინის </w:t>
      </w:r>
      <w:r w:rsidR="00C86AEF" w:rsidRPr="00451054">
        <w:rPr>
          <w:rFonts w:ascii="Sylfaen" w:hAnsi="Sylfaen" w:cstheme="majorHAnsi"/>
          <w:lang w:val="ka-GE"/>
        </w:rPr>
        <w:t>გამოყენებ</w:t>
      </w:r>
      <w:r w:rsidRPr="00451054">
        <w:rPr>
          <w:rFonts w:ascii="Sylfaen" w:hAnsi="Sylfaen" w:cstheme="majorHAnsi"/>
          <w:lang w:val="ka-GE"/>
        </w:rPr>
        <w:t xml:space="preserve">ა საუკეთესო არჩევანია, თუ </w:t>
      </w:r>
      <w:r w:rsidR="00C86AEF" w:rsidRPr="00451054">
        <w:rPr>
          <w:rFonts w:ascii="Sylfaen" w:hAnsi="Sylfaen" w:cstheme="majorHAnsi"/>
          <w:lang w:val="ka-GE"/>
        </w:rPr>
        <w:t>ბავშვები კლინიკურად სტაბილურნი</w:t>
      </w:r>
      <w:r w:rsidRPr="00451054">
        <w:rPr>
          <w:rFonts w:ascii="Sylfaen" w:hAnsi="Sylfaen" w:cstheme="majorHAnsi"/>
          <w:lang w:val="ka-GE"/>
        </w:rPr>
        <w:t xml:space="preserve"> არიან</w:t>
      </w:r>
      <w:r w:rsidR="00C86AEF" w:rsidRPr="00451054">
        <w:rPr>
          <w:rFonts w:ascii="Sylfaen" w:hAnsi="Sylfaen" w:cstheme="majorHAnsi"/>
          <w:lang w:val="ka-GE"/>
        </w:rPr>
        <w:t xml:space="preserve">  თირკმლის უკმარისობის გარეშე და არ აღენიშნებათ წინააღმდეგჩვენებები</w:t>
      </w:r>
      <w:r w:rsidR="00412643">
        <w:rPr>
          <w:rFonts w:ascii="Sylfaen" w:hAnsi="Sylfaen" w:cstheme="majorHAnsi"/>
          <w:lang w:val="ka-GE"/>
        </w:rPr>
        <w:t>.</w:t>
      </w:r>
    </w:p>
    <w:p w14:paraId="7C971AA5" w14:textId="77777777" w:rsidR="00FA1218" w:rsidRPr="00451054" w:rsidRDefault="00FA1218" w:rsidP="00FA1218">
      <w:pPr>
        <w:pStyle w:val="ListParagraph"/>
        <w:rPr>
          <w:rFonts w:ascii="Sylfaen" w:hAnsi="Sylfaen" w:cstheme="majorHAnsi"/>
          <w:lang w:val="ka-GE"/>
        </w:rPr>
      </w:pPr>
    </w:p>
    <w:p w14:paraId="5D669115" w14:textId="2B7CC1CB" w:rsidR="00C86AEF" w:rsidRPr="00451054" w:rsidRDefault="00C86AEF" w:rsidP="00761A69">
      <w:pPr>
        <w:pStyle w:val="ListParagraph"/>
        <w:numPr>
          <w:ilvl w:val="0"/>
          <w:numId w:val="11"/>
        </w:numPr>
        <w:tabs>
          <w:tab w:val="left" w:pos="360"/>
        </w:tabs>
        <w:spacing w:after="200" w:line="276" w:lineRule="auto"/>
        <w:ind w:left="0" w:firstLine="0"/>
        <w:jc w:val="both"/>
        <w:rPr>
          <w:rFonts w:ascii="Sylfaen" w:hAnsi="Sylfaen" w:cstheme="majorHAnsi"/>
          <w:lang w:val="ka-GE"/>
        </w:rPr>
      </w:pPr>
      <w:r w:rsidRPr="00451054">
        <w:rPr>
          <w:rFonts w:ascii="Sylfaen" w:hAnsi="Sylfaen" w:cstheme="majorHAnsi"/>
          <w:lang w:val="ka-GE"/>
        </w:rPr>
        <w:t>მძიმე თრომბოციტოპენია (&lt;20</w:t>
      </w:r>
      <w:r w:rsidR="00CD7038" w:rsidRPr="00451054">
        <w:rPr>
          <w:rFonts w:ascii="Sylfaen" w:hAnsi="Sylfaen" w:cstheme="majorHAnsi"/>
          <w:lang w:val="ka-GE"/>
        </w:rPr>
        <w:t>.</w:t>
      </w:r>
      <w:r w:rsidRPr="00451054">
        <w:rPr>
          <w:rFonts w:ascii="Sylfaen" w:hAnsi="Sylfaen" w:cstheme="majorHAnsi"/>
          <w:lang w:val="ka-GE"/>
        </w:rPr>
        <w:t>000-50</w:t>
      </w:r>
      <w:r w:rsidR="00CD7038" w:rsidRPr="00451054">
        <w:rPr>
          <w:rFonts w:ascii="Sylfaen" w:hAnsi="Sylfaen" w:cstheme="majorHAnsi"/>
          <w:lang w:val="ka-GE"/>
        </w:rPr>
        <w:t>.</w:t>
      </w:r>
      <w:r w:rsidRPr="00451054">
        <w:rPr>
          <w:rFonts w:ascii="Sylfaen" w:hAnsi="Sylfaen" w:cstheme="majorHAnsi"/>
          <w:lang w:val="ka-GE"/>
        </w:rPr>
        <w:t>000</w:t>
      </w:r>
      <w:r w:rsidRPr="00451054">
        <w:rPr>
          <w:rFonts w:ascii="Sylfaen" w:hAnsi="Sylfaen" w:cstheme="majorHAnsi"/>
        </w:rPr>
        <w:t>)</w:t>
      </w:r>
      <w:r w:rsidRPr="00451054">
        <w:rPr>
          <w:rFonts w:ascii="Sylfaen" w:hAnsi="Sylfaen" w:cstheme="majorHAnsi"/>
          <w:lang w:val="ka-GE"/>
        </w:rPr>
        <w:t>, ჰიპოფიბრინოგენემია (ფიბრინოგენის აქტივობა &lt;100</w:t>
      </w:r>
      <w:r w:rsidR="0058071F" w:rsidRPr="00451054">
        <w:rPr>
          <w:rFonts w:ascii="Sylfaen" w:hAnsi="Sylfaen" w:cstheme="majorHAnsi"/>
          <w:lang w:val="ka-GE"/>
        </w:rPr>
        <w:t xml:space="preserve"> </w:t>
      </w:r>
      <w:r w:rsidRPr="00451054">
        <w:rPr>
          <w:rFonts w:ascii="Sylfaen" w:hAnsi="Sylfaen" w:cstheme="majorHAnsi"/>
          <w:lang w:val="ka-GE"/>
        </w:rPr>
        <w:t xml:space="preserve">მგ/დლ </w:t>
      </w:r>
      <w:proofErr w:type="spellStart"/>
      <w:r w:rsidRPr="00451054">
        <w:rPr>
          <w:rFonts w:ascii="Sylfaen" w:hAnsi="Sylfaen" w:cstheme="majorHAnsi"/>
        </w:rPr>
        <w:t>Clauss</w:t>
      </w:r>
      <w:proofErr w:type="spellEnd"/>
      <w:r w:rsidRPr="00451054">
        <w:rPr>
          <w:rFonts w:ascii="Sylfaen" w:hAnsi="Sylfaen" w:cstheme="majorHAnsi"/>
          <w:lang w:val="ka-GE"/>
        </w:rPr>
        <w:t xml:space="preserve"> მეთოდით</w:t>
      </w:r>
      <w:r w:rsidR="00CD7038" w:rsidRPr="00451054">
        <w:rPr>
          <w:rFonts w:ascii="Sylfaen" w:hAnsi="Sylfaen" w:cstheme="majorHAnsi"/>
          <w:lang w:val="ka-GE"/>
        </w:rPr>
        <w:t>),</w:t>
      </w:r>
      <w:r w:rsidRPr="00451054">
        <w:rPr>
          <w:rFonts w:ascii="Sylfaen" w:hAnsi="Sylfaen" w:cstheme="majorHAnsi"/>
          <w:lang w:val="ka-GE"/>
        </w:rPr>
        <w:t xml:space="preserve"> ასპი</w:t>
      </w:r>
      <w:r w:rsidR="00CD7038" w:rsidRPr="00451054">
        <w:rPr>
          <w:rFonts w:ascii="Sylfaen" w:hAnsi="Sylfaen" w:cstheme="majorHAnsi"/>
          <w:lang w:val="ka-GE"/>
        </w:rPr>
        <w:t>რ</w:t>
      </w:r>
      <w:r w:rsidRPr="00451054">
        <w:rPr>
          <w:rFonts w:ascii="Sylfaen" w:hAnsi="Sylfaen" w:cstheme="majorHAnsi"/>
          <w:lang w:val="ka-GE"/>
        </w:rPr>
        <w:t xml:space="preserve">ინის გამოყენება </w:t>
      </w:r>
      <w:r w:rsidR="00CD7038" w:rsidRPr="00451054">
        <w:rPr>
          <w:rFonts w:ascii="Sylfaen" w:hAnsi="Sylfaen" w:cstheme="majorHAnsi"/>
          <w:lang w:val="ka-GE"/>
        </w:rPr>
        <w:t xml:space="preserve">(დოზით </w:t>
      </w:r>
      <w:r w:rsidRPr="00451054">
        <w:rPr>
          <w:rFonts w:ascii="Sylfaen" w:hAnsi="Sylfaen" w:cstheme="majorHAnsi"/>
          <w:lang w:val="ka-GE"/>
        </w:rPr>
        <w:t>&gt;5</w:t>
      </w:r>
      <w:r w:rsidR="00CD7038" w:rsidRPr="00451054">
        <w:rPr>
          <w:rFonts w:ascii="Sylfaen" w:hAnsi="Sylfaen" w:cstheme="majorHAnsi"/>
          <w:lang w:val="ka-GE"/>
        </w:rPr>
        <w:t xml:space="preserve"> </w:t>
      </w:r>
      <w:r w:rsidRPr="00451054">
        <w:rPr>
          <w:rFonts w:ascii="Sylfaen" w:hAnsi="Sylfaen" w:cstheme="majorHAnsi"/>
          <w:lang w:val="ka-GE"/>
        </w:rPr>
        <w:t>მგ/კგ/დღეში</w:t>
      </w:r>
      <w:r w:rsidR="00CD7038" w:rsidRPr="00451054">
        <w:rPr>
          <w:rFonts w:ascii="Sylfaen" w:hAnsi="Sylfaen" w:cstheme="majorHAnsi"/>
          <w:lang w:val="ka-GE"/>
        </w:rPr>
        <w:t>)</w:t>
      </w:r>
      <w:r w:rsidRPr="00451054">
        <w:rPr>
          <w:rFonts w:ascii="Sylfaen" w:hAnsi="Sylfaen" w:cstheme="majorHAnsi"/>
          <w:lang w:val="ka-GE"/>
        </w:rPr>
        <w:t xml:space="preserve"> ზრდის ანტიკოა</w:t>
      </w:r>
      <w:r w:rsidR="00CD7038" w:rsidRPr="00451054">
        <w:rPr>
          <w:rFonts w:ascii="Sylfaen" w:hAnsi="Sylfaen" w:cstheme="majorHAnsi"/>
          <w:lang w:val="ka-GE"/>
        </w:rPr>
        <w:t>გ</w:t>
      </w:r>
      <w:r w:rsidRPr="00451054">
        <w:rPr>
          <w:rFonts w:ascii="Sylfaen" w:hAnsi="Sylfaen" w:cstheme="majorHAnsi"/>
          <w:lang w:val="ka-GE"/>
        </w:rPr>
        <w:t>ულაციურ თრომბოპროფილაქტიკასთან ასოცირებულ სისხლდენის რისკს</w:t>
      </w:r>
      <w:r w:rsidR="00412643">
        <w:rPr>
          <w:rFonts w:ascii="Sylfaen" w:hAnsi="Sylfaen" w:cstheme="majorHAnsi"/>
          <w:lang w:val="ka-GE"/>
        </w:rPr>
        <w:t>.</w:t>
      </w:r>
      <w:r w:rsidRPr="00451054">
        <w:rPr>
          <w:rFonts w:ascii="Sylfaen" w:hAnsi="Sylfaen" w:cstheme="majorHAnsi"/>
          <w:lang w:val="ka-GE"/>
        </w:rPr>
        <w:t xml:space="preserve"> </w:t>
      </w:r>
    </w:p>
    <w:p w14:paraId="5BA6D0F1" w14:textId="77777777" w:rsidR="00FA1218" w:rsidRPr="00AE4E51" w:rsidRDefault="00FA1218" w:rsidP="00FA1218">
      <w:pPr>
        <w:pStyle w:val="ListParagraph"/>
        <w:tabs>
          <w:tab w:val="left" w:pos="360"/>
        </w:tabs>
        <w:spacing w:after="200" w:line="276" w:lineRule="auto"/>
        <w:ind w:left="0"/>
        <w:jc w:val="both"/>
        <w:rPr>
          <w:rFonts w:ascii="Sylfaen" w:hAnsi="Sylfaen" w:cstheme="majorHAnsi"/>
        </w:rPr>
      </w:pPr>
    </w:p>
    <w:p w14:paraId="0F293494" w14:textId="3109F9F4" w:rsidR="00C86AEF" w:rsidRPr="00451054" w:rsidRDefault="00CD7038" w:rsidP="00412643">
      <w:pPr>
        <w:pStyle w:val="ListParagraph"/>
        <w:numPr>
          <w:ilvl w:val="0"/>
          <w:numId w:val="11"/>
        </w:numPr>
        <w:tabs>
          <w:tab w:val="left" w:pos="360"/>
        </w:tabs>
        <w:spacing w:line="276" w:lineRule="auto"/>
        <w:ind w:left="0" w:firstLine="0"/>
        <w:jc w:val="both"/>
        <w:rPr>
          <w:rFonts w:ascii="Sylfaen" w:hAnsi="Sylfaen" w:cstheme="majorHAnsi"/>
          <w:lang w:val="ka-GE"/>
        </w:rPr>
      </w:pPr>
      <w:r w:rsidRPr="00451054">
        <w:rPr>
          <w:rFonts w:ascii="Sylfaen" w:hAnsi="Sylfaen" w:cstheme="majorHAnsi"/>
          <w:lang w:val="ka-GE"/>
        </w:rPr>
        <w:t xml:space="preserve">ბავშვები, </w:t>
      </w:r>
      <w:r w:rsidR="00C86AEF" w:rsidRPr="00451054">
        <w:rPr>
          <w:rFonts w:ascii="Sylfaen" w:hAnsi="Sylfaen" w:cstheme="majorHAnsi"/>
          <w:lang w:val="ka-GE"/>
        </w:rPr>
        <w:t xml:space="preserve">რომელთაც </w:t>
      </w:r>
      <w:r w:rsidRPr="00451054">
        <w:rPr>
          <w:rFonts w:ascii="Sylfaen" w:hAnsi="Sylfaen" w:cstheme="majorHAnsi"/>
          <w:lang w:val="ka-GE"/>
        </w:rPr>
        <w:t xml:space="preserve">კლინიკიდან </w:t>
      </w:r>
      <w:r w:rsidR="00C86AEF" w:rsidRPr="00451054">
        <w:rPr>
          <w:rFonts w:ascii="Sylfaen" w:hAnsi="Sylfaen" w:cstheme="majorHAnsi"/>
          <w:lang w:val="ka-GE"/>
        </w:rPr>
        <w:t xml:space="preserve">გაწერის დროს აქვთ  მკვეთრად მომატებული  </w:t>
      </w:r>
      <w:r w:rsidRPr="00451054">
        <w:rPr>
          <w:rFonts w:ascii="Sylfaen" w:hAnsi="Sylfaen" w:cstheme="majorHAnsi"/>
          <w:lang w:val="ka-GE"/>
        </w:rPr>
        <w:t>D-</w:t>
      </w:r>
      <w:r w:rsidR="00C86AEF" w:rsidRPr="00451054">
        <w:rPr>
          <w:rFonts w:ascii="Sylfaen" w:hAnsi="Sylfaen" w:cstheme="majorHAnsi"/>
          <w:lang w:val="ka-GE"/>
        </w:rPr>
        <w:t xml:space="preserve">დიმერის დონე და თანმხლები </w:t>
      </w:r>
      <w:r w:rsidR="0026288F" w:rsidRPr="00451054">
        <w:rPr>
          <w:rFonts w:ascii="Sylfaen" w:hAnsi="Sylfaen" w:cstheme="majorHAnsi"/>
          <w:lang w:val="ka-GE"/>
        </w:rPr>
        <w:t>ქვემოთ</w:t>
      </w:r>
      <w:r w:rsidR="00C86AEF" w:rsidRPr="00451054">
        <w:rPr>
          <w:rFonts w:ascii="Sylfaen" w:hAnsi="Sylfaen" w:cstheme="majorHAnsi"/>
          <w:lang w:val="ka-GE"/>
        </w:rPr>
        <w:t xml:space="preserve"> მოცემული რისკ</w:t>
      </w:r>
      <w:r w:rsidRPr="00451054">
        <w:rPr>
          <w:rFonts w:ascii="Sylfaen" w:hAnsi="Sylfaen" w:cstheme="majorHAnsi"/>
          <w:lang w:val="ka-GE"/>
        </w:rPr>
        <w:t>-</w:t>
      </w:r>
      <w:r w:rsidR="00C86AEF" w:rsidRPr="00451054">
        <w:rPr>
          <w:rFonts w:ascii="Sylfaen" w:hAnsi="Sylfaen" w:cstheme="majorHAnsi"/>
          <w:lang w:val="ka-GE"/>
        </w:rPr>
        <w:t>ფაქტორები</w:t>
      </w:r>
      <w:r w:rsidR="00E21538" w:rsidRPr="00451054">
        <w:rPr>
          <w:rFonts w:ascii="Sylfaen" w:hAnsi="Sylfaen" w:cstheme="majorHAnsi"/>
          <w:lang w:val="ka-GE"/>
        </w:rPr>
        <w:t>,</w:t>
      </w:r>
      <w:r w:rsidR="00C86AEF" w:rsidRPr="00451054">
        <w:rPr>
          <w:rFonts w:ascii="Sylfaen" w:hAnsi="Sylfaen" w:cstheme="majorHAnsi"/>
          <w:lang w:val="ka-GE"/>
        </w:rPr>
        <w:t xml:space="preserve"> გაწერის შემდეგ </w:t>
      </w:r>
      <w:r w:rsidRPr="00451054">
        <w:rPr>
          <w:rFonts w:ascii="Sylfaen" w:hAnsi="Sylfaen" w:cstheme="majorHAnsi"/>
          <w:lang w:val="ka-GE"/>
        </w:rPr>
        <w:t>საჭიროებენ ანტიკოაგულაციურ</w:t>
      </w:r>
      <w:r w:rsidR="00C86AEF" w:rsidRPr="00451054">
        <w:rPr>
          <w:rFonts w:ascii="Sylfaen" w:hAnsi="Sylfaen" w:cstheme="majorHAnsi"/>
          <w:lang w:val="ka-GE"/>
        </w:rPr>
        <w:t xml:space="preserve"> თრომბოპროფილაქტიკა</w:t>
      </w:r>
      <w:r w:rsidRPr="00451054">
        <w:rPr>
          <w:rFonts w:ascii="Sylfaen" w:hAnsi="Sylfaen" w:cstheme="majorHAnsi"/>
          <w:lang w:val="ka-GE"/>
        </w:rPr>
        <w:t>ს</w:t>
      </w:r>
      <w:r w:rsidR="00C86AEF" w:rsidRPr="00451054">
        <w:rPr>
          <w:rFonts w:ascii="Sylfaen" w:hAnsi="Sylfaen" w:cstheme="majorHAnsi"/>
          <w:lang w:val="ka-GE"/>
        </w:rPr>
        <w:t xml:space="preserve"> დაგეგმილი ხანგრძლივობით</w:t>
      </w:r>
      <w:r w:rsidRPr="00451054">
        <w:rPr>
          <w:rFonts w:ascii="Sylfaen" w:hAnsi="Sylfaen" w:cstheme="majorHAnsi"/>
          <w:lang w:val="ka-GE"/>
        </w:rPr>
        <w:t xml:space="preserve"> (</w:t>
      </w:r>
      <w:r w:rsidR="00C86AEF" w:rsidRPr="00451054">
        <w:rPr>
          <w:rFonts w:ascii="Sylfaen" w:hAnsi="Sylfaen" w:cstheme="majorHAnsi"/>
          <w:lang w:val="ka-GE"/>
        </w:rPr>
        <w:t>რისკ</w:t>
      </w:r>
      <w:r w:rsidRPr="00451054">
        <w:rPr>
          <w:rFonts w:ascii="Sylfaen" w:hAnsi="Sylfaen" w:cstheme="majorHAnsi"/>
          <w:lang w:val="ka-GE"/>
        </w:rPr>
        <w:t>-</w:t>
      </w:r>
      <w:r w:rsidR="00C86AEF" w:rsidRPr="00451054">
        <w:rPr>
          <w:rFonts w:ascii="Sylfaen" w:hAnsi="Sylfaen" w:cstheme="majorHAnsi"/>
          <w:lang w:val="ka-GE"/>
        </w:rPr>
        <w:t>ფაქტორების ალაგებამდე ან გაწერის შემდეგ 30</w:t>
      </w:r>
      <w:r w:rsidRPr="00451054">
        <w:rPr>
          <w:rFonts w:ascii="Sylfaen" w:hAnsi="Sylfaen" w:cstheme="majorHAnsi"/>
          <w:lang w:val="ka-GE"/>
        </w:rPr>
        <w:t xml:space="preserve"> </w:t>
      </w:r>
      <w:r w:rsidR="00C86AEF" w:rsidRPr="00451054">
        <w:rPr>
          <w:rFonts w:ascii="Sylfaen" w:hAnsi="Sylfaen" w:cstheme="majorHAnsi"/>
          <w:lang w:val="ka-GE"/>
        </w:rPr>
        <w:t>დღე</w:t>
      </w:r>
      <w:r w:rsidRPr="00451054">
        <w:rPr>
          <w:rFonts w:ascii="Sylfaen" w:hAnsi="Sylfaen" w:cstheme="majorHAnsi"/>
          <w:lang w:val="ka-GE"/>
        </w:rPr>
        <w:t>)</w:t>
      </w:r>
      <w:r w:rsidR="0026288F" w:rsidRPr="00451054">
        <w:rPr>
          <w:rFonts w:ascii="Sylfaen" w:hAnsi="Sylfaen" w:cstheme="majorHAnsi"/>
          <w:lang w:val="ka-GE"/>
        </w:rPr>
        <w:t>,</w:t>
      </w:r>
      <w:r w:rsidRPr="00451054">
        <w:rPr>
          <w:rFonts w:ascii="Sylfaen" w:hAnsi="Sylfaen" w:cstheme="majorHAnsi"/>
          <w:lang w:val="ka-GE"/>
        </w:rPr>
        <w:t xml:space="preserve"> </w:t>
      </w:r>
      <w:r w:rsidR="00C86AEF" w:rsidRPr="00451054">
        <w:rPr>
          <w:rFonts w:ascii="Sylfaen" w:hAnsi="Sylfaen" w:cstheme="majorHAnsi"/>
          <w:lang w:val="ka-GE"/>
        </w:rPr>
        <w:t>დაბალი დოზით</w:t>
      </w:r>
      <w:r w:rsidRPr="00451054">
        <w:rPr>
          <w:rFonts w:ascii="Sylfaen" w:hAnsi="Sylfaen" w:cstheme="majorHAnsi"/>
          <w:lang w:val="ka-GE"/>
        </w:rPr>
        <w:t>,</w:t>
      </w:r>
      <w:r w:rsidR="00C86AEF" w:rsidRPr="00451054">
        <w:rPr>
          <w:rFonts w:ascii="Sylfaen" w:hAnsi="Sylfaen" w:cstheme="majorHAnsi"/>
          <w:lang w:val="ka-GE"/>
        </w:rPr>
        <w:t xml:space="preserve"> კანქვეშ</w:t>
      </w:r>
      <w:r w:rsidR="00B32932" w:rsidRPr="00451054">
        <w:rPr>
          <w:rFonts w:ascii="Sylfaen" w:hAnsi="Sylfaen" w:cstheme="majorHAnsi"/>
          <w:lang w:val="ka-GE"/>
        </w:rPr>
        <w:t>,</w:t>
      </w:r>
      <w:r w:rsidRPr="00451054">
        <w:rPr>
          <w:rFonts w:ascii="Sylfaen" w:hAnsi="Sylfaen" w:cstheme="majorHAnsi"/>
          <w:lang w:val="ka-GE"/>
        </w:rPr>
        <w:t xml:space="preserve"> დაბალმოლეკულური წონის ჰეპარინს</w:t>
      </w:r>
      <w:r w:rsidR="00EC7C5E" w:rsidRPr="00451054">
        <w:rPr>
          <w:rFonts w:ascii="Sylfaen" w:hAnsi="Sylfaen" w:cstheme="majorHAnsi"/>
          <w:lang w:val="ka-GE"/>
        </w:rPr>
        <w:t>,</w:t>
      </w:r>
      <w:r w:rsidRPr="00451054">
        <w:rPr>
          <w:rFonts w:ascii="Sylfaen" w:hAnsi="Sylfaen" w:cstheme="majorHAnsi"/>
          <w:lang w:val="ka-GE"/>
        </w:rPr>
        <w:t xml:space="preserve"> </w:t>
      </w:r>
      <w:r w:rsidR="00C86AEF" w:rsidRPr="00451054">
        <w:rPr>
          <w:rFonts w:ascii="Sylfaen" w:hAnsi="Sylfaen" w:cstheme="majorHAnsi"/>
          <w:lang w:val="ka-GE"/>
        </w:rPr>
        <w:t>2-ჯერ დღეში ან თერაპიული დოზით ერთჯერ დღეში</w:t>
      </w:r>
      <w:r w:rsidR="00EC7C5E" w:rsidRPr="00451054">
        <w:rPr>
          <w:rFonts w:ascii="Sylfaen" w:hAnsi="Sylfaen" w:cstheme="majorHAnsi"/>
          <w:lang w:val="ka-GE"/>
        </w:rPr>
        <w:t>,</w:t>
      </w:r>
      <w:r w:rsidR="00C86AEF" w:rsidRPr="00451054">
        <w:rPr>
          <w:rFonts w:ascii="Sylfaen" w:hAnsi="Sylfaen" w:cstheme="majorHAnsi"/>
          <w:lang w:val="ka-GE"/>
        </w:rPr>
        <w:t xml:space="preserve"> სისხლდენის რისკის </w:t>
      </w:r>
      <w:r w:rsidRPr="00451054">
        <w:rPr>
          <w:rFonts w:ascii="Sylfaen" w:hAnsi="Sylfaen" w:cstheme="majorHAnsi"/>
          <w:lang w:val="ka-GE"/>
        </w:rPr>
        <w:t xml:space="preserve">ან </w:t>
      </w:r>
      <w:r w:rsidR="00C86AEF" w:rsidRPr="00451054">
        <w:rPr>
          <w:rFonts w:ascii="Sylfaen" w:hAnsi="Sylfaen" w:cstheme="majorHAnsi"/>
          <w:lang w:val="ka-GE"/>
        </w:rPr>
        <w:t>წინააღმდეგჩვენებების არარს</w:t>
      </w:r>
      <w:r w:rsidRPr="00451054">
        <w:rPr>
          <w:rFonts w:ascii="Sylfaen" w:hAnsi="Sylfaen" w:cstheme="majorHAnsi"/>
          <w:lang w:val="ka-GE"/>
        </w:rPr>
        <w:t>ე</w:t>
      </w:r>
      <w:r w:rsidR="00C86AEF" w:rsidRPr="00451054">
        <w:rPr>
          <w:rFonts w:ascii="Sylfaen" w:hAnsi="Sylfaen" w:cstheme="majorHAnsi"/>
          <w:lang w:val="ka-GE"/>
        </w:rPr>
        <w:t xml:space="preserve">ბობისას. </w:t>
      </w:r>
    </w:p>
    <w:p w14:paraId="12434906" w14:textId="77777777" w:rsidR="00FA1218" w:rsidRPr="00451054" w:rsidRDefault="00FA1218" w:rsidP="00412643">
      <w:pPr>
        <w:pStyle w:val="ListParagraph"/>
        <w:spacing w:line="276" w:lineRule="auto"/>
        <w:rPr>
          <w:rFonts w:ascii="Sylfaen" w:hAnsi="Sylfaen" w:cstheme="majorHAnsi"/>
          <w:lang w:val="ka-GE"/>
        </w:rPr>
      </w:pPr>
    </w:p>
    <w:p w14:paraId="3AD2BD99" w14:textId="7319EA27" w:rsidR="00C86AEF" w:rsidRPr="00451054" w:rsidRDefault="00C86AEF" w:rsidP="00761A69">
      <w:pPr>
        <w:pStyle w:val="ListParagraph"/>
        <w:numPr>
          <w:ilvl w:val="0"/>
          <w:numId w:val="11"/>
        </w:numPr>
        <w:tabs>
          <w:tab w:val="left" w:pos="360"/>
        </w:tabs>
        <w:spacing w:after="200" w:line="276" w:lineRule="auto"/>
        <w:ind w:left="0" w:firstLine="0"/>
        <w:jc w:val="both"/>
        <w:rPr>
          <w:rFonts w:ascii="Sylfaen" w:hAnsi="Sylfaen" w:cstheme="majorHAnsi"/>
          <w:lang w:val="ka-GE"/>
        </w:rPr>
      </w:pPr>
      <w:r w:rsidRPr="00451054">
        <w:rPr>
          <w:rFonts w:ascii="Sylfaen" w:hAnsi="Sylfaen" w:cstheme="majorHAnsi"/>
          <w:lang w:val="ka-GE"/>
        </w:rPr>
        <w:t>ანტიკოაგულაციური თრ</w:t>
      </w:r>
      <w:r w:rsidR="00CD7038" w:rsidRPr="00451054">
        <w:rPr>
          <w:rFonts w:ascii="Sylfaen" w:hAnsi="Sylfaen" w:cstheme="majorHAnsi"/>
          <w:lang w:val="ka-GE"/>
        </w:rPr>
        <w:t>ო</w:t>
      </w:r>
      <w:r w:rsidRPr="00451054">
        <w:rPr>
          <w:rFonts w:ascii="Sylfaen" w:hAnsi="Sylfaen" w:cstheme="majorHAnsi"/>
          <w:lang w:val="ka-GE"/>
        </w:rPr>
        <w:t xml:space="preserve">მბოპროფილქტიკა რუტინულად არ გამოიყენება </w:t>
      </w:r>
      <w:r w:rsidRPr="00451054">
        <w:rPr>
          <w:rFonts w:ascii="Sylfaen" w:hAnsi="Sylfaen" w:cstheme="majorHAnsi"/>
        </w:rPr>
        <w:t xml:space="preserve">SARS-CoV-2 </w:t>
      </w:r>
      <w:r w:rsidRPr="00451054">
        <w:rPr>
          <w:rFonts w:ascii="Sylfaen" w:hAnsi="Sylfaen" w:cstheme="majorHAnsi"/>
          <w:lang w:val="ka-GE"/>
        </w:rPr>
        <w:t>ინფექციით ჰოსპიტალიზებულ</w:t>
      </w:r>
      <w:r w:rsidR="00CD7038" w:rsidRPr="00451054">
        <w:rPr>
          <w:rFonts w:ascii="Sylfaen" w:hAnsi="Sylfaen" w:cstheme="majorHAnsi"/>
          <w:lang w:val="ka-GE"/>
        </w:rPr>
        <w:t xml:space="preserve"> ასიმპტომურ </w:t>
      </w:r>
      <w:r w:rsidRPr="00451054">
        <w:rPr>
          <w:rFonts w:ascii="Sylfaen" w:hAnsi="Sylfaen" w:cstheme="majorHAnsi"/>
          <w:lang w:val="ka-GE"/>
        </w:rPr>
        <w:t xml:space="preserve"> ბავშვებში</w:t>
      </w:r>
      <w:r w:rsidR="00CD7038" w:rsidRPr="00451054">
        <w:rPr>
          <w:rFonts w:ascii="Sylfaen" w:hAnsi="Sylfaen" w:cstheme="majorHAnsi"/>
          <w:lang w:val="ka-GE"/>
        </w:rPr>
        <w:t>,</w:t>
      </w:r>
      <w:r w:rsidRPr="00451054">
        <w:rPr>
          <w:rFonts w:ascii="Sylfaen" w:hAnsi="Sylfaen" w:cstheme="majorHAnsi"/>
          <w:lang w:val="ka-GE"/>
        </w:rPr>
        <w:t xml:space="preserve"> რომელთაც არ აქვთ ც</w:t>
      </w:r>
      <w:r w:rsidR="00CD7038" w:rsidRPr="00451054">
        <w:rPr>
          <w:rFonts w:ascii="Sylfaen" w:hAnsi="Sylfaen" w:cstheme="majorHAnsi"/>
          <w:lang w:val="ka-GE"/>
        </w:rPr>
        <w:t>ე</w:t>
      </w:r>
      <w:r w:rsidRPr="00451054">
        <w:rPr>
          <w:rFonts w:ascii="Sylfaen" w:hAnsi="Sylfaen" w:cstheme="majorHAnsi"/>
          <w:lang w:val="ka-GE"/>
        </w:rPr>
        <w:t xml:space="preserve">ნტრალური ვენის კათეტერი ან </w:t>
      </w:r>
      <w:r w:rsidR="00CD7038" w:rsidRPr="00451054">
        <w:rPr>
          <w:rFonts w:ascii="Sylfaen" w:hAnsi="Sylfaen" w:cstheme="majorHAnsi"/>
          <w:lang w:val="ka-GE"/>
        </w:rPr>
        <w:t>ვენური თრომბოემბოლ</w:t>
      </w:r>
      <w:r w:rsidR="004A3A8D" w:rsidRPr="00451054">
        <w:rPr>
          <w:rFonts w:ascii="Sylfaen" w:hAnsi="Sylfaen" w:cstheme="majorHAnsi"/>
          <w:lang w:val="ka-GE"/>
        </w:rPr>
        <w:t>ი</w:t>
      </w:r>
      <w:r w:rsidR="00CD7038" w:rsidRPr="00451054">
        <w:rPr>
          <w:rFonts w:ascii="Sylfaen" w:hAnsi="Sylfaen" w:cstheme="majorHAnsi"/>
          <w:lang w:val="ka-GE"/>
        </w:rPr>
        <w:t xml:space="preserve">ზმის </w:t>
      </w:r>
      <w:r w:rsidRPr="00451054">
        <w:rPr>
          <w:rFonts w:ascii="Sylfaen" w:hAnsi="Sylfaen" w:cstheme="majorHAnsi"/>
          <w:lang w:val="ka-GE"/>
        </w:rPr>
        <w:t>მრავლობითი კლინიკური რისკ</w:t>
      </w:r>
      <w:r w:rsidR="00CD7038" w:rsidRPr="00451054">
        <w:rPr>
          <w:rFonts w:ascii="Sylfaen" w:hAnsi="Sylfaen" w:cstheme="majorHAnsi"/>
          <w:lang w:val="ka-GE"/>
        </w:rPr>
        <w:t>-</w:t>
      </w:r>
      <w:r w:rsidRPr="00451054">
        <w:rPr>
          <w:rFonts w:ascii="Sylfaen" w:hAnsi="Sylfaen" w:cstheme="majorHAnsi"/>
          <w:lang w:val="ka-GE"/>
        </w:rPr>
        <w:t xml:space="preserve">ფაქტორები, არც ასიმპტომურ ამბულატორიულ პაციენტებში, რომელთაც არ აქვთ ცენტრალური ვენის კათეტერი, ვინაიდან </w:t>
      </w:r>
      <w:r w:rsidR="00CD7038" w:rsidRPr="00451054">
        <w:rPr>
          <w:rFonts w:ascii="Sylfaen" w:hAnsi="Sylfaen" w:cstheme="majorHAnsi"/>
          <w:lang w:val="ka-GE"/>
        </w:rPr>
        <w:t>ასეთ ბავშვებში ვენური თრომბოემბოლიზმის</w:t>
      </w:r>
      <w:r w:rsidRPr="00451054">
        <w:rPr>
          <w:rFonts w:ascii="Sylfaen" w:hAnsi="Sylfaen" w:cstheme="majorHAnsi"/>
          <w:lang w:val="ka-GE"/>
        </w:rPr>
        <w:t xml:space="preserve"> პროფილაქტიკის პოტენციურ შესაძლებლობას გადაწონის სისხლდენის რისკი. </w:t>
      </w:r>
    </w:p>
    <w:p w14:paraId="5491DF70" w14:textId="77777777" w:rsidR="00EC7C5E" w:rsidRPr="00451054" w:rsidRDefault="00EC7C5E" w:rsidP="00EC7C5E">
      <w:pPr>
        <w:pStyle w:val="ListParagraph"/>
        <w:rPr>
          <w:rFonts w:ascii="Sylfaen" w:hAnsi="Sylfaen"/>
          <w:lang w:val="ka-GE"/>
        </w:rPr>
      </w:pPr>
    </w:p>
    <w:p w14:paraId="31AC0893" w14:textId="17AD32B9" w:rsidR="00EC7C5E" w:rsidRPr="00F85722" w:rsidRDefault="00EC7C5E" w:rsidP="0062117B">
      <w:pPr>
        <w:pStyle w:val="Heading1"/>
        <w:rPr>
          <w:rFonts w:ascii="Sylfaen" w:hAnsi="Sylfaen"/>
          <w:b/>
          <w:sz w:val="28"/>
          <w:szCs w:val="28"/>
          <w:lang w:val="ka-GE"/>
        </w:rPr>
      </w:pPr>
      <w:bookmarkStart w:id="19" w:name="_Toc62220617"/>
      <w:r w:rsidRPr="00F85722">
        <w:rPr>
          <w:rFonts w:ascii="Sylfaen" w:hAnsi="Sylfaen"/>
          <w:b/>
          <w:sz w:val="28"/>
          <w:szCs w:val="28"/>
          <w:lang w:val="ka-GE"/>
        </w:rPr>
        <w:t xml:space="preserve">ცხრილი </w:t>
      </w:r>
      <w:r w:rsidR="00F85722" w:rsidRPr="00F85722">
        <w:rPr>
          <w:rFonts w:ascii="Sylfaen" w:hAnsi="Sylfaen"/>
          <w:b/>
          <w:sz w:val="28"/>
          <w:szCs w:val="28"/>
          <w:lang w:val="ru-RU"/>
        </w:rPr>
        <w:t>№</w:t>
      </w:r>
      <w:r w:rsidRPr="00F85722">
        <w:rPr>
          <w:rFonts w:ascii="Sylfaen" w:hAnsi="Sylfaen"/>
          <w:b/>
          <w:sz w:val="28"/>
          <w:szCs w:val="28"/>
          <w:lang w:val="ka-GE"/>
        </w:rPr>
        <w:t>1</w:t>
      </w:r>
      <w:bookmarkEnd w:id="19"/>
    </w:p>
    <w:p w14:paraId="2FD1BE3A" w14:textId="616DAC5A" w:rsidR="00EC7C5E" w:rsidRPr="00451054" w:rsidRDefault="00EC7C5E" w:rsidP="009B4975">
      <w:pPr>
        <w:spacing w:line="276" w:lineRule="auto"/>
        <w:rPr>
          <w:rFonts w:ascii="Sylfaen" w:hAnsi="Sylfaen" w:cstheme="majorHAnsi"/>
          <w:lang w:val="ka-GE"/>
        </w:rPr>
      </w:pPr>
      <w:r w:rsidRPr="00451054">
        <w:rPr>
          <w:rFonts w:ascii="Sylfaen" w:hAnsi="Sylfaen" w:cstheme="majorHAnsi"/>
          <w:lang w:val="ka-GE"/>
        </w:rPr>
        <w:t>ფაქტორები, რომლებიც ასოცირდება ვენური თრომბოემბოლიზმის რისკთან ჰოსპიტალიზებულ პაციენტებში</w:t>
      </w:r>
      <w:r w:rsidR="009B4975">
        <w:rPr>
          <w:rFonts w:ascii="Sylfaen" w:hAnsi="Sylfaen" w:cstheme="majorHAnsi"/>
          <w:lang w:val="ka-GE"/>
        </w:rPr>
        <w:t>:</w:t>
      </w:r>
    </w:p>
    <w:tbl>
      <w:tblPr>
        <w:tblStyle w:val="TableGrid"/>
        <w:tblW w:w="0" w:type="auto"/>
        <w:tblLook w:val="04A0" w:firstRow="1" w:lastRow="0" w:firstColumn="1" w:lastColumn="0" w:noHBand="0" w:noVBand="1"/>
      </w:tblPr>
      <w:tblGrid>
        <w:gridCol w:w="9576"/>
      </w:tblGrid>
      <w:tr w:rsidR="00EC7C5E" w:rsidRPr="00451054" w14:paraId="0BC68C02" w14:textId="77777777" w:rsidTr="00C21408">
        <w:tc>
          <w:tcPr>
            <w:tcW w:w="9576" w:type="dxa"/>
          </w:tcPr>
          <w:p w14:paraId="4BF186A0" w14:textId="732AD397" w:rsidR="00EC7C5E" w:rsidRPr="00451054" w:rsidRDefault="00EC7C5E" w:rsidP="00C21408">
            <w:pPr>
              <w:rPr>
                <w:rFonts w:ascii="Sylfaen" w:hAnsi="Sylfaen" w:cstheme="majorHAnsi"/>
                <w:lang w:val="ka-GE"/>
              </w:rPr>
            </w:pPr>
            <w:r w:rsidRPr="00451054">
              <w:rPr>
                <w:rFonts w:ascii="Sylfaen" w:hAnsi="Sylfaen" w:cstheme="majorHAnsi"/>
                <w:lang w:val="ka-GE"/>
              </w:rPr>
              <w:t>ცენტრალური ვენის კათეტერიზაცია</w:t>
            </w:r>
          </w:p>
        </w:tc>
      </w:tr>
      <w:tr w:rsidR="00EC7C5E" w:rsidRPr="00451054" w14:paraId="25C86029" w14:textId="77777777" w:rsidTr="00C21408">
        <w:tc>
          <w:tcPr>
            <w:tcW w:w="9576" w:type="dxa"/>
          </w:tcPr>
          <w:p w14:paraId="5AF5E112" w14:textId="77777777" w:rsidR="00EC7C5E" w:rsidRPr="00451054" w:rsidRDefault="00EC7C5E" w:rsidP="00C21408">
            <w:pPr>
              <w:rPr>
                <w:rFonts w:ascii="Sylfaen" w:hAnsi="Sylfaen" w:cstheme="majorHAnsi"/>
                <w:lang w:val="ka-GE"/>
              </w:rPr>
            </w:pPr>
            <w:r w:rsidRPr="00451054">
              <w:rPr>
                <w:rFonts w:ascii="Sylfaen" w:hAnsi="Sylfaen" w:cstheme="majorHAnsi"/>
                <w:lang w:val="ka-GE"/>
              </w:rPr>
              <w:t>მექანიკური ვენტილაცია</w:t>
            </w:r>
          </w:p>
        </w:tc>
      </w:tr>
      <w:tr w:rsidR="00EC7C5E" w:rsidRPr="00451054" w14:paraId="763F85CB" w14:textId="77777777" w:rsidTr="00C21408">
        <w:trPr>
          <w:trHeight w:val="368"/>
        </w:trPr>
        <w:tc>
          <w:tcPr>
            <w:tcW w:w="9576" w:type="dxa"/>
          </w:tcPr>
          <w:p w14:paraId="131DB899" w14:textId="77777777" w:rsidR="00EC7C5E" w:rsidRPr="00451054" w:rsidRDefault="00EC7C5E" w:rsidP="00C21408">
            <w:pPr>
              <w:rPr>
                <w:rFonts w:ascii="Sylfaen" w:hAnsi="Sylfaen" w:cstheme="majorHAnsi"/>
                <w:lang w:val="ka-GE"/>
              </w:rPr>
            </w:pPr>
            <w:r w:rsidRPr="00451054">
              <w:rPr>
                <w:rFonts w:ascii="Sylfaen" w:hAnsi="Sylfaen" w:cstheme="majorHAnsi"/>
                <w:lang w:val="ka-GE"/>
              </w:rPr>
              <w:t>გახანგრძლივებული ჰოსპიტალიზაცია (&gt;3 დღეზე)</w:t>
            </w:r>
          </w:p>
        </w:tc>
      </w:tr>
      <w:tr w:rsidR="00EC7C5E" w:rsidRPr="00451054" w14:paraId="61FDFE10" w14:textId="77777777" w:rsidTr="00C21408">
        <w:tc>
          <w:tcPr>
            <w:tcW w:w="9576" w:type="dxa"/>
          </w:tcPr>
          <w:p w14:paraId="7DFCB022" w14:textId="77777777" w:rsidR="00EC7C5E" w:rsidRPr="00451054" w:rsidRDefault="00EC7C5E" w:rsidP="00C21408">
            <w:pPr>
              <w:rPr>
                <w:rFonts w:ascii="Sylfaen" w:hAnsi="Sylfaen" w:cstheme="majorHAnsi"/>
              </w:rPr>
            </w:pPr>
            <w:r w:rsidRPr="00451054">
              <w:rPr>
                <w:rFonts w:ascii="Sylfaen" w:hAnsi="Sylfaen" w:cstheme="majorHAnsi"/>
                <w:lang w:val="ka-GE"/>
              </w:rPr>
              <w:t xml:space="preserve">სრული უმოძრაობა (მაგ </w:t>
            </w:r>
            <w:r w:rsidRPr="00451054">
              <w:rPr>
                <w:rFonts w:ascii="Sylfaen" w:hAnsi="Sylfaen" w:cstheme="majorHAnsi"/>
              </w:rPr>
              <w:t>Braden Q Mobility Score=1)</w:t>
            </w:r>
          </w:p>
        </w:tc>
      </w:tr>
      <w:tr w:rsidR="00EC7C5E" w:rsidRPr="00451054" w14:paraId="2C0D118C" w14:textId="77777777" w:rsidTr="00C21408">
        <w:tc>
          <w:tcPr>
            <w:tcW w:w="9576" w:type="dxa"/>
          </w:tcPr>
          <w:p w14:paraId="68089370" w14:textId="77777777" w:rsidR="00EC7C5E" w:rsidRPr="00451054" w:rsidRDefault="00EC7C5E" w:rsidP="00C21408">
            <w:pPr>
              <w:rPr>
                <w:rFonts w:ascii="Sylfaen" w:hAnsi="Sylfaen" w:cstheme="majorHAnsi"/>
                <w:lang w:val="ka-GE"/>
              </w:rPr>
            </w:pPr>
            <w:r w:rsidRPr="00451054">
              <w:rPr>
                <w:rFonts w:ascii="Sylfaen" w:hAnsi="Sylfaen" w:cstheme="majorHAnsi"/>
                <w:lang w:val="ka-GE"/>
              </w:rPr>
              <w:t>სიმსუქნე (</w:t>
            </w:r>
            <w:r w:rsidRPr="00451054">
              <w:rPr>
                <w:rFonts w:ascii="Sylfaen" w:hAnsi="Sylfaen" w:cstheme="majorHAnsi"/>
              </w:rPr>
              <w:t xml:space="preserve">BMI &gt;95 </w:t>
            </w:r>
            <w:r w:rsidRPr="00451054">
              <w:rPr>
                <w:rFonts w:ascii="Sylfaen" w:hAnsi="Sylfaen" w:cstheme="majorHAnsi"/>
                <w:lang w:val="ka-GE"/>
              </w:rPr>
              <w:t xml:space="preserve"> პერცენტილზე)</w:t>
            </w:r>
          </w:p>
        </w:tc>
      </w:tr>
      <w:tr w:rsidR="00EC7C5E" w:rsidRPr="00451054" w14:paraId="6240F52B" w14:textId="77777777" w:rsidTr="00C21408">
        <w:tc>
          <w:tcPr>
            <w:tcW w:w="9576" w:type="dxa"/>
          </w:tcPr>
          <w:p w14:paraId="0C66E3E1" w14:textId="6A64A34C" w:rsidR="00EC7C5E" w:rsidRPr="00451054" w:rsidRDefault="00EC7C5E" w:rsidP="00C21408">
            <w:pPr>
              <w:rPr>
                <w:rFonts w:ascii="Sylfaen" w:hAnsi="Sylfaen" w:cstheme="majorHAnsi"/>
                <w:lang w:val="ka-GE"/>
              </w:rPr>
            </w:pPr>
            <w:r w:rsidRPr="00451054">
              <w:rPr>
                <w:rFonts w:ascii="Sylfaen" w:hAnsi="Sylfaen" w:cstheme="majorHAnsi"/>
                <w:lang w:val="ka-GE"/>
              </w:rPr>
              <w:t>აქტიური სიმსივნე, ნეფროზული სინდრომი</w:t>
            </w:r>
            <w:r w:rsidRPr="00451054">
              <w:rPr>
                <w:rFonts w:ascii="Sylfaen" w:hAnsi="Sylfaen" w:cstheme="majorHAnsi"/>
              </w:rPr>
              <w:t xml:space="preserve">, </w:t>
            </w:r>
            <w:r w:rsidRPr="00451054">
              <w:rPr>
                <w:rFonts w:ascii="Sylfaen" w:hAnsi="Sylfaen" w:cstheme="majorHAnsi"/>
                <w:lang w:val="ka-GE"/>
              </w:rPr>
              <w:t>კისტური ფიბროზის გამწვავებები, ნამგლისებრუჯრედოვანი ანემიის ვაზო</w:t>
            </w:r>
            <w:r w:rsidR="004A3A8D" w:rsidRPr="00451054">
              <w:rPr>
                <w:rFonts w:ascii="Sylfaen" w:hAnsi="Sylfaen" w:cstheme="majorHAnsi"/>
                <w:lang w:val="ka-GE"/>
              </w:rPr>
              <w:t>-</w:t>
            </w:r>
            <w:r w:rsidRPr="00451054">
              <w:rPr>
                <w:rFonts w:ascii="Sylfaen" w:hAnsi="Sylfaen" w:cstheme="majorHAnsi"/>
                <w:lang w:val="ka-GE"/>
              </w:rPr>
              <w:t xml:space="preserve">ოკლუზიური კრიზი ან არსებული </w:t>
            </w:r>
            <w:r w:rsidRPr="00451054">
              <w:rPr>
                <w:rFonts w:ascii="Sylfaen" w:hAnsi="Sylfaen" w:cstheme="majorHAnsi"/>
                <w:lang w:val="ka-GE"/>
              </w:rPr>
              <w:lastRenderedPageBreak/>
              <w:t>ანთებითი დავადების გამწვავება (სისტემური წითელი მგლურა, იუვენილური რევმატოიდული ართრიტი, ანთებითი ნაწლავის სინდრომი)</w:t>
            </w:r>
          </w:p>
        </w:tc>
      </w:tr>
      <w:tr w:rsidR="00EC7C5E" w:rsidRPr="00451054" w14:paraId="37686B65" w14:textId="77777777" w:rsidTr="00C21408">
        <w:tc>
          <w:tcPr>
            <w:tcW w:w="9576" w:type="dxa"/>
          </w:tcPr>
          <w:p w14:paraId="710A68EE" w14:textId="77777777" w:rsidR="00EC7C5E" w:rsidRPr="00451054" w:rsidRDefault="00EC7C5E" w:rsidP="00C21408">
            <w:pPr>
              <w:rPr>
                <w:rFonts w:ascii="Sylfaen" w:hAnsi="Sylfaen" w:cstheme="majorHAnsi"/>
              </w:rPr>
            </w:pPr>
            <w:r w:rsidRPr="00451054">
              <w:rPr>
                <w:rFonts w:ascii="Sylfaen" w:hAnsi="Sylfaen" w:cstheme="majorHAnsi"/>
                <w:lang w:val="ka-GE"/>
              </w:rPr>
              <w:lastRenderedPageBreak/>
              <w:t>გულის თანდაყოლილი ან შეძენილი დაავადება ვენური სტაზით ან შემცირებული ვენური ნაკადით</w:t>
            </w:r>
            <w:r w:rsidRPr="00451054">
              <w:rPr>
                <w:rFonts w:ascii="Sylfaen" w:hAnsi="Sylfaen" w:cstheme="majorHAnsi"/>
              </w:rPr>
              <w:t>.</w:t>
            </w:r>
          </w:p>
        </w:tc>
      </w:tr>
      <w:tr w:rsidR="00EC7C5E" w:rsidRPr="00451054" w14:paraId="09ABB6B3" w14:textId="77777777" w:rsidTr="00C21408">
        <w:tc>
          <w:tcPr>
            <w:tcW w:w="9576" w:type="dxa"/>
          </w:tcPr>
          <w:p w14:paraId="3BECE220" w14:textId="77777777" w:rsidR="00EC7C5E" w:rsidRPr="00451054" w:rsidRDefault="00EC7C5E" w:rsidP="00C21408">
            <w:pPr>
              <w:rPr>
                <w:rFonts w:ascii="Sylfaen" w:hAnsi="Sylfaen" w:cstheme="majorHAnsi"/>
              </w:rPr>
            </w:pPr>
            <w:r w:rsidRPr="00451054">
              <w:rPr>
                <w:rFonts w:ascii="Sylfaen" w:hAnsi="Sylfaen" w:cstheme="majorHAnsi"/>
                <w:lang w:val="ka-GE"/>
              </w:rPr>
              <w:t>ვენური თრომბოემბოლიზმი ანამნეზში</w:t>
            </w:r>
          </w:p>
        </w:tc>
      </w:tr>
      <w:tr w:rsidR="00EC7C5E" w:rsidRPr="00451054" w14:paraId="00A3571B" w14:textId="77777777" w:rsidTr="00C21408">
        <w:tc>
          <w:tcPr>
            <w:tcW w:w="9576" w:type="dxa"/>
          </w:tcPr>
          <w:p w14:paraId="1B8CB909" w14:textId="77777777" w:rsidR="00EC7C5E" w:rsidRPr="00451054" w:rsidRDefault="00EC7C5E" w:rsidP="00C21408">
            <w:pPr>
              <w:rPr>
                <w:rFonts w:ascii="Sylfaen" w:hAnsi="Sylfaen" w:cstheme="majorHAnsi"/>
                <w:lang w:val="ka-GE"/>
              </w:rPr>
            </w:pPr>
            <w:r w:rsidRPr="00451054">
              <w:rPr>
                <w:rFonts w:ascii="Sylfaen" w:hAnsi="Sylfaen" w:cstheme="majorHAnsi"/>
                <w:lang w:val="ka-GE"/>
              </w:rPr>
              <w:t>პირველი ხარისხის ოჯახური ანამნეზი:  ვენური თრომბოემბოლიზმი 40 წლამდე ასაკში ან არაპროვოცირებული თრომბოემბოლიზმი ანამნეზში.</w:t>
            </w:r>
          </w:p>
        </w:tc>
      </w:tr>
      <w:tr w:rsidR="00EC7C5E" w:rsidRPr="00451054" w14:paraId="6A7211AD" w14:textId="77777777" w:rsidTr="00C21408">
        <w:tc>
          <w:tcPr>
            <w:tcW w:w="9576" w:type="dxa"/>
          </w:tcPr>
          <w:p w14:paraId="15514934" w14:textId="77777777" w:rsidR="00EC7C5E" w:rsidRPr="00451054" w:rsidRDefault="00EC7C5E" w:rsidP="00C21408">
            <w:pPr>
              <w:rPr>
                <w:rFonts w:ascii="Sylfaen" w:hAnsi="Sylfaen" w:cstheme="majorHAnsi"/>
                <w:lang w:val="ka-GE"/>
              </w:rPr>
            </w:pPr>
            <w:r w:rsidRPr="00451054">
              <w:rPr>
                <w:rFonts w:ascii="Sylfaen" w:hAnsi="Sylfaen" w:cstheme="majorHAnsi"/>
                <w:lang w:val="ka-GE"/>
              </w:rPr>
              <w:t xml:space="preserve">დადგენილი თრომბოფილია </w:t>
            </w:r>
          </w:p>
        </w:tc>
      </w:tr>
      <w:tr w:rsidR="00EC7C5E" w:rsidRPr="00451054" w14:paraId="3739D4FB" w14:textId="77777777" w:rsidTr="00C21408">
        <w:tc>
          <w:tcPr>
            <w:tcW w:w="9576" w:type="dxa"/>
          </w:tcPr>
          <w:p w14:paraId="351D119F" w14:textId="77777777" w:rsidR="00EC7C5E" w:rsidRPr="00451054" w:rsidRDefault="00EC7C5E" w:rsidP="00C21408">
            <w:pPr>
              <w:rPr>
                <w:rFonts w:ascii="Sylfaen" w:hAnsi="Sylfaen" w:cstheme="majorHAnsi"/>
                <w:lang w:val="ka-GE"/>
              </w:rPr>
            </w:pPr>
            <w:r w:rsidRPr="00451054">
              <w:rPr>
                <w:rFonts w:ascii="Sylfaen" w:hAnsi="Sylfaen" w:cstheme="majorHAnsi"/>
                <w:lang w:val="ka-GE"/>
              </w:rPr>
              <w:t>პუბერტული ან პოსტ-პუბერტული ასაკი ან ასაკი 12 ≥წელი.</w:t>
            </w:r>
          </w:p>
        </w:tc>
      </w:tr>
      <w:tr w:rsidR="00EC7C5E" w:rsidRPr="00451054" w14:paraId="34E9DBFD" w14:textId="77777777" w:rsidTr="00C21408">
        <w:tc>
          <w:tcPr>
            <w:tcW w:w="9576" w:type="dxa"/>
          </w:tcPr>
          <w:p w14:paraId="40AC8151" w14:textId="351628FF" w:rsidR="00EC7C5E" w:rsidRPr="00451054" w:rsidRDefault="00EC7C5E" w:rsidP="00B32932">
            <w:pPr>
              <w:rPr>
                <w:rFonts w:ascii="Sylfaen" w:hAnsi="Sylfaen" w:cstheme="majorHAnsi"/>
                <w:lang w:val="ka-GE"/>
              </w:rPr>
            </w:pPr>
            <w:r w:rsidRPr="00451054">
              <w:rPr>
                <w:rFonts w:ascii="Sylfaen" w:hAnsi="Sylfaen" w:cstheme="majorHAnsi"/>
                <w:lang w:val="ka-GE"/>
              </w:rPr>
              <w:t>ესტროგენ</w:t>
            </w:r>
            <w:r w:rsidR="00B32932" w:rsidRPr="00451054">
              <w:rPr>
                <w:rFonts w:ascii="Sylfaen" w:hAnsi="Sylfaen" w:cstheme="majorHAnsi"/>
                <w:lang w:val="ka-GE"/>
              </w:rPr>
              <w:t>-</w:t>
            </w:r>
            <w:r w:rsidRPr="00451054">
              <w:rPr>
                <w:rFonts w:ascii="Sylfaen" w:hAnsi="Sylfaen" w:cstheme="majorHAnsi"/>
                <w:lang w:val="ka-GE"/>
              </w:rPr>
              <w:t xml:space="preserve">შემცველი ორალური კონტრაცეპტივების მიღება </w:t>
            </w:r>
          </w:p>
        </w:tc>
      </w:tr>
      <w:tr w:rsidR="00EC7C5E" w:rsidRPr="00451054" w14:paraId="1CA4A3C1" w14:textId="77777777" w:rsidTr="00C21408">
        <w:tc>
          <w:tcPr>
            <w:tcW w:w="9576" w:type="dxa"/>
          </w:tcPr>
          <w:p w14:paraId="0AA95167" w14:textId="77777777" w:rsidR="00EC7C5E" w:rsidRPr="00451054" w:rsidRDefault="00EC7C5E" w:rsidP="00C21408">
            <w:pPr>
              <w:rPr>
                <w:rFonts w:ascii="Sylfaen" w:hAnsi="Sylfaen" w:cstheme="majorHAnsi"/>
                <w:lang w:val="ka-GE"/>
              </w:rPr>
            </w:pPr>
            <w:r w:rsidRPr="00451054">
              <w:rPr>
                <w:rFonts w:ascii="Sylfaen" w:hAnsi="Sylfaen" w:cstheme="majorHAnsi"/>
                <w:lang w:val="ka-GE"/>
              </w:rPr>
              <w:t>პოსტ-სპლენექტომიის სტატუსი ჰემოგლობინოპათიის გამო</w:t>
            </w:r>
          </w:p>
        </w:tc>
      </w:tr>
    </w:tbl>
    <w:p w14:paraId="75F9D108" w14:textId="77777777" w:rsidR="00EC7C5E" w:rsidRPr="00451054" w:rsidRDefault="00EC7C5E" w:rsidP="00EC7C5E">
      <w:pPr>
        <w:pStyle w:val="ListParagraph"/>
        <w:rPr>
          <w:rFonts w:ascii="Sylfaen" w:hAnsi="Sylfaen"/>
          <w:lang w:val="ka-GE"/>
        </w:rPr>
      </w:pPr>
    </w:p>
    <w:p w14:paraId="0BD50BA8" w14:textId="77777777" w:rsidR="00EC7C5E" w:rsidRPr="00451054" w:rsidRDefault="00EC7C5E" w:rsidP="00EC7C5E">
      <w:pPr>
        <w:pStyle w:val="ListParagraph"/>
        <w:rPr>
          <w:rFonts w:ascii="Sylfaen" w:hAnsi="Sylfaen"/>
          <w:lang w:val="ka-GE"/>
        </w:rPr>
      </w:pPr>
    </w:p>
    <w:p w14:paraId="67B85709" w14:textId="65421F09" w:rsidR="00EC7C5E" w:rsidRPr="000C0F75" w:rsidRDefault="00EC7C5E" w:rsidP="0062117B">
      <w:pPr>
        <w:pStyle w:val="Heading1"/>
        <w:rPr>
          <w:rFonts w:ascii="Sylfaen" w:hAnsi="Sylfaen"/>
          <w:b/>
          <w:sz w:val="28"/>
          <w:szCs w:val="28"/>
          <w:lang w:val="ka-GE"/>
        </w:rPr>
      </w:pPr>
      <w:bookmarkStart w:id="20" w:name="_Toc62220618"/>
      <w:r w:rsidRPr="000C0F75">
        <w:rPr>
          <w:rFonts w:ascii="Sylfaen" w:hAnsi="Sylfaen"/>
          <w:b/>
          <w:sz w:val="28"/>
          <w:szCs w:val="28"/>
          <w:lang w:val="ka-GE"/>
        </w:rPr>
        <w:t xml:space="preserve">ცხრილი </w:t>
      </w:r>
      <w:r w:rsidR="000C0F75">
        <w:rPr>
          <w:rFonts w:ascii="Sylfaen" w:hAnsi="Sylfaen"/>
          <w:b/>
          <w:sz w:val="28"/>
          <w:szCs w:val="28"/>
          <w:lang w:val="ru-RU"/>
        </w:rPr>
        <w:t>№</w:t>
      </w:r>
      <w:r w:rsidRPr="000C0F75">
        <w:rPr>
          <w:rFonts w:ascii="Sylfaen" w:hAnsi="Sylfaen"/>
          <w:b/>
          <w:sz w:val="28"/>
          <w:szCs w:val="28"/>
          <w:lang w:val="ka-GE"/>
        </w:rPr>
        <w:t>2</w:t>
      </w:r>
      <w:bookmarkEnd w:id="20"/>
    </w:p>
    <w:p w14:paraId="25EFF11A" w14:textId="542986DD" w:rsidR="00EC7C5E" w:rsidRPr="00451054" w:rsidRDefault="00EC7C5E" w:rsidP="009B4975">
      <w:pPr>
        <w:pStyle w:val="ListParagraph"/>
        <w:spacing w:line="276" w:lineRule="auto"/>
        <w:ind w:left="0"/>
        <w:rPr>
          <w:rFonts w:ascii="Sylfaen" w:hAnsi="Sylfaen" w:cstheme="majorHAnsi"/>
          <w:lang w:val="ka-GE"/>
        </w:rPr>
      </w:pPr>
      <w:r w:rsidRPr="00451054">
        <w:rPr>
          <w:rFonts w:ascii="Sylfaen" w:hAnsi="Sylfaen" w:cstheme="majorHAnsi"/>
          <w:lang w:val="ka-GE"/>
        </w:rPr>
        <w:t>ანტიკოაგულანტებით  თრომბოპროფილაქტიკა</w:t>
      </w:r>
      <w:r w:rsidRPr="00451054">
        <w:rPr>
          <w:rFonts w:ascii="Sylfaen" w:hAnsi="Sylfaen" w:cstheme="majorHAnsi"/>
        </w:rPr>
        <w:t xml:space="preserve"> SARS-CoV-2 </w:t>
      </w:r>
      <w:r w:rsidRPr="00451054">
        <w:rPr>
          <w:rFonts w:ascii="Sylfaen" w:hAnsi="Sylfaen" w:cstheme="majorHAnsi"/>
          <w:lang w:val="ka-GE"/>
        </w:rPr>
        <w:t>ინფექციით ჰოსპიტალიზებულ სიმპტომურ და ასიმპტომურ ბავშვებში</w:t>
      </w:r>
      <w:r w:rsidR="00A5698F">
        <w:rPr>
          <w:rFonts w:ascii="Sylfaen" w:hAnsi="Sylfaen" w:cstheme="majorHAnsi"/>
          <w:lang w:val="ka-GE"/>
        </w:rPr>
        <w:t>:</w:t>
      </w:r>
      <w:r w:rsidRPr="00451054">
        <w:rPr>
          <w:rFonts w:ascii="Sylfaen" w:hAnsi="Sylfaen" w:cstheme="majorHAnsi"/>
          <w:lang w:val="ka-GE"/>
        </w:rPr>
        <w:t xml:space="preserve"> </w:t>
      </w:r>
    </w:p>
    <w:tbl>
      <w:tblPr>
        <w:tblStyle w:val="TableGrid"/>
        <w:tblW w:w="9805" w:type="dxa"/>
        <w:tblLayout w:type="fixed"/>
        <w:tblLook w:val="04A0" w:firstRow="1" w:lastRow="0" w:firstColumn="1" w:lastColumn="0" w:noHBand="0" w:noVBand="1"/>
      </w:tblPr>
      <w:tblGrid>
        <w:gridCol w:w="2362"/>
        <w:gridCol w:w="1593"/>
        <w:gridCol w:w="2970"/>
        <w:gridCol w:w="2880"/>
      </w:tblGrid>
      <w:tr w:rsidR="00EC7C5E" w:rsidRPr="00451054" w14:paraId="4253EF54" w14:textId="77777777" w:rsidTr="008378EA">
        <w:tc>
          <w:tcPr>
            <w:tcW w:w="2362" w:type="dxa"/>
            <w:shd w:val="clear" w:color="auto" w:fill="D9D9D9" w:themeFill="background1" w:themeFillShade="D9"/>
          </w:tcPr>
          <w:p w14:paraId="279F37CD" w14:textId="77777777" w:rsidR="00EC7C5E" w:rsidRPr="00451054" w:rsidRDefault="00EC7C5E" w:rsidP="00C21408">
            <w:pPr>
              <w:rPr>
                <w:rFonts w:ascii="Sylfaen" w:hAnsi="Sylfaen" w:cstheme="majorHAnsi"/>
                <w:lang w:val="ka-GE"/>
              </w:rPr>
            </w:pPr>
            <w:r w:rsidRPr="00451054">
              <w:rPr>
                <w:rFonts w:ascii="Sylfaen" w:hAnsi="Sylfaen" w:cstheme="majorHAnsi"/>
                <w:lang w:val="ka-GE"/>
              </w:rPr>
              <w:t>სცენარი</w:t>
            </w:r>
          </w:p>
        </w:tc>
        <w:tc>
          <w:tcPr>
            <w:tcW w:w="1593" w:type="dxa"/>
            <w:shd w:val="clear" w:color="auto" w:fill="D9D9D9" w:themeFill="background1" w:themeFillShade="D9"/>
          </w:tcPr>
          <w:p w14:paraId="222C70D8" w14:textId="77777777" w:rsidR="00EC7C5E" w:rsidRPr="00451054" w:rsidRDefault="00EC7C5E" w:rsidP="00C21408">
            <w:pPr>
              <w:rPr>
                <w:rFonts w:ascii="Sylfaen" w:hAnsi="Sylfaen" w:cstheme="majorHAnsi"/>
                <w:lang w:val="ka-GE"/>
              </w:rPr>
            </w:pPr>
            <w:r w:rsidRPr="00451054">
              <w:rPr>
                <w:rFonts w:ascii="Sylfaen" w:hAnsi="Sylfaen" w:cstheme="majorHAnsi"/>
              </w:rPr>
              <w:t>D-</w:t>
            </w:r>
            <w:r w:rsidRPr="00451054">
              <w:rPr>
                <w:rFonts w:ascii="Sylfaen" w:hAnsi="Sylfaen" w:cstheme="majorHAnsi"/>
                <w:lang w:val="ka-GE"/>
              </w:rPr>
              <w:t>დიმერი 5-ჯერ მეტია ნორმაზე</w:t>
            </w:r>
          </w:p>
        </w:tc>
        <w:tc>
          <w:tcPr>
            <w:tcW w:w="2970" w:type="dxa"/>
            <w:shd w:val="clear" w:color="auto" w:fill="D9D9D9" w:themeFill="background1" w:themeFillShade="D9"/>
          </w:tcPr>
          <w:p w14:paraId="1DF1C462" w14:textId="1110B2FB" w:rsidR="00EC7C5E" w:rsidRPr="00451054" w:rsidRDefault="00EC7C5E" w:rsidP="00C21408">
            <w:pPr>
              <w:rPr>
                <w:rFonts w:ascii="Sylfaen" w:hAnsi="Sylfaen" w:cstheme="majorHAnsi"/>
                <w:lang w:val="ka-GE"/>
              </w:rPr>
            </w:pPr>
            <w:r w:rsidRPr="00451054">
              <w:rPr>
                <w:rFonts w:ascii="Sylfaen" w:hAnsi="Sylfaen" w:cstheme="majorHAnsi"/>
                <w:lang w:val="ka-GE"/>
              </w:rPr>
              <w:t>არ არის ჰოსპიტალი</w:t>
            </w:r>
            <w:r w:rsidR="00E21538" w:rsidRPr="00451054">
              <w:rPr>
                <w:rFonts w:ascii="Sylfaen" w:hAnsi="Sylfaen" w:cstheme="majorHAnsi"/>
                <w:lang w:val="ka-GE"/>
              </w:rPr>
              <w:t>ზა</w:t>
            </w:r>
            <w:r w:rsidRPr="00451054">
              <w:rPr>
                <w:rFonts w:ascii="Sylfaen" w:hAnsi="Sylfaen" w:cstheme="majorHAnsi"/>
                <w:lang w:val="ka-GE"/>
              </w:rPr>
              <w:t xml:space="preserve">ციასთან ასოცირებული ვენური თრომბოემბოლიზმის კლინიკური რისკ ფაქტორები (ცხრილი 1) </w:t>
            </w:r>
          </w:p>
        </w:tc>
        <w:tc>
          <w:tcPr>
            <w:tcW w:w="2880" w:type="dxa"/>
            <w:shd w:val="clear" w:color="auto" w:fill="D9D9D9" w:themeFill="background1" w:themeFillShade="D9"/>
          </w:tcPr>
          <w:p w14:paraId="5F079E62" w14:textId="77777777" w:rsidR="00EC7C5E" w:rsidRPr="00451054" w:rsidRDefault="00EC7C5E" w:rsidP="00C21408">
            <w:pPr>
              <w:rPr>
                <w:rFonts w:ascii="Sylfaen" w:hAnsi="Sylfaen" w:cstheme="majorHAnsi"/>
                <w:lang w:val="ka-GE"/>
              </w:rPr>
            </w:pPr>
            <w:r w:rsidRPr="00451054">
              <w:rPr>
                <w:rFonts w:ascii="Sylfaen" w:hAnsi="Sylfaen" w:cstheme="majorHAnsi"/>
                <w:lang w:val="ka-GE"/>
              </w:rPr>
              <w:t>მოწოდებულია ანტიკოაგულაციური თრომბოპროფილქტიკა</w:t>
            </w:r>
          </w:p>
        </w:tc>
      </w:tr>
      <w:tr w:rsidR="00EC7C5E" w:rsidRPr="00451054" w14:paraId="527F3579" w14:textId="77777777" w:rsidTr="008378EA">
        <w:tc>
          <w:tcPr>
            <w:tcW w:w="2362" w:type="dxa"/>
          </w:tcPr>
          <w:p w14:paraId="291143E2" w14:textId="77777777" w:rsidR="00EC7C5E" w:rsidRPr="00451054" w:rsidRDefault="00EC7C5E" w:rsidP="00C21408">
            <w:pPr>
              <w:rPr>
                <w:rFonts w:ascii="Sylfaen" w:hAnsi="Sylfaen" w:cstheme="majorHAnsi"/>
                <w:lang w:val="ka-GE"/>
              </w:rPr>
            </w:pPr>
            <w:r w:rsidRPr="00451054">
              <w:rPr>
                <w:rFonts w:ascii="Sylfaen" w:hAnsi="Sylfaen" w:cstheme="majorHAnsi"/>
                <w:lang w:val="ka-GE"/>
              </w:rPr>
              <w:t xml:space="preserve">ჰოსპიტალიზებული </w:t>
            </w:r>
            <w:r w:rsidRPr="00451054">
              <w:rPr>
                <w:rFonts w:ascii="Sylfaen" w:hAnsi="Sylfaen" w:cstheme="majorHAnsi"/>
              </w:rPr>
              <w:t>COVID 19</w:t>
            </w:r>
            <w:r w:rsidRPr="00451054">
              <w:rPr>
                <w:rFonts w:ascii="Sylfaen" w:hAnsi="Sylfaen" w:cstheme="majorHAnsi"/>
                <w:lang w:val="ka-GE"/>
              </w:rPr>
              <w:t>-თან</w:t>
            </w:r>
            <w:r w:rsidRPr="00451054">
              <w:rPr>
                <w:rFonts w:ascii="Sylfaen" w:hAnsi="Sylfaen" w:cstheme="majorHAnsi"/>
              </w:rPr>
              <w:t xml:space="preserve"> </w:t>
            </w:r>
            <w:r w:rsidRPr="00451054">
              <w:rPr>
                <w:rFonts w:ascii="Sylfaen" w:hAnsi="Sylfaen" w:cstheme="majorHAnsi"/>
                <w:lang w:val="ka-GE"/>
              </w:rPr>
              <w:t xml:space="preserve">დაკავშირებული დაავადებებით (მათ შორის </w:t>
            </w:r>
            <w:r w:rsidRPr="00451054">
              <w:rPr>
                <w:rFonts w:ascii="Sylfaen" w:hAnsi="Sylfaen" w:cstheme="majorHAnsi"/>
              </w:rPr>
              <w:t>MIS</w:t>
            </w:r>
            <w:r w:rsidRPr="00451054">
              <w:rPr>
                <w:rFonts w:ascii="Sylfaen" w:hAnsi="Sylfaen" w:cstheme="majorHAnsi"/>
                <w:lang w:val="ka-GE"/>
              </w:rPr>
              <w:t>-</w:t>
            </w:r>
            <w:r w:rsidRPr="00451054">
              <w:rPr>
                <w:rFonts w:ascii="Sylfaen" w:hAnsi="Sylfaen" w:cstheme="majorHAnsi"/>
              </w:rPr>
              <w:t>C</w:t>
            </w:r>
            <w:r w:rsidRPr="00451054">
              <w:rPr>
                <w:rFonts w:ascii="Sylfaen" w:hAnsi="Sylfaen" w:cstheme="majorHAnsi"/>
                <w:lang w:val="ka-GE"/>
              </w:rPr>
              <w:t>)</w:t>
            </w:r>
          </w:p>
        </w:tc>
        <w:tc>
          <w:tcPr>
            <w:tcW w:w="1593" w:type="dxa"/>
          </w:tcPr>
          <w:p w14:paraId="1665EAD4" w14:textId="77777777" w:rsidR="00EC7C5E" w:rsidRPr="00451054" w:rsidRDefault="00EC7C5E" w:rsidP="00C21408">
            <w:pPr>
              <w:rPr>
                <w:rFonts w:ascii="Sylfaen" w:hAnsi="Sylfaen" w:cstheme="majorHAnsi"/>
                <w:lang w:val="ka-GE"/>
              </w:rPr>
            </w:pPr>
            <w:r w:rsidRPr="00451054">
              <w:rPr>
                <w:rFonts w:ascii="Sylfaen" w:hAnsi="Sylfaen" w:cstheme="majorHAnsi"/>
                <w:lang w:val="ka-GE"/>
              </w:rPr>
              <w:t>დიახ</w:t>
            </w:r>
          </w:p>
          <w:p w14:paraId="5EEE838E" w14:textId="77777777" w:rsidR="00EC7C5E" w:rsidRPr="00451054" w:rsidRDefault="00EC7C5E" w:rsidP="00C21408">
            <w:pPr>
              <w:rPr>
                <w:rFonts w:ascii="Sylfaen" w:hAnsi="Sylfaen" w:cstheme="majorHAnsi"/>
                <w:lang w:val="ka-GE"/>
              </w:rPr>
            </w:pPr>
          </w:p>
          <w:p w14:paraId="7F39D5CB" w14:textId="77777777" w:rsidR="00EC7C5E" w:rsidRPr="00451054" w:rsidRDefault="00EC7C5E" w:rsidP="00C21408">
            <w:pPr>
              <w:rPr>
                <w:rFonts w:ascii="Sylfaen" w:hAnsi="Sylfaen" w:cstheme="majorHAnsi"/>
                <w:lang w:val="ka-GE"/>
              </w:rPr>
            </w:pPr>
            <w:r w:rsidRPr="00451054">
              <w:rPr>
                <w:rFonts w:ascii="Sylfaen" w:hAnsi="Sylfaen" w:cstheme="majorHAnsi"/>
                <w:lang w:val="ka-GE"/>
              </w:rPr>
              <w:t>არა</w:t>
            </w:r>
          </w:p>
        </w:tc>
        <w:tc>
          <w:tcPr>
            <w:tcW w:w="2970" w:type="dxa"/>
          </w:tcPr>
          <w:p w14:paraId="68CBCC92" w14:textId="77777777" w:rsidR="00EC7C5E" w:rsidRPr="00451054" w:rsidRDefault="00EC7C5E" w:rsidP="00C21408">
            <w:pPr>
              <w:rPr>
                <w:rFonts w:ascii="Sylfaen" w:hAnsi="Sylfaen" w:cstheme="majorHAnsi"/>
                <w:lang w:val="ka-GE"/>
              </w:rPr>
            </w:pPr>
            <w:r w:rsidRPr="00451054">
              <w:rPr>
                <w:rFonts w:ascii="Sylfaen" w:hAnsi="Sylfaen" w:cstheme="majorHAnsi"/>
                <w:lang w:val="ka-GE"/>
              </w:rPr>
              <w:t>არ მიესადაგება</w:t>
            </w:r>
          </w:p>
          <w:p w14:paraId="6D73F8BE" w14:textId="77777777" w:rsidR="00EC7C5E" w:rsidRPr="00451054" w:rsidRDefault="00EC7C5E" w:rsidP="00C21408">
            <w:pPr>
              <w:rPr>
                <w:rFonts w:ascii="Sylfaen" w:hAnsi="Sylfaen" w:cstheme="majorHAnsi"/>
                <w:lang w:val="ka-GE"/>
              </w:rPr>
            </w:pPr>
          </w:p>
          <w:p w14:paraId="151A8CF5" w14:textId="77777777" w:rsidR="00EC7C5E" w:rsidRPr="00451054" w:rsidRDefault="00EC7C5E" w:rsidP="00C21408">
            <w:pPr>
              <w:rPr>
                <w:rFonts w:ascii="Sylfaen" w:hAnsi="Sylfaen" w:cstheme="majorHAnsi"/>
                <w:lang w:val="ka-GE"/>
              </w:rPr>
            </w:pPr>
            <w:r w:rsidRPr="00451054">
              <w:rPr>
                <w:rFonts w:ascii="Sylfaen" w:hAnsi="Sylfaen" w:cstheme="majorHAnsi"/>
                <w:lang w:val="ka-GE"/>
              </w:rPr>
              <w:t>ერთი ან მეტი რისკ-ფაქტორი</w:t>
            </w:r>
          </w:p>
          <w:p w14:paraId="369E5744" w14:textId="77777777" w:rsidR="00EC7C5E" w:rsidRPr="00451054" w:rsidRDefault="00EC7C5E" w:rsidP="00C21408">
            <w:pPr>
              <w:rPr>
                <w:rFonts w:ascii="Sylfaen" w:hAnsi="Sylfaen" w:cstheme="majorHAnsi"/>
                <w:lang w:val="ka-GE"/>
              </w:rPr>
            </w:pPr>
          </w:p>
          <w:p w14:paraId="73869162" w14:textId="77777777" w:rsidR="00EC7C5E" w:rsidRPr="00451054" w:rsidRDefault="00EC7C5E" w:rsidP="00C21408">
            <w:pPr>
              <w:rPr>
                <w:rFonts w:ascii="Sylfaen" w:hAnsi="Sylfaen" w:cstheme="majorHAnsi"/>
                <w:lang w:val="ka-GE"/>
              </w:rPr>
            </w:pPr>
            <w:r w:rsidRPr="00451054">
              <w:rPr>
                <w:rFonts w:ascii="Sylfaen" w:hAnsi="Sylfaen" w:cstheme="majorHAnsi"/>
                <w:lang w:val="ka-GE"/>
              </w:rPr>
              <w:t>არა</w:t>
            </w:r>
          </w:p>
        </w:tc>
        <w:tc>
          <w:tcPr>
            <w:tcW w:w="2880" w:type="dxa"/>
          </w:tcPr>
          <w:p w14:paraId="0C8459F6" w14:textId="77777777" w:rsidR="00EC7C5E" w:rsidRPr="00451054" w:rsidRDefault="00EC7C5E" w:rsidP="00C21408">
            <w:pPr>
              <w:rPr>
                <w:rFonts w:ascii="Sylfaen" w:hAnsi="Sylfaen" w:cstheme="majorHAnsi"/>
                <w:lang w:val="ka-GE"/>
              </w:rPr>
            </w:pPr>
            <w:r w:rsidRPr="00451054">
              <w:rPr>
                <w:rFonts w:ascii="Sylfaen" w:hAnsi="Sylfaen" w:cstheme="majorHAnsi"/>
                <w:lang w:val="ka-GE"/>
              </w:rPr>
              <w:t>დიახ</w:t>
            </w:r>
          </w:p>
          <w:p w14:paraId="4C7BE17F" w14:textId="77777777" w:rsidR="00EC7C5E" w:rsidRPr="00451054" w:rsidRDefault="00EC7C5E" w:rsidP="00C21408">
            <w:pPr>
              <w:rPr>
                <w:rFonts w:ascii="Sylfaen" w:hAnsi="Sylfaen" w:cstheme="majorHAnsi"/>
                <w:lang w:val="ka-GE"/>
              </w:rPr>
            </w:pPr>
          </w:p>
          <w:p w14:paraId="4786A8A4" w14:textId="77777777" w:rsidR="00EC7C5E" w:rsidRPr="00451054" w:rsidRDefault="00EC7C5E" w:rsidP="00C21408">
            <w:pPr>
              <w:rPr>
                <w:rFonts w:ascii="Sylfaen" w:hAnsi="Sylfaen" w:cstheme="majorHAnsi"/>
                <w:lang w:val="ka-GE"/>
              </w:rPr>
            </w:pPr>
            <w:r w:rsidRPr="00451054">
              <w:rPr>
                <w:rFonts w:ascii="Sylfaen" w:hAnsi="Sylfaen" w:cstheme="majorHAnsi"/>
                <w:lang w:val="ka-GE"/>
              </w:rPr>
              <w:t>დიახ</w:t>
            </w:r>
          </w:p>
          <w:p w14:paraId="14007DD0" w14:textId="77777777" w:rsidR="00EC7C5E" w:rsidRPr="00451054" w:rsidRDefault="00EC7C5E" w:rsidP="00C21408">
            <w:pPr>
              <w:rPr>
                <w:rFonts w:ascii="Sylfaen" w:hAnsi="Sylfaen" w:cstheme="majorHAnsi"/>
                <w:lang w:val="ka-GE"/>
              </w:rPr>
            </w:pPr>
          </w:p>
          <w:p w14:paraId="71E74D0E" w14:textId="77777777" w:rsidR="00EC7C5E" w:rsidRPr="00451054" w:rsidRDefault="00EC7C5E" w:rsidP="00C21408">
            <w:pPr>
              <w:rPr>
                <w:rFonts w:ascii="Sylfaen" w:hAnsi="Sylfaen" w:cstheme="majorHAnsi"/>
                <w:lang w:val="ka-GE"/>
              </w:rPr>
            </w:pPr>
          </w:p>
          <w:p w14:paraId="518410A4" w14:textId="77777777" w:rsidR="00EC7C5E" w:rsidRPr="00451054" w:rsidRDefault="00EC7C5E" w:rsidP="00C21408">
            <w:pPr>
              <w:rPr>
                <w:rFonts w:ascii="Sylfaen" w:hAnsi="Sylfaen" w:cstheme="majorHAnsi"/>
                <w:lang w:val="ka-GE"/>
              </w:rPr>
            </w:pPr>
            <w:r w:rsidRPr="00451054">
              <w:rPr>
                <w:rFonts w:ascii="Sylfaen" w:hAnsi="Sylfaen" w:cstheme="majorHAnsi"/>
                <w:lang w:val="ka-GE"/>
              </w:rPr>
              <w:t>არა</w:t>
            </w:r>
          </w:p>
        </w:tc>
      </w:tr>
      <w:tr w:rsidR="00EC7C5E" w:rsidRPr="00451054" w14:paraId="7E74DEFE" w14:textId="77777777" w:rsidTr="008378EA">
        <w:tc>
          <w:tcPr>
            <w:tcW w:w="2362" w:type="dxa"/>
          </w:tcPr>
          <w:p w14:paraId="75335140" w14:textId="77777777" w:rsidR="00EC7C5E" w:rsidRPr="00451054" w:rsidRDefault="00EC7C5E" w:rsidP="00C21408">
            <w:pPr>
              <w:rPr>
                <w:rFonts w:ascii="Sylfaen" w:hAnsi="Sylfaen" w:cstheme="majorHAnsi"/>
                <w:lang w:val="ka-GE"/>
              </w:rPr>
            </w:pPr>
            <w:r w:rsidRPr="00451054">
              <w:rPr>
                <w:rFonts w:ascii="Sylfaen" w:hAnsi="Sylfaen" w:cstheme="majorHAnsi"/>
                <w:lang w:val="ka-GE"/>
              </w:rPr>
              <w:t xml:space="preserve">ჰოსპიტალიზებული ასიმპტომური </w:t>
            </w:r>
            <w:r w:rsidRPr="00451054">
              <w:rPr>
                <w:rFonts w:ascii="Sylfaen" w:hAnsi="Sylfaen" w:cstheme="majorHAnsi"/>
              </w:rPr>
              <w:t xml:space="preserve">SARS-CoV-2 </w:t>
            </w:r>
            <w:r w:rsidRPr="00451054">
              <w:rPr>
                <w:rFonts w:ascii="Sylfaen" w:hAnsi="Sylfaen" w:cstheme="majorHAnsi"/>
                <w:lang w:val="ka-GE"/>
              </w:rPr>
              <w:t>ინფექციით.</w:t>
            </w:r>
          </w:p>
        </w:tc>
        <w:tc>
          <w:tcPr>
            <w:tcW w:w="1593" w:type="dxa"/>
          </w:tcPr>
          <w:p w14:paraId="4CC0EC7A" w14:textId="77777777" w:rsidR="00EC7C5E" w:rsidRPr="00451054" w:rsidRDefault="00EC7C5E" w:rsidP="00C21408">
            <w:pPr>
              <w:rPr>
                <w:rFonts w:ascii="Sylfaen" w:hAnsi="Sylfaen" w:cstheme="majorHAnsi"/>
                <w:lang w:val="ka-GE"/>
              </w:rPr>
            </w:pPr>
            <w:r w:rsidRPr="00451054">
              <w:rPr>
                <w:rFonts w:ascii="Sylfaen" w:hAnsi="Sylfaen" w:cstheme="majorHAnsi"/>
                <w:lang w:val="ka-GE"/>
              </w:rPr>
              <w:t>არ მიესადაგება</w:t>
            </w:r>
          </w:p>
          <w:p w14:paraId="203CD146" w14:textId="77777777" w:rsidR="00EC7C5E" w:rsidRPr="00451054" w:rsidRDefault="00EC7C5E" w:rsidP="00C21408">
            <w:pPr>
              <w:rPr>
                <w:rFonts w:ascii="Sylfaen" w:hAnsi="Sylfaen" w:cstheme="majorHAnsi"/>
                <w:lang w:val="ka-GE"/>
              </w:rPr>
            </w:pPr>
          </w:p>
        </w:tc>
        <w:tc>
          <w:tcPr>
            <w:tcW w:w="2970" w:type="dxa"/>
          </w:tcPr>
          <w:p w14:paraId="583532CF" w14:textId="5623C411" w:rsidR="00EC7C5E" w:rsidRPr="00451054" w:rsidRDefault="00EC7C5E" w:rsidP="00C21408">
            <w:pPr>
              <w:rPr>
                <w:rFonts w:ascii="Sylfaen" w:hAnsi="Sylfaen" w:cstheme="majorHAnsi"/>
                <w:lang w:val="ka-GE"/>
              </w:rPr>
            </w:pPr>
            <w:r w:rsidRPr="00451054">
              <w:rPr>
                <w:rFonts w:ascii="Sylfaen" w:hAnsi="Sylfaen" w:cstheme="majorHAnsi"/>
                <w:lang w:val="ka-GE"/>
              </w:rPr>
              <w:t>მრავლობითი</w:t>
            </w:r>
            <w:r w:rsidR="00B32932" w:rsidRPr="00451054">
              <w:rPr>
                <w:rFonts w:ascii="Sylfaen" w:hAnsi="Sylfaen" w:cstheme="majorHAnsi"/>
                <w:lang w:val="ka-GE"/>
              </w:rPr>
              <w:t>*</w:t>
            </w:r>
          </w:p>
          <w:p w14:paraId="0BEB1AE0" w14:textId="77777777" w:rsidR="00EC7C5E" w:rsidRPr="00451054" w:rsidRDefault="00EC7C5E" w:rsidP="00C21408">
            <w:pPr>
              <w:rPr>
                <w:rFonts w:ascii="Sylfaen" w:hAnsi="Sylfaen" w:cstheme="majorHAnsi"/>
                <w:lang w:val="ka-GE"/>
              </w:rPr>
            </w:pPr>
          </w:p>
          <w:p w14:paraId="5572B786" w14:textId="77777777" w:rsidR="00EC7C5E" w:rsidRPr="00451054" w:rsidRDefault="00EC7C5E" w:rsidP="00C21408">
            <w:pPr>
              <w:rPr>
                <w:rFonts w:ascii="Sylfaen" w:hAnsi="Sylfaen" w:cstheme="majorHAnsi"/>
                <w:lang w:val="ka-GE"/>
              </w:rPr>
            </w:pPr>
            <w:r w:rsidRPr="00451054">
              <w:rPr>
                <w:rFonts w:ascii="Sylfaen" w:hAnsi="Sylfaen" w:cstheme="majorHAnsi"/>
                <w:lang w:val="ka-GE"/>
              </w:rPr>
              <w:t>მცირე ან არა</w:t>
            </w:r>
          </w:p>
        </w:tc>
        <w:tc>
          <w:tcPr>
            <w:tcW w:w="2880" w:type="dxa"/>
          </w:tcPr>
          <w:p w14:paraId="2CF779B4" w14:textId="77777777" w:rsidR="00EC7C5E" w:rsidRPr="00451054" w:rsidRDefault="00EC7C5E" w:rsidP="00C21408">
            <w:pPr>
              <w:rPr>
                <w:rFonts w:ascii="Sylfaen" w:hAnsi="Sylfaen" w:cstheme="majorHAnsi"/>
                <w:lang w:val="ka-GE"/>
              </w:rPr>
            </w:pPr>
            <w:r w:rsidRPr="00451054">
              <w:rPr>
                <w:rFonts w:ascii="Sylfaen" w:hAnsi="Sylfaen" w:cstheme="majorHAnsi"/>
                <w:lang w:val="ka-GE"/>
              </w:rPr>
              <w:t>დიახ</w:t>
            </w:r>
          </w:p>
          <w:p w14:paraId="2D04C90E" w14:textId="77777777" w:rsidR="00EC7C5E" w:rsidRPr="00451054" w:rsidRDefault="00EC7C5E" w:rsidP="00C21408">
            <w:pPr>
              <w:rPr>
                <w:rFonts w:ascii="Sylfaen" w:hAnsi="Sylfaen" w:cstheme="majorHAnsi"/>
                <w:lang w:val="ka-GE"/>
              </w:rPr>
            </w:pPr>
          </w:p>
          <w:p w14:paraId="2BA1EFAF" w14:textId="77777777" w:rsidR="00EC7C5E" w:rsidRPr="00451054" w:rsidRDefault="00EC7C5E" w:rsidP="00C21408">
            <w:pPr>
              <w:rPr>
                <w:rFonts w:ascii="Sylfaen" w:hAnsi="Sylfaen" w:cstheme="majorHAnsi"/>
                <w:lang w:val="ka-GE"/>
              </w:rPr>
            </w:pPr>
            <w:r w:rsidRPr="00451054">
              <w:rPr>
                <w:rFonts w:ascii="Sylfaen" w:hAnsi="Sylfaen" w:cstheme="majorHAnsi"/>
                <w:lang w:val="ka-GE"/>
              </w:rPr>
              <w:t>არა</w:t>
            </w:r>
          </w:p>
        </w:tc>
      </w:tr>
    </w:tbl>
    <w:p w14:paraId="36CC3199" w14:textId="23ED26F1" w:rsidR="00EC7C5E" w:rsidRPr="00451054" w:rsidRDefault="00B32932" w:rsidP="00EC7C5E">
      <w:pPr>
        <w:jc w:val="both"/>
        <w:rPr>
          <w:rFonts w:ascii="Sylfaen" w:hAnsi="Sylfaen" w:cstheme="majorHAnsi"/>
          <w:i/>
          <w:sz w:val="22"/>
          <w:szCs w:val="22"/>
          <w:lang w:val="ka-GE"/>
        </w:rPr>
      </w:pPr>
      <w:r w:rsidRPr="00451054">
        <w:rPr>
          <w:rFonts w:ascii="Sylfaen" w:hAnsi="Sylfaen" w:cstheme="majorHAnsi"/>
          <w:i/>
          <w:sz w:val="22"/>
          <w:szCs w:val="22"/>
          <w:lang w:val="ka-GE"/>
        </w:rPr>
        <w:t>*</w:t>
      </w:r>
      <w:r w:rsidR="00EC7C5E" w:rsidRPr="00451054">
        <w:rPr>
          <w:rFonts w:ascii="Sylfaen" w:hAnsi="Sylfaen" w:cstheme="majorHAnsi"/>
          <w:i/>
          <w:sz w:val="22"/>
          <w:szCs w:val="22"/>
          <w:lang w:val="ka-GE"/>
        </w:rPr>
        <w:t>ვენური თრომბოემბოლიზმის რისკი იზრდება  თანხლები</w:t>
      </w:r>
      <w:r w:rsidR="007639DD" w:rsidRPr="00451054">
        <w:rPr>
          <w:rFonts w:ascii="Sylfaen" w:hAnsi="Sylfaen" w:cstheme="majorHAnsi"/>
          <w:i/>
          <w:sz w:val="22"/>
          <w:szCs w:val="22"/>
          <w:lang w:val="ka-GE"/>
        </w:rPr>
        <w:t>,</w:t>
      </w:r>
      <w:r w:rsidR="00EC7C5E" w:rsidRPr="00451054">
        <w:rPr>
          <w:rFonts w:ascii="Sylfaen" w:hAnsi="Sylfaen" w:cstheme="majorHAnsi"/>
          <w:i/>
          <w:sz w:val="22"/>
          <w:szCs w:val="22"/>
          <w:lang w:val="ka-GE"/>
        </w:rPr>
        <w:t xml:space="preserve"> მრავლობითი (მაგ</w:t>
      </w:r>
      <w:r w:rsidR="0026288F" w:rsidRPr="00451054">
        <w:rPr>
          <w:rFonts w:ascii="Sylfaen" w:hAnsi="Sylfaen" w:cstheme="majorHAnsi"/>
          <w:i/>
          <w:sz w:val="22"/>
          <w:szCs w:val="22"/>
        </w:rPr>
        <w:t>.</w:t>
      </w:r>
      <w:r w:rsidR="00EC7C5E" w:rsidRPr="00451054">
        <w:rPr>
          <w:rFonts w:ascii="Sylfaen" w:hAnsi="Sylfaen" w:cstheme="majorHAnsi"/>
          <w:i/>
          <w:sz w:val="22"/>
          <w:szCs w:val="22"/>
          <w:lang w:val="ka-GE"/>
        </w:rPr>
        <w:t xml:space="preserve"> </w:t>
      </w:r>
      <w:r w:rsidR="009E1309" w:rsidRPr="00451054">
        <w:rPr>
          <w:rFonts w:ascii="Sylfaen" w:hAnsi="Sylfaen" w:cstheme="majorHAnsi"/>
          <w:i/>
          <w:sz w:val="22"/>
          <w:szCs w:val="22"/>
          <w:lang w:val="ka-GE"/>
        </w:rPr>
        <w:t>≥</w:t>
      </w:r>
      <w:r w:rsidR="00EC7C5E" w:rsidRPr="00451054">
        <w:rPr>
          <w:rFonts w:ascii="Sylfaen" w:hAnsi="Sylfaen" w:cstheme="majorHAnsi"/>
          <w:i/>
          <w:sz w:val="22"/>
          <w:szCs w:val="22"/>
          <w:lang w:val="ka-GE"/>
        </w:rPr>
        <w:t>3-ზე) რისკ ფაქტორების არსებობისას</w:t>
      </w:r>
    </w:p>
    <w:p w14:paraId="328CC2A4" w14:textId="77777777" w:rsidR="004A5534" w:rsidRPr="00451054" w:rsidRDefault="004A5534" w:rsidP="00485543">
      <w:pPr>
        <w:pStyle w:val="ListParagraph"/>
        <w:ind w:left="0"/>
        <w:rPr>
          <w:rFonts w:ascii="Sylfaen" w:hAnsi="Sylfaen" w:cstheme="majorHAnsi"/>
          <w:b/>
          <w:lang w:val="ka-GE"/>
        </w:rPr>
      </w:pPr>
    </w:p>
    <w:p w14:paraId="4254CC3E" w14:textId="3BFA2E70" w:rsidR="00485543" w:rsidRPr="00451054" w:rsidRDefault="00485543" w:rsidP="00485543">
      <w:pPr>
        <w:pStyle w:val="ListParagraph"/>
        <w:ind w:left="0"/>
        <w:rPr>
          <w:rFonts w:ascii="Sylfaen" w:hAnsi="Sylfaen" w:cstheme="majorHAnsi"/>
          <w:b/>
          <w:lang w:val="ka-GE"/>
        </w:rPr>
      </w:pPr>
      <w:r w:rsidRPr="00451054">
        <w:rPr>
          <w:rFonts w:ascii="Sylfaen" w:hAnsi="Sylfaen" w:cstheme="majorHAnsi"/>
          <w:b/>
          <w:lang w:val="ka-GE"/>
        </w:rPr>
        <w:t>სხვა საშუალებები.</w:t>
      </w:r>
    </w:p>
    <w:p w14:paraId="2A074C85" w14:textId="06D4B8AD" w:rsidR="00485543" w:rsidRPr="00451054" w:rsidRDefault="00485543" w:rsidP="00485543">
      <w:pPr>
        <w:pStyle w:val="ListParagraph"/>
        <w:ind w:left="0"/>
        <w:jc w:val="both"/>
        <w:rPr>
          <w:rFonts w:ascii="Sylfaen" w:hAnsi="Sylfaen" w:cstheme="majorHAnsi"/>
          <w:lang w:val="ka-GE"/>
        </w:rPr>
      </w:pPr>
      <w:r w:rsidRPr="00451054">
        <w:rPr>
          <w:rFonts w:ascii="Sylfaen" w:hAnsi="Sylfaen" w:cstheme="majorHAnsi"/>
          <w:lang w:val="ka-GE"/>
        </w:rPr>
        <w:t>დამატებითი თერაპიის სარგებელი და რისკები</w:t>
      </w:r>
      <w:r w:rsidR="00B44CA0" w:rsidRPr="00451054">
        <w:rPr>
          <w:rFonts w:ascii="Sylfaen" w:hAnsi="Sylfaen" w:cstheme="majorHAnsi"/>
          <w:lang w:val="ka-GE"/>
        </w:rPr>
        <w:t xml:space="preserve"> [</w:t>
      </w:r>
      <w:r w:rsidRPr="00451054">
        <w:rPr>
          <w:rFonts w:ascii="Sylfaen" w:hAnsi="Sylfaen" w:cstheme="majorHAnsi"/>
          <w:lang w:val="ka-GE"/>
        </w:rPr>
        <w:t>ინტერლეიკინი</w:t>
      </w:r>
      <w:r w:rsidR="00B44CA0" w:rsidRPr="00451054">
        <w:rPr>
          <w:rFonts w:ascii="Sylfaen" w:hAnsi="Sylfaen" w:cstheme="majorHAnsi"/>
          <w:lang w:val="ka-GE"/>
        </w:rPr>
        <w:t xml:space="preserve"> -1-ის</w:t>
      </w:r>
      <w:r w:rsidRPr="00451054">
        <w:rPr>
          <w:rFonts w:ascii="Sylfaen" w:hAnsi="Sylfaen" w:cstheme="majorHAnsi"/>
          <w:lang w:val="ka-GE"/>
        </w:rPr>
        <w:t xml:space="preserve"> ინჰიბიტორები </w:t>
      </w:r>
      <w:r w:rsidR="00B44CA0" w:rsidRPr="00451054">
        <w:rPr>
          <w:rFonts w:ascii="Sylfaen" w:hAnsi="Sylfaen" w:cstheme="majorHAnsi"/>
          <w:lang w:val="ka-GE"/>
        </w:rPr>
        <w:t>(</w:t>
      </w:r>
      <w:r w:rsidRPr="00451054">
        <w:rPr>
          <w:rFonts w:ascii="Sylfaen" w:hAnsi="Sylfaen" w:cstheme="majorHAnsi"/>
          <w:lang w:val="ka-GE"/>
        </w:rPr>
        <w:t>მაგ., ანაკინ</w:t>
      </w:r>
      <w:r w:rsidR="004C7564" w:rsidRPr="00451054">
        <w:rPr>
          <w:rFonts w:ascii="Sylfaen" w:hAnsi="Sylfaen" w:cstheme="majorHAnsi"/>
          <w:lang w:val="ka-GE"/>
        </w:rPr>
        <w:t>რ</w:t>
      </w:r>
      <w:r w:rsidRPr="00451054">
        <w:rPr>
          <w:rFonts w:ascii="Sylfaen" w:hAnsi="Sylfaen" w:cstheme="majorHAnsi"/>
          <w:lang w:val="ka-GE"/>
        </w:rPr>
        <w:t>ა</w:t>
      </w:r>
      <w:r w:rsidR="00B44CA0" w:rsidRPr="00451054">
        <w:rPr>
          <w:rFonts w:ascii="Sylfaen" w:hAnsi="Sylfaen" w:cstheme="majorHAnsi"/>
          <w:lang w:val="ka-GE"/>
        </w:rPr>
        <w:t>)</w:t>
      </w:r>
      <w:r w:rsidRPr="00451054">
        <w:rPr>
          <w:rFonts w:ascii="Sylfaen" w:hAnsi="Sylfaen" w:cstheme="majorHAnsi"/>
          <w:lang w:val="ka-GE"/>
        </w:rPr>
        <w:t>, IL-6</w:t>
      </w:r>
      <w:r w:rsidR="00B44CA0" w:rsidRPr="00451054">
        <w:rPr>
          <w:rFonts w:ascii="Sylfaen" w:hAnsi="Sylfaen" w:cstheme="majorHAnsi"/>
          <w:lang w:val="ka-GE"/>
        </w:rPr>
        <w:t>-ის</w:t>
      </w:r>
      <w:r w:rsidRPr="00451054">
        <w:rPr>
          <w:rFonts w:ascii="Sylfaen" w:hAnsi="Sylfaen" w:cstheme="majorHAnsi"/>
          <w:lang w:val="ka-GE"/>
        </w:rPr>
        <w:t xml:space="preserve"> ინჰიბიტორები </w:t>
      </w:r>
      <w:r w:rsidR="00B44CA0" w:rsidRPr="00451054">
        <w:rPr>
          <w:rFonts w:ascii="Sylfaen" w:hAnsi="Sylfaen" w:cstheme="majorHAnsi"/>
          <w:lang w:val="ka-GE"/>
        </w:rPr>
        <w:t>(</w:t>
      </w:r>
      <w:r w:rsidRPr="00451054">
        <w:rPr>
          <w:rFonts w:ascii="Sylfaen" w:hAnsi="Sylfaen" w:cstheme="majorHAnsi"/>
          <w:lang w:val="ka-GE"/>
        </w:rPr>
        <w:t>მაგ. ტოცილიზუმაბი</w:t>
      </w:r>
      <w:r w:rsidR="00B44CA0" w:rsidRPr="00451054">
        <w:rPr>
          <w:rFonts w:ascii="Sylfaen" w:hAnsi="Sylfaen" w:cstheme="majorHAnsi"/>
          <w:lang w:val="ka-GE"/>
        </w:rPr>
        <w:t>)</w:t>
      </w:r>
      <w:r w:rsidRPr="00451054">
        <w:rPr>
          <w:rFonts w:ascii="Sylfaen" w:hAnsi="Sylfaen" w:cstheme="majorHAnsi"/>
          <w:lang w:val="ka-GE"/>
        </w:rPr>
        <w:t xml:space="preserve">, კონვალესცენტური პლაზმა COVID-19 პაციენტებიდან] გაურკვეველია. </w:t>
      </w:r>
      <w:r w:rsidR="00B44CA0" w:rsidRPr="00451054">
        <w:rPr>
          <w:rFonts w:ascii="Sylfaen" w:hAnsi="Sylfaen" w:cstheme="majorHAnsi"/>
          <w:lang w:val="ka-GE"/>
        </w:rPr>
        <w:t xml:space="preserve">ასეთ შემთხვევებში </w:t>
      </w:r>
      <w:r w:rsidRPr="00451054">
        <w:rPr>
          <w:rFonts w:ascii="Sylfaen" w:hAnsi="Sylfaen" w:cstheme="majorHAnsi"/>
          <w:lang w:val="ka-GE"/>
        </w:rPr>
        <w:t xml:space="preserve">რეკომენდებულია ბავშვთა ინფექციური </w:t>
      </w:r>
      <w:r w:rsidR="00AE7059">
        <w:rPr>
          <w:rFonts w:ascii="Sylfaen" w:hAnsi="Sylfaen" w:cstheme="majorHAnsi"/>
          <w:lang w:val="ka-GE"/>
        </w:rPr>
        <w:t>სნეულებების</w:t>
      </w:r>
      <w:r w:rsidRPr="00451054">
        <w:rPr>
          <w:rFonts w:ascii="Sylfaen" w:hAnsi="Sylfaen" w:cstheme="majorHAnsi"/>
          <w:lang w:val="ka-GE"/>
        </w:rPr>
        <w:t xml:space="preserve"> და რევმატოლოგიის სპეციალისტებთან კონსულტაცია.</w:t>
      </w:r>
    </w:p>
    <w:p w14:paraId="1408376C" w14:textId="77777777" w:rsidR="00485543" w:rsidRPr="00451054" w:rsidRDefault="00485543" w:rsidP="00485543">
      <w:pPr>
        <w:pStyle w:val="ListParagraph"/>
        <w:ind w:left="0"/>
        <w:rPr>
          <w:rFonts w:ascii="Sylfaen" w:hAnsi="Sylfaen" w:cstheme="majorHAnsi"/>
          <w:sz w:val="16"/>
          <w:szCs w:val="16"/>
          <w:lang w:val="ka-GE"/>
        </w:rPr>
      </w:pPr>
    </w:p>
    <w:p w14:paraId="0AE79B65" w14:textId="18A0EDC4" w:rsidR="00485543" w:rsidRPr="00451054" w:rsidRDefault="00B44CA0" w:rsidP="00485543">
      <w:pPr>
        <w:pStyle w:val="ListParagraph"/>
        <w:ind w:left="0"/>
        <w:jc w:val="both"/>
        <w:rPr>
          <w:rFonts w:ascii="Sylfaen" w:hAnsi="Sylfaen" w:cstheme="majorHAnsi"/>
          <w:lang w:val="ka-GE"/>
        </w:rPr>
      </w:pPr>
      <w:r w:rsidRPr="00451054">
        <w:rPr>
          <w:rFonts w:ascii="Sylfaen" w:hAnsi="Sylfaen" w:cstheme="majorHAnsi"/>
          <w:lang w:val="ka-GE"/>
        </w:rPr>
        <w:t>ანაკინ</w:t>
      </w:r>
      <w:r w:rsidR="004C7564" w:rsidRPr="00451054">
        <w:rPr>
          <w:rFonts w:ascii="Sylfaen" w:hAnsi="Sylfaen" w:cstheme="majorHAnsi"/>
          <w:lang w:val="ka-GE"/>
        </w:rPr>
        <w:t>რ</w:t>
      </w:r>
      <w:r w:rsidR="00485543" w:rsidRPr="00451054">
        <w:rPr>
          <w:rFonts w:ascii="Sylfaen" w:hAnsi="Sylfaen" w:cstheme="majorHAnsi"/>
          <w:lang w:val="ka-GE"/>
        </w:rPr>
        <w:t xml:space="preserve">ა </w:t>
      </w:r>
      <w:r w:rsidR="004A5534" w:rsidRPr="00451054">
        <w:rPr>
          <w:rFonts w:ascii="Sylfaen" w:hAnsi="Sylfaen" w:cs="Calibri"/>
          <w:lang w:val="ka-GE"/>
        </w:rPr>
        <w:t xml:space="preserve">(&gt;4 მგ/კგ/დღეში, IV) </w:t>
      </w:r>
      <w:r w:rsidR="00485543" w:rsidRPr="00451054">
        <w:rPr>
          <w:rFonts w:ascii="Sylfaen" w:hAnsi="Sylfaen" w:cstheme="majorHAnsi"/>
          <w:lang w:val="ka-GE"/>
        </w:rPr>
        <w:t>შესაძლებელია გამოვიყენოთ იმ პაციენტებში, რომლებიც რეფრაქტერულნი არიან IVIG და/ან გლუკოკორტიკოიდების მიმართ. ეს რეკომენდაცია ემყარება ანაკი</w:t>
      </w:r>
      <w:r w:rsidR="004C7564" w:rsidRPr="00451054">
        <w:rPr>
          <w:rFonts w:ascii="Sylfaen" w:hAnsi="Sylfaen" w:cstheme="majorHAnsi"/>
          <w:lang w:val="ka-GE"/>
        </w:rPr>
        <w:t>ნ</w:t>
      </w:r>
      <w:r w:rsidR="00485543" w:rsidRPr="00451054">
        <w:rPr>
          <w:rFonts w:ascii="Sylfaen" w:hAnsi="Sylfaen" w:cstheme="majorHAnsi"/>
          <w:lang w:val="ka-GE"/>
        </w:rPr>
        <w:t>რას შედარებით უსაფრთხოებას პედიატრიულ პაციენტებში ჰიპერინფლამაციური სინდრომებით და აქტიური ინფექციით</w:t>
      </w:r>
      <w:r w:rsidR="00EF5670" w:rsidRPr="00451054">
        <w:rPr>
          <w:rFonts w:ascii="Sylfaen" w:hAnsi="Sylfaen" w:cstheme="majorHAnsi"/>
          <w:lang w:val="ka-GE"/>
        </w:rPr>
        <w:t>.</w:t>
      </w:r>
      <w:r w:rsidR="00485543" w:rsidRPr="00451054">
        <w:rPr>
          <w:rFonts w:ascii="Sylfaen" w:hAnsi="Sylfaen" w:cstheme="majorHAnsi"/>
          <w:lang w:val="ka-GE"/>
        </w:rPr>
        <w:t xml:space="preserve"> გარდა ამისა, ანაკინრა წარმატებით იქნა გამოყენებული პაციენტებში IVIG რეზისტენტული </w:t>
      </w:r>
      <w:r w:rsidR="00EF5670" w:rsidRPr="00451054">
        <w:rPr>
          <w:rFonts w:ascii="Sylfaen" w:hAnsi="Sylfaen" w:cstheme="majorHAnsi"/>
          <w:lang w:val="ka-GE"/>
        </w:rPr>
        <w:t>კავასაკის დაავადებით</w:t>
      </w:r>
      <w:r w:rsidR="00485543" w:rsidRPr="00451054">
        <w:rPr>
          <w:rFonts w:ascii="Sylfaen" w:hAnsi="Sylfaen" w:cstheme="majorHAnsi"/>
          <w:lang w:val="ka-GE"/>
        </w:rPr>
        <w:t xml:space="preserve">. </w:t>
      </w:r>
    </w:p>
    <w:p w14:paraId="0F997312" w14:textId="0CE0437F" w:rsidR="007133F5" w:rsidRPr="00451054" w:rsidRDefault="007133F5" w:rsidP="00485543">
      <w:pPr>
        <w:pStyle w:val="ListParagraph"/>
        <w:ind w:left="0"/>
        <w:jc w:val="both"/>
        <w:rPr>
          <w:rFonts w:ascii="Sylfaen" w:hAnsi="Sylfaen" w:cstheme="majorHAnsi"/>
          <w:sz w:val="16"/>
          <w:szCs w:val="16"/>
          <w:lang w:val="ka-GE"/>
        </w:rPr>
      </w:pPr>
    </w:p>
    <w:p w14:paraId="420CE3D8" w14:textId="0B22CF9E" w:rsidR="00F247BF" w:rsidRPr="00B266C9" w:rsidRDefault="0062117B" w:rsidP="0062117B">
      <w:pPr>
        <w:pStyle w:val="Heading1"/>
        <w:rPr>
          <w:rFonts w:ascii="Sylfaen" w:hAnsi="Sylfaen"/>
          <w:b/>
          <w:sz w:val="28"/>
          <w:szCs w:val="28"/>
          <w:lang w:val="ka-GE"/>
        </w:rPr>
      </w:pPr>
      <w:bookmarkStart w:id="21" w:name="_Toc62220619"/>
      <w:r w:rsidRPr="00B266C9">
        <w:rPr>
          <w:rFonts w:ascii="Sylfaen" w:hAnsi="Sylfaen"/>
          <w:b/>
          <w:sz w:val="28"/>
          <w:szCs w:val="28"/>
          <w:lang w:val="ka-GE"/>
        </w:rPr>
        <w:t xml:space="preserve">19. </w:t>
      </w:r>
      <w:r w:rsidR="00F247BF" w:rsidRPr="00B266C9">
        <w:rPr>
          <w:rFonts w:ascii="Sylfaen" w:hAnsi="Sylfaen"/>
          <w:b/>
          <w:sz w:val="28"/>
          <w:szCs w:val="28"/>
          <w:lang w:val="ka-GE"/>
        </w:rPr>
        <w:t>პროგნოზი</w:t>
      </w:r>
      <w:bookmarkEnd w:id="21"/>
    </w:p>
    <w:p w14:paraId="169ED175" w14:textId="387B2DD4" w:rsidR="00FA4A0C" w:rsidRPr="00451054" w:rsidRDefault="00F247BF" w:rsidP="00F247BF">
      <w:pPr>
        <w:ind w:right="-8"/>
        <w:jc w:val="both"/>
        <w:rPr>
          <w:rFonts w:ascii="Sylfaen" w:hAnsi="Sylfaen" w:cstheme="majorHAnsi"/>
          <w:lang w:val="ka-GE"/>
        </w:rPr>
      </w:pPr>
      <w:r w:rsidRPr="00451054">
        <w:rPr>
          <w:rFonts w:ascii="Sylfaen" w:hAnsi="Sylfaen" w:cstheme="majorHAnsi"/>
          <w:lang w:val="ka-GE"/>
        </w:rPr>
        <w:t>შედეგი MIS-C-ის პროგნოზი გაურკვეველია, იმის გათვალისწინებით, რომ იგი შედარებით ახალი კლინიკური სინდრომია და გრძელვადიანი კვლევები არ არსებობს. მიუხედავად იმისა, რომ MIS-C-ს ბევრ მსგავსება აქვს კავასაკის დაავადებასთან და ტოქსიკური შოკის სინდრომთან, MIS-C დაავადების მიმდინარეობა შეიძლება უფრო მძიმე იყოს და ბევრ პაციენტთან საჭირო გახდეს ინტენსიური თერაპი</w:t>
      </w:r>
      <w:r w:rsidR="00E21538" w:rsidRPr="00451054">
        <w:rPr>
          <w:rFonts w:ascii="Sylfaen" w:hAnsi="Sylfaen" w:cstheme="majorHAnsi"/>
          <w:lang w:val="ka-GE"/>
        </w:rPr>
        <w:t>ა</w:t>
      </w:r>
      <w:r w:rsidRPr="00451054">
        <w:rPr>
          <w:rFonts w:ascii="Sylfaen" w:hAnsi="Sylfaen" w:cstheme="majorHAnsi"/>
          <w:lang w:val="ka-GE"/>
        </w:rPr>
        <w:t>. 16 კვლევის სისტემატური მიმოხილვის შედეგად, 655 პაციენტ</w:t>
      </w:r>
      <w:r w:rsidR="00D72EA9" w:rsidRPr="00451054">
        <w:rPr>
          <w:rFonts w:ascii="Sylfaen" w:hAnsi="Sylfaen" w:cstheme="majorHAnsi"/>
          <w:lang w:val="ka-GE"/>
        </w:rPr>
        <w:t>შ</w:t>
      </w:r>
      <w:r w:rsidRPr="00451054">
        <w:rPr>
          <w:rFonts w:ascii="Sylfaen" w:hAnsi="Sylfaen" w:cstheme="majorHAnsi"/>
          <w:lang w:val="ka-GE"/>
        </w:rPr>
        <w:t xml:space="preserve">ი MIS-C-ით, აღინიშნა გარდაცვალების 11 შემთხვევა (1,7%). </w:t>
      </w:r>
      <w:r w:rsidR="00FA4A0C" w:rsidRPr="00451054">
        <w:rPr>
          <w:rFonts w:ascii="Sylfaen" w:hAnsi="Sylfaen" w:cstheme="majorHAnsi"/>
          <w:lang w:val="ka-GE"/>
        </w:rPr>
        <w:t>აშშ-ს 26 შტატში შესწავლილ 186 პაციენტში აღინიშნა ლეტალობის 4 შემთხვევა (2%).</w:t>
      </w:r>
    </w:p>
    <w:p w14:paraId="3453F702" w14:textId="77777777" w:rsidR="00D72EA9" w:rsidRPr="00451054" w:rsidRDefault="00D72EA9" w:rsidP="00F247BF">
      <w:pPr>
        <w:ind w:right="-8"/>
        <w:jc w:val="both"/>
        <w:rPr>
          <w:rFonts w:ascii="Sylfaen" w:hAnsi="Sylfaen" w:cstheme="majorHAnsi"/>
          <w:sz w:val="16"/>
          <w:szCs w:val="16"/>
          <w:lang w:val="ka-GE"/>
        </w:rPr>
      </w:pPr>
    </w:p>
    <w:p w14:paraId="0E9A7C08" w14:textId="6815083C" w:rsidR="00F247BF" w:rsidRPr="00451054" w:rsidRDefault="00F247BF" w:rsidP="00F247BF">
      <w:pPr>
        <w:ind w:right="-8"/>
        <w:jc w:val="both"/>
        <w:rPr>
          <w:rFonts w:ascii="Sylfaen" w:hAnsi="Sylfaen" w:cstheme="majorHAnsi"/>
          <w:lang w:val="ka-GE"/>
        </w:rPr>
      </w:pPr>
      <w:r w:rsidRPr="00451054">
        <w:rPr>
          <w:rFonts w:ascii="Sylfaen" w:hAnsi="Sylfaen" w:cstheme="majorHAnsi"/>
          <w:lang w:val="ka-GE"/>
        </w:rPr>
        <w:t>MIS-C-ის გრძელვადიანი გართულებების ხასიათი და სიხშირე უცნობია, რადგან კლინიკ</w:t>
      </w:r>
      <w:r w:rsidR="00FA4A0C" w:rsidRPr="00451054">
        <w:rPr>
          <w:rFonts w:ascii="Sylfaen" w:hAnsi="Sylfaen" w:cstheme="majorHAnsi"/>
          <w:lang w:val="ka-GE"/>
        </w:rPr>
        <w:t>ი</w:t>
      </w:r>
      <w:r w:rsidRPr="00451054">
        <w:rPr>
          <w:rFonts w:ascii="Sylfaen" w:hAnsi="Sylfaen" w:cstheme="majorHAnsi"/>
          <w:lang w:val="ka-GE"/>
        </w:rPr>
        <w:t>დან გაწერის შემდგომი მონაცემები ჯერ არ არის ხელმისაწვდომი.</w:t>
      </w:r>
    </w:p>
    <w:p w14:paraId="09E9E21B" w14:textId="77777777" w:rsidR="008378EA" w:rsidRPr="00451054" w:rsidRDefault="008378EA" w:rsidP="00F247BF">
      <w:pPr>
        <w:ind w:right="-8"/>
        <w:jc w:val="both"/>
        <w:rPr>
          <w:rFonts w:ascii="Sylfaen" w:hAnsi="Sylfaen" w:cstheme="majorHAnsi"/>
          <w:lang w:val="ka-GE"/>
        </w:rPr>
      </w:pPr>
    </w:p>
    <w:p w14:paraId="3E44388B" w14:textId="5B468B2E" w:rsidR="003822EA" w:rsidRPr="00B266C9" w:rsidRDefault="0062117B" w:rsidP="0062117B">
      <w:pPr>
        <w:pStyle w:val="Heading1"/>
        <w:rPr>
          <w:rFonts w:ascii="Sylfaen" w:hAnsi="Sylfaen"/>
          <w:b/>
          <w:sz w:val="28"/>
          <w:szCs w:val="28"/>
          <w:lang w:val="ka-GE"/>
        </w:rPr>
      </w:pPr>
      <w:bookmarkStart w:id="22" w:name="_Toc62220620"/>
      <w:r w:rsidRPr="00B266C9">
        <w:rPr>
          <w:rFonts w:ascii="Sylfaen" w:hAnsi="Sylfaen"/>
          <w:b/>
          <w:sz w:val="28"/>
          <w:szCs w:val="28"/>
          <w:lang w:val="ka-GE"/>
        </w:rPr>
        <w:t xml:space="preserve">20. </w:t>
      </w:r>
      <w:r w:rsidR="003822EA" w:rsidRPr="00B266C9">
        <w:rPr>
          <w:rFonts w:ascii="Sylfaen" w:hAnsi="Sylfaen"/>
          <w:b/>
          <w:sz w:val="28"/>
          <w:szCs w:val="28"/>
          <w:lang w:val="ka-GE"/>
        </w:rPr>
        <w:t>მოსალოდნელი შედეგები</w:t>
      </w:r>
      <w:bookmarkEnd w:id="22"/>
      <w:r w:rsidR="003822EA" w:rsidRPr="00B266C9">
        <w:rPr>
          <w:rFonts w:ascii="Sylfaen" w:hAnsi="Sylfaen"/>
          <w:b/>
          <w:sz w:val="28"/>
          <w:szCs w:val="28"/>
          <w:lang w:val="ka-GE"/>
        </w:rPr>
        <w:t xml:space="preserve"> </w:t>
      </w:r>
    </w:p>
    <w:p w14:paraId="5A3A0848" w14:textId="2A2B3DA3" w:rsidR="003822EA" w:rsidRPr="00451054" w:rsidRDefault="00F247BF" w:rsidP="00BF175E">
      <w:pPr>
        <w:autoSpaceDE w:val="0"/>
        <w:autoSpaceDN w:val="0"/>
        <w:adjustRightInd w:val="0"/>
        <w:jc w:val="both"/>
        <w:rPr>
          <w:rFonts w:ascii="Sylfaen" w:hAnsi="Sylfaen" w:cstheme="majorHAnsi"/>
          <w:color w:val="000000"/>
        </w:rPr>
      </w:pPr>
      <w:proofErr w:type="spellStart"/>
      <w:r w:rsidRPr="00451054">
        <w:rPr>
          <w:rFonts w:ascii="Sylfaen" w:hAnsi="Sylfaen" w:cstheme="majorHAnsi"/>
          <w:color w:val="000000"/>
        </w:rPr>
        <w:t>ახალი</w:t>
      </w:r>
      <w:proofErr w:type="spellEnd"/>
      <w:r w:rsidRPr="00451054">
        <w:rPr>
          <w:rFonts w:ascii="Sylfaen" w:hAnsi="Sylfaen" w:cstheme="majorHAnsi"/>
          <w:color w:val="000000"/>
        </w:rPr>
        <w:t xml:space="preserve"> </w:t>
      </w:r>
      <w:proofErr w:type="spellStart"/>
      <w:r w:rsidRPr="00451054">
        <w:rPr>
          <w:rFonts w:ascii="Sylfaen" w:hAnsi="Sylfaen" w:cstheme="majorHAnsi"/>
          <w:color w:val="000000"/>
        </w:rPr>
        <w:t>კორონავირუსით</w:t>
      </w:r>
      <w:proofErr w:type="spellEnd"/>
      <w:r w:rsidRPr="00451054">
        <w:rPr>
          <w:rFonts w:ascii="Sylfaen" w:hAnsi="Sylfaen" w:cstheme="majorHAnsi"/>
          <w:color w:val="000000"/>
        </w:rPr>
        <w:t xml:space="preserve"> (SARS-CoV-2) </w:t>
      </w:r>
      <w:proofErr w:type="spellStart"/>
      <w:r w:rsidRPr="00451054">
        <w:rPr>
          <w:rFonts w:ascii="Sylfaen" w:hAnsi="Sylfaen" w:cstheme="majorHAnsi"/>
          <w:color w:val="000000"/>
        </w:rPr>
        <w:t>გამოწვეული</w:t>
      </w:r>
      <w:proofErr w:type="spellEnd"/>
      <w:r w:rsidRPr="00451054">
        <w:rPr>
          <w:rFonts w:ascii="Sylfaen" w:hAnsi="Sylfaen" w:cstheme="majorHAnsi"/>
          <w:color w:val="000000"/>
        </w:rPr>
        <w:t xml:space="preserve"> </w:t>
      </w:r>
      <w:r w:rsidRPr="00451054">
        <w:rPr>
          <w:rFonts w:ascii="Sylfaen" w:hAnsi="Sylfaen" w:cstheme="majorHAnsi"/>
          <w:color w:val="000000"/>
          <w:lang w:val="ka-GE"/>
        </w:rPr>
        <w:t xml:space="preserve">მულტისისტემური ანთებითი სინდრომით განპირობებული მძიმე შემთხვევების და </w:t>
      </w:r>
      <w:proofErr w:type="spellStart"/>
      <w:r w:rsidR="003822EA" w:rsidRPr="00451054">
        <w:rPr>
          <w:rFonts w:ascii="Sylfaen" w:hAnsi="Sylfaen" w:cstheme="majorHAnsi"/>
          <w:color w:val="000000"/>
        </w:rPr>
        <w:t>სიკვდილობის</w:t>
      </w:r>
      <w:proofErr w:type="spellEnd"/>
      <w:r w:rsidR="003822EA" w:rsidRPr="00451054">
        <w:rPr>
          <w:rFonts w:ascii="Sylfaen" w:hAnsi="Sylfaen" w:cstheme="majorHAnsi"/>
          <w:color w:val="000000"/>
        </w:rPr>
        <w:t xml:space="preserve"> </w:t>
      </w:r>
      <w:proofErr w:type="spellStart"/>
      <w:r w:rsidR="003822EA" w:rsidRPr="00451054">
        <w:rPr>
          <w:rFonts w:ascii="Sylfaen" w:hAnsi="Sylfaen" w:cstheme="majorHAnsi"/>
          <w:color w:val="000000"/>
        </w:rPr>
        <w:t>შემცირება</w:t>
      </w:r>
      <w:proofErr w:type="spellEnd"/>
      <w:r w:rsidR="003822EA" w:rsidRPr="00451054">
        <w:rPr>
          <w:rFonts w:ascii="Sylfaen" w:hAnsi="Sylfaen" w:cstheme="majorHAnsi"/>
          <w:color w:val="000000"/>
        </w:rPr>
        <w:t xml:space="preserve">; </w:t>
      </w:r>
      <w:proofErr w:type="spellStart"/>
      <w:r w:rsidR="003822EA" w:rsidRPr="00451054">
        <w:rPr>
          <w:rFonts w:ascii="Sylfaen" w:hAnsi="Sylfaen" w:cstheme="majorHAnsi"/>
          <w:color w:val="000000"/>
        </w:rPr>
        <w:t>დაავადების</w:t>
      </w:r>
      <w:proofErr w:type="spellEnd"/>
      <w:r w:rsidR="003822EA" w:rsidRPr="00451054">
        <w:rPr>
          <w:rFonts w:ascii="Sylfaen" w:hAnsi="Sylfaen" w:cstheme="majorHAnsi"/>
          <w:color w:val="000000"/>
        </w:rPr>
        <w:t xml:space="preserve"> </w:t>
      </w:r>
      <w:proofErr w:type="spellStart"/>
      <w:r w:rsidR="003822EA" w:rsidRPr="00451054">
        <w:rPr>
          <w:rFonts w:ascii="Sylfaen" w:hAnsi="Sylfaen" w:cstheme="majorHAnsi"/>
          <w:color w:val="000000"/>
        </w:rPr>
        <w:t>ეფექტიანი</w:t>
      </w:r>
      <w:proofErr w:type="spellEnd"/>
      <w:r w:rsidR="003822EA" w:rsidRPr="00451054">
        <w:rPr>
          <w:rFonts w:ascii="Sylfaen" w:hAnsi="Sylfaen" w:cstheme="majorHAnsi"/>
          <w:color w:val="000000"/>
        </w:rPr>
        <w:t xml:space="preserve"> </w:t>
      </w:r>
      <w:proofErr w:type="spellStart"/>
      <w:r w:rsidR="003822EA" w:rsidRPr="00451054">
        <w:rPr>
          <w:rFonts w:ascii="Sylfaen" w:hAnsi="Sylfaen" w:cstheme="majorHAnsi"/>
          <w:color w:val="000000"/>
        </w:rPr>
        <w:t>მართვა</w:t>
      </w:r>
      <w:proofErr w:type="spellEnd"/>
      <w:r w:rsidR="003822EA" w:rsidRPr="00451054">
        <w:rPr>
          <w:rFonts w:ascii="Sylfaen" w:hAnsi="Sylfaen" w:cstheme="majorHAnsi"/>
          <w:color w:val="000000"/>
        </w:rPr>
        <w:t xml:space="preserve">, </w:t>
      </w:r>
      <w:proofErr w:type="spellStart"/>
      <w:r w:rsidR="003822EA" w:rsidRPr="00451054">
        <w:rPr>
          <w:rFonts w:ascii="Sylfaen" w:hAnsi="Sylfaen" w:cstheme="majorHAnsi"/>
          <w:color w:val="000000"/>
        </w:rPr>
        <w:t>რაც</w:t>
      </w:r>
      <w:proofErr w:type="spellEnd"/>
      <w:r w:rsidR="003822EA" w:rsidRPr="00451054">
        <w:rPr>
          <w:rFonts w:ascii="Sylfaen" w:hAnsi="Sylfaen" w:cstheme="majorHAnsi"/>
          <w:color w:val="000000"/>
        </w:rPr>
        <w:t xml:space="preserve"> </w:t>
      </w:r>
      <w:proofErr w:type="spellStart"/>
      <w:r w:rsidR="003822EA" w:rsidRPr="00451054">
        <w:rPr>
          <w:rFonts w:ascii="Sylfaen" w:hAnsi="Sylfaen" w:cstheme="majorHAnsi"/>
          <w:color w:val="000000"/>
        </w:rPr>
        <w:t>შეამცირებს</w:t>
      </w:r>
      <w:proofErr w:type="spellEnd"/>
      <w:r w:rsidR="003822EA" w:rsidRPr="00451054">
        <w:rPr>
          <w:rFonts w:ascii="Sylfaen" w:hAnsi="Sylfaen" w:cstheme="majorHAnsi"/>
          <w:color w:val="000000"/>
        </w:rPr>
        <w:t xml:space="preserve"> </w:t>
      </w:r>
      <w:proofErr w:type="spellStart"/>
      <w:r w:rsidR="003822EA" w:rsidRPr="00451054">
        <w:rPr>
          <w:rFonts w:ascii="Sylfaen" w:hAnsi="Sylfaen" w:cstheme="majorHAnsi"/>
          <w:color w:val="000000"/>
        </w:rPr>
        <w:t>ჰოსპიტალიზაციის</w:t>
      </w:r>
      <w:proofErr w:type="spellEnd"/>
      <w:r w:rsidR="003822EA" w:rsidRPr="00451054">
        <w:rPr>
          <w:rFonts w:ascii="Sylfaen" w:hAnsi="Sylfaen" w:cstheme="majorHAnsi"/>
          <w:color w:val="000000"/>
        </w:rPr>
        <w:t xml:space="preserve"> </w:t>
      </w:r>
      <w:proofErr w:type="spellStart"/>
      <w:r w:rsidR="003822EA" w:rsidRPr="00451054">
        <w:rPr>
          <w:rFonts w:ascii="Sylfaen" w:hAnsi="Sylfaen" w:cstheme="majorHAnsi"/>
          <w:color w:val="000000"/>
        </w:rPr>
        <w:t>ხანგრძლივობას</w:t>
      </w:r>
      <w:proofErr w:type="spellEnd"/>
      <w:r w:rsidR="003822EA" w:rsidRPr="00451054">
        <w:rPr>
          <w:rFonts w:ascii="Sylfaen" w:hAnsi="Sylfaen" w:cstheme="majorHAnsi"/>
          <w:color w:val="000000"/>
        </w:rPr>
        <w:t xml:space="preserve"> </w:t>
      </w:r>
      <w:proofErr w:type="spellStart"/>
      <w:r w:rsidR="003822EA" w:rsidRPr="00451054">
        <w:rPr>
          <w:rFonts w:ascii="Sylfaen" w:hAnsi="Sylfaen" w:cstheme="majorHAnsi"/>
          <w:color w:val="000000"/>
        </w:rPr>
        <w:t>და</w:t>
      </w:r>
      <w:proofErr w:type="spellEnd"/>
      <w:r w:rsidR="003822EA" w:rsidRPr="00451054">
        <w:rPr>
          <w:rFonts w:ascii="Sylfaen" w:hAnsi="Sylfaen" w:cstheme="majorHAnsi"/>
          <w:color w:val="000000"/>
        </w:rPr>
        <w:t xml:space="preserve"> </w:t>
      </w:r>
      <w:proofErr w:type="spellStart"/>
      <w:r w:rsidR="003822EA" w:rsidRPr="00451054">
        <w:rPr>
          <w:rFonts w:ascii="Sylfaen" w:hAnsi="Sylfaen" w:cstheme="majorHAnsi"/>
          <w:color w:val="000000"/>
        </w:rPr>
        <w:t>პაციენტზე</w:t>
      </w:r>
      <w:proofErr w:type="spellEnd"/>
      <w:r w:rsidR="003822EA" w:rsidRPr="00451054">
        <w:rPr>
          <w:rFonts w:ascii="Sylfaen" w:hAnsi="Sylfaen" w:cstheme="majorHAnsi"/>
          <w:color w:val="000000"/>
        </w:rPr>
        <w:t xml:space="preserve"> </w:t>
      </w:r>
      <w:proofErr w:type="spellStart"/>
      <w:r w:rsidR="003822EA" w:rsidRPr="00451054">
        <w:rPr>
          <w:rFonts w:ascii="Sylfaen" w:hAnsi="Sylfaen" w:cstheme="majorHAnsi"/>
          <w:color w:val="000000"/>
        </w:rPr>
        <w:t>გაწეულ</w:t>
      </w:r>
      <w:proofErr w:type="spellEnd"/>
      <w:r w:rsidR="003822EA" w:rsidRPr="00451054">
        <w:rPr>
          <w:rFonts w:ascii="Sylfaen" w:hAnsi="Sylfaen" w:cstheme="majorHAnsi"/>
          <w:color w:val="000000"/>
        </w:rPr>
        <w:t xml:space="preserve"> </w:t>
      </w:r>
      <w:proofErr w:type="spellStart"/>
      <w:r w:rsidR="003822EA" w:rsidRPr="00451054">
        <w:rPr>
          <w:rFonts w:ascii="Sylfaen" w:hAnsi="Sylfaen" w:cstheme="majorHAnsi"/>
          <w:color w:val="000000"/>
        </w:rPr>
        <w:t>დანახარჯებს</w:t>
      </w:r>
      <w:proofErr w:type="spellEnd"/>
      <w:r w:rsidR="003822EA" w:rsidRPr="00451054">
        <w:rPr>
          <w:rFonts w:ascii="Sylfaen" w:hAnsi="Sylfaen" w:cstheme="majorHAnsi"/>
          <w:color w:val="000000"/>
        </w:rPr>
        <w:t xml:space="preserve">. </w:t>
      </w:r>
    </w:p>
    <w:p w14:paraId="3FDFA3D5" w14:textId="77777777" w:rsidR="003822EA" w:rsidRPr="00451054" w:rsidRDefault="003822EA" w:rsidP="00BF175E">
      <w:pPr>
        <w:autoSpaceDE w:val="0"/>
        <w:autoSpaceDN w:val="0"/>
        <w:adjustRightInd w:val="0"/>
        <w:rPr>
          <w:rFonts w:ascii="Sylfaen" w:hAnsi="Sylfaen" w:cstheme="majorHAnsi"/>
          <w:color w:val="000000"/>
        </w:rPr>
      </w:pPr>
    </w:p>
    <w:p w14:paraId="7F5C9F8C" w14:textId="3C56403F" w:rsidR="003822EA" w:rsidRPr="00B266C9" w:rsidRDefault="0062117B" w:rsidP="0062117B">
      <w:pPr>
        <w:pStyle w:val="Heading1"/>
        <w:rPr>
          <w:rFonts w:ascii="Sylfaen" w:hAnsi="Sylfaen"/>
          <w:b/>
          <w:sz w:val="28"/>
          <w:szCs w:val="28"/>
          <w:lang w:val="ka-GE"/>
        </w:rPr>
      </w:pPr>
      <w:bookmarkStart w:id="23" w:name="_Toc62220621"/>
      <w:r w:rsidRPr="00B266C9">
        <w:rPr>
          <w:rFonts w:ascii="Sylfaen" w:hAnsi="Sylfaen"/>
          <w:b/>
          <w:sz w:val="28"/>
          <w:szCs w:val="28"/>
          <w:lang w:val="ka-GE"/>
        </w:rPr>
        <w:t xml:space="preserve">21. </w:t>
      </w:r>
      <w:r w:rsidR="003822EA" w:rsidRPr="00B266C9">
        <w:rPr>
          <w:rFonts w:ascii="Sylfaen" w:hAnsi="Sylfaen"/>
          <w:b/>
          <w:sz w:val="28"/>
          <w:szCs w:val="28"/>
          <w:lang w:val="ka-GE"/>
        </w:rPr>
        <w:t>აუდიტის კრიტერიუმები</w:t>
      </w:r>
      <w:bookmarkEnd w:id="23"/>
      <w:r w:rsidR="003822EA" w:rsidRPr="00B266C9">
        <w:rPr>
          <w:rFonts w:ascii="Sylfaen" w:hAnsi="Sylfaen"/>
          <w:b/>
          <w:sz w:val="28"/>
          <w:szCs w:val="28"/>
          <w:lang w:val="ka-GE"/>
        </w:rPr>
        <w:t xml:space="preserve"> </w:t>
      </w:r>
    </w:p>
    <w:p w14:paraId="1F61C58F" w14:textId="6899F934" w:rsidR="003822EA" w:rsidRPr="00451054" w:rsidRDefault="003822EA" w:rsidP="00EE054E">
      <w:pPr>
        <w:pStyle w:val="ListParagraph"/>
        <w:numPr>
          <w:ilvl w:val="0"/>
          <w:numId w:val="3"/>
        </w:numPr>
        <w:tabs>
          <w:tab w:val="left" w:pos="360"/>
        </w:tabs>
        <w:ind w:left="0" w:firstLine="0"/>
        <w:jc w:val="both"/>
        <w:rPr>
          <w:rFonts w:ascii="Sylfaen" w:hAnsi="Sylfaen" w:cstheme="majorHAnsi"/>
          <w:noProof/>
        </w:rPr>
      </w:pPr>
      <w:r w:rsidRPr="00451054">
        <w:rPr>
          <w:rFonts w:ascii="Sylfaen" w:hAnsi="Sylfaen" w:cstheme="majorHAnsi"/>
          <w:noProof/>
        </w:rPr>
        <w:t>პაციენტ</w:t>
      </w:r>
      <w:r w:rsidR="00844947" w:rsidRPr="00451054">
        <w:rPr>
          <w:rFonts w:ascii="Sylfaen" w:hAnsi="Sylfaen" w:cstheme="majorHAnsi"/>
          <w:noProof/>
          <w:lang w:val="ka-GE"/>
        </w:rPr>
        <w:t>ების</w:t>
      </w:r>
      <w:r w:rsidRPr="00451054">
        <w:rPr>
          <w:rFonts w:ascii="Sylfaen" w:hAnsi="Sylfaen" w:cstheme="majorHAnsi"/>
          <w:noProof/>
        </w:rPr>
        <w:t xml:space="preserve"> რა ნაწილს ჩაუტარდა </w:t>
      </w:r>
      <w:r w:rsidR="00F247BF" w:rsidRPr="00451054">
        <w:rPr>
          <w:rFonts w:ascii="Sylfaen" w:hAnsi="Sylfaen" w:cstheme="majorHAnsi"/>
          <w:noProof/>
          <w:lang w:val="ka-GE"/>
        </w:rPr>
        <w:t xml:space="preserve">კორონავირუსის </w:t>
      </w:r>
      <w:r w:rsidRPr="00451054">
        <w:rPr>
          <w:rFonts w:ascii="Sylfaen" w:hAnsi="Sylfaen" w:cstheme="majorHAnsi"/>
          <w:noProof/>
        </w:rPr>
        <w:t>დამადასტურებელი კვლევა</w:t>
      </w:r>
      <w:r w:rsidR="00844947" w:rsidRPr="00451054">
        <w:rPr>
          <w:rFonts w:ascii="Sylfaen" w:hAnsi="Sylfaen" w:cstheme="majorHAnsi"/>
          <w:noProof/>
          <w:lang w:val="ka-GE"/>
        </w:rPr>
        <w:t>?</w:t>
      </w:r>
      <w:r w:rsidRPr="00451054">
        <w:rPr>
          <w:rFonts w:ascii="Sylfaen" w:hAnsi="Sylfaen" w:cstheme="majorHAnsi"/>
          <w:noProof/>
        </w:rPr>
        <w:t xml:space="preserve"> </w:t>
      </w:r>
    </w:p>
    <w:p w14:paraId="04E4B0A1" w14:textId="2B483E6E" w:rsidR="003822EA" w:rsidRPr="00451054" w:rsidRDefault="003822EA" w:rsidP="00EE054E">
      <w:pPr>
        <w:pStyle w:val="ListParagraph"/>
        <w:numPr>
          <w:ilvl w:val="0"/>
          <w:numId w:val="3"/>
        </w:numPr>
        <w:tabs>
          <w:tab w:val="left" w:pos="360"/>
        </w:tabs>
        <w:ind w:left="0" w:firstLine="0"/>
        <w:jc w:val="both"/>
        <w:rPr>
          <w:rFonts w:ascii="Sylfaen" w:hAnsi="Sylfaen" w:cstheme="majorHAnsi"/>
          <w:noProof/>
        </w:rPr>
      </w:pPr>
      <w:r w:rsidRPr="00451054">
        <w:rPr>
          <w:rFonts w:ascii="Sylfaen" w:hAnsi="Sylfaen" w:cstheme="majorHAnsi"/>
          <w:noProof/>
        </w:rPr>
        <w:t xml:space="preserve">პაციენტთა რა </w:t>
      </w:r>
      <w:r w:rsidR="000B0066" w:rsidRPr="00451054">
        <w:rPr>
          <w:rFonts w:ascii="Sylfaen" w:hAnsi="Sylfaen" w:cstheme="majorHAnsi"/>
          <w:noProof/>
        </w:rPr>
        <w:t>%</w:t>
      </w:r>
      <w:r w:rsidRPr="00451054">
        <w:rPr>
          <w:rFonts w:ascii="Sylfaen" w:hAnsi="Sylfaen" w:cstheme="majorHAnsi"/>
          <w:noProof/>
        </w:rPr>
        <w:t xml:space="preserve"> დადასტურ</w:t>
      </w:r>
      <w:r w:rsidR="00844947" w:rsidRPr="00451054">
        <w:rPr>
          <w:rFonts w:ascii="Sylfaen" w:hAnsi="Sylfaen" w:cstheme="majorHAnsi"/>
          <w:noProof/>
          <w:lang w:val="ka-GE"/>
        </w:rPr>
        <w:t>და</w:t>
      </w:r>
      <w:r w:rsidRPr="00451054">
        <w:rPr>
          <w:rFonts w:ascii="Sylfaen" w:hAnsi="Sylfaen" w:cstheme="majorHAnsi"/>
          <w:noProof/>
        </w:rPr>
        <w:t xml:space="preserve"> </w:t>
      </w:r>
      <w:r w:rsidR="00844947" w:rsidRPr="00451054">
        <w:rPr>
          <w:rFonts w:ascii="Sylfaen" w:hAnsi="Sylfaen" w:cstheme="majorHAnsi"/>
          <w:noProof/>
          <w:lang w:val="ka-GE"/>
        </w:rPr>
        <w:t xml:space="preserve">ლაბორატორიული </w:t>
      </w:r>
      <w:r w:rsidRPr="00451054">
        <w:rPr>
          <w:rFonts w:ascii="Sylfaen" w:hAnsi="Sylfaen" w:cstheme="majorHAnsi"/>
          <w:noProof/>
        </w:rPr>
        <w:t>კვლევი</w:t>
      </w:r>
      <w:r w:rsidR="00844947" w:rsidRPr="00451054">
        <w:rPr>
          <w:rFonts w:ascii="Sylfaen" w:hAnsi="Sylfaen" w:cstheme="majorHAnsi"/>
          <w:noProof/>
          <w:lang w:val="ka-GE"/>
        </w:rPr>
        <w:t>თ დიაგნოზ</w:t>
      </w:r>
      <w:r w:rsidRPr="00451054">
        <w:rPr>
          <w:rFonts w:ascii="Sylfaen" w:hAnsi="Sylfaen" w:cstheme="majorHAnsi"/>
          <w:noProof/>
        </w:rPr>
        <w:t>ი</w:t>
      </w:r>
      <w:r w:rsidR="00844947" w:rsidRPr="00451054">
        <w:rPr>
          <w:rFonts w:ascii="Sylfaen" w:hAnsi="Sylfaen" w:cstheme="majorHAnsi"/>
          <w:noProof/>
          <w:lang w:val="ka-GE"/>
        </w:rPr>
        <w:t>?</w:t>
      </w:r>
    </w:p>
    <w:p w14:paraId="26BC891A" w14:textId="6F23664D" w:rsidR="00F247BF" w:rsidRPr="00451054" w:rsidRDefault="00F247BF" w:rsidP="00EE054E">
      <w:pPr>
        <w:pStyle w:val="ListParagraph"/>
        <w:numPr>
          <w:ilvl w:val="0"/>
          <w:numId w:val="3"/>
        </w:numPr>
        <w:tabs>
          <w:tab w:val="left" w:pos="360"/>
        </w:tabs>
        <w:ind w:left="0" w:firstLine="0"/>
        <w:jc w:val="both"/>
        <w:rPr>
          <w:rFonts w:ascii="Sylfaen" w:hAnsi="Sylfaen" w:cstheme="majorHAnsi"/>
          <w:noProof/>
        </w:rPr>
      </w:pPr>
      <w:r w:rsidRPr="00451054">
        <w:rPr>
          <w:rFonts w:ascii="Sylfaen" w:hAnsi="Sylfaen" w:cstheme="majorHAnsi"/>
          <w:noProof/>
        </w:rPr>
        <w:t xml:space="preserve">პაციენტთა რა ნაწილს ჩაუტარდა პროტოკოლით გათვალისწინებული </w:t>
      </w:r>
      <w:r w:rsidRPr="00451054">
        <w:rPr>
          <w:rFonts w:ascii="Sylfaen" w:hAnsi="Sylfaen" w:cstheme="majorHAnsi"/>
          <w:noProof/>
          <w:lang w:val="ka-GE"/>
        </w:rPr>
        <w:t>დიაგნოსტიკური კვლევები?</w:t>
      </w:r>
      <w:r w:rsidRPr="00451054">
        <w:rPr>
          <w:rFonts w:ascii="Sylfaen" w:hAnsi="Sylfaen" w:cstheme="majorHAnsi"/>
          <w:noProof/>
        </w:rPr>
        <w:t xml:space="preserve"> </w:t>
      </w:r>
    </w:p>
    <w:p w14:paraId="5458D45F" w14:textId="16F3C524" w:rsidR="003822EA" w:rsidRPr="00451054" w:rsidRDefault="003822EA" w:rsidP="00EE054E">
      <w:pPr>
        <w:pStyle w:val="ListParagraph"/>
        <w:numPr>
          <w:ilvl w:val="0"/>
          <w:numId w:val="3"/>
        </w:numPr>
        <w:tabs>
          <w:tab w:val="left" w:pos="360"/>
        </w:tabs>
        <w:ind w:left="0" w:firstLine="0"/>
        <w:jc w:val="both"/>
        <w:rPr>
          <w:rFonts w:ascii="Sylfaen" w:hAnsi="Sylfaen" w:cstheme="majorHAnsi"/>
          <w:noProof/>
        </w:rPr>
      </w:pPr>
      <w:r w:rsidRPr="00451054">
        <w:rPr>
          <w:rFonts w:ascii="Sylfaen" w:hAnsi="Sylfaen" w:cstheme="majorHAnsi"/>
          <w:noProof/>
        </w:rPr>
        <w:t>პაციენტთა რა ნაწილს ჩაუტარდა პროტოკოლით გათვალისწინებული მკურნალობა</w:t>
      </w:r>
      <w:r w:rsidR="00844947" w:rsidRPr="00451054">
        <w:rPr>
          <w:rFonts w:ascii="Sylfaen" w:hAnsi="Sylfaen" w:cstheme="majorHAnsi"/>
          <w:noProof/>
          <w:lang w:val="ka-GE"/>
        </w:rPr>
        <w:t>?</w:t>
      </w:r>
      <w:r w:rsidRPr="00451054">
        <w:rPr>
          <w:rFonts w:ascii="Sylfaen" w:hAnsi="Sylfaen" w:cstheme="majorHAnsi"/>
          <w:noProof/>
        </w:rPr>
        <w:t xml:space="preserve"> </w:t>
      </w:r>
    </w:p>
    <w:p w14:paraId="6ED83014" w14:textId="41FC54E2" w:rsidR="003822EA" w:rsidRPr="00451054" w:rsidRDefault="003822EA" w:rsidP="00EE054E">
      <w:pPr>
        <w:pStyle w:val="ListParagraph"/>
        <w:numPr>
          <w:ilvl w:val="0"/>
          <w:numId w:val="3"/>
        </w:numPr>
        <w:tabs>
          <w:tab w:val="left" w:pos="360"/>
        </w:tabs>
        <w:ind w:left="0" w:firstLine="0"/>
        <w:jc w:val="both"/>
        <w:rPr>
          <w:rFonts w:ascii="Sylfaen" w:hAnsi="Sylfaen" w:cstheme="majorHAnsi"/>
          <w:noProof/>
        </w:rPr>
      </w:pPr>
      <w:r w:rsidRPr="00451054">
        <w:rPr>
          <w:rFonts w:ascii="Sylfaen" w:hAnsi="Sylfaen" w:cstheme="majorHAnsi"/>
          <w:noProof/>
        </w:rPr>
        <w:t>შემცირდა თუ არა კრიტიკული მედიცინის დეპარტამენტში ჰოსპიტალიზაციის ხანგრძლივობა პროტოკოლის დანერგვის შემდეგ</w:t>
      </w:r>
      <w:r w:rsidR="00844947" w:rsidRPr="00451054">
        <w:rPr>
          <w:rFonts w:ascii="Sylfaen" w:hAnsi="Sylfaen" w:cstheme="majorHAnsi"/>
          <w:noProof/>
          <w:lang w:val="ka-GE"/>
        </w:rPr>
        <w:t>?</w:t>
      </w:r>
      <w:r w:rsidRPr="00451054">
        <w:rPr>
          <w:rFonts w:ascii="Sylfaen" w:hAnsi="Sylfaen" w:cstheme="majorHAnsi"/>
          <w:noProof/>
        </w:rPr>
        <w:t xml:space="preserve"> </w:t>
      </w:r>
    </w:p>
    <w:p w14:paraId="6F1F56C6" w14:textId="77777777" w:rsidR="00F247BF" w:rsidRPr="00451054" w:rsidRDefault="003822EA" w:rsidP="00EE054E">
      <w:pPr>
        <w:pStyle w:val="ListParagraph"/>
        <w:numPr>
          <w:ilvl w:val="0"/>
          <w:numId w:val="3"/>
        </w:numPr>
        <w:tabs>
          <w:tab w:val="left" w:pos="360"/>
        </w:tabs>
        <w:ind w:left="0" w:firstLine="0"/>
        <w:jc w:val="both"/>
        <w:rPr>
          <w:rFonts w:ascii="Sylfaen" w:hAnsi="Sylfaen" w:cstheme="majorHAnsi"/>
          <w:noProof/>
        </w:rPr>
      </w:pPr>
      <w:r w:rsidRPr="00451054">
        <w:rPr>
          <w:rFonts w:ascii="Sylfaen" w:hAnsi="Sylfaen" w:cstheme="majorHAnsi"/>
          <w:noProof/>
        </w:rPr>
        <w:t xml:space="preserve">პაციენტების რა </w:t>
      </w:r>
      <w:r w:rsidR="000B0066" w:rsidRPr="00451054">
        <w:rPr>
          <w:rFonts w:ascii="Sylfaen" w:hAnsi="Sylfaen" w:cstheme="majorHAnsi"/>
          <w:noProof/>
        </w:rPr>
        <w:t>%</w:t>
      </w:r>
      <w:r w:rsidR="00F247BF" w:rsidRPr="00451054">
        <w:rPr>
          <w:rFonts w:ascii="Sylfaen" w:hAnsi="Sylfaen" w:cstheme="majorHAnsi"/>
          <w:noProof/>
          <w:lang w:val="ka-GE"/>
        </w:rPr>
        <w:t>-ში</w:t>
      </w:r>
      <w:r w:rsidRPr="00451054">
        <w:rPr>
          <w:rFonts w:ascii="Sylfaen" w:hAnsi="Sylfaen" w:cstheme="majorHAnsi"/>
          <w:noProof/>
        </w:rPr>
        <w:t xml:space="preserve"> მოხდა გამოჯანმრთელება</w:t>
      </w:r>
      <w:r w:rsidR="00844947" w:rsidRPr="00451054">
        <w:rPr>
          <w:rFonts w:ascii="Sylfaen" w:hAnsi="Sylfaen" w:cstheme="majorHAnsi"/>
          <w:noProof/>
        </w:rPr>
        <w:t>?</w:t>
      </w:r>
    </w:p>
    <w:p w14:paraId="76B95ADC" w14:textId="4DBC820F" w:rsidR="003822EA" w:rsidRPr="00451054" w:rsidRDefault="00F247BF" w:rsidP="00EE054E">
      <w:pPr>
        <w:pStyle w:val="ListParagraph"/>
        <w:numPr>
          <w:ilvl w:val="0"/>
          <w:numId w:val="3"/>
        </w:numPr>
        <w:tabs>
          <w:tab w:val="left" w:pos="360"/>
        </w:tabs>
        <w:ind w:left="0" w:firstLine="0"/>
        <w:jc w:val="both"/>
        <w:rPr>
          <w:rFonts w:ascii="Sylfaen" w:hAnsi="Sylfaen" w:cstheme="majorHAnsi"/>
          <w:noProof/>
        </w:rPr>
      </w:pPr>
      <w:r w:rsidRPr="00451054">
        <w:rPr>
          <w:rFonts w:ascii="Sylfaen" w:hAnsi="Sylfaen" w:cstheme="majorHAnsi"/>
          <w:noProof/>
          <w:lang w:val="ka-GE"/>
        </w:rPr>
        <w:t>პაციენტების რა ნაწილში იყო სწორად დანიშნული ემპირიული ან</w:t>
      </w:r>
      <w:r w:rsidR="00D87DF1" w:rsidRPr="00451054">
        <w:rPr>
          <w:rFonts w:ascii="Sylfaen" w:hAnsi="Sylfaen" w:cstheme="majorHAnsi"/>
          <w:noProof/>
          <w:lang w:val="ka-GE"/>
        </w:rPr>
        <w:t>ტ</w:t>
      </w:r>
      <w:r w:rsidRPr="00451054">
        <w:rPr>
          <w:rFonts w:ascii="Sylfaen" w:hAnsi="Sylfaen" w:cstheme="majorHAnsi"/>
          <w:noProof/>
          <w:lang w:val="ka-GE"/>
        </w:rPr>
        <w:t>იბიოტიკო</w:t>
      </w:r>
      <w:r w:rsidR="00EE054E" w:rsidRPr="00451054">
        <w:rPr>
          <w:rFonts w:ascii="Sylfaen" w:hAnsi="Sylfaen" w:cstheme="majorHAnsi"/>
          <w:noProof/>
          <w:lang w:val="ka-GE"/>
        </w:rPr>
        <w:t>თე</w:t>
      </w:r>
      <w:r w:rsidRPr="00451054">
        <w:rPr>
          <w:rFonts w:ascii="Sylfaen" w:hAnsi="Sylfaen" w:cstheme="majorHAnsi"/>
          <w:noProof/>
          <w:lang w:val="ka-GE"/>
        </w:rPr>
        <w:t>რაპია?</w:t>
      </w:r>
      <w:r w:rsidR="003822EA" w:rsidRPr="00451054">
        <w:rPr>
          <w:rFonts w:ascii="Sylfaen" w:hAnsi="Sylfaen" w:cstheme="majorHAnsi"/>
          <w:noProof/>
        </w:rPr>
        <w:t xml:space="preserve"> </w:t>
      </w:r>
    </w:p>
    <w:p w14:paraId="6B1EF54C" w14:textId="77777777" w:rsidR="003822EA" w:rsidRPr="00451054" w:rsidRDefault="003822EA" w:rsidP="00EE054E">
      <w:pPr>
        <w:tabs>
          <w:tab w:val="left" w:pos="360"/>
        </w:tabs>
        <w:jc w:val="both"/>
        <w:rPr>
          <w:rFonts w:ascii="Sylfaen" w:hAnsi="Sylfaen" w:cstheme="majorHAnsi"/>
          <w:color w:val="000000" w:themeColor="text1"/>
          <w:lang w:val="ka-GE"/>
        </w:rPr>
      </w:pPr>
    </w:p>
    <w:p w14:paraId="6DE6C3A4" w14:textId="53EB973D" w:rsidR="003822EA" w:rsidRPr="00B266C9" w:rsidRDefault="0062117B" w:rsidP="0062117B">
      <w:pPr>
        <w:pStyle w:val="Heading1"/>
        <w:rPr>
          <w:rFonts w:ascii="Sylfaen" w:hAnsi="Sylfaen"/>
          <w:b/>
          <w:sz w:val="28"/>
          <w:szCs w:val="28"/>
          <w:lang w:val="ka-GE"/>
        </w:rPr>
      </w:pPr>
      <w:bookmarkStart w:id="24" w:name="_Toc62220622"/>
      <w:r w:rsidRPr="00B266C9">
        <w:rPr>
          <w:rFonts w:ascii="Sylfaen" w:hAnsi="Sylfaen"/>
          <w:b/>
          <w:sz w:val="28"/>
          <w:szCs w:val="28"/>
          <w:lang w:val="ka-GE"/>
        </w:rPr>
        <w:lastRenderedPageBreak/>
        <w:t>22.</w:t>
      </w:r>
      <w:r w:rsidR="003822EA" w:rsidRPr="00B266C9">
        <w:rPr>
          <w:rFonts w:ascii="Sylfaen" w:hAnsi="Sylfaen"/>
          <w:b/>
          <w:sz w:val="28"/>
          <w:szCs w:val="28"/>
          <w:lang w:val="ka-GE"/>
        </w:rPr>
        <w:t xml:space="preserve"> პროტოკოლის გადახედვის ვადები</w:t>
      </w:r>
      <w:bookmarkEnd w:id="24"/>
      <w:r w:rsidR="003822EA" w:rsidRPr="00B266C9">
        <w:rPr>
          <w:rFonts w:ascii="Sylfaen" w:hAnsi="Sylfaen"/>
          <w:b/>
          <w:sz w:val="28"/>
          <w:szCs w:val="28"/>
          <w:lang w:val="ka-GE"/>
        </w:rPr>
        <w:t xml:space="preserve"> </w:t>
      </w:r>
    </w:p>
    <w:p w14:paraId="48EC63D0" w14:textId="05582811" w:rsidR="003822EA" w:rsidRPr="00451054" w:rsidRDefault="003822EA" w:rsidP="00BF175E">
      <w:pPr>
        <w:autoSpaceDE w:val="0"/>
        <w:autoSpaceDN w:val="0"/>
        <w:adjustRightInd w:val="0"/>
        <w:jc w:val="both"/>
        <w:rPr>
          <w:rFonts w:ascii="Sylfaen" w:hAnsi="Sylfaen" w:cstheme="majorHAnsi"/>
          <w:color w:val="000000"/>
        </w:rPr>
      </w:pPr>
      <w:proofErr w:type="spellStart"/>
      <w:r w:rsidRPr="00451054">
        <w:rPr>
          <w:rFonts w:ascii="Sylfaen" w:hAnsi="Sylfaen" w:cstheme="majorHAnsi"/>
          <w:color w:val="000000"/>
        </w:rPr>
        <w:t>სასურველია</w:t>
      </w:r>
      <w:proofErr w:type="spellEnd"/>
      <w:r w:rsidRPr="00451054">
        <w:rPr>
          <w:rFonts w:ascii="Sylfaen" w:hAnsi="Sylfaen" w:cstheme="majorHAnsi"/>
          <w:color w:val="000000"/>
        </w:rPr>
        <w:t xml:space="preserve"> </w:t>
      </w:r>
      <w:proofErr w:type="spellStart"/>
      <w:r w:rsidRPr="00451054">
        <w:rPr>
          <w:rFonts w:ascii="Sylfaen" w:hAnsi="Sylfaen" w:cstheme="majorHAnsi"/>
          <w:color w:val="000000"/>
        </w:rPr>
        <w:t>პროტოკოლი</w:t>
      </w:r>
      <w:proofErr w:type="spellEnd"/>
      <w:r w:rsidRPr="00451054">
        <w:rPr>
          <w:rFonts w:ascii="Sylfaen" w:hAnsi="Sylfaen" w:cstheme="majorHAnsi"/>
          <w:color w:val="000000"/>
        </w:rPr>
        <w:t xml:space="preserve"> </w:t>
      </w:r>
      <w:proofErr w:type="spellStart"/>
      <w:r w:rsidRPr="00451054">
        <w:rPr>
          <w:rFonts w:ascii="Sylfaen" w:hAnsi="Sylfaen" w:cstheme="majorHAnsi"/>
          <w:color w:val="000000"/>
        </w:rPr>
        <w:t>გადაიხედოს</w:t>
      </w:r>
      <w:proofErr w:type="spellEnd"/>
      <w:r w:rsidRPr="00451054">
        <w:rPr>
          <w:rFonts w:ascii="Sylfaen" w:hAnsi="Sylfaen" w:cstheme="majorHAnsi"/>
          <w:color w:val="000000"/>
        </w:rPr>
        <w:t xml:space="preserve"> </w:t>
      </w:r>
      <w:proofErr w:type="spellStart"/>
      <w:r w:rsidRPr="00451054">
        <w:rPr>
          <w:rFonts w:ascii="Sylfaen" w:hAnsi="Sylfaen" w:cstheme="majorHAnsi"/>
          <w:color w:val="000000"/>
        </w:rPr>
        <w:t>და</w:t>
      </w:r>
      <w:proofErr w:type="spellEnd"/>
      <w:r w:rsidRPr="00451054">
        <w:rPr>
          <w:rFonts w:ascii="Sylfaen" w:hAnsi="Sylfaen" w:cstheme="majorHAnsi"/>
          <w:color w:val="000000"/>
        </w:rPr>
        <w:t xml:space="preserve"> </w:t>
      </w:r>
      <w:proofErr w:type="spellStart"/>
      <w:r w:rsidRPr="00451054">
        <w:rPr>
          <w:rFonts w:ascii="Sylfaen" w:hAnsi="Sylfaen" w:cstheme="majorHAnsi"/>
          <w:color w:val="000000"/>
        </w:rPr>
        <w:t>შეივსოს</w:t>
      </w:r>
      <w:proofErr w:type="spellEnd"/>
      <w:r w:rsidRPr="00451054">
        <w:rPr>
          <w:rFonts w:ascii="Sylfaen" w:hAnsi="Sylfaen" w:cstheme="majorHAnsi"/>
          <w:color w:val="000000"/>
        </w:rPr>
        <w:t xml:space="preserve"> </w:t>
      </w:r>
      <w:r w:rsidR="00844947" w:rsidRPr="00451054">
        <w:rPr>
          <w:rFonts w:ascii="Sylfaen" w:hAnsi="Sylfaen" w:cstheme="majorHAnsi"/>
          <w:color w:val="000000"/>
          <w:lang w:val="ka-GE"/>
        </w:rPr>
        <w:t>ჩატარებული კვლევების შედეგების და</w:t>
      </w:r>
      <w:r w:rsidRPr="00451054">
        <w:rPr>
          <w:rFonts w:ascii="Sylfaen" w:hAnsi="Sylfaen" w:cstheme="majorHAnsi"/>
          <w:color w:val="000000"/>
        </w:rPr>
        <w:t xml:space="preserve"> </w:t>
      </w:r>
      <w:proofErr w:type="spellStart"/>
      <w:r w:rsidRPr="00451054">
        <w:rPr>
          <w:rFonts w:ascii="Sylfaen" w:hAnsi="Sylfaen" w:cstheme="majorHAnsi"/>
          <w:color w:val="000000"/>
        </w:rPr>
        <w:t>ახალი</w:t>
      </w:r>
      <w:proofErr w:type="spellEnd"/>
      <w:r w:rsidRPr="00451054">
        <w:rPr>
          <w:rFonts w:ascii="Sylfaen" w:hAnsi="Sylfaen" w:cstheme="majorHAnsi"/>
          <w:color w:val="000000"/>
        </w:rPr>
        <w:t xml:space="preserve"> </w:t>
      </w:r>
      <w:proofErr w:type="spellStart"/>
      <w:r w:rsidRPr="00451054">
        <w:rPr>
          <w:rFonts w:ascii="Sylfaen" w:hAnsi="Sylfaen" w:cstheme="majorHAnsi"/>
          <w:color w:val="000000"/>
        </w:rPr>
        <w:t>მტკიცებულებების</w:t>
      </w:r>
      <w:proofErr w:type="spellEnd"/>
      <w:r w:rsidRPr="00451054">
        <w:rPr>
          <w:rFonts w:ascii="Sylfaen" w:hAnsi="Sylfaen" w:cstheme="majorHAnsi"/>
          <w:color w:val="000000"/>
        </w:rPr>
        <w:t xml:space="preserve"> </w:t>
      </w:r>
      <w:proofErr w:type="spellStart"/>
      <w:r w:rsidRPr="00451054">
        <w:rPr>
          <w:rFonts w:ascii="Sylfaen" w:hAnsi="Sylfaen" w:cstheme="majorHAnsi"/>
          <w:color w:val="000000"/>
        </w:rPr>
        <w:t>გათვალისწინებით</w:t>
      </w:r>
      <w:proofErr w:type="spellEnd"/>
      <w:r w:rsidRPr="00451054">
        <w:rPr>
          <w:rFonts w:ascii="Sylfaen" w:hAnsi="Sylfaen" w:cstheme="majorHAnsi"/>
          <w:color w:val="000000"/>
        </w:rPr>
        <w:t xml:space="preserve">. </w:t>
      </w:r>
    </w:p>
    <w:p w14:paraId="78988A9B" w14:textId="77777777" w:rsidR="002153F2" w:rsidRDefault="002153F2" w:rsidP="0062117B">
      <w:pPr>
        <w:pStyle w:val="Heading1"/>
        <w:rPr>
          <w:rFonts w:ascii="Sylfaen" w:hAnsi="Sylfaen"/>
          <w:b/>
          <w:sz w:val="28"/>
          <w:szCs w:val="28"/>
          <w:lang w:val="ka-GE"/>
        </w:rPr>
      </w:pPr>
      <w:bookmarkStart w:id="25" w:name="_Toc62220623"/>
    </w:p>
    <w:p w14:paraId="2FBDF882" w14:textId="343E9319" w:rsidR="003822EA" w:rsidRPr="00B266C9" w:rsidRDefault="0062117B" w:rsidP="0062117B">
      <w:pPr>
        <w:pStyle w:val="Heading1"/>
        <w:rPr>
          <w:rFonts w:ascii="Sylfaen" w:hAnsi="Sylfaen"/>
          <w:b/>
          <w:sz w:val="28"/>
          <w:szCs w:val="28"/>
          <w:lang w:val="ka-GE"/>
        </w:rPr>
      </w:pPr>
      <w:r w:rsidRPr="00B266C9">
        <w:rPr>
          <w:rFonts w:ascii="Sylfaen" w:hAnsi="Sylfaen"/>
          <w:b/>
          <w:sz w:val="28"/>
          <w:szCs w:val="28"/>
          <w:lang w:val="ka-GE"/>
        </w:rPr>
        <w:t xml:space="preserve">23. </w:t>
      </w:r>
      <w:r w:rsidR="003822EA" w:rsidRPr="00B266C9">
        <w:rPr>
          <w:rFonts w:ascii="Sylfaen" w:hAnsi="Sylfaen"/>
          <w:b/>
          <w:sz w:val="28"/>
          <w:szCs w:val="28"/>
          <w:lang w:val="ka-GE"/>
        </w:rPr>
        <w:t>პროტოკოლის დანერგვისთვის საჭირო რესურსი</w:t>
      </w:r>
      <w:bookmarkEnd w:id="25"/>
      <w:r w:rsidR="003822EA" w:rsidRPr="00B266C9">
        <w:rPr>
          <w:rFonts w:ascii="Sylfaen" w:hAnsi="Sylfaen"/>
          <w:b/>
          <w:sz w:val="28"/>
          <w:szCs w:val="28"/>
          <w:lang w:val="ka-GE"/>
        </w:rPr>
        <w:t xml:space="preserve"> </w:t>
      </w:r>
    </w:p>
    <w:p w14:paraId="505FAE89" w14:textId="0A4BC2D3" w:rsidR="003822EA" w:rsidRDefault="003822EA" w:rsidP="00BF175E">
      <w:pPr>
        <w:jc w:val="both"/>
        <w:rPr>
          <w:rFonts w:ascii="Sylfaen" w:hAnsi="Sylfaen" w:cstheme="majorHAnsi"/>
          <w:color w:val="000000"/>
        </w:rPr>
      </w:pPr>
      <w:proofErr w:type="spellStart"/>
      <w:r w:rsidRPr="00451054">
        <w:rPr>
          <w:rFonts w:ascii="Sylfaen" w:hAnsi="Sylfaen" w:cstheme="majorHAnsi"/>
          <w:color w:val="000000"/>
        </w:rPr>
        <w:t>პროტოკოლის</w:t>
      </w:r>
      <w:proofErr w:type="spellEnd"/>
      <w:r w:rsidRPr="00451054">
        <w:rPr>
          <w:rFonts w:ascii="Sylfaen" w:hAnsi="Sylfaen" w:cstheme="majorHAnsi"/>
          <w:color w:val="000000"/>
        </w:rPr>
        <w:t xml:space="preserve"> </w:t>
      </w:r>
      <w:proofErr w:type="spellStart"/>
      <w:r w:rsidRPr="00451054">
        <w:rPr>
          <w:rFonts w:ascii="Sylfaen" w:hAnsi="Sylfaen" w:cstheme="majorHAnsi"/>
          <w:color w:val="000000"/>
        </w:rPr>
        <w:t>დანერგვისთვის</w:t>
      </w:r>
      <w:proofErr w:type="spellEnd"/>
      <w:r w:rsidRPr="00451054">
        <w:rPr>
          <w:rFonts w:ascii="Sylfaen" w:hAnsi="Sylfaen" w:cstheme="majorHAnsi"/>
          <w:color w:val="000000"/>
        </w:rPr>
        <w:t xml:space="preserve"> </w:t>
      </w:r>
      <w:proofErr w:type="spellStart"/>
      <w:r w:rsidRPr="00451054">
        <w:rPr>
          <w:rFonts w:ascii="Sylfaen" w:hAnsi="Sylfaen" w:cstheme="majorHAnsi"/>
          <w:color w:val="000000"/>
        </w:rPr>
        <w:t>საჭირო</w:t>
      </w:r>
      <w:proofErr w:type="spellEnd"/>
      <w:r w:rsidRPr="00451054">
        <w:rPr>
          <w:rFonts w:ascii="Sylfaen" w:hAnsi="Sylfaen" w:cstheme="majorHAnsi"/>
          <w:color w:val="000000"/>
        </w:rPr>
        <w:t xml:space="preserve"> </w:t>
      </w:r>
      <w:proofErr w:type="spellStart"/>
      <w:r w:rsidRPr="00451054">
        <w:rPr>
          <w:rFonts w:ascii="Sylfaen" w:hAnsi="Sylfaen" w:cstheme="majorHAnsi"/>
          <w:color w:val="000000"/>
        </w:rPr>
        <w:t>ადამიანური</w:t>
      </w:r>
      <w:proofErr w:type="spellEnd"/>
      <w:r w:rsidRPr="00451054">
        <w:rPr>
          <w:rFonts w:ascii="Sylfaen" w:hAnsi="Sylfaen" w:cstheme="majorHAnsi"/>
          <w:color w:val="000000"/>
        </w:rPr>
        <w:t xml:space="preserve"> </w:t>
      </w:r>
      <w:proofErr w:type="spellStart"/>
      <w:r w:rsidRPr="00451054">
        <w:rPr>
          <w:rFonts w:ascii="Sylfaen" w:hAnsi="Sylfaen" w:cstheme="majorHAnsi"/>
          <w:color w:val="000000"/>
        </w:rPr>
        <w:t>და</w:t>
      </w:r>
      <w:proofErr w:type="spellEnd"/>
      <w:r w:rsidRPr="00451054">
        <w:rPr>
          <w:rFonts w:ascii="Sylfaen" w:hAnsi="Sylfaen" w:cstheme="majorHAnsi"/>
          <w:color w:val="000000"/>
        </w:rPr>
        <w:t xml:space="preserve"> </w:t>
      </w:r>
      <w:proofErr w:type="spellStart"/>
      <w:r w:rsidRPr="00451054">
        <w:rPr>
          <w:rFonts w:ascii="Sylfaen" w:hAnsi="Sylfaen" w:cstheme="majorHAnsi"/>
          <w:color w:val="000000"/>
        </w:rPr>
        <w:t>მატერიალურ-ტექნიკური</w:t>
      </w:r>
      <w:proofErr w:type="spellEnd"/>
      <w:r w:rsidRPr="00451054">
        <w:rPr>
          <w:rFonts w:ascii="Sylfaen" w:hAnsi="Sylfaen" w:cstheme="majorHAnsi"/>
          <w:color w:val="000000"/>
        </w:rPr>
        <w:t xml:space="preserve"> </w:t>
      </w:r>
      <w:proofErr w:type="spellStart"/>
      <w:r w:rsidRPr="00451054">
        <w:rPr>
          <w:rFonts w:ascii="Sylfaen" w:hAnsi="Sylfaen" w:cstheme="majorHAnsi"/>
          <w:color w:val="000000"/>
        </w:rPr>
        <w:t>რესურსი</w:t>
      </w:r>
      <w:proofErr w:type="spellEnd"/>
      <w:r w:rsidRPr="00451054">
        <w:rPr>
          <w:rFonts w:ascii="Sylfaen" w:hAnsi="Sylfaen" w:cstheme="majorHAnsi"/>
          <w:color w:val="000000"/>
        </w:rPr>
        <w:t xml:space="preserve"> </w:t>
      </w:r>
      <w:proofErr w:type="spellStart"/>
      <w:r w:rsidRPr="00451054">
        <w:rPr>
          <w:rFonts w:ascii="Sylfaen" w:hAnsi="Sylfaen" w:cstheme="majorHAnsi"/>
          <w:color w:val="000000"/>
        </w:rPr>
        <w:t>მოცემულია</w:t>
      </w:r>
      <w:proofErr w:type="spellEnd"/>
      <w:r w:rsidRPr="00451054">
        <w:rPr>
          <w:rFonts w:ascii="Sylfaen" w:hAnsi="Sylfaen" w:cstheme="majorHAnsi"/>
          <w:color w:val="000000"/>
        </w:rPr>
        <w:t xml:space="preserve"> </w:t>
      </w:r>
      <w:proofErr w:type="spellStart"/>
      <w:r w:rsidRPr="00451054">
        <w:rPr>
          <w:rFonts w:ascii="Sylfaen" w:hAnsi="Sylfaen" w:cstheme="majorHAnsi"/>
          <w:color w:val="000000"/>
        </w:rPr>
        <w:t>ცხრილში</w:t>
      </w:r>
      <w:proofErr w:type="spellEnd"/>
      <w:r w:rsidR="00844947" w:rsidRPr="00451054">
        <w:rPr>
          <w:rFonts w:ascii="Sylfaen" w:hAnsi="Sylfaen" w:cstheme="majorHAnsi"/>
          <w:color w:val="000000"/>
        </w:rPr>
        <w:t xml:space="preserve"> №</w:t>
      </w:r>
      <w:r w:rsidR="0062117B">
        <w:rPr>
          <w:rFonts w:ascii="Sylfaen" w:hAnsi="Sylfaen" w:cstheme="majorHAnsi"/>
          <w:color w:val="000000"/>
          <w:lang w:val="ka-GE"/>
        </w:rPr>
        <w:t>3</w:t>
      </w:r>
      <w:r w:rsidRPr="00451054">
        <w:rPr>
          <w:rFonts w:ascii="Sylfaen" w:hAnsi="Sylfaen" w:cstheme="majorHAnsi"/>
          <w:color w:val="000000"/>
        </w:rPr>
        <w:t>.</w:t>
      </w:r>
    </w:p>
    <w:p w14:paraId="09FCA813" w14:textId="77777777" w:rsidR="00B4256E" w:rsidRDefault="00B4256E" w:rsidP="00BF175E">
      <w:pPr>
        <w:jc w:val="both"/>
        <w:rPr>
          <w:rFonts w:ascii="Sylfaen" w:hAnsi="Sylfaen" w:cstheme="majorHAnsi"/>
          <w:color w:val="000000" w:themeColor="text1"/>
          <w:lang w:val="ka-GE"/>
        </w:rPr>
      </w:pPr>
    </w:p>
    <w:p w14:paraId="26994976" w14:textId="77777777" w:rsidR="002153F2" w:rsidRDefault="002153F2" w:rsidP="00BF175E">
      <w:pPr>
        <w:jc w:val="both"/>
        <w:rPr>
          <w:rFonts w:ascii="Sylfaen" w:hAnsi="Sylfaen" w:cstheme="majorHAnsi"/>
          <w:color w:val="000000" w:themeColor="text1"/>
          <w:lang w:val="ka-GE"/>
        </w:rPr>
      </w:pPr>
    </w:p>
    <w:p w14:paraId="01B7A8C5" w14:textId="5EC158B1" w:rsidR="003822EA" w:rsidRPr="005503B6" w:rsidRDefault="00B4256E" w:rsidP="00B4256E">
      <w:pPr>
        <w:spacing w:after="120"/>
        <w:jc w:val="both"/>
        <w:rPr>
          <w:rFonts w:ascii="Sylfaen" w:hAnsi="Sylfaen" w:cstheme="majorHAnsi"/>
          <w:b/>
          <w:color w:val="365F91" w:themeColor="accent1" w:themeShade="BF"/>
          <w:sz w:val="28"/>
          <w:szCs w:val="28"/>
          <w:lang w:val="ka-GE"/>
        </w:rPr>
      </w:pPr>
      <w:r w:rsidRPr="005503B6">
        <w:rPr>
          <w:rFonts w:ascii="Sylfaen" w:hAnsi="Sylfaen" w:cstheme="majorHAnsi"/>
          <w:b/>
          <w:color w:val="365F91" w:themeColor="accent1" w:themeShade="BF"/>
          <w:sz w:val="28"/>
          <w:szCs w:val="28"/>
          <w:lang w:val="ka-GE"/>
        </w:rPr>
        <w:t xml:space="preserve">ცხრილი </w:t>
      </w:r>
      <w:r w:rsidRPr="005503B6">
        <w:rPr>
          <w:rFonts w:ascii="Sylfaen" w:hAnsi="Sylfaen" w:cstheme="majorHAnsi"/>
          <w:b/>
          <w:color w:val="365F91" w:themeColor="accent1" w:themeShade="BF"/>
          <w:sz w:val="28"/>
          <w:szCs w:val="28"/>
          <w:lang w:val="ru-RU"/>
        </w:rPr>
        <w:t>№3</w:t>
      </w:r>
      <w:r w:rsidR="002D2BB4" w:rsidRPr="005503B6">
        <w:rPr>
          <w:rFonts w:ascii="Sylfaen" w:hAnsi="Sylfaen" w:cstheme="majorHAnsi"/>
          <w:b/>
          <w:color w:val="365F91" w:themeColor="accent1" w:themeShade="BF"/>
          <w:sz w:val="28"/>
          <w:szCs w:val="28"/>
          <w:lang w:val="ka-GE"/>
        </w:rPr>
        <w:t xml:space="preserve"> </w:t>
      </w:r>
      <w:proofErr w:type="spellStart"/>
      <w:r w:rsidR="002D2BB4" w:rsidRPr="005503B6">
        <w:rPr>
          <w:rFonts w:ascii="Sylfaen" w:hAnsi="Sylfaen" w:cstheme="majorHAnsi"/>
          <w:b/>
          <w:color w:val="365F91" w:themeColor="accent1" w:themeShade="BF"/>
          <w:sz w:val="28"/>
          <w:szCs w:val="28"/>
        </w:rPr>
        <w:t>ადამიანური</w:t>
      </w:r>
      <w:proofErr w:type="spellEnd"/>
      <w:r w:rsidR="002D2BB4" w:rsidRPr="005503B6">
        <w:rPr>
          <w:rFonts w:ascii="Sylfaen" w:hAnsi="Sylfaen" w:cstheme="majorHAnsi"/>
          <w:b/>
          <w:color w:val="365F91" w:themeColor="accent1" w:themeShade="BF"/>
          <w:sz w:val="28"/>
          <w:szCs w:val="28"/>
        </w:rPr>
        <w:t xml:space="preserve"> </w:t>
      </w:r>
      <w:proofErr w:type="spellStart"/>
      <w:r w:rsidR="002D2BB4" w:rsidRPr="005503B6">
        <w:rPr>
          <w:rFonts w:ascii="Sylfaen" w:hAnsi="Sylfaen" w:cstheme="majorHAnsi"/>
          <w:b/>
          <w:color w:val="365F91" w:themeColor="accent1" w:themeShade="BF"/>
          <w:sz w:val="28"/>
          <w:szCs w:val="28"/>
        </w:rPr>
        <w:t>და</w:t>
      </w:r>
      <w:proofErr w:type="spellEnd"/>
      <w:r w:rsidR="002D2BB4" w:rsidRPr="005503B6">
        <w:rPr>
          <w:rFonts w:ascii="Sylfaen" w:hAnsi="Sylfaen" w:cstheme="majorHAnsi"/>
          <w:b/>
          <w:color w:val="365F91" w:themeColor="accent1" w:themeShade="BF"/>
          <w:sz w:val="28"/>
          <w:szCs w:val="28"/>
        </w:rPr>
        <w:t xml:space="preserve"> </w:t>
      </w:r>
      <w:proofErr w:type="spellStart"/>
      <w:r w:rsidR="002D2BB4" w:rsidRPr="005503B6">
        <w:rPr>
          <w:rFonts w:ascii="Sylfaen" w:hAnsi="Sylfaen" w:cstheme="majorHAnsi"/>
          <w:b/>
          <w:color w:val="365F91" w:themeColor="accent1" w:themeShade="BF"/>
          <w:sz w:val="28"/>
          <w:szCs w:val="28"/>
        </w:rPr>
        <w:t>მატერიალურ-ტექნიკური</w:t>
      </w:r>
      <w:proofErr w:type="spellEnd"/>
      <w:r w:rsidR="002D2BB4" w:rsidRPr="005503B6">
        <w:rPr>
          <w:rFonts w:ascii="Sylfaen" w:hAnsi="Sylfaen" w:cstheme="majorHAnsi"/>
          <w:b/>
          <w:color w:val="365F91" w:themeColor="accent1" w:themeShade="BF"/>
          <w:sz w:val="28"/>
          <w:szCs w:val="28"/>
        </w:rPr>
        <w:t xml:space="preserve"> </w:t>
      </w:r>
      <w:proofErr w:type="spellStart"/>
      <w:r w:rsidR="002D2BB4" w:rsidRPr="005503B6">
        <w:rPr>
          <w:rFonts w:ascii="Sylfaen" w:hAnsi="Sylfaen" w:cstheme="majorHAnsi"/>
          <w:b/>
          <w:color w:val="365F91" w:themeColor="accent1" w:themeShade="BF"/>
          <w:sz w:val="28"/>
          <w:szCs w:val="28"/>
        </w:rPr>
        <w:t>რესურსი</w:t>
      </w:r>
      <w:proofErr w:type="spellEnd"/>
    </w:p>
    <w:tbl>
      <w:tblPr>
        <w:tblStyle w:val="TableGrid"/>
        <w:tblW w:w="0" w:type="auto"/>
        <w:tblLayout w:type="fixed"/>
        <w:tblLook w:val="04A0" w:firstRow="1" w:lastRow="0" w:firstColumn="1" w:lastColumn="0" w:noHBand="0" w:noVBand="1"/>
      </w:tblPr>
      <w:tblGrid>
        <w:gridCol w:w="3823"/>
        <w:gridCol w:w="3857"/>
        <w:gridCol w:w="1998"/>
      </w:tblGrid>
      <w:tr w:rsidR="003822EA" w:rsidRPr="00451054" w14:paraId="5B3FC2F2" w14:textId="77777777" w:rsidTr="00903227">
        <w:tc>
          <w:tcPr>
            <w:tcW w:w="3823" w:type="dxa"/>
            <w:shd w:val="clear" w:color="auto" w:fill="BFBFBF" w:themeFill="background1" w:themeFillShade="BF"/>
          </w:tcPr>
          <w:p w14:paraId="5454122E" w14:textId="21774EE6" w:rsidR="003822EA" w:rsidRPr="00B4256E" w:rsidRDefault="003822EA" w:rsidP="00B4256E">
            <w:pPr>
              <w:spacing w:after="120"/>
              <w:jc w:val="both"/>
              <w:rPr>
                <w:rFonts w:ascii="Sylfaen" w:hAnsi="Sylfaen" w:cstheme="majorHAnsi"/>
                <w:b/>
                <w:color w:val="000000" w:themeColor="text1"/>
                <w:lang w:val="ka-GE"/>
              </w:rPr>
            </w:pPr>
            <w:proofErr w:type="spellStart"/>
            <w:r w:rsidRPr="00B4256E">
              <w:rPr>
                <w:rFonts w:ascii="Sylfaen" w:hAnsi="Sylfaen" w:cstheme="majorHAnsi"/>
                <w:b/>
                <w:color w:val="000000"/>
              </w:rPr>
              <w:t>რესურსი</w:t>
            </w:r>
            <w:proofErr w:type="spellEnd"/>
          </w:p>
        </w:tc>
        <w:tc>
          <w:tcPr>
            <w:tcW w:w="3857" w:type="dxa"/>
            <w:shd w:val="clear" w:color="auto" w:fill="BFBFBF" w:themeFill="background1" w:themeFillShade="BF"/>
          </w:tcPr>
          <w:p w14:paraId="384A5344" w14:textId="43C18D4F" w:rsidR="003822EA" w:rsidRPr="00B4256E" w:rsidRDefault="003822EA" w:rsidP="00B4256E">
            <w:pPr>
              <w:spacing w:after="120"/>
              <w:jc w:val="both"/>
              <w:rPr>
                <w:rFonts w:ascii="Sylfaen" w:hAnsi="Sylfaen" w:cstheme="majorHAnsi"/>
                <w:b/>
                <w:color w:val="000000" w:themeColor="text1"/>
                <w:lang w:val="ka-GE"/>
              </w:rPr>
            </w:pPr>
            <w:proofErr w:type="spellStart"/>
            <w:r w:rsidRPr="00B4256E">
              <w:rPr>
                <w:rFonts w:ascii="Sylfaen" w:hAnsi="Sylfaen" w:cstheme="majorHAnsi"/>
                <w:b/>
                <w:color w:val="000000"/>
              </w:rPr>
              <w:t>ფუნქციები</w:t>
            </w:r>
            <w:proofErr w:type="spellEnd"/>
            <w:r w:rsidRPr="00B4256E">
              <w:rPr>
                <w:rFonts w:ascii="Sylfaen" w:hAnsi="Sylfaen" w:cstheme="majorHAnsi"/>
                <w:b/>
                <w:bCs/>
                <w:color w:val="000000"/>
              </w:rPr>
              <w:t>/</w:t>
            </w:r>
            <w:proofErr w:type="spellStart"/>
            <w:r w:rsidRPr="00B4256E">
              <w:rPr>
                <w:rFonts w:ascii="Sylfaen" w:hAnsi="Sylfaen" w:cstheme="majorHAnsi"/>
                <w:b/>
                <w:color w:val="000000"/>
              </w:rPr>
              <w:t>მნიშვნელობა</w:t>
            </w:r>
            <w:proofErr w:type="spellEnd"/>
          </w:p>
        </w:tc>
        <w:tc>
          <w:tcPr>
            <w:tcW w:w="1998" w:type="dxa"/>
            <w:shd w:val="clear" w:color="auto" w:fill="BFBFBF" w:themeFill="background1" w:themeFillShade="BF"/>
          </w:tcPr>
          <w:p w14:paraId="16692867" w14:textId="4D96AD2D" w:rsidR="003822EA" w:rsidRPr="00B4256E" w:rsidRDefault="003822EA" w:rsidP="00B4256E">
            <w:pPr>
              <w:spacing w:after="120"/>
              <w:jc w:val="both"/>
              <w:rPr>
                <w:rFonts w:ascii="Sylfaen" w:hAnsi="Sylfaen" w:cstheme="majorHAnsi"/>
                <w:b/>
                <w:color w:val="000000" w:themeColor="text1"/>
                <w:lang w:val="ka-GE"/>
              </w:rPr>
            </w:pPr>
            <w:proofErr w:type="spellStart"/>
            <w:r w:rsidRPr="00B4256E">
              <w:rPr>
                <w:rFonts w:ascii="Sylfaen" w:hAnsi="Sylfaen" w:cstheme="majorHAnsi"/>
                <w:b/>
                <w:color w:val="000000"/>
              </w:rPr>
              <w:t>შენიშვნა</w:t>
            </w:r>
            <w:proofErr w:type="spellEnd"/>
          </w:p>
        </w:tc>
      </w:tr>
      <w:tr w:rsidR="003822EA" w:rsidRPr="00451054" w14:paraId="53DF041A" w14:textId="77777777" w:rsidTr="00903227">
        <w:tc>
          <w:tcPr>
            <w:tcW w:w="3823" w:type="dxa"/>
            <w:shd w:val="clear" w:color="auto" w:fill="D9D9D9" w:themeFill="background1" w:themeFillShade="D9"/>
          </w:tcPr>
          <w:p w14:paraId="38269B5A" w14:textId="46401495" w:rsidR="003822EA" w:rsidRPr="00B4256E" w:rsidRDefault="003822EA" w:rsidP="00BF175E">
            <w:pPr>
              <w:jc w:val="both"/>
              <w:rPr>
                <w:rFonts w:ascii="Sylfaen" w:hAnsi="Sylfaen" w:cstheme="majorHAnsi"/>
                <w:b/>
                <w:color w:val="000000" w:themeColor="text1"/>
                <w:lang w:val="ka-GE"/>
              </w:rPr>
            </w:pPr>
            <w:proofErr w:type="spellStart"/>
            <w:r w:rsidRPr="00B4256E">
              <w:rPr>
                <w:rFonts w:ascii="Sylfaen" w:hAnsi="Sylfaen" w:cstheme="majorHAnsi"/>
                <w:b/>
                <w:color w:val="000000"/>
              </w:rPr>
              <w:t>ადამიანური</w:t>
            </w:r>
            <w:proofErr w:type="spellEnd"/>
            <w:r w:rsidRPr="00B4256E">
              <w:rPr>
                <w:rFonts w:ascii="Sylfaen" w:hAnsi="Sylfaen" w:cstheme="majorHAnsi"/>
                <w:b/>
                <w:color w:val="000000"/>
              </w:rPr>
              <w:t xml:space="preserve"> </w:t>
            </w:r>
            <w:proofErr w:type="spellStart"/>
            <w:r w:rsidRPr="00B4256E">
              <w:rPr>
                <w:rFonts w:ascii="Sylfaen" w:hAnsi="Sylfaen" w:cstheme="majorHAnsi"/>
                <w:b/>
                <w:color w:val="000000"/>
              </w:rPr>
              <w:t>რესურსი</w:t>
            </w:r>
            <w:proofErr w:type="spellEnd"/>
          </w:p>
        </w:tc>
        <w:tc>
          <w:tcPr>
            <w:tcW w:w="3857" w:type="dxa"/>
            <w:shd w:val="clear" w:color="auto" w:fill="D9D9D9" w:themeFill="background1" w:themeFillShade="D9"/>
          </w:tcPr>
          <w:p w14:paraId="3C229294" w14:textId="2F6B4316" w:rsidR="003822EA" w:rsidRPr="00451054" w:rsidRDefault="003822EA" w:rsidP="00BF175E">
            <w:pPr>
              <w:jc w:val="both"/>
              <w:rPr>
                <w:rFonts w:ascii="Sylfaen" w:hAnsi="Sylfaen" w:cstheme="majorHAnsi"/>
                <w:color w:val="000000" w:themeColor="text1"/>
                <w:lang w:val="ka-GE"/>
              </w:rPr>
            </w:pPr>
            <w:proofErr w:type="spellStart"/>
            <w:r w:rsidRPr="00451054">
              <w:rPr>
                <w:rFonts w:ascii="Sylfaen" w:hAnsi="Sylfaen" w:cstheme="majorHAnsi"/>
                <w:color w:val="000000"/>
              </w:rPr>
              <w:t>რესურსის</w:t>
            </w:r>
            <w:proofErr w:type="spellEnd"/>
            <w:r w:rsidRPr="00451054">
              <w:rPr>
                <w:rFonts w:ascii="Sylfaen" w:hAnsi="Sylfaen" w:cstheme="majorHAnsi"/>
                <w:color w:val="000000"/>
              </w:rPr>
              <w:t xml:space="preserve"> </w:t>
            </w:r>
            <w:proofErr w:type="spellStart"/>
            <w:r w:rsidRPr="00451054">
              <w:rPr>
                <w:rFonts w:ascii="Sylfaen" w:hAnsi="Sylfaen" w:cstheme="majorHAnsi"/>
                <w:color w:val="000000"/>
              </w:rPr>
              <w:t>გამოყენების</w:t>
            </w:r>
            <w:proofErr w:type="spellEnd"/>
            <w:r w:rsidRPr="00451054">
              <w:rPr>
                <w:rFonts w:ascii="Sylfaen" w:hAnsi="Sylfaen" w:cstheme="majorHAnsi"/>
                <w:color w:val="000000"/>
              </w:rPr>
              <w:t xml:space="preserve"> </w:t>
            </w:r>
            <w:proofErr w:type="spellStart"/>
            <w:r w:rsidRPr="00451054">
              <w:rPr>
                <w:rFonts w:ascii="Sylfaen" w:hAnsi="Sylfaen" w:cstheme="majorHAnsi"/>
                <w:color w:val="000000"/>
              </w:rPr>
              <w:t>მიზანი</w:t>
            </w:r>
            <w:proofErr w:type="spellEnd"/>
          </w:p>
        </w:tc>
        <w:tc>
          <w:tcPr>
            <w:tcW w:w="1998" w:type="dxa"/>
            <w:shd w:val="clear" w:color="auto" w:fill="D9D9D9" w:themeFill="background1" w:themeFillShade="D9"/>
          </w:tcPr>
          <w:p w14:paraId="155E0B2A" w14:textId="77777777" w:rsidR="003822EA" w:rsidRPr="00451054" w:rsidRDefault="003822EA" w:rsidP="00BF175E">
            <w:pPr>
              <w:jc w:val="both"/>
              <w:rPr>
                <w:rFonts w:ascii="Sylfaen" w:hAnsi="Sylfaen" w:cstheme="majorHAnsi"/>
                <w:color w:val="000000" w:themeColor="text1"/>
                <w:lang w:val="ka-GE"/>
              </w:rPr>
            </w:pPr>
          </w:p>
        </w:tc>
      </w:tr>
      <w:tr w:rsidR="003822EA" w:rsidRPr="00451054" w14:paraId="3A5F9B8C" w14:textId="77777777" w:rsidTr="00903227">
        <w:tc>
          <w:tcPr>
            <w:tcW w:w="3823" w:type="dxa"/>
          </w:tcPr>
          <w:p w14:paraId="342A6EF2" w14:textId="47A6F016" w:rsidR="003822EA" w:rsidRPr="00974BB9" w:rsidRDefault="003822EA" w:rsidP="002153F2">
            <w:pPr>
              <w:rPr>
                <w:rFonts w:ascii="Sylfaen" w:hAnsi="Sylfaen" w:cstheme="majorHAnsi"/>
                <w:color w:val="000000"/>
                <w:lang w:val="ka-GE"/>
              </w:rPr>
            </w:pPr>
            <w:proofErr w:type="spellStart"/>
            <w:r w:rsidRPr="00974BB9">
              <w:rPr>
                <w:rFonts w:ascii="Sylfaen" w:hAnsi="Sylfaen" w:cstheme="majorHAnsi"/>
                <w:color w:val="000000"/>
              </w:rPr>
              <w:t>ბავშვთა</w:t>
            </w:r>
            <w:proofErr w:type="spellEnd"/>
            <w:r w:rsidRPr="00974BB9">
              <w:rPr>
                <w:rFonts w:ascii="Sylfaen" w:hAnsi="Sylfaen" w:cstheme="majorHAnsi"/>
                <w:color w:val="000000"/>
              </w:rPr>
              <w:t xml:space="preserve"> </w:t>
            </w:r>
            <w:proofErr w:type="spellStart"/>
            <w:r w:rsidRPr="00974BB9">
              <w:rPr>
                <w:rFonts w:ascii="Sylfaen" w:hAnsi="Sylfaen" w:cstheme="majorHAnsi"/>
                <w:color w:val="000000"/>
              </w:rPr>
              <w:t>ინფექციური</w:t>
            </w:r>
            <w:proofErr w:type="spellEnd"/>
            <w:r w:rsidRPr="00974BB9">
              <w:rPr>
                <w:rFonts w:ascii="Sylfaen" w:hAnsi="Sylfaen" w:cstheme="majorHAnsi"/>
                <w:color w:val="000000"/>
              </w:rPr>
              <w:t xml:space="preserve"> </w:t>
            </w:r>
            <w:proofErr w:type="spellStart"/>
            <w:r w:rsidRPr="00974BB9">
              <w:rPr>
                <w:rFonts w:ascii="Sylfaen" w:hAnsi="Sylfaen" w:cstheme="majorHAnsi"/>
                <w:color w:val="000000"/>
              </w:rPr>
              <w:t>სნეულებების</w:t>
            </w:r>
            <w:proofErr w:type="spellEnd"/>
            <w:r w:rsidRPr="00974BB9">
              <w:rPr>
                <w:rFonts w:ascii="Sylfaen" w:hAnsi="Sylfaen" w:cstheme="majorHAnsi"/>
                <w:color w:val="000000"/>
              </w:rPr>
              <w:t xml:space="preserve"> </w:t>
            </w:r>
            <w:proofErr w:type="spellStart"/>
            <w:r w:rsidRPr="00974BB9">
              <w:rPr>
                <w:rFonts w:ascii="Sylfaen" w:hAnsi="Sylfaen" w:cstheme="majorHAnsi"/>
                <w:color w:val="000000"/>
              </w:rPr>
              <w:t>სპეციალისტი</w:t>
            </w:r>
            <w:proofErr w:type="spellEnd"/>
            <w:r w:rsidR="002153F2" w:rsidRPr="00974BB9">
              <w:rPr>
                <w:rFonts w:ascii="Sylfaen" w:hAnsi="Sylfaen" w:cstheme="majorHAnsi"/>
                <w:color w:val="000000"/>
                <w:lang w:val="ka-GE"/>
              </w:rPr>
              <w:t>,</w:t>
            </w:r>
          </w:p>
          <w:p w14:paraId="4011CEF7" w14:textId="05DAFE62" w:rsidR="003822EA" w:rsidRPr="00974BB9" w:rsidRDefault="003822EA" w:rsidP="002153F2">
            <w:pPr>
              <w:rPr>
                <w:rFonts w:ascii="Sylfaen" w:hAnsi="Sylfaen" w:cstheme="majorHAnsi"/>
                <w:color w:val="000000" w:themeColor="text1"/>
                <w:lang w:val="ka-GE"/>
              </w:rPr>
            </w:pPr>
            <w:r w:rsidRPr="00974BB9">
              <w:rPr>
                <w:rFonts w:ascii="Sylfaen" w:hAnsi="Sylfaen" w:cstheme="majorHAnsi"/>
                <w:color w:val="000000" w:themeColor="text1"/>
                <w:lang w:val="ka-GE"/>
              </w:rPr>
              <w:t>პედიატრი</w:t>
            </w:r>
            <w:r w:rsidR="002153F2" w:rsidRPr="00974BB9">
              <w:rPr>
                <w:rFonts w:ascii="Sylfaen" w:hAnsi="Sylfaen" w:cstheme="majorHAnsi"/>
                <w:color w:val="000000" w:themeColor="text1"/>
                <w:lang w:val="ka-GE"/>
              </w:rPr>
              <w:t>,</w:t>
            </w:r>
          </w:p>
          <w:p w14:paraId="063DA0C4" w14:textId="3362B8C6" w:rsidR="00EA6422" w:rsidRPr="00974BB9" w:rsidRDefault="00EA6422" w:rsidP="002153F2">
            <w:pPr>
              <w:shd w:val="clear" w:color="auto" w:fill="FFFFFF" w:themeFill="background1"/>
              <w:tabs>
                <w:tab w:val="left" w:pos="426"/>
              </w:tabs>
              <w:ind w:right="-8"/>
              <w:rPr>
                <w:rFonts w:ascii="Sylfaen" w:hAnsi="Sylfaen" w:cstheme="majorHAnsi"/>
                <w:lang w:val="ka-GE"/>
              </w:rPr>
            </w:pPr>
            <w:r w:rsidRPr="00974BB9">
              <w:rPr>
                <w:rFonts w:ascii="Sylfaen" w:hAnsi="Sylfaen" w:cstheme="majorHAnsi"/>
                <w:lang w:val="ka-GE"/>
              </w:rPr>
              <w:t xml:space="preserve">ბავშვთა </w:t>
            </w:r>
            <w:r w:rsidR="005E7106" w:rsidRPr="00974BB9">
              <w:rPr>
                <w:rFonts w:ascii="Sylfaen" w:hAnsi="Sylfaen" w:cstheme="majorHAnsi"/>
                <w:lang w:val="ka-GE"/>
              </w:rPr>
              <w:t>კარდიოლოგ</w:t>
            </w:r>
            <w:r w:rsidR="002153F2" w:rsidRPr="00974BB9">
              <w:rPr>
                <w:rFonts w:ascii="Sylfaen" w:hAnsi="Sylfaen" w:cstheme="majorHAnsi"/>
                <w:lang w:val="ka-GE"/>
              </w:rPr>
              <w:t>ია</w:t>
            </w:r>
            <w:r w:rsidR="005E7106" w:rsidRPr="00974BB9">
              <w:rPr>
                <w:rFonts w:ascii="Sylfaen" w:hAnsi="Sylfaen" w:cstheme="majorHAnsi"/>
                <w:lang w:val="ka-GE"/>
              </w:rPr>
              <w:t xml:space="preserve">- </w:t>
            </w:r>
            <w:r w:rsidRPr="00974BB9">
              <w:rPr>
                <w:rFonts w:ascii="Sylfaen" w:hAnsi="Sylfaen" w:cstheme="majorHAnsi"/>
                <w:lang w:val="ka-GE"/>
              </w:rPr>
              <w:t>რევმატოლოგი</w:t>
            </w:r>
            <w:r w:rsidR="002153F2" w:rsidRPr="00974BB9">
              <w:rPr>
                <w:rFonts w:ascii="Sylfaen" w:hAnsi="Sylfaen" w:cstheme="majorHAnsi"/>
                <w:lang w:val="ka-GE"/>
              </w:rPr>
              <w:t>ის სპეციალისტი</w:t>
            </w:r>
            <w:r w:rsidR="00C670A3">
              <w:rPr>
                <w:rFonts w:ascii="Sylfaen" w:hAnsi="Sylfaen" w:cstheme="majorHAnsi"/>
              </w:rPr>
              <w:t>,</w:t>
            </w:r>
            <w:r w:rsidRPr="00974BB9">
              <w:rPr>
                <w:rFonts w:ascii="Sylfaen" w:hAnsi="Sylfaen" w:cstheme="majorHAnsi"/>
                <w:lang w:val="ka-GE"/>
              </w:rPr>
              <w:t xml:space="preserve"> </w:t>
            </w:r>
          </w:p>
          <w:p w14:paraId="3D5DBC1C" w14:textId="53B2FE42" w:rsidR="002153F2" w:rsidRPr="00974BB9" w:rsidRDefault="002153F2" w:rsidP="002153F2">
            <w:pPr>
              <w:shd w:val="clear" w:color="auto" w:fill="FFFFFF" w:themeFill="background1"/>
              <w:tabs>
                <w:tab w:val="left" w:pos="426"/>
              </w:tabs>
              <w:ind w:right="-8"/>
              <w:rPr>
                <w:rFonts w:ascii="Sylfaen" w:hAnsi="Sylfaen" w:cstheme="majorHAnsi"/>
                <w:lang w:val="ka-GE"/>
              </w:rPr>
            </w:pPr>
            <w:r w:rsidRPr="00974BB9">
              <w:rPr>
                <w:rFonts w:ascii="Sylfaen" w:hAnsi="Sylfaen" w:cstheme="majorHAnsi"/>
                <w:lang w:val="ka-GE"/>
              </w:rPr>
              <w:t>ბავშვთა გადაუდებელი მედიცინის</w:t>
            </w:r>
            <w:r w:rsidR="00F84402">
              <w:rPr>
                <w:rFonts w:ascii="Sylfaen" w:hAnsi="Sylfaen" w:cstheme="majorHAnsi"/>
                <w:lang w:val="ka-GE"/>
              </w:rPr>
              <w:t>/გადაუდებელი</w:t>
            </w:r>
            <w:r w:rsidR="00C670A3">
              <w:rPr>
                <w:rFonts w:ascii="Sylfaen" w:hAnsi="Sylfaen" w:cstheme="majorHAnsi"/>
              </w:rPr>
              <w:t>,</w:t>
            </w:r>
            <w:r w:rsidR="00F84402">
              <w:rPr>
                <w:rFonts w:ascii="Sylfaen" w:hAnsi="Sylfaen" w:cstheme="majorHAnsi"/>
                <w:lang w:val="ka-GE"/>
              </w:rPr>
              <w:t xml:space="preserve"> მედიცინის</w:t>
            </w:r>
            <w:r w:rsidRPr="00974BB9">
              <w:rPr>
                <w:rFonts w:ascii="Sylfaen" w:hAnsi="Sylfaen" w:cstheme="majorHAnsi"/>
                <w:lang w:val="ka-GE"/>
              </w:rPr>
              <w:t xml:space="preserve"> სპეციალისტი, </w:t>
            </w:r>
            <w:r w:rsidR="00EA6422" w:rsidRPr="00974BB9">
              <w:rPr>
                <w:rFonts w:ascii="Sylfaen" w:hAnsi="Sylfaen" w:cstheme="majorHAnsi"/>
                <w:lang w:val="ka-GE"/>
              </w:rPr>
              <w:t xml:space="preserve"> </w:t>
            </w:r>
            <w:r w:rsidRPr="00974BB9">
              <w:rPr>
                <w:rFonts w:ascii="Sylfaen" w:hAnsi="Sylfaen" w:cstheme="majorHAnsi"/>
                <w:lang w:val="ka-GE"/>
              </w:rPr>
              <w:t>ანესთეზიოლოგია</w:t>
            </w:r>
            <w:r w:rsidR="00C670A3">
              <w:rPr>
                <w:rFonts w:ascii="Sylfaen" w:hAnsi="Sylfaen" w:cstheme="majorHAnsi"/>
              </w:rPr>
              <w:t xml:space="preserve"> </w:t>
            </w:r>
            <w:r w:rsidR="00C670A3">
              <w:rPr>
                <w:rFonts w:ascii="Sylfaen" w:hAnsi="Sylfaen" w:cstheme="majorHAnsi"/>
                <w:lang w:val="ka-GE"/>
              </w:rPr>
              <w:t>და</w:t>
            </w:r>
            <w:r w:rsidRPr="00974BB9">
              <w:rPr>
                <w:rFonts w:ascii="Sylfaen" w:hAnsi="Sylfaen" w:cstheme="majorHAnsi"/>
                <w:lang w:val="ka-GE"/>
              </w:rPr>
              <w:t xml:space="preserve"> </w:t>
            </w:r>
            <w:r w:rsidR="00EA6422" w:rsidRPr="00974BB9">
              <w:rPr>
                <w:rFonts w:ascii="Sylfaen" w:hAnsi="Sylfaen" w:cstheme="majorHAnsi"/>
                <w:lang w:val="ka-GE"/>
              </w:rPr>
              <w:t>რეანიმატოლოგი</w:t>
            </w:r>
            <w:r w:rsidRPr="00974BB9">
              <w:rPr>
                <w:rFonts w:ascii="Sylfaen" w:hAnsi="Sylfaen" w:cstheme="majorHAnsi"/>
                <w:lang w:val="ka-GE"/>
              </w:rPr>
              <w:t>ის სპეციალისტი,</w:t>
            </w:r>
          </w:p>
          <w:p w14:paraId="472F2A8F" w14:textId="5B2E2FF0" w:rsidR="00EA6422" w:rsidRPr="00974BB9" w:rsidRDefault="00EA6422" w:rsidP="002153F2">
            <w:pPr>
              <w:shd w:val="clear" w:color="auto" w:fill="FFFFFF" w:themeFill="background1"/>
              <w:tabs>
                <w:tab w:val="left" w:pos="426"/>
              </w:tabs>
              <w:ind w:right="-8"/>
              <w:rPr>
                <w:rFonts w:ascii="Sylfaen" w:hAnsi="Sylfaen" w:cstheme="majorHAnsi"/>
                <w:lang w:val="ka-GE"/>
              </w:rPr>
            </w:pPr>
            <w:r w:rsidRPr="00974BB9">
              <w:rPr>
                <w:rFonts w:ascii="Sylfaen" w:hAnsi="Sylfaen" w:cstheme="majorHAnsi"/>
                <w:lang w:val="ka-GE"/>
              </w:rPr>
              <w:t>ბავშვთა ჰემატოლოგი</w:t>
            </w:r>
            <w:r w:rsidR="00CE5005" w:rsidRPr="00974BB9">
              <w:rPr>
                <w:rFonts w:ascii="Sylfaen" w:hAnsi="Sylfaen" w:cstheme="majorHAnsi"/>
                <w:lang w:val="ka-GE"/>
              </w:rPr>
              <w:t>,</w:t>
            </w:r>
          </w:p>
          <w:p w14:paraId="77807D59" w14:textId="15F1DFD5" w:rsidR="00EA6422" w:rsidRPr="00974BB9" w:rsidRDefault="00EA6422" w:rsidP="002153F2">
            <w:pPr>
              <w:shd w:val="clear" w:color="auto" w:fill="FFFFFF" w:themeFill="background1"/>
              <w:tabs>
                <w:tab w:val="left" w:pos="426"/>
              </w:tabs>
              <w:ind w:right="-8"/>
              <w:rPr>
                <w:rFonts w:ascii="Sylfaen" w:hAnsi="Sylfaen" w:cstheme="majorHAnsi"/>
                <w:lang w:val="ka-GE"/>
              </w:rPr>
            </w:pPr>
            <w:r w:rsidRPr="00974BB9">
              <w:rPr>
                <w:rFonts w:ascii="Sylfaen" w:hAnsi="Sylfaen" w:cstheme="majorHAnsi"/>
                <w:lang w:val="ka-GE"/>
              </w:rPr>
              <w:t>ბავშვთა ნევროლოგი</w:t>
            </w:r>
            <w:r w:rsidR="00CE5005" w:rsidRPr="00974BB9">
              <w:rPr>
                <w:rFonts w:ascii="Sylfaen" w:hAnsi="Sylfaen" w:cstheme="majorHAnsi"/>
                <w:lang w:val="ka-GE"/>
              </w:rPr>
              <w:t>,</w:t>
            </w:r>
          </w:p>
          <w:p w14:paraId="3A7A4D96" w14:textId="7B24B974" w:rsidR="00EA6422" w:rsidRPr="00974BB9" w:rsidRDefault="00EA6422" w:rsidP="002153F2">
            <w:pPr>
              <w:shd w:val="clear" w:color="auto" w:fill="FFFFFF" w:themeFill="background1"/>
              <w:tabs>
                <w:tab w:val="left" w:pos="426"/>
              </w:tabs>
              <w:ind w:right="-8"/>
              <w:rPr>
                <w:rFonts w:ascii="Sylfaen" w:hAnsi="Sylfaen" w:cstheme="majorHAnsi"/>
                <w:lang w:val="ka-GE"/>
              </w:rPr>
            </w:pPr>
            <w:r w:rsidRPr="00974BB9">
              <w:rPr>
                <w:rFonts w:ascii="Sylfaen" w:hAnsi="Sylfaen" w:cstheme="majorHAnsi"/>
                <w:lang w:val="ka-GE"/>
              </w:rPr>
              <w:t>ბავშვთა ნეფროლოგი</w:t>
            </w:r>
            <w:r w:rsidR="00CE5005" w:rsidRPr="00974BB9">
              <w:rPr>
                <w:rFonts w:ascii="Sylfaen" w:hAnsi="Sylfaen" w:cstheme="majorHAnsi"/>
                <w:lang w:val="ka-GE"/>
              </w:rPr>
              <w:t>,</w:t>
            </w:r>
          </w:p>
          <w:p w14:paraId="4AEB977E" w14:textId="77777777" w:rsidR="002153F2" w:rsidRPr="00974BB9" w:rsidRDefault="002153F2" w:rsidP="00CE5005">
            <w:pPr>
              <w:shd w:val="clear" w:color="auto" w:fill="FFFFFF" w:themeFill="background1"/>
              <w:tabs>
                <w:tab w:val="left" w:pos="426"/>
              </w:tabs>
              <w:ind w:right="-8"/>
              <w:rPr>
                <w:rFonts w:ascii="Sylfaen" w:eastAsia="Sylfaen" w:hAnsi="Sylfaen"/>
                <w:lang w:val="ka-GE" w:eastAsia="x-none"/>
              </w:rPr>
            </w:pPr>
            <w:r w:rsidRPr="00974BB9">
              <w:rPr>
                <w:rFonts w:ascii="Sylfaen" w:hAnsi="Sylfaen" w:cstheme="majorHAnsi"/>
                <w:lang w:val="ka-GE"/>
              </w:rPr>
              <w:t>ბავშვთ</w:t>
            </w:r>
            <w:r w:rsidR="00CE5005" w:rsidRPr="00974BB9">
              <w:rPr>
                <w:rFonts w:ascii="Sylfaen" w:hAnsi="Sylfaen" w:cstheme="majorHAnsi"/>
                <w:lang w:val="ka-GE"/>
              </w:rPr>
              <w:t xml:space="preserve">ა </w:t>
            </w:r>
            <w:proofErr w:type="spellStart"/>
            <w:r w:rsidR="00CE5005" w:rsidRPr="00974BB9">
              <w:rPr>
                <w:rFonts w:ascii="Sylfaen" w:eastAsia="Sylfaen" w:hAnsi="Sylfaen"/>
                <w:lang w:val="x-none" w:eastAsia="x-none"/>
              </w:rPr>
              <w:t>ფთიზიატრია-პულმონოლოგი</w:t>
            </w:r>
            <w:r w:rsidR="00CE5005" w:rsidRPr="00974BB9">
              <w:rPr>
                <w:rFonts w:ascii="Sylfaen" w:eastAsia="Sylfaen" w:hAnsi="Sylfaen"/>
                <w:lang w:val="ka-GE" w:eastAsia="x-none"/>
              </w:rPr>
              <w:t>ის</w:t>
            </w:r>
            <w:proofErr w:type="spellEnd"/>
            <w:r w:rsidR="00CE5005" w:rsidRPr="00974BB9">
              <w:rPr>
                <w:rFonts w:ascii="Sylfaen" w:eastAsia="Sylfaen" w:hAnsi="Sylfaen"/>
                <w:lang w:val="ka-GE" w:eastAsia="x-none"/>
              </w:rPr>
              <w:t xml:space="preserve"> სპეციალისტი,</w:t>
            </w:r>
          </w:p>
          <w:p w14:paraId="7F219D92" w14:textId="77777777" w:rsidR="00CE5005" w:rsidRDefault="00CE5005" w:rsidP="00CE5005">
            <w:pPr>
              <w:shd w:val="clear" w:color="auto" w:fill="FFFFFF" w:themeFill="background1"/>
              <w:tabs>
                <w:tab w:val="left" w:pos="426"/>
              </w:tabs>
              <w:ind w:right="-8"/>
              <w:rPr>
                <w:rFonts w:ascii="Sylfaen" w:eastAsia="Sylfaen" w:hAnsi="Sylfaen"/>
                <w:lang w:val="ka-GE" w:eastAsia="x-none"/>
              </w:rPr>
            </w:pPr>
            <w:r w:rsidRPr="00974BB9">
              <w:rPr>
                <w:rFonts w:ascii="Sylfaen" w:eastAsia="Sylfaen" w:hAnsi="Sylfaen"/>
                <w:lang w:val="ka-GE" w:eastAsia="x-none"/>
              </w:rPr>
              <w:t>ბავშვთა გასტროენტეროლოგი</w:t>
            </w:r>
            <w:r w:rsidR="009B60B6">
              <w:rPr>
                <w:rFonts w:ascii="Sylfaen" w:eastAsia="Sylfaen" w:hAnsi="Sylfaen"/>
                <w:lang w:val="ka-GE" w:eastAsia="x-none"/>
              </w:rPr>
              <w:t xml:space="preserve">, </w:t>
            </w:r>
          </w:p>
          <w:p w14:paraId="2DAD3BFA" w14:textId="6A55542E" w:rsidR="009B60B6" w:rsidRPr="00451054" w:rsidRDefault="009B60B6" w:rsidP="00CE5005">
            <w:pPr>
              <w:shd w:val="clear" w:color="auto" w:fill="FFFFFF" w:themeFill="background1"/>
              <w:tabs>
                <w:tab w:val="left" w:pos="426"/>
              </w:tabs>
              <w:ind w:right="-8"/>
              <w:rPr>
                <w:rFonts w:ascii="Sylfaen" w:hAnsi="Sylfaen" w:cstheme="majorHAnsi"/>
                <w:color w:val="000000" w:themeColor="text1"/>
                <w:lang w:val="ka-GE"/>
              </w:rPr>
            </w:pPr>
            <w:r>
              <w:rPr>
                <w:rFonts w:ascii="Sylfaen" w:eastAsia="Sylfaen" w:hAnsi="Sylfaen"/>
                <w:lang w:val="ka-GE" w:eastAsia="x-none"/>
              </w:rPr>
              <w:t>ეპიდემიოლოგი</w:t>
            </w:r>
          </w:p>
        </w:tc>
        <w:tc>
          <w:tcPr>
            <w:tcW w:w="3857" w:type="dxa"/>
          </w:tcPr>
          <w:p w14:paraId="69E2BA30" w14:textId="51B0B78E" w:rsidR="003822EA" w:rsidRPr="00451054" w:rsidRDefault="003822EA" w:rsidP="002153F2">
            <w:pPr>
              <w:rPr>
                <w:rFonts w:ascii="Sylfaen" w:hAnsi="Sylfaen" w:cstheme="majorHAnsi"/>
                <w:color w:val="000000" w:themeColor="text1"/>
                <w:lang w:val="ka-GE"/>
              </w:rPr>
            </w:pPr>
            <w:proofErr w:type="spellStart"/>
            <w:r w:rsidRPr="00451054">
              <w:rPr>
                <w:rFonts w:ascii="Sylfaen" w:hAnsi="Sylfaen" w:cstheme="majorHAnsi"/>
                <w:color w:val="000000"/>
              </w:rPr>
              <w:t>კლინიკური</w:t>
            </w:r>
            <w:proofErr w:type="spellEnd"/>
            <w:r w:rsidRPr="00451054">
              <w:rPr>
                <w:rFonts w:ascii="Sylfaen" w:hAnsi="Sylfaen" w:cstheme="majorHAnsi"/>
                <w:color w:val="000000"/>
              </w:rPr>
              <w:t xml:space="preserve"> </w:t>
            </w:r>
            <w:proofErr w:type="spellStart"/>
            <w:r w:rsidRPr="00451054">
              <w:rPr>
                <w:rFonts w:ascii="Sylfaen" w:hAnsi="Sylfaen" w:cstheme="majorHAnsi"/>
                <w:color w:val="000000"/>
              </w:rPr>
              <w:t>მდგომარეობის</w:t>
            </w:r>
            <w:proofErr w:type="spellEnd"/>
            <w:r w:rsidRPr="00451054">
              <w:rPr>
                <w:rFonts w:ascii="Sylfaen" w:hAnsi="Sylfaen" w:cstheme="majorHAnsi"/>
                <w:color w:val="000000"/>
              </w:rPr>
              <w:t xml:space="preserve"> </w:t>
            </w:r>
            <w:proofErr w:type="spellStart"/>
            <w:r w:rsidRPr="00451054">
              <w:rPr>
                <w:rFonts w:ascii="Sylfaen" w:hAnsi="Sylfaen" w:cstheme="majorHAnsi"/>
                <w:color w:val="000000"/>
              </w:rPr>
              <w:t>შეფასება</w:t>
            </w:r>
            <w:proofErr w:type="spellEnd"/>
            <w:r w:rsidRPr="00451054">
              <w:rPr>
                <w:rFonts w:ascii="Sylfaen" w:hAnsi="Sylfaen" w:cstheme="majorHAnsi"/>
                <w:color w:val="000000"/>
              </w:rPr>
              <w:t xml:space="preserve">, </w:t>
            </w:r>
            <w:proofErr w:type="spellStart"/>
            <w:r w:rsidRPr="00451054">
              <w:rPr>
                <w:rFonts w:ascii="Sylfaen" w:hAnsi="Sylfaen" w:cstheme="majorHAnsi"/>
                <w:color w:val="000000"/>
              </w:rPr>
              <w:t>დიაგნოსტიკა</w:t>
            </w:r>
            <w:proofErr w:type="spellEnd"/>
            <w:r w:rsidRPr="00451054">
              <w:rPr>
                <w:rFonts w:ascii="Sylfaen" w:hAnsi="Sylfaen" w:cstheme="majorHAnsi"/>
                <w:color w:val="000000"/>
              </w:rPr>
              <w:t xml:space="preserve">, </w:t>
            </w:r>
            <w:proofErr w:type="spellStart"/>
            <w:r w:rsidRPr="00451054">
              <w:rPr>
                <w:rFonts w:ascii="Sylfaen" w:hAnsi="Sylfaen" w:cstheme="majorHAnsi"/>
                <w:color w:val="000000"/>
              </w:rPr>
              <w:t>თერაპიის</w:t>
            </w:r>
            <w:proofErr w:type="spellEnd"/>
            <w:r w:rsidRPr="00451054">
              <w:rPr>
                <w:rFonts w:ascii="Sylfaen" w:hAnsi="Sylfaen" w:cstheme="majorHAnsi"/>
                <w:color w:val="000000"/>
              </w:rPr>
              <w:t xml:space="preserve"> </w:t>
            </w:r>
            <w:proofErr w:type="spellStart"/>
            <w:r w:rsidRPr="00451054">
              <w:rPr>
                <w:rFonts w:ascii="Sylfaen" w:hAnsi="Sylfaen" w:cstheme="majorHAnsi"/>
                <w:color w:val="000000"/>
              </w:rPr>
              <w:t>სწორი</w:t>
            </w:r>
            <w:proofErr w:type="spellEnd"/>
            <w:r w:rsidRPr="00451054">
              <w:rPr>
                <w:rFonts w:ascii="Sylfaen" w:hAnsi="Sylfaen" w:cstheme="majorHAnsi"/>
                <w:color w:val="000000"/>
              </w:rPr>
              <w:t xml:space="preserve"> </w:t>
            </w:r>
            <w:proofErr w:type="spellStart"/>
            <w:r w:rsidRPr="00451054">
              <w:rPr>
                <w:rFonts w:ascii="Sylfaen" w:hAnsi="Sylfaen" w:cstheme="majorHAnsi"/>
                <w:color w:val="000000"/>
              </w:rPr>
              <w:t>რეჟიმის</w:t>
            </w:r>
            <w:proofErr w:type="spellEnd"/>
            <w:r w:rsidRPr="00451054">
              <w:rPr>
                <w:rFonts w:ascii="Sylfaen" w:hAnsi="Sylfaen" w:cstheme="majorHAnsi"/>
                <w:color w:val="000000"/>
              </w:rPr>
              <w:t xml:space="preserve"> </w:t>
            </w:r>
            <w:proofErr w:type="spellStart"/>
            <w:r w:rsidRPr="00451054">
              <w:rPr>
                <w:rFonts w:ascii="Sylfaen" w:hAnsi="Sylfaen" w:cstheme="majorHAnsi"/>
                <w:color w:val="000000"/>
              </w:rPr>
              <w:t>შერჩევა</w:t>
            </w:r>
            <w:proofErr w:type="spellEnd"/>
            <w:r w:rsidRPr="00451054">
              <w:rPr>
                <w:rFonts w:ascii="Sylfaen" w:hAnsi="Sylfaen" w:cstheme="majorHAnsi"/>
                <w:color w:val="000000"/>
              </w:rPr>
              <w:t xml:space="preserve">, </w:t>
            </w:r>
            <w:proofErr w:type="spellStart"/>
            <w:r w:rsidRPr="00451054">
              <w:rPr>
                <w:rFonts w:ascii="Sylfaen" w:hAnsi="Sylfaen" w:cstheme="majorHAnsi"/>
                <w:color w:val="000000"/>
              </w:rPr>
              <w:t>მიმდინარე</w:t>
            </w:r>
            <w:proofErr w:type="spellEnd"/>
            <w:r w:rsidRPr="00451054">
              <w:rPr>
                <w:rFonts w:ascii="Sylfaen" w:hAnsi="Sylfaen" w:cstheme="majorHAnsi"/>
                <w:color w:val="000000"/>
              </w:rPr>
              <w:t xml:space="preserve"> </w:t>
            </w:r>
            <w:proofErr w:type="spellStart"/>
            <w:r w:rsidRPr="00451054">
              <w:rPr>
                <w:rFonts w:ascii="Sylfaen" w:hAnsi="Sylfaen" w:cstheme="majorHAnsi"/>
                <w:color w:val="000000"/>
              </w:rPr>
              <w:t>მეთვალყურეობა</w:t>
            </w:r>
            <w:proofErr w:type="spellEnd"/>
            <w:r w:rsidRPr="00451054">
              <w:rPr>
                <w:rFonts w:ascii="Sylfaen" w:hAnsi="Sylfaen" w:cstheme="majorHAnsi"/>
                <w:color w:val="000000"/>
              </w:rPr>
              <w:t xml:space="preserve">, </w:t>
            </w:r>
            <w:proofErr w:type="spellStart"/>
            <w:r w:rsidRPr="00451054">
              <w:rPr>
                <w:rFonts w:ascii="Sylfaen" w:hAnsi="Sylfaen" w:cstheme="majorHAnsi"/>
                <w:color w:val="000000"/>
              </w:rPr>
              <w:t>რისკის</w:t>
            </w:r>
            <w:proofErr w:type="spellEnd"/>
            <w:r w:rsidRPr="00451054">
              <w:rPr>
                <w:rFonts w:ascii="Sylfaen" w:hAnsi="Sylfaen" w:cstheme="majorHAnsi"/>
                <w:color w:val="000000"/>
              </w:rPr>
              <w:t xml:space="preserve"> </w:t>
            </w:r>
            <w:proofErr w:type="spellStart"/>
            <w:r w:rsidRPr="00451054">
              <w:rPr>
                <w:rFonts w:ascii="Sylfaen" w:hAnsi="Sylfaen" w:cstheme="majorHAnsi"/>
                <w:color w:val="000000"/>
              </w:rPr>
              <w:t>პროფილის</w:t>
            </w:r>
            <w:proofErr w:type="spellEnd"/>
            <w:r w:rsidRPr="00451054">
              <w:rPr>
                <w:rFonts w:ascii="Sylfaen" w:hAnsi="Sylfaen" w:cstheme="majorHAnsi"/>
                <w:color w:val="000000"/>
              </w:rPr>
              <w:t xml:space="preserve"> </w:t>
            </w:r>
            <w:proofErr w:type="spellStart"/>
            <w:r w:rsidRPr="00451054">
              <w:rPr>
                <w:rFonts w:ascii="Sylfaen" w:hAnsi="Sylfaen" w:cstheme="majorHAnsi"/>
                <w:color w:val="000000"/>
              </w:rPr>
              <w:t>შეფასება</w:t>
            </w:r>
            <w:proofErr w:type="spellEnd"/>
            <w:r w:rsidRPr="00451054">
              <w:rPr>
                <w:rFonts w:ascii="Sylfaen" w:hAnsi="Sylfaen" w:cstheme="majorHAnsi"/>
                <w:color w:val="000000"/>
              </w:rPr>
              <w:t xml:space="preserve">, </w:t>
            </w:r>
            <w:proofErr w:type="spellStart"/>
            <w:r w:rsidRPr="00451054">
              <w:rPr>
                <w:rFonts w:ascii="Sylfaen" w:hAnsi="Sylfaen" w:cstheme="majorHAnsi"/>
                <w:color w:val="000000"/>
              </w:rPr>
              <w:t>პრევენციული</w:t>
            </w:r>
            <w:proofErr w:type="spellEnd"/>
            <w:r w:rsidRPr="00451054">
              <w:rPr>
                <w:rFonts w:ascii="Sylfaen" w:hAnsi="Sylfaen" w:cstheme="majorHAnsi"/>
                <w:color w:val="000000"/>
              </w:rPr>
              <w:t xml:space="preserve"> </w:t>
            </w:r>
            <w:proofErr w:type="spellStart"/>
            <w:r w:rsidRPr="00451054">
              <w:rPr>
                <w:rFonts w:ascii="Sylfaen" w:hAnsi="Sylfaen" w:cstheme="majorHAnsi"/>
                <w:color w:val="000000"/>
              </w:rPr>
              <w:t>ღონისძიებების</w:t>
            </w:r>
            <w:proofErr w:type="spellEnd"/>
            <w:r w:rsidRPr="00451054">
              <w:rPr>
                <w:rFonts w:ascii="Sylfaen" w:hAnsi="Sylfaen" w:cstheme="majorHAnsi"/>
                <w:color w:val="000000"/>
              </w:rPr>
              <w:t xml:space="preserve"> </w:t>
            </w:r>
            <w:proofErr w:type="spellStart"/>
            <w:r w:rsidRPr="00451054">
              <w:rPr>
                <w:rFonts w:ascii="Sylfaen" w:hAnsi="Sylfaen" w:cstheme="majorHAnsi"/>
                <w:color w:val="000000"/>
              </w:rPr>
              <w:t>გატარება</w:t>
            </w:r>
            <w:proofErr w:type="spellEnd"/>
            <w:r w:rsidRPr="00451054">
              <w:rPr>
                <w:rFonts w:ascii="Sylfaen" w:hAnsi="Sylfaen" w:cstheme="majorHAnsi"/>
                <w:color w:val="000000"/>
              </w:rPr>
              <w:t xml:space="preserve">. </w:t>
            </w:r>
          </w:p>
        </w:tc>
        <w:tc>
          <w:tcPr>
            <w:tcW w:w="1998" w:type="dxa"/>
          </w:tcPr>
          <w:p w14:paraId="3A0DB182" w14:textId="3A860C4B" w:rsidR="003822EA" w:rsidRPr="00451054" w:rsidRDefault="003822EA" w:rsidP="00BF175E">
            <w:pPr>
              <w:jc w:val="both"/>
              <w:rPr>
                <w:rFonts w:ascii="Sylfaen" w:hAnsi="Sylfaen" w:cstheme="majorHAnsi"/>
                <w:color w:val="000000" w:themeColor="text1"/>
                <w:lang w:val="ka-GE"/>
              </w:rPr>
            </w:pPr>
            <w:proofErr w:type="spellStart"/>
            <w:r w:rsidRPr="00451054">
              <w:rPr>
                <w:rFonts w:ascii="Sylfaen" w:hAnsi="Sylfaen" w:cstheme="majorHAnsi"/>
                <w:color w:val="000000"/>
              </w:rPr>
              <w:t>სავალდებულო</w:t>
            </w:r>
            <w:proofErr w:type="spellEnd"/>
          </w:p>
        </w:tc>
      </w:tr>
      <w:tr w:rsidR="003822EA" w:rsidRPr="00451054" w14:paraId="64934FF9" w14:textId="77777777" w:rsidTr="00903227">
        <w:tc>
          <w:tcPr>
            <w:tcW w:w="3823" w:type="dxa"/>
          </w:tcPr>
          <w:p w14:paraId="00DF231A" w14:textId="37C530E7" w:rsidR="003822EA" w:rsidRPr="00451054" w:rsidRDefault="003822EA" w:rsidP="002153F2">
            <w:pPr>
              <w:rPr>
                <w:rFonts w:ascii="Sylfaen" w:hAnsi="Sylfaen" w:cstheme="majorHAnsi"/>
                <w:color w:val="000000" w:themeColor="text1"/>
                <w:lang w:val="ka-GE"/>
              </w:rPr>
            </w:pPr>
            <w:proofErr w:type="spellStart"/>
            <w:r w:rsidRPr="00451054">
              <w:rPr>
                <w:rFonts w:ascii="Sylfaen" w:hAnsi="Sylfaen" w:cstheme="majorHAnsi"/>
                <w:color w:val="000000"/>
              </w:rPr>
              <w:t>ექთანი</w:t>
            </w:r>
            <w:proofErr w:type="spellEnd"/>
          </w:p>
        </w:tc>
        <w:tc>
          <w:tcPr>
            <w:tcW w:w="3857" w:type="dxa"/>
          </w:tcPr>
          <w:p w14:paraId="0B525CBD" w14:textId="75607D2D" w:rsidR="003822EA" w:rsidRPr="00451054" w:rsidRDefault="003822EA" w:rsidP="00BF175E">
            <w:pPr>
              <w:autoSpaceDE w:val="0"/>
              <w:autoSpaceDN w:val="0"/>
              <w:adjustRightInd w:val="0"/>
              <w:rPr>
                <w:rFonts w:ascii="Sylfaen" w:hAnsi="Sylfaen" w:cstheme="majorHAnsi"/>
                <w:color w:val="000000" w:themeColor="text1"/>
                <w:lang w:val="ka-GE"/>
              </w:rPr>
            </w:pPr>
            <w:proofErr w:type="spellStart"/>
            <w:r w:rsidRPr="00451054">
              <w:rPr>
                <w:rFonts w:ascii="Sylfaen" w:hAnsi="Sylfaen" w:cstheme="majorHAnsi"/>
                <w:color w:val="000000"/>
              </w:rPr>
              <w:t>სადიაგნოსტიკო</w:t>
            </w:r>
            <w:proofErr w:type="spellEnd"/>
            <w:r w:rsidRPr="00451054">
              <w:rPr>
                <w:rFonts w:ascii="Sylfaen" w:hAnsi="Sylfaen" w:cstheme="majorHAnsi"/>
                <w:color w:val="000000"/>
              </w:rPr>
              <w:t xml:space="preserve"> </w:t>
            </w:r>
            <w:proofErr w:type="spellStart"/>
            <w:r w:rsidRPr="00451054">
              <w:rPr>
                <w:rFonts w:ascii="Sylfaen" w:hAnsi="Sylfaen" w:cstheme="majorHAnsi"/>
                <w:color w:val="000000"/>
              </w:rPr>
              <w:t>და</w:t>
            </w:r>
            <w:proofErr w:type="spellEnd"/>
            <w:r w:rsidRPr="00451054">
              <w:rPr>
                <w:rFonts w:ascii="Sylfaen" w:hAnsi="Sylfaen" w:cstheme="majorHAnsi"/>
                <w:color w:val="000000"/>
              </w:rPr>
              <w:t xml:space="preserve"> </w:t>
            </w:r>
            <w:proofErr w:type="spellStart"/>
            <w:r w:rsidRPr="00451054">
              <w:rPr>
                <w:rFonts w:ascii="Sylfaen" w:hAnsi="Sylfaen" w:cstheme="majorHAnsi"/>
                <w:color w:val="000000"/>
              </w:rPr>
              <w:t>სამკურნალო</w:t>
            </w:r>
            <w:proofErr w:type="spellEnd"/>
            <w:r w:rsidRPr="00451054">
              <w:rPr>
                <w:rFonts w:ascii="Sylfaen" w:hAnsi="Sylfaen" w:cstheme="majorHAnsi"/>
                <w:color w:val="000000"/>
              </w:rPr>
              <w:t xml:space="preserve"> </w:t>
            </w:r>
            <w:proofErr w:type="spellStart"/>
            <w:r w:rsidRPr="00451054">
              <w:rPr>
                <w:rFonts w:ascii="Sylfaen" w:hAnsi="Sylfaen" w:cstheme="majorHAnsi"/>
                <w:color w:val="000000"/>
              </w:rPr>
              <w:t>მანიპულაციების</w:t>
            </w:r>
            <w:proofErr w:type="spellEnd"/>
            <w:r w:rsidRPr="00451054">
              <w:rPr>
                <w:rFonts w:ascii="Sylfaen" w:hAnsi="Sylfaen" w:cstheme="majorHAnsi"/>
                <w:color w:val="000000"/>
              </w:rPr>
              <w:t xml:space="preserve"> </w:t>
            </w:r>
            <w:proofErr w:type="spellStart"/>
            <w:r w:rsidRPr="00451054">
              <w:rPr>
                <w:rFonts w:ascii="Sylfaen" w:hAnsi="Sylfaen" w:cstheme="majorHAnsi"/>
                <w:color w:val="000000"/>
              </w:rPr>
              <w:t>შესრულება</w:t>
            </w:r>
            <w:proofErr w:type="spellEnd"/>
            <w:r w:rsidRPr="00451054">
              <w:rPr>
                <w:rFonts w:ascii="Sylfaen" w:hAnsi="Sylfaen" w:cstheme="majorHAnsi"/>
                <w:color w:val="000000"/>
              </w:rPr>
              <w:t xml:space="preserve">, </w:t>
            </w:r>
            <w:proofErr w:type="spellStart"/>
            <w:r w:rsidRPr="00451054">
              <w:rPr>
                <w:rFonts w:ascii="Sylfaen" w:hAnsi="Sylfaen" w:cstheme="majorHAnsi"/>
                <w:color w:val="000000"/>
              </w:rPr>
              <w:t>ლაბორატორიული</w:t>
            </w:r>
            <w:proofErr w:type="spellEnd"/>
            <w:r w:rsidRPr="00451054">
              <w:rPr>
                <w:rFonts w:ascii="Sylfaen" w:hAnsi="Sylfaen" w:cstheme="majorHAnsi"/>
                <w:color w:val="000000"/>
              </w:rPr>
              <w:t xml:space="preserve"> </w:t>
            </w:r>
            <w:proofErr w:type="spellStart"/>
            <w:r w:rsidRPr="00451054">
              <w:rPr>
                <w:rFonts w:ascii="Sylfaen" w:hAnsi="Sylfaen" w:cstheme="majorHAnsi"/>
                <w:color w:val="000000"/>
              </w:rPr>
              <w:t>კვლევებისათვის</w:t>
            </w:r>
            <w:proofErr w:type="spellEnd"/>
            <w:r w:rsidRPr="00451054">
              <w:rPr>
                <w:rFonts w:ascii="Sylfaen" w:hAnsi="Sylfaen" w:cstheme="majorHAnsi"/>
                <w:color w:val="000000"/>
              </w:rPr>
              <w:t xml:space="preserve"> </w:t>
            </w:r>
            <w:proofErr w:type="spellStart"/>
            <w:r w:rsidRPr="00451054">
              <w:rPr>
                <w:rFonts w:ascii="Sylfaen" w:hAnsi="Sylfaen" w:cstheme="majorHAnsi"/>
                <w:color w:val="000000"/>
              </w:rPr>
              <w:t>მასალის</w:t>
            </w:r>
            <w:proofErr w:type="spellEnd"/>
            <w:r w:rsidRPr="00451054">
              <w:rPr>
                <w:rFonts w:ascii="Sylfaen" w:hAnsi="Sylfaen" w:cstheme="majorHAnsi"/>
                <w:color w:val="000000"/>
              </w:rPr>
              <w:t xml:space="preserve"> </w:t>
            </w:r>
            <w:proofErr w:type="spellStart"/>
            <w:r w:rsidRPr="00451054">
              <w:rPr>
                <w:rFonts w:ascii="Sylfaen" w:hAnsi="Sylfaen" w:cstheme="majorHAnsi"/>
                <w:color w:val="000000"/>
              </w:rPr>
              <w:t>აღება</w:t>
            </w:r>
            <w:proofErr w:type="spellEnd"/>
            <w:r w:rsidRPr="00451054">
              <w:rPr>
                <w:rFonts w:ascii="Sylfaen" w:hAnsi="Sylfaen" w:cstheme="majorHAnsi"/>
                <w:color w:val="000000"/>
              </w:rPr>
              <w:t xml:space="preserve"> </w:t>
            </w:r>
            <w:proofErr w:type="spellStart"/>
            <w:r w:rsidRPr="00451054">
              <w:rPr>
                <w:rFonts w:ascii="Sylfaen" w:hAnsi="Sylfaen" w:cstheme="majorHAnsi"/>
                <w:color w:val="000000"/>
              </w:rPr>
              <w:t>და</w:t>
            </w:r>
            <w:proofErr w:type="spellEnd"/>
            <w:r w:rsidRPr="00451054">
              <w:rPr>
                <w:rFonts w:ascii="Sylfaen" w:hAnsi="Sylfaen" w:cstheme="majorHAnsi"/>
                <w:color w:val="000000"/>
              </w:rPr>
              <w:t xml:space="preserve"> </w:t>
            </w:r>
            <w:proofErr w:type="spellStart"/>
            <w:r w:rsidRPr="00451054">
              <w:rPr>
                <w:rFonts w:ascii="Sylfaen" w:hAnsi="Sylfaen" w:cstheme="majorHAnsi"/>
                <w:color w:val="000000"/>
              </w:rPr>
              <w:t>გაგზავნა</w:t>
            </w:r>
            <w:proofErr w:type="spellEnd"/>
            <w:r w:rsidRPr="00451054">
              <w:rPr>
                <w:rFonts w:ascii="Sylfaen" w:hAnsi="Sylfaen" w:cstheme="majorHAnsi"/>
                <w:color w:val="000000"/>
              </w:rPr>
              <w:t xml:space="preserve">, </w:t>
            </w:r>
            <w:proofErr w:type="spellStart"/>
            <w:r w:rsidRPr="00451054">
              <w:rPr>
                <w:rFonts w:ascii="Sylfaen" w:hAnsi="Sylfaen" w:cstheme="majorHAnsi"/>
                <w:color w:val="000000"/>
              </w:rPr>
              <w:t>მიმდინარე</w:t>
            </w:r>
            <w:proofErr w:type="spellEnd"/>
            <w:r w:rsidRPr="00451054">
              <w:rPr>
                <w:rFonts w:ascii="Sylfaen" w:hAnsi="Sylfaen" w:cstheme="majorHAnsi"/>
                <w:color w:val="000000"/>
              </w:rPr>
              <w:t xml:space="preserve"> </w:t>
            </w:r>
            <w:proofErr w:type="spellStart"/>
            <w:r w:rsidRPr="00451054">
              <w:rPr>
                <w:rFonts w:ascii="Sylfaen" w:hAnsi="Sylfaen" w:cstheme="majorHAnsi"/>
                <w:color w:val="000000"/>
              </w:rPr>
              <w:t>მეთვალყურეობა</w:t>
            </w:r>
            <w:proofErr w:type="spellEnd"/>
            <w:r w:rsidRPr="00451054">
              <w:rPr>
                <w:rFonts w:ascii="Sylfaen" w:hAnsi="Sylfaen" w:cstheme="majorHAnsi"/>
                <w:color w:val="000000"/>
              </w:rPr>
              <w:t xml:space="preserve">, </w:t>
            </w:r>
            <w:proofErr w:type="spellStart"/>
            <w:r w:rsidRPr="00451054">
              <w:rPr>
                <w:rFonts w:ascii="Sylfaen" w:hAnsi="Sylfaen" w:cstheme="majorHAnsi"/>
                <w:color w:val="000000"/>
              </w:rPr>
              <w:t>პაციენტის</w:t>
            </w:r>
            <w:proofErr w:type="spellEnd"/>
            <w:r w:rsidRPr="00451054">
              <w:rPr>
                <w:rFonts w:ascii="Sylfaen" w:hAnsi="Sylfaen" w:cstheme="majorHAnsi"/>
                <w:color w:val="000000"/>
              </w:rPr>
              <w:t xml:space="preserve"> </w:t>
            </w:r>
            <w:proofErr w:type="spellStart"/>
            <w:r w:rsidRPr="00451054">
              <w:rPr>
                <w:rFonts w:ascii="Sylfaen" w:hAnsi="Sylfaen" w:cstheme="majorHAnsi"/>
                <w:color w:val="000000"/>
              </w:rPr>
              <w:t>მოვლა</w:t>
            </w:r>
            <w:proofErr w:type="spellEnd"/>
            <w:r w:rsidRPr="00451054">
              <w:rPr>
                <w:rFonts w:ascii="Sylfaen" w:hAnsi="Sylfaen" w:cstheme="majorHAnsi"/>
                <w:color w:val="000000"/>
              </w:rPr>
              <w:t xml:space="preserve">, </w:t>
            </w:r>
            <w:proofErr w:type="spellStart"/>
            <w:r w:rsidRPr="00451054">
              <w:rPr>
                <w:rFonts w:ascii="Sylfaen" w:hAnsi="Sylfaen" w:cstheme="majorHAnsi"/>
                <w:color w:val="000000"/>
              </w:rPr>
              <w:t>პრევენციული</w:t>
            </w:r>
            <w:proofErr w:type="spellEnd"/>
            <w:r w:rsidRPr="00451054">
              <w:rPr>
                <w:rFonts w:ascii="Sylfaen" w:hAnsi="Sylfaen" w:cstheme="majorHAnsi"/>
                <w:color w:val="000000"/>
              </w:rPr>
              <w:t xml:space="preserve"> </w:t>
            </w:r>
            <w:proofErr w:type="spellStart"/>
            <w:r w:rsidRPr="00451054">
              <w:rPr>
                <w:rFonts w:ascii="Sylfaen" w:hAnsi="Sylfaen" w:cstheme="majorHAnsi"/>
                <w:color w:val="000000"/>
              </w:rPr>
              <w:t>ღონისძიებების</w:t>
            </w:r>
            <w:proofErr w:type="spellEnd"/>
            <w:r w:rsidRPr="00451054">
              <w:rPr>
                <w:rFonts w:ascii="Sylfaen" w:hAnsi="Sylfaen" w:cstheme="majorHAnsi"/>
                <w:color w:val="000000"/>
              </w:rPr>
              <w:t xml:space="preserve"> </w:t>
            </w:r>
            <w:proofErr w:type="spellStart"/>
            <w:r w:rsidRPr="00451054">
              <w:rPr>
                <w:rFonts w:ascii="Sylfaen" w:hAnsi="Sylfaen" w:cstheme="majorHAnsi"/>
                <w:color w:val="000000"/>
              </w:rPr>
              <w:t>გატარება</w:t>
            </w:r>
            <w:proofErr w:type="spellEnd"/>
            <w:r w:rsidRPr="00451054">
              <w:rPr>
                <w:rFonts w:ascii="Sylfaen" w:hAnsi="Sylfaen" w:cstheme="majorHAnsi"/>
                <w:color w:val="000000"/>
              </w:rPr>
              <w:t>.</w:t>
            </w:r>
          </w:p>
        </w:tc>
        <w:tc>
          <w:tcPr>
            <w:tcW w:w="1998" w:type="dxa"/>
          </w:tcPr>
          <w:p w14:paraId="71BC6C4A" w14:textId="02F397DE" w:rsidR="003822EA" w:rsidRPr="00451054" w:rsidRDefault="003822EA" w:rsidP="00BF175E">
            <w:pPr>
              <w:jc w:val="both"/>
              <w:rPr>
                <w:rFonts w:ascii="Sylfaen" w:hAnsi="Sylfaen" w:cstheme="majorHAnsi"/>
                <w:color w:val="000000" w:themeColor="text1"/>
                <w:lang w:val="ka-GE"/>
              </w:rPr>
            </w:pPr>
            <w:proofErr w:type="spellStart"/>
            <w:r w:rsidRPr="00451054">
              <w:rPr>
                <w:rFonts w:ascii="Sylfaen" w:hAnsi="Sylfaen" w:cstheme="majorHAnsi"/>
                <w:color w:val="000000"/>
              </w:rPr>
              <w:t>სავალდებულო</w:t>
            </w:r>
            <w:proofErr w:type="spellEnd"/>
          </w:p>
        </w:tc>
      </w:tr>
      <w:tr w:rsidR="003822EA" w:rsidRPr="00451054" w14:paraId="2F5C52F3" w14:textId="77777777" w:rsidTr="00903227">
        <w:tc>
          <w:tcPr>
            <w:tcW w:w="3823" w:type="dxa"/>
          </w:tcPr>
          <w:p w14:paraId="026FFA13" w14:textId="20E90BEE" w:rsidR="003822EA" w:rsidRPr="00451054" w:rsidRDefault="003822EA" w:rsidP="002153F2">
            <w:pPr>
              <w:rPr>
                <w:rFonts w:ascii="Sylfaen" w:hAnsi="Sylfaen" w:cstheme="majorHAnsi"/>
                <w:color w:val="000000" w:themeColor="text1"/>
                <w:lang w:val="ka-GE"/>
              </w:rPr>
            </w:pPr>
            <w:r w:rsidRPr="00451054">
              <w:rPr>
                <w:rFonts w:ascii="Sylfaen" w:hAnsi="Sylfaen" w:cstheme="majorHAnsi"/>
                <w:color w:val="000000" w:themeColor="text1"/>
                <w:lang w:val="ka-GE"/>
              </w:rPr>
              <w:lastRenderedPageBreak/>
              <w:t>მენეჯერი</w:t>
            </w:r>
          </w:p>
        </w:tc>
        <w:tc>
          <w:tcPr>
            <w:tcW w:w="3857" w:type="dxa"/>
          </w:tcPr>
          <w:p w14:paraId="1BD6F7B1" w14:textId="47AD90C7" w:rsidR="003822EA" w:rsidRPr="00451054" w:rsidRDefault="003822EA" w:rsidP="002153F2">
            <w:pPr>
              <w:pStyle w:val="Default"/>
              <w:rPr>
                <w:rFonts w:ascii="Sylfaen" w:hAnsi="Sylfaen" w:cstheme="majorHAnsi"/>
              </w:rPr>
            </w:pPr>
            <w:proofErr w:type="spellStart"/>
            <w:r w:rsidRPr="00451054">
              <w:rPr>
                <w:rFonts w:ascii="Sylfaen" w:hAnsi="Sylfaen" w:cstheme="majorHAnsi"/>
              </w:rPr>
              <w:t>პროტოკოლის</w:t>
            </w:r>
            <w:proofErr w:type="spellEnd"/>
            <w:r w:rsidRPr="00451054">
              <w:rPr>
                <w:rFonts w:ascii="Sylfaen" w:hAnsi="Sylfaen" w:cstheme="majorHAnsi"/>
              </w:rPr>
              <w:t xml:space="preserve"> </w:t>
            </w:r>
            <w:proofErr w:type="spellStart"/>
            <w:r w:rsidRPr="00451054">
              <w:rPr>
                <w:rFonts w:ascii="Sylfaen" w:hAnsi="Sylfaen" w:cstheme="majorHAnsi"/>
              </w:rPr>
              <w:t>განხორციელების</w:t>
            </w:r>
            <w:proofErr w:type="spellEnd"/>
            <w:r w:rsidRPr="00451054">
              <w:rPr>
                <w:rFonts w:ascii="Sylfaen" w:hAnsi="Sylfaen" w:cstheme="majorHAnsi"/>
              </w:rPr>
              <w:t xml:space="preserve"> </w:t>
            </w:r>
            <w:proofErr w:type="spellStart"/>
            <w:r w:rsidRPr="00451054">
              <w:rPr>
                <w:rFonts w:ascii="Sylfaen" w:hAnsi="Sylfaen" w:cstheme="majorHAnsi"/>
              </w:rPr>
              <w:t>ხელშეწყობა</w:t>
            </w:r>
            <w:proofErr w:type="spellEnd"/>
            <w:r w:rsidRPr="00451054">
              <w:rPr>
                <w:rFonts w:ascii="Sylfaen" w:hAnsi="Sylfaen" w:cstheme="majorHAnsi"/>
              </w:rPr>
              <w:t xml:space="preserve"> </w:t>
            </w:r>
            <w:proofErr w:type="spellStart"/>
            <w:r w:rsidRPr="00451054">
              <w:rPr>
                <w:rFonts w:ascii="Sylfaen" w:hAnsi="Sylfaen" w:cstheme="majorHAnsi"/>
              </w:rPr>
              <w:t>და</w:t>
            </w:r>
            <w:proofErr w:type="spellEnd"/>
            <w:r w:rsidRPr="00451054">
              <w:rPr>
                <w:rFonts w:ascii="Sylfaen" w:hAnsi="Sylfaen" w:cstheme="majorHAnsi"/>
              </w:rPr>
              <w:t xml:space="preserve"> </w:t>
            </w:r>
            <w:proofErr w:type="spellStart"/>
            <w:r w:rsidRPr="00451054">
              <w:rPr>
                <w:rFonts w:ascii="Sylfaen" w:hAnsi="Sylfaen" w:cstheme="majorHAnsi"/>
              </w:rPr>
              <w:t>მეთვალყურეობის</w:t>
            </w:r>
            <w:proofErr w:type="spellEnd"/>
            <w:r w:rsidRPr="00451054">
              <w:rPr>
                <w:rFonts w:ascii="Sylfaen" w:hAnsi="Sylfaen" w:cstheme="majorHAnsi"/>
              </w:rPr>
              <w:t xml:space="preserve"> </w:t>
            </w:r>
            <w:proofErr w:type="spellStart"/>
            <w:r w:rsidRPr="00451054">
              <w:rPr>
                <w:rFonts w:ascii="Sylfaen" w:hAnsi="Sylfaen" w:cstheme="majorHAnsi"/>
              </w:rPr>
              <w:t>უზრუნველყოფა</w:t>
            </w:r>
            <w:proofErr w:type="spellEnd"/>
            <w:r w:rsidRPr="00451054">
              <w:rPr>
                <w:rFonts w:ascii="Sylfaen" w:hAnsi="Sylfaen" w:cstheme="majorHAnsi"/>
              </w:rPr>
              <w:t>,</w:t>
            </w:r>
            <w:r w:rsidR="005A7FEC" w:rsidRPr="00451054">
              <w:rPr>
                <w:rFonts w:ascii="Sylfaen" w:hAnsi="Sylfaen" w:cstheme="majorHAnsi"/>
                <w:lang w:val="ka-GE"/>
              </w:rPr>
              <w:t xml:space="preserve"> </w:t>
            </w:r>
            <w:proofErr w:type="spellStart"/>
            <w:r w:rsidRPr="00451054">
              <w:rPr>
                <w:rFonts w:ascii="Sylfaen" w:hAnsi="Sylfaen" w:cstheme="majorHAnsi"/>
              </w:rPr>
              <w:t>დანერგვაზე</w:t>
            </w:r>
            <w:proofErr w:type="spellEnd"/>
            <w:r w:rsidRPr="00451054">
              <w:rPr>
                <w:rFonts w:ascii="Sylfaen" w:hAnsi="Sylfaen" w:cstheme="majorHAnsi"/>
              </w:rPr>
              <w:t xml:space="preserve"> </w:t>
            </w:r>
            <w:proofErr w:type="spellStart"/>
            <w:r w:rsidRPr="00451054">
              <w:rPr>
                <w:rFonts w:ascii="Sylfaen" w:hAnsi="Sylfaen" w:cstheme="majorHAnsi"/>
              </w:rPr>
              <w:t>მეთვალყურეობა</w:t>
            </w:r>
            <w:proofErr w:type="spellEnd"/>
            <w:r w:rsidRPr="00451054">
              <w:rPr>
                <w:rFonts w:ascii="Sylfaen" w:hAnsi="Sylfaen" w:cstheme="majorHAnsi"/>
              </w:rPr>
              <w:t xml:space="preserve">, </w:t>
            </w:r>
            <w:proofErr w:type="spellStart"/>
            <w:r w:rsidRPr="00451054">
              <w:rPr>
                <w:rFonts w:ascii="Sylfaen" w:hAnsi="Sylfaen" w:cstheme="majorHAnsi"/>
              </w:rPr>
              <w:t>აუდიტის</w:t>
            </w:r>
            <w:proofErr w:type="spellEnd"/>
            <w:r w:rsidRPr="00451054">
              <w:rPr>
                <w:rFonts w:ascii="Sylfaen" w:hAnsi="Sylfaen" w:cstheme="majorHAnsi"/>
              </w:rPr>
              <w:t xml:space="preserve"> </w:t>
            </w:r>
            <w:proofErr w:type="spellStart"/>
            <w:r w:rsidRPr="00451054">
              <w:rPr>
                <w:rFonts w:ascii="Sylfaen" w:hAnsi="Sylfaen" w:cstheme="majorHAnsi"/>
              </w:rPr>
              <w:t>ჩატარება</w:t>
            </w:r>
            <w:proofErr w:type="spellEnd"/>
            <w:r w:rsidRPr="00451054">
              <w:rPr>
                <w:rFonts w:ascii="Sylfaen" w:hAnsi="Sylfaen" w:cstheme="majorHAnsi"/>
              </w:rPr>
              <w:t xml:space="preserve"> </w:t>
            </w:r>
            <w:proofErr w:type="spellStart"/>
            <w:r w:rsidRPr="00451054">
              <w:rPr>
                <w:rFonts w:ascii="Sylfaen" w:hAnsi="Sylfaen" w:cstheme="majorHAnsi"/>
              </w:rPr>
              <w:t>და</w:t>
            </w:r>
            <w:proofErr w:type="spellEnd"/>
            <w:r w:rsidRPr="00451054">
              <w:rPr>
                <w:rFonts w:ascii="Sylfaen" w:hAnsi="Sylfaen" w:cstheme="majorHAnsi"/>
              </w:rPr>
              <w:t xml:space="preserve"> </w:t>
            </w:r>
            <w:proofErr w:type="spellStart"/>
            <w:r w:rsidRPr="00451054">
              <w:rPr>
                <w:rFonts w:ascii="Sylfaen" w:hAnsi="Sylfaen" w:cstheme="majorHAnsi"/>
              </w:rPr>
              <w:t>შედეგების</w:t>
            </w:r>
            <w:proofErr w:type="spellEnd"/>
            <w:r w:rsidRPr="00451054">
              <w:rPr>
                <w:rFonts w:ascii="Sylfaen" w:hAnsi="Sylfaen" w:cstheme="majorHAnsi"/>
              </w:rPr>
              <w:t xml:space="preserve"> </w:t>
            </w:r>
            <w:proofErr w:type="spellStart"/>
            <w:r w:rsidRPr="00451054">
              <w:rPr>
                <w:rFonts w:ascii="Sylfaen" w:hAnsi="Sylfaen" w:cstheme="majorHAnsi"/>
              </w:rPr>
              <w:t>ანალიზი</w:t>
            </w:r>
            <w:proofErr w:type="spellEnd"/>
            <w:r w:rsidRPr="00451054">
              <w:rPr>
                <w:rFonts w:ascii="Sylfaen" w:hAnsi="Sylfaen" w:cstheme="majorHAnsi"/>
              </w:rPr>
              <w:t xml:space="preserve"> </w:t>
            </w:r>
          </w:p>
          <w:p w14:paraId="1CD94C9F" w14:textId="77777777" w:rsidR="003822EA" w:rsidRPr="00451054" w:rsidRDefault="003822EA" w:rsidP="00BF175E">
            <w:pPr>
              <w:jc w:val="both"/>
              <w:rPr>
                <w:rFonts w:ascii="Sylfaen" w:hAnsi="Sylfaen" w:cstheme="majorHAnsi"/>
                <w:color w:val="000000" w:themeColor="text1"/>
                <w:lang w:val="ka-GE"/>
              </w:rPr>
            </w:pPr>
          </w:p>
        </w:tc>
        <w:tc>
          <w:tcPr>
            <w:tcW w:w="1998" w:type="dxa"/>
          </w:tcPr>
          <w:p w14:paraId="575D3F90" w14:textId="5AFB0F27" w:rsidR="003822EA" w:rsidRPr="00451054" w:rsidRDefault="008234E7" w:rsidP="00BF175E">
            <w:pPr>
              <w:jc w:val="both"/>
              <w:rPr>
                <w:rFonts w:ascii="Sylfaen" w:hAnsi="Sylfaen" w:cstheme="majorHAnsi"/>
                <w:color w:val="000000" w:themeColor="text1"/>
                <w:lang w:val="ka-GE"/>
              </w:rPr>
            </w:pPr>
            <w:proofErr w:type="spellStart"/>
            <w:r w:rsidRPr="00451054">
              <w:rPr>
                <w:rFonts w:ascii="Sylfaen" w:hAnsi="Sylfaen" w:cstheme="majorHAnsi"/>
                <w:color w:val="000000"/>
              </w:rPr>
              <w:t>სავალდებულო</w:t>
            </w:r>
            <w:proofErr w:type="spellEnd"/>
          </w:p>
        </w:tc>
      </w:tr>
      <w:tr w:rsidR="008234E7" w:rsidRPr="00451054" w14:paraId="6FB06FC8" w14:textId="77777777" w:rsidTr="00903227">
        <w:tc>
          <w:tcPr>
            <w:tcW w:w="3823" w:type="dxa"/>
            <w:shd w:val="clear" w:color="auto" w:fill="D9D9D9" w:themeFill="background1" w:themeFillShade="D9"/>
          </w:tcPr>
          <w:p w14:paraId="70DF2D8B" w14:textId="77777777" w:rsidR="008234E7" w:rsidRPr="00B4256E" w:rsidRDefault="008234E7" w:rsidP="002153F2">
            <w:pPr>
              <w:pStyle w:val="Default"/>
              <w:rPr>
                <w:rFonts w:ascii="Sylfaen" w:hAnsi="Sylfaen" w:cstheme="majorHAnsi"/>
                <w:b/>
              </w:rPr>
            </w:pPr>
            <w:proofErr w:type="spellStart"/>
            <w:r w:rsidRPr="00B4256E">
              <w:rPr>
                <w:rFonts w:ascii="Sylfaen" w:hAnsi="Sylfaen" w:cstheme="majorHAnsi"/>
                <w:b/>
              </w:rPr>
              <w:t>მატერიალურ-ტექნიკური</w:t>
            </w:r>
            <w:proofErr w:type="spellEnd"/>
            <w:r w:rsidRPr="00B4256E">
              <w:rPr>
                <w:rFonts w:ascii="Sylfaen" w:hAnsi="Sylfaen" w:cstheme="majorHAnsi"/>
                <w:b/>
              </w:rPr>
              <w:t xml:space="preserve"> </w:t>
            </w:r>
            <w:proofErr w:type="spellStart"/>
            <w:r w:rsidRPr="00B4256E">
              <w:rPr>
                <w:rFonts w:ascii="Sylfaen" w:hAnsi="Sylfaen" w:cstheme="majorHAnsi"/>
                <w:b/>
              </w:rPr>
              <w:t>რესურსი</w:t>
            </w:r>
            <w:proofErr w:type="spellEnd"/>
            <w:r w:rsidRPr="00B4256E">
              <w:rPr>
                <w:rFonts w:ascii="Sylfaen" w:hAnsi="Sylfaen" w:cstheme="majorHAnsi"/>
                <w:b/>
              </w:rPr>
              <w:t xml:space="preserve"> </w:t>
            </w:r>
          </w:p>
          <w:p w14:paraId="73ACD6CB" w14:textId="77777777" w:rsidR="008234E7" w:rsidRPr="00451054" w:rsidRDefault="008234E7" w:rsidP="002153F2">
            <w:pPr>
              <w:rPr>
                <w:rFonts w:ascii="Sylfaen" w:hAnsi="Sylfaen" w:cstheme="majorHAnsi"/>
                <w:color w:val="000000" w:themeColor="text1"/>
                <w:lang w:val="ka-GE"/>
              </w:rPr>
            </w:pPr>
          </w:p>
        </w:tc>
        <w:tc>
          <w:tcPr>
            <w:tcW w:w="3857" w:type="dxa"/>
          </w:tcPr>
          <w:p w14:paraId="48B9218E" w14:textId="77777777" w:rsidR="008234E7" w:rsidRPr="00451054" w:rsidRDefault="008234E7" w:rsidP="00BF175E">
            <w:pPr>
              <w:pStyle w:val="Default"/>
              <w:jc w:val="both"/>
              <w:rPr>
                <w:rFonts w:ascii="Sylfaen" w:hAnsi="Sylfaen" w:cstheme="majorHAnsi"/>
              </w:rPr>
            </w:pPr>
          </w:p>
        </w:tc>
        <w:tc>
          <w:tcPr>
            <w:tcW w:w="1998" w:type="dxa"/>
          </w:tcPr>
          <w:p w14:paraId="01492F83" w14:textId="77777777" w:rsidR="008234E7" w:rsidRPr="00451054" w:rsidRDefault="008234E7" w:rsidP="00BF175E">
            <w:pPr>
              <w:jc w:val="both"/>
              <w:rPr>
                <w:rFonts w:ascii="Sylfaen" w:hAnsi="Sylfaen" w:cstheme="majorHAnsi"/>
                <w:color w:val="000000" w:themeColor="text1"/>
                <w:lang w:val="ka-GE"/>
              </w:rPr>
            </w:pPr>
          </w:p>
        </w:tc>
      </w:tr>
      <w:tr w:rsidR="003822EA" w:rsidRPr="00451054" w14:paraId="6ECD7164" w14:textId="77777777" w:rsidTr="00903227">
        <w:tc>
          <w:tcPr>
            <w:tcW w:w="3823" w:type="dxa"/>
            <w:shd w:val="clear" w:color="auto" w:fill="auto"/>
          </w:tcPr>
          <w:p w14:paraId="03E713BD" w14:textId="7EA61A18" w:rsidR="003822EA" w:rsidRPr="00451054" w:rsidRDefault="008234E7" w:rsidP="00BF175E">
            <w:pPr>
              <w:pStyle w:val="Default"/>
              <w:jc w:val="both"/>
              <w:rPr>
                <w:rFonts w:ascii="Sylfaen" w:hAnsi="Sylfaen" w:cstheme="majorHAnsi"/>
                <w:color w:val="000000" w:themeColor="text1"/>
                <w:lang w:val="ka-GE"/>
              </w:rPr>
            </w:pPr>
            <w:r w:rsidRPr="00451054">
              <w:rPr>
                <w:rFonts w:ascii="Sylfaen" w:hAnsi="Sylfaen" w:cstheme="majorHAnsi"/>
                <w:color w:val="000000" w:themeColor="text1"/>
                <w:lang w:val="ka-GE"/>
              </w:rPr>
              <w:t>დიაგნოსტიკური ლაბორატორია</w:t>
            </w:r>
          </w:p>
        </w:tc>
        <w:tc>
          <w:tcPr>
            <w:tcW w:w="3857" w:type="dxa"/>
            <w:shd w:val="clear" w:color="auto" w:fill="auto"/>
          </w:tcPr>
          <w:p w14:paraId="4868C35D" w14:textId="59398359" w:rsidR="003822EA" w:rsidRPr="00451054" w:rsidRDefault="003822EA" w:rsidP="002153F2">
            <w:pPr>
              <w:pStyle w:val="Default"/>
              <w:numPr>
                <w:ilvl w:val="0"/>
                <w:numId w:val="5"/>
              </w:numPr>
              <w:tabs>
                <w:tab w:val="left" w:pos="242"/>
              </w:tabs>
              <w:ind w:left="34" w:hanging="34"/>
              <w:rPr>
                <w:rFonts w:ascii="Sylfaen" w:hAnsi="Sylfaen" w:cstheme="majorHAnsi"/>
              </w:rPr>
            </w:pPr>
            <w:proofErr w:type="spellStart"/>
            <w:r w:rsidRPr="00451054">
              <w:rPr>
                <w:rFonts w:ascii="Sylfaen" w:hAnsi="Sylfaen" w:cstheme="majorHAnsi"/>
              </w:rPr>
              <w:t>სისხლის</w:t>
            </w:r>
            <w:proofErr w:type="spellEnd"/>
            <w:r w:rsidRPr="00451054">
              <w:rPr>
                <w:rFonts w:ascii="Sylfaen" w:hAnsi="Sylfaen" w:cstheme="majorHAnsi"/>
              </w:rPr>
              <w:t xml:space="preserve"> </w:t>
            </w:r>
            <w:proofErr w:type="spellStart"/>
            <w:r w:rsidRPr="00451054">
              <w:rPr>
                <w:rFonts w:ascii="Sylfaen" w:hAnsi="Sylfaen" w:cstheme="majorHAnsi"/>
              </w:rPr>
              <w:t>საერთო</w:t>
            </w:r>
            <w:proofErr w:type="spellEnd"/>
            <w:r w:rsidRPr="00451054">
              <w:rPr>
                <w:rFonts w:ascii="Sylfaen" w:hAnsi="Sylfaen" w:cstheme="majorHAnsi"/>
              </w:rPr>
              <w:t xml:space="preserve"> </w:t>
            </w:r>
            <w:proofErr w:type="spellStart"/>
            <w:r w:rsidRPr="00451054">
              <w:rPr>
                <w:rFonts w:ascii="Sylfaen" w:hAnsi="Sylfaen" w:cstheme="majorHAnsi"/>
              </w:rPr>
              <w:t>ანალიზი</w:t>
            </w:r>
            <w:proofErr w:type="spellEnd"/>
            <w:r w:rsidRPr="00451054">
              <w:rPr>
                <w:rFonts w:ascii="Sylfaen" w:hAnsi="Sylfaen" w:cstheme="majorHAnsi"/>
              </w:rPr>
              <w:t xml:space="preserve"> </w:t>
            </w:r>
          </w:p>
          <w:p w14:paraId="761B9B87" w14:textId="335AD1CC" w:rsidR="003822EA" w:rsidRPr="00451054" w:rsidRDefault="003822EA" w:rsidP="002153F2">
            <w:pPr>
              <w:pStyle w:val="Default"/>
              <w:numPr>
                <w:ilvl w:val="0"/>
                <w:numId w:val="5"/>
              </w:numPr>
              <w:tabs>
                <w:tab w:val="left" w:pos="242"/>
              </w:tabs>
              <w:ind w:left="34" w:hanging="34"/>
              <w:rPr>
                <w:rFonts w:ascii="Sylfaen" w:hAnsi="Sylfaen" w:cstheme="majorHAnsi"/>
              </w:rPr>
            </w:pPr>
            <w:r w:rsidRPr="00451054">
              <w:rPr>
                <w:rFonts w:ascii="Sylfaen" w:hAnsi="Sylfaen" w:cstheme="majorHAnsi"/>
              </w:rPr>
              <w:t xml:space="preserve">C </w:t>
            </w:r>
            <w:proofErr w:type="spellStart"/>
            <w:r w:rsidRPr="00451054">
              <w:rPr>
                <w:rFonts w:ascii="Sylfaen" w:hAnsi="Sylfaen" w:cstheme="majorHAnsi"/>
              </w:rPr>
              <w:t>რეაქტიული</w:t>
            </w:r>
            <w:proofErr w:type="spellEnd"/>
            <w:r w:rsidRPr="00451054">
              <w:rPr>
                <w:rFonts w:ascii="Sylfaen" w:hAnsi="Sylfaen" w:cstheme="majorHAnsi"/>
              </w:rPr>
              <w:t xml:space="preserve"> </w:t>
            </w:r>
            <w:proofErr w:type="spellStart"/>
            <w:r w:rsidRPr="00451054">
              <w:rPr>
                <w:rFonts w:ascii="Sylfaen" w:hAnsi="Sylfaen" w:cstheme="majorHAnsi"/>
              </w:rPr>
              <w:t>ცილის</w:t>
            </w:r>
            <w:proofErr w:type="spellEnd"/>
            <w:r w:rsidRPr="00451054">
              <w:rPr>
                <w:rFonts w:ascii="Sylfaen" w:hAnsi="Sylfaen" w:cstheme="majorHAnsi"/>
              </w:rPr>
              <w:t xml:space="preserve"> </w:t>
            </w:r>
            <w:proofErr w:type="spellStart"/>
            <w:r w:rsidRPr="00451054">
              <w:rPr>
                <w:rFonts w:ascii="Sylfaen" w:hAnsi="Sylfaen" w:cstheme="majorHAnsi"/>
              </w:rPr>
              <w:t>განსაზღვრა</w:t>
            </w:r>
            <w:proofErr w:type="spellEnd"/>
            <w:r w:rsidRPr="00451054">
              <w:rPr>
                <w:rFonts w:ascii="Sylfaen" w:hAnsi="Sylfaen" w:cstheme="majorHAnsi"/>
              </w:rPr>
              <w:t xml:space="preserve"> </w:t>
            </w:r>
            <w:proofErr w:type="spellStart"/>
            <w:r w:rsidRPr="00451054">
              <w:rPr>
                <w:rFonts w:ascii="Sylfaen" w:hAnsi="Sylfaen" w:cstheme="majorHAnsi"/>
              </w:rPr>
              <w:t>სისხლის</w:t>
            </w:r>
            <w:proofErr w:type="spellEnd"/>
            <w:r w:rsidRPr="00451054">
              <w:rPr>
                <w:rFonts w:ascii="Sylfaen" w:hAnsi="Sylfaen" w:cstheme="majorHAnsi"/>
              </w:rPr>
              <w:t xml:space="preserve"> </w:t>
            </w:r>
            <w:proofErr w:type="spellStart"/>
            <w:r w:rsidRPr="00451054">
              <w:rPr>
                <w:rFonts w:ascii="Sylfaen" w:hAnsi="Sylfaen" w:cstheme="majorHAnsi"/>
              </w:rPr>
              <w:t>შრატში</w:t>
            </w:r>
            <w:proofErr w:type="spellEnd"/>
            <w:r w:rsidRPr="00451054">
              <w:rPr>
                <w:rFonts w:ascii="Sylfaen" w:hAnsi="Sylfaen" w:cstheme="majorHAnsi"/>
              </w:rPr>
              <w:t xml:space="preserve"> </w:t>
            </w:r>
          </w:p>
          <w:p w14:paraId="3DCFDC9D" w14:textId="1AD804CA" w:rsidR="003822EA" w:rsidRPr="00451054" w:rsidRDefault="003822EA" w:rsidP="002153F2">
            <w:pPr>
              <w:pStyle w:val="Default"/>
              <w:numPr>
                <w:ilvl w:val="0"/>
                <w:numId w:val="5"/>
              </w:numPr>
              <w:tabs>
                <w:tab w:val="left" w:pos="242"/>
              </w:tabs>
              <w:ind w:left="34" w:hanging="34"/>
              <w:rPr>
                <w:rFonts w:ascii="Sylfaen" w:hAnsi="Sylfaen" w:cstheme="majorHAnsi"/>
              </w:rPr>
            </w:pPr>
            <w:proofErr w:type="spellStart"/>
            <w:r w:rsidRPr="00451054">
              <w:rPr>
                <w:rFonts w:ascii="Sylfaen" w:hAnsi="Sylfaen" w:cstheme="majorHAnsi"/>
              </w:rPr>
              <w:t>პროკალციტონინის</w:t>
            </w:r>
            <w:proofErr w:type="spellEnd"/>
            <w:r w:rsidRPr="00451054">
              <w:rPr>
                <w:rFonts w:ascii="Sylfaen" w:hAnsi="Sylfaen" w:cstheme="majorHAnsi"/>
              </w:rPr>
              <w:t xml:space="preserve"> </w:t>
            </w:r>
            <w:proofErr w:type="spellStart"/>
            <w:r w:rsidRPr="00451054">
              <w:rPr>
                <w:rFonts w:ascii="Sylfaen" w:hAnsi="Sylfaen" w:cstheme="majorHAnsi"/>
              </w:rPr>
              <w:t>განსაზღვრა</w:t>
            </w:r>
            <w:proofErr w:type="spellEnd"/>
            <w:r w:rsidRPr="00451054">
              <w:rPr>
                <w:rFonts w:ascii="Sylfaen" w:hAnsi="Sylfaen" w:cstheme="majorHAnsi"/>
              </w:rPr>
              <w:t xml:space="preserve"> </w:t>
            </w:r>
            <w:proofErr w:type="spellStart"/>
            <w:r w:rsidRPr="00451054">
              <w:rPr>
                <w:rFonts w:ascii="Sylfaen" w:hAnsi="Sylfaen" w:cstheme="majorHAnsi"/>
              </w:rPr>
              <w:t>სისხლში</w:t>
            </w:r>
            <w:proofErr w:type="spellEnd"/>
            <w:r w:rsidRPr="00451054">
              <w:rPr>
                <w:rFonts w:ascii="Sylfaen" w:hAnsi="Sylfaen" w:cstheme="majorHAnsi"/>
              </w:rPr>
              <w:t xml:space="preserve"> </w:t>
            </w:r>
          </w:p>
          <w:p w14:paraId="1C2A7498" w14:textId="3E2F4505" w:rsidR="003822EA" w:rsidRPr="00451054" w:rsidRDefault="003822EA" w:rsidP="002153F2">
            <w:pPr>
              <w:pStyle w:val="Default"/>
              <w:numPr>
                <w:ilvl w:val="0"/>
                <w:numId w:val="5"/>
              </w:numPr>
              <w:tabs>
                <w:tab w:val="left" w:pos="242"/>
              </w:tabs>
              <w:ind w:left="34" w:hanging="34"/>
              <w:rPr>
                <w:rFonts w:ascii="Sylfaen" w:hAnsi="Sylfaen" w:cstheme="majorHAnsi"/>
              </w:rPr>
            </w:pPr>
            <w:proofErr w:type="spellStart"/>
            <w:r w:rsidRPr="00451054">
              <w:rPr>
                <w:rFonts w:ascii="Sylfaen" w:hAnsi="Sylfaen" w:cstheme="majorHAnsi"/>
              </w:rPr>
              <w:t>ალანინამინოტრანსფერაზის</w:t>
            </w:r>
            <w:proofErr w:type="spellEnd"/>
            <w:r w:rsidRPr="00451054">
              <w:rPr>
                <w:rFonts w:ascii="Sylfaen" w:hAnsi="Sylfaen" w:cstheme="majorHAnsi"/>
              </w:rPr>
              <w:t xml:space="preserve"> </w:t>
            </w:r>
            <w:proofErr w:type="spellStart"/>
            <w:r w:rsidRPr="00451054">
              <w:rPr>
                <w:rFonts w:ascii="Sylfaen" w:hAnsi="Sylfaen" w:cstheme="majorHAnsi"/>
              </w:rPr>
              <w:t>განსაზღვრა</w:t>
            </w:r>
            <w:proofErr w:type="spellEnd"/>
            <w:r w:rsidRPr="00451054">
              <w:rPr>
                <w:rFonts w:ascii="Sylfaen" w:hAnsi="Sylfaen" w:cstheme="majorHAnsi"/>
              </w:rPr>
              <w:t xml:space="preserve"> </w:t>
            </w:r>
            <w:proofErr w:type="spellStart"/>
            <w:r w:rsidRPr="00451054">
              <w:rPr>
                <w:rFonts w:ascii="Sylfaen" w:hAnsi="Sylfaen" w:cstheme="majorHAnsi"/>
              </w:rPr>
              <w:t>სისხლში</w:t>
            </w:r>
            <w:proofErr w:type="spellEnd"/>
            <w:r w:rsidRPr="00451054">
              <w:rPr>
                <w:rFonts w:ascii="Sylfaen" w:hAnsi="Sylfaen" w:cstheme="majorHAnsi"/>
              </w:rPr>
              <w:t xml:space="preserve"> </w:t>
            </w:r>
          </w:p>
          <w:p w14:paraId="23C7AA16" w14:textId="3677965A" w:rsidR="003822EA" w:rsidRPr="00451054" w:rsidRDefault="003822EA" w:rsidP="002153F2">
            <w:pPr>
              <w:pStyle w:val="Default"/>
              <w:numPr>
                <w:ilvl w:val="0"/>
                <w:numId w:val="5"/>
              </w:numPr>
              <w:tabs>
                <w:tab w:val="left" w:pos="242"/>
              </w:tabs>
              <w:ind w:left="34" w:hanging="34"/>
              <w:rPr>
                <w:rFonts w:ascii="Sylfaen" w:hAnsi="Sylfaen" w:cstheme="majorHAnsi"/>
              </w:rPr>
            </w:pPr>
            <w:proofErr w:type="spellStart"/>
            <w:r w:rsidRPr="00451054">
              <w:rPr>
                <w:rFonts w:ascii="Sylfaen" w:hAnsi="Sylfaen" w:cstheme="majorHAnsi"/>
              </w:rPr>
              <w:t>ასპარტატამინოტრანსფერაზის</w:t>
            </w:r>
            <w:proofErr w:type="spellEnd"/>
            <w:r w:rsidRPr="00451054">
              <w:rPr>
                <w:rFonts w:ascii="Sylfaen" w:hAnsi="Sylfaen" w:cstheme="majorHAnsi"/>
              </w:rPr>
              <w:t xml:space="preserve"> </w:t>
            </w:r>
            <w:proofErr w:type="spellStart"/>
            <w:r w:rsidRPr="00451054">
              <w:rPr>
                <w:rFonts w:ascii="Sylfaen" w:hAnsi="Sylfaen" w:cstheme="majorHAnsi"/>
              </w:rPr>
              <w:t>განსაზღვრა</w:t>
            </w:r>
            <w:proofErr w:type="spellEnd"/>
            <w:r w:rsidRPr="00451054">
              <w:rPr>
                <w:rFonts w:ascii="Sylfaen" w:hAnsi="Sylfaen" w:cstheme="majorHAnsi"/>
              </w:rPr>
              <w:t xml:space="preserve"> </w:t>
            </w:r>
            <w:proofErr w:type="spellStart"/>
            <w:r w:rsidRPr="00451054">
              <w:rPr>
                <w:rFonts w:ascii="Sylfaen" w:hAnsi="Sylfaen" w:cstheme="majorHAnsi"/>
              </w:rPr>
              <w:t>სისხლში</w:t>
            </w:r>
            <w:proofErr w:type="spellEnd"/>
            <w:r w:rsidRPr="00451054">
              <w:rPr>
                <w:rFonts w:ascii="Sylfaen" w:hAnsi="Sylfaen" w:cstheme="majorHAnsi"/>
              </w:rPr>
              <w:t xml:space="preserve"> </w:t>
            </w:r>
          </w:p>
          <w:p w14:paraId="3DD4D0AE" w14:textId="24CFC3C1" w:rsidR="003822EA" w:rsidRPr="00451054" w:rsidRDefault="003822EA" w:rsidP="002153F2">
            <w:pPr>
              <w:pStyle w:val="Default"/>
              <w:numPr>
                <w:ilvl w:val="0"/>
                <w:numId w:val="5"/>
              </w:numPr>
              <w:tabs>
                <w:tab w:val="left" w:pos="242"/>
              </w:tabs>
              <w:ind w:left="34" w:hanging="34"/>
              <w:rPr>
                <w:rFonts w:ascii="Sylfaen" w:hAnsi="Sylfaen" w:cstheme="majorHAnsi"/>
              </w:rPr>
            </w:pPr>
            <w:proofErr w:type="spellStart"/>
            <w:r w:rsidRPr="00451054">
              <w:rPr>
                <w:rFonts w:ascii="Sylfaen" w:hAnsi="Sylfaen" w:cstheme="majorHAnsi"/>
              </w:rPr>
              <w:t>კრეატინინის</w:t>
            </w:r>
            <w:proofErr w:type="spellEnd"/>
            <w:r w:rsidRPr="00451054">
              <w:rPr>
                <w:rFonts w:ascii="Sylfaen" w:hAnsi="Sylfaen" w:cstheme="majorHAnsi"/>
              </w:rPr>
              <w:t xml:space="preserve"> </w:t>
            </w:r>
            <w:proofErr w:type="spellStart"/>
            <w:r w:rsidRPr="00451054">
              <w:rPr>
                <w:rFonts w:ascii="Sylfaen" w:hAnsi="Sylfaen" w:cstheme="majorHAnsi"/>
              </w:rPr>
              <w:t>განსაზღვრა</w:t>
            </w:r>
            <w:proofErr w:type="spellEnd"/>
            <w:r w:rsidRPr="00451054">
              <w:rPr>
                <w:rFonts w:ascii="Sylfaen" w:hAnsi="Sylfaen" w:cstheme="majorHAnsi"/>
              </w:rPr>
              <w:t xml:space="preserve"> </w:t>
            </w:r>
            <w:proofErr w:type="spellStart"/>
            <w:r w:rsidRPr="00451054">
              <w:rPr>
                <w:rFonts w:ascii="Sylfaen" w:hAnsi="Sylfaen" w:cstheme="majorHAnsi"/>
              </w:rPr>
              <w:t>სისხლის</w:t>
            </w:r>
            <w:proofErr w:type="spellEnd"/>
            <w:r w:rsidRPr="00451054">
              <w:rPr>
                <w:rFonts w:ascii="Sylfaen" w:hAnsi="Sylfaen" w:cstheme="majorHAnsi"/>
              </w:rPr>
              <w:t xml:space="preserve"> </w:t>
            </w:r>
            <w:proofErr w:type="spellStart"/>
            <w:r w:rsidRPr="00451054">
              <w:rPr>
                <w:rFonts w:ascii="Sylfaen" w:hAnsi="Sylfaen" w:cstheme="majorHAnsi"/>
              </w:rPr>
              <w:t>შრატში</w:t>
            </w:r>
            <w:proofErr w:type="spellEnd"/>
            <w:r w:rsidRPr="00451054">
              <w:rPr>
                <w:rFonts w:ascii="Sylfaen" w:hAnsi="Sylfaen" w:cstheme="majorHAnsi"/>
              </w:rPr>
              <w:t xml:space="preserve"> </w:t>
            </w:r>
          </w:p>
          <w:p w14:paraId="28567004" w14:textId="51957A69" w:rsidR="003822EA" w:rsidRPr="00451054" w:rsidRDefault="003822EA" w:rsidP="002153F2">
            <w:pPr>
              <w:pStyle w:val="Default"/>
              <w:numPr>
                <w:ilvl w:val="0"/>
                <w:numId w:val="5"/>
              </w:numPr>
              <w:tabs>
                <w:tab w:val="left" w:pos="242"/>
              </w:tabs>
              <w:ind w:left="34" w:hanging="34"/>
              <w:rPr>
                <w:rFonts w:ascii="Sylfaen" w:hAnsi="Sylfaen" w:cstheme="majorHAnsi"/>
              </w:rPr>
            </w:pPr>
            <w:proofErr w:type="spellStart"/>
            <w:r w:rsidRPr="00451054">
              <w:rPr>
                <w:rFonts w:ascii="Sylfaen" w:hAnsi="Sylfaen" w:cstheme="majorHAnsi"/>
              </w:rPr>
              <w:t>ლაქტატის</w:t>
            </w:r>
            <w:proofErr w:type="spellEnd"/>
            <w:r w:rsidRPr="00451054">
              <w:rPr>
                <w:rFonts w:ascii="Sylfaen" w:hAnsi="Sylfaen" w:cstheme="majorHAnsi"/>
              </w:rPr>
              <w:t xml:space="preserve"> </w:t>
            </w:r>
            <w:proofErr w:type="spellStart"/>
            <w:r w:rsidRPr="00451054">
              <w:rPr>
                <w:rFonts w:ascii="Sylfaen" w:hAnsi="Sylfaen" w:cstheme="majorHAnsi"/>
              </w:rPr>
              <w:t>განსაზღვრა</w:t>
            </w:r>
            <w:proofErr w:type="spellEnd"/>
            <w:r w:rsidRPr="00451054">
              <w:rPr>
                <w:rFonts w:ascii="Sylfaen" w:hAnsi="Sylfaen" w:cstheme="majorHAnsi"/>
              </w:rPr>
              <w:t xml:space="preserve"> </w:t>
            </w:r>
            <w:proofErr w:type="spellStart"/>
            <w:r w:rsidRPr="00451054">
              <w:rPr>
                <w:rFonts w:ascii="Sylfaen" w:hAnsi="Sylfaen" w:cstheme="majorHAnsi"/>
              </w:rPr>
              <w:t>სისხლში</w:t>
            </w:r>
            <w:proofErr w:type="spellEnd"/>
            <w:r w:rsidRPr="00451054">
              <w:rPr>
                <w:rFonts w:ascii="Sylfaen" w:hAnsi="Sylfaen" w:cstheme="majorHAnsi"/>
              </w:rPr>
              <w:t xml:space="preserve">, </w:t>
            </w:r>
            <w:proofErr w:type="spellStart"/>
            <w:r w:rsidRPr="00451054">
              <w:rPr>
                <w:rFonts w:ascii="Sylfaen" w:hAnsi="Sylfaen" w:cstheme="majorHAnsi"/>
              </w:rPr>
              <w:t>სისხლის</w:t>
            </w:r>
            <w:proofErr w:type="spellEnd"/>
            <w:r w:rsidRPr="00451054">
              <w:rPr>
                <w:rFonts w:ascii="Sylfaen" w:hAnsi="Sylfaen" w:cstheme="majorHAnsi"/>
              </w:rPr>
              <w:t xml:space="preserve"> </w:t>
            </w:r>
            <w:proofErr w:type="spellStart"/>
            <w:r w:rsidRPr="00451054">
              <w:rPr>
                <w:rFonts w:ascii="Sylfaen" w:hAnsi="Sylfaen" w:cstheme="majorHAnsi"/>
              </w:rPr>
              <w:t>პლაზმაში</w:t>
            </w:r>
            <w:proofErr w:type="spellEnd"/>
            <w:r w:rsidRPr="00451054">
              <w:rPr>
                <w:rFonts w:ascii="Sylfaen" w:hAnsi="Sylfaen" w:cstheme="majorHAnsi"/>
              </w:rPr>
              <w:t xml:space="preserve"> </w:t>
            </w:r>
          </w:p>
          <w:p w14:paraId="171403E6" w14:textId="207F07B0" w:rsidR="003822EA" w:rsidRPr="00451054" w:rsidRDefault="003822EA" w:rsidP="002153F2">
            <w:pPr>
              <w:pStyle w:val="Default"/>
              <w:numPr>
                <w:ilvl w:val="0"/>
                <w:numId w:val="5"/>
              </w:numPr>
              <w:tabs>
                <w:tab w:val="left" w:pos="242"/>
              </w:tabs>
              <w:ind w:left="34" w:hanging="34"/>
              <w:rPr>
                <w:rFonts w:ascii="Sylfaen" w:hAnsi="Sylfaen" w:cstheme="majorHAnsi"/>
              </w:rPr>
            </w:pPr>
            <w:proofErr w:type="spellStart"/>
            <w:r w:rsidRPr="00451054">
              <w:rPr>
                <w:rFonts w:ascii="Sylfaen" w:hAnsi="Sylfaen" w:cstheme="majorHAnsi"/>
              </w:rPr>
              <w:t>გლუკოზის</w:t>
            </w:r>
            <w:proofErr w:type="spellEnd"/>
            <w:r w:rsidRPr="00451054">
              <w:rPr>
                <w:rFonts w:ascii="Sylfaen" w:hAnsi="Sylfaen" w:cstheme="majorHAnsi"/>
              </w:rPr>
              <w:t xml:space="preserve"> </w:t>
            </w:r>
            <w:proofErr w:type="spellStart"/>
            <w:r w:rsidRPr="00451054">
              <w:rPr>
                <w:rFonts w:ascii="Sylfaen" w:hAnsi="Sylfaen" w:cstheme="majorHAnsi"/>
              </w:rPr>
              <w:t>განსაზღვრა</w:t>
            </w:r>
            <w:proofErr w:type="spellEnd"/>
            <w:r w:rsidRPr="00451054">
              <w:rPr>
                <w:rFonts w:ascii="Sylfaen" w:hAnsi="Sylfaen" w:cstheme="majorHAnsi"/>
              </w:rPr>
              <w:t xml:space="preserve"> </w:t>
            </w:r>
            <w:proofErr w:type="spellStart"/>
            <w:r w:rsidRPr="00451054">
              <w:rPr>
                <w:rFonts w:ascii="Sylfaen" w:hAnsi="Sylfaen" w:cstheme="majorHAnsi"/>
              </w:rPr>
              <w:t>სისხლში</w:t>
            </w:r>
            <w:proofErr w:type="spellEnd"/>
            <w:r w:rsidRPr="00451054">
              <w:rPr>
                <w:rFonts w:ascii="Sylfaen" w:hAnsi="Sylfaen" w:cstheme="majorHAnsi"/>
              </w:rPr>
              <w:t xml:space="preserve">  </w:t>
            </w:r>
          </w:p>
          <w:p w14:paraId="75E65C1A" w14:textId="226C3CDC" w:rsidR="003822EA" w:rsidRPr="00451054" w:rsidRDefault="003822EA" w:rsidP="002153F2">
            <w:pPr>
              <w:pStyle w:val="Default"/>
              <w:numPr>
                <w:ilvl w:val="0"/>
                <w:numId w:val="5"/>
              </w:numPr>
              <w:tabs>
                <w:tab w:val="left" w:pos="242"/>
              </w:tabs>
              <w:ind w:left="34" w:hanging="34"/>
              <w:rPr>
                <w:rFonts w:ascii="Sylfaen" w:hAnsi="Sylfaen" w:cstheme="majorHAnsi"/>
              </w:rPr>
            </w:pPr>
            <w:proofErr w:type="spellStart"/>
            <w:r w:rsidRPr="00451054">
              <w:rPr>
                <w:rFonts w:ascii="Sylfaen" w:hAnsi="Sylfaen" w:cstheme="majorHAnsi"/>
              </w:rPr>
              <w:t>კოაგულოგრამა</w:t>
            </w:r>
            <w:proofErr w:type="spellEnd"/>
            <w:r w:rsidRPr="00451054">
              <w:rPr>
                <w:rFonts w:ascii="Sylfaen" w:hAnsi="Sylfaen" w:cstheme="majorHAnsi"/>
              </w:rPr>
              <w:t xml:space="preserve"> </w:t>
            </w:r>
          </w:p>
          <w:p w14:paraId="44793BD4" w14:textId="4CF098AF" w:rsidR="003822EA" w:rsidRPr="00451054" w:rsidRDefault="003822EA" w:rsidP="002153F2">
            <w:pPr>
              <w:pStyle w:val="Default"/>
              <w:numPr>
                <w:ilvl w:val="0"/>
                <w:numId w:val="5"/>
              </w:numPr>
              <w:tabs>
                <w:tab w:val="left" w:pos="242"/>
              </w:tabs>
              <w:ind w:left="34" w:hanging="34"/>
              <w:rPr>
                <w:rFonts w:ascii="Sylfaen" w:hAnsi="Sylfaen" w:cstheme="majorHAnsi"/>
              </w:rPr>
            </w:pPr>
            <w:proofErr w:type="spellStart"/>
            <w:r w:rsidRPr="00451054">
              <w:rPr>
                <w:rFonts w:ascii="Sylfaen" w:hAnsi="Sylfaen" w:cstheme="majorHAnsi"/>
              </w:rPr>
              <w:t>სისხლი</w:t>
            </w:r>
            <w:proofErr w:type="spellEnd"/>
            <w:r w:rsidR="008234E7" w:rsidRPr="00451054">
              <w:rPr>
                <w:rFonts w:ascii="Sylfaen" w:hAnsi="Sylfaen" w:cstheme="majorHAnsi"/>
                <w:lang w:val="ka-GE"/>
              </w:rPr>
              <w:t>ს</w:t>
            </w:r>
            <w:r w:rsidRPr="00451054">
              <w:rPr>
                <w:rFonts w:ascii="Sylfaen" w:hAnsi="Sylfaen" w:cstheme="majorHAnsi"/>
              </w:rPr>
              <w:t xml:space="preserve"> </w:t>
            </w:r>
            <w:proofErr w:type="spellStart"/>
            <w:r w:rsidRPr="00451054">
              <w:rPr>
                <w:rFonts w:ascii="Sylfaen" w:hAnsi="Sylfaen" w:cstheme="majorHAnsi"/>
              </w:rPr>
              <w:t>აირების</w:t>
            </w:r>
            <w:proofErr w:type="spellEnd"/>
            <w:r w:rsidRPr="00451054">
              <w:rPr>
                <w:rFonts w:ascii="Sylfaen" w:hAnsi="Sylfaen" w:cstheme="majorHAnsi"/>
              </w:rPr>
              <w:t xml:space="preserve"> </w:t>
            </w:r>
            <w:proofErr w:type="spellStart"/>
            <w:r w:rsidRPr="00451054">
              <w:rPr>
                <w:rFonts w:ascii="Sylfaen" w:hAnsi="Sylfaen" w:cstheme="majorHAnsi"/>
              </w:rPr>
              <w:t>და</w:t>
            </w:r>
            <w:proofErr w:type="spellEnd"/>
            <w:r w:rsidRPr="00451054">
              <w:rPr>
                <w:rFonts w:ascii="Sylfaen" w:hAnsi="Sylfaen" w:cstheme="majorHAnsi"/>
              </w:rPr>
              <w:t xml:space="preserve"> </w:t>
            </w:r>
            <w:proofErr w:type="spellStart"/>
            <w:r w:rsidRPr="00451054">
              <w:rPr>
                <w:rFonts w:ascii="Sylfaen" w:hAnsi="Sylfaen" w:cstheme="majorHAnsi"/>
              </w:rPr>
              <w:t>ელექტროლიტების</w:t>
            </w:r>
            <w:proofErr w:type="spellEnd"/>
            <w:r w:rsidRPr="00451054">
              <w:rPr>
                <w:rFonts w:ascii="Sylfaen" w:hAnsi="Sylfaen" w:cstheme="majorHAnsi"/>
              </w:rPr>
              <w:t xml:space="preserve"> </w:t>
            </w:r>
            <w:proofErr w:type="spellStart"/>
            <w:r w:rsidRPr="00451054">
              <w:rPr>
                <w:rFonts w:ascii="Sylfaen" w:hAnsi="Sylfaen" w:cstheme="majorHAnsi"/>
              </w:rPr>
              <w:t>განსაზღვრა</w:t>
            </w:r>
            <w:proofErr w:type="spellEnd"/>
          </w:p>
          <w:p w14:paraId="2BA3484B" w14:textId="77777777" w:rsidR="003822EA" w:rsidRPr="00451054" w:rsidRDefault="003822EA" w:rsidP="002153F2">
            <w:pPr>
              <w:pStyle w:val="Default"/>
              <w:numPr>
                <w:ilvl w:val="0"/>
                <w:numId w:val="5"/>
              </w:numPr>
              <w:tabs>
                <w:tab w:val="left" w:pos="242"/>
              </w:tabs>
              <w:ind w:left="34" w:hanging="34"/>
              <w:rPr>
                <w:rFonts w:ascii="Sylfaen" w:hAnsi="Sylfaen" w:cstheme="majorHAnsi"/>
              </w:rPr>
            </w:pPr>
            <w:proofErr w:type="spellStart"/>
            <w:r w:rsidRPr="00451054">
              <w:rPr>
                <w:rFonts w:ascii="Sylfaen" w:hAnsi="Sylfaen" w:cstheme="majorHAnsi"/>
              </w:rPr>
              <w:t>ფიბრინის</w:t>
            </w:r>
            <w:proofErr w:type="spellEnd"/>
            <w:r w:rsidRPr="00451054">
              <w:rPr>
                <w:rFonts w:ascii="Sylfaen" w:hAnsi="Sylfaen" w:cstheme="majorHAnsi"/>
              </w:rPr>
              <w:t xml:space="preserve"> </w:t>
            </w:r>
            <w:proofErr w:type="spellStart"/>
            <w:r w:rsidRPr="00451054">
              <w:rPr>
                <w:rFonts w:ascii="Sylfaen" w:hAnsi="Sylfaen" w:cstheme="majorHAnsi"/>
              </w:rPr>
              <w:t>დეგრადაციის</w:t>
            </w:r>
            <w:proofErr w:type="spellEnd"/>
            <w:r w:rsidRPr="00451054">
              <w:rPr>
                <w:rFonts w:ascii="Sylfaen" w:hAnsi="Sylfaen" w:cstheme="majorHAnsi"/>
              </w:rPr>
              <w:t xml:space="preserve"> </w:t>
            </w:r>
            <w:proofErr w:type="spellStart"/>
            <w:r w:rsidRPr="00451054">
              <w:rPr>
                <w:rFonts w:ascii="Sylfaen" w:hAnsi="Sylfaen" w:cstheme="majorHAnsi"/>
              </w:rPr>
              <w:t>პროდუქტების</w:t>
            </w:r>
            <w:proofErr w:type="spellEnd"/>
            <w:r w:rsidRPr="00451054">
              <w:rPr>
                <w:rFonts w:ascii="Sylfaen" w:hAnsi="Sylfaen" w:cstheme="majorHAnsi"/>
              </w:rPr>
              <w:t xml:space="preserve"> </w:t>
            </w:r>
            <w:proofErr w:type="spellStart"/>
            <w:r w:rsidRPr="00451054">
              <w:rPr>
                <w:rFonts w:ascii="Sylfaen" w:hAnsi="Sylfaen" w:cstheme="majorHAnsi"/>
              </w:rPr>
              <w:t>განსაზღვრა</w:t>
            </w:r>
            <w:proofErr w:type="spellEnd"/>
            <w:r w:rsidRPr="00451054">
              <w:rPr>
                <w:rFonts w:ascii="Sylfaen" w:hAnsi="Sylfaen" w:cstheme="majorHAnsi"/>
              </w:rPr>
              <w:t xml:space="preserve"> (D-</w:t>
            </w:r>
            <w:proofErr w:type="spellStart"/>
            <w:r w:rsidRPr="00451054">
              <w:rPr>
                <w:rFonts w:ascii="Sylfaen" w:hAnsi="Sylfaen" w:cstheme="majorHAnsi"/>
              </w:rPr>
              <w:t>დიმერი</w:t>
            </w:r>
            <w:proofErr w:type="spellEnd"/>
            <w:r w:rsidRPr="00451054">
              <w:rPr>
                <w:rFonts w:ascii="Sylfaen" w:hAnsi="Sylfaen" w:cstheme="majorHAnsi"/>
              </w:rPr>
              <w:t>)</w:t>
            </w:r>
          </w:p>
          <w:p w14:paraId="250FD822" w14:textId="5961798E" w:rsidR="005A7FEC" w:rsidRPr="00451054" w:rsidRDefault="005A7FEC" w:rsidP="002153F2">
            <w:pPr>
              <w:pStyle w:val="Default"/>
              <w:numPr>
                <w:ilvl w:val="0"/>
                <w:numId w:val="5"/>
              </w:numPr>
              <w:tabs>
                <w:tab w:val="left" w:pos="242"/>
              </w:tabs>
              <w:ind w:left="34" w:hanging="34"/>
              <w:rPr>
                <w:rFonts w:ascii="Sylfaen" w:hAnsi="Sylfaen" w:cstheme="majorHAnsi"/>
              </w:rPr>
            </w:pPr>
            <w:r w:rsidRPr="00451054">
              <w:rPr>
                <w:rFonts w:ascii="Sylfaen" w:hAnsi="Sylfaen" w:cstheme="majorHAnsi"/>
              </w:rPr>
              <w:t xml:space="preserve">IL-6 </w:t>
            </w:r>
            <w:r w:rsidRPr="00451054">
              <w:rPr>
                <w:rFonts w:ascii="Sylfaen" w:hAnsi="Sylfaen" w:cstheme="majorHAnsi"/>
                <w:lang w:val="ka-GE"/>
              </w:rPr>
              <w:t>-ის განსაზღვრა სისხლში</w:t>
            </w:r>
          </w:p>
          <w:p w14:paraId="4F9D8C0F" w14:textId="39FA1CA7" w:rsidR="003822EA" w:rsidRPr="00451054" w:rsidRDefault="003822EA" w:rsidP="002153F2">
            <w:pPr>
              <w:pStyle w:val="Default"/>
              <w:numPr>
                <w:ilvl w:val="0"/>
                <w:numId w:val="5"/>
              </w:numPr>
              <w:tabs>
                <w:tab w:val="left" w:pos="242"/>
              </w:tabs>
              <w:ind w:left="34" w:hanging="34"/>
              <w:rPr>
                <w:rFonts w:ascii="Sylfaen" w:hAnsi="Sylfaen" w:cstheme="majorHAnsi"/>
              </w:rPr>
            </w:pPr>
            <w:proofErr w:type="spellStart"/>
            <w:r w:rsidRPr="00451054">
              <w:rPr>
                <w:rFonts w:ascii="Sylfaen" w:hAnsi="Sylfaen" w:cstheme="majorHAnsi"/>
              </w:rPr>
              <w:t>ფერიტინის</w:t>
            </w:r>
            <w:proofErr w:type="spellEnd"/>
            <w:r w:rsidRPr="00451054">
              <w:rPr>
                <w:rFonts w:ascii="Sylfaen" w:hAnsi="Sylfaen" w:cstheme="majorHAnsi"/>
              </w:rPr>
              <w:t xml:space="preserve"> </w:t>
            </w:r>
            <w:proofErr w:type="spellStart"/>
            <w:r w:rsidRPr="00451054">
              <w:rPr>
                <w:rFonts w:ascii="Sylfaen" w:hAnsi="Sylfaen" w:cstheme="majorHAnsi"/>
              </w:rPr>
              <w:t>განსაზღვრა</w:t>
            </w:r>
            <w:proofErr w:type="spellEnd"/>
            <w:r w:rsidRPr="00451054">
              <w:rPr>
                <w:rFonts w:ascii="Sylfaen" w:hAnsi="Sylfaen" w:cstheme="majorHAnsi"/>
              </w:rPr>
              <w:t xml:space="preserve"> </w:t>
            </w:r>
            <w:proofErr w:type="spellStart"/>
            <w:r w:rsidRPr="00451054">
              <w:rPr>
                <w:rFonts w:ascii="Sylfaen" w:hAnsi="Sylfaen" w:cstheme="majorHAnsi"/>
              </w:rPr>
              <w:t>სისხლში</w:t>
            </w:r>
            <w:proofErr w:type="spellEnd"/>
            <w:r w:rsidRPr="00451054">
              <w:rPr>
                <w:rFonts w:ascii="Sylfaen" w:hAnsi="Sylfaen" w:cstheme="majorHAnsi"/>
              </w:rPr>
              <w:t xml:space="preserve"> </w:t>
            </w:r>
          </w:p>
          <w:p w14:paraId="52ECFCDF" w14:textId="68DE945F" w:rsidR="003822EA" w:rsidRPr="00451054" w:rsidRDefault="003822EA" w:rsidP="002153F2">
            <w:pPr>
              <w:pStyle w:val="Default"/>
              <w:numPr>
                <w:ilvl w:val="0"/>
                <w:numId w:val="5"/>
              </w:numPr>
              <w:tabs>
                <w:tab w:val="left" w:pos="242"/>
              </w:tabs>
              <w:ind w:left="34" w:hanging="34"/>
              <w:rPr>
                <w:rFonts w:ascii="Sylfaen" w:hAnsi="Sylfaen" w:cstheme="majorHAnsi"/>
                <w:color w:val="000000" w:themeColor="text1"/>
              </w:rPr>
            </w:pPr>
            <w:r w:rsidRPr="00451054">
              <w:rPr>
                <w:rFonts w:ascii="Sylfaen" w:hAnsi="Sylfaen" w:cstheme="majorHAnsi"/>
              </w:rPr>
              <w:t xml:space="preserve">I </w:t>
            </w:r>
            <w:proofErr w:type="spellStart"/>
            <w:r w:rsidRPr="00451054">
              <w:rPr>
                <w:rFonts w:ascii="Sylfaen" w:hAnsi="Sylfaen" w:cstheme="majorHAnsi"/>
              </w:rPr>
              <w:t>და</w:t>
            </w:r>
            <w:proofErr w:type="spellEnd"/>
            <w:r w:rsidRPr="00451054">
              <w:rPr>
                <w:rFonts w:ascii="Sylfaen" w:hAnsi="Sylfaen" w:cstheme="majorHAnsi"/>
              </w:rPr>
              <w:t xml:space="preserve"> T </w:t>
            </w:r>
            <w:proofErr w:type="spellStart"/>
            <w:r w:rsidRPr="00451054">
              <w:rPr>
                <w:rFonts w:ascii="Sylfaen" w:hAnsi="Sylfaen" w:cstheme="majorHAnsi"/>
              </w:rPr>
              <w:t>ტროპონინების</w:t>
            </w:r>
            <w:proofErr w:type="spellEnd"/>
            <w:r w:rsidRPr="00451054">
              <w:rPr>
                <w:rFonts w:ascii="Sylfaen" w:hAnsi="Sylfaen" w:cstheme="majorHAnsi"/>
              </w:rPr>
              <w:t xml:space="preserve"> </w:t>
            </w:r>
            <w:proofErr w:type="spellStart"/>
            <w:r w:rsidRPr="00451054">
              <w:rPr>
                <w:rFonts w:ascii="Sylfaen" w:hAnsi="Sylfaen" w:cstheme="majorHAnsi"/>
              </w:rPr>
              <w:t>განსაზღვრა</w:t>
            </w:r>
            <w:proofErr w:type="spellEnd"/>
            <w:r w:rsidRPr="00451054">
              <w:rPr>
                <w:rFonts w:ascii="Sylfaen" w:hAnsi="Sylfaen" w:cstheme="majorHAnsi"/>
              </w:rPr>
              <w:t xml:space="preserve"> </w:t>
            </w:r>
            <w:proofErr w:type="spellStart"/>
            <w:r w:rsidRPr="00451054">
              <w:rPr>
                <w:rFonts w:ascii="Sylfaen" w:hAnsi="Sylfaen" w:cstheme="majorHAnsi"/>
              </w:rPr>
              <w:t>სისხლში</w:t>
            </w:r>
            <w:proofErr w:type="spellEnd"/>
          </w:p>
        </w:tc>
        <w:tc>
          <w:tcPr>
            <w:tcW w:w="1998" w:type="dxa"/>
          </w:tcPr>
          <w:p w14:paraId="68ADCE3A" w14:textId="0F355852" w:rsidR="003822EA" w:rsidRPr="00451054" w:rsidRDefault="008234E7" w:rsidP="00BF175E">
            <w:pPr>
              <w:jc w:val="both"/>
              <w:rPr>
                <w:rFonts w:ascii="Sylfaen" w:hAnsi="Sylfaen" w:cstheme="majorHAnsi"/>
                <w:color w:val="000000" w:themeColor="text1"/>
                <w:lang w:val="ka-GE"/>
              </w:rPr>
            </w:pPr>
            <w:proofErr w:type="spellStart"/>
            <w:r w:rsidRPr="00451054">
              <w:rPr>
                <w:rFonts w:ascii="Sylfaen" w:hAnsi="Sylfaen" w:cstheme="majorHAnsi"/>
                <w:color w:val="000000"/>
              </w:rPr>
              <w:t>სავალდებულო</w:t>
            </w:r>
            <w:proofErr w:type="spellEnd"/>
          </w:p>
        </w:tc>
      </w:tr>
      <w:tr w:rsidR="008234E7" w:rsidRPr="00451054" w14:paraId="0EE1F4D5" w14:textId="77777777" w:rsidTr="00903227">
        <w:tc>
          <w:tcPr>
            <w:tcW w:w="3823" w:type="dxa"/>
            <w:shd w:val="clear" w:color="auto" w:fill="auto"/>
          </w:tcPr>
          <w:p w14:paraId="33C3B9C0" w14:textId="761A00CE" w:rsidR="008234E7" w:rsidRPr="00451054" w:rsidRDefault="008234E7" w:rsidP="00BF175E">
            <w:pPr>
              <w:pStyle w:val="Default"/>
              <w:rPr>
                <w:rFonts w:ascii="Sylfaen" w:hAnsi="Sylfaen" w:cstheme="majorHAnsi"/>
                <w:color w:val="000000" w:themeColor="text1"/>
                <w:lang w:val="ka-GE"/>
              </w:rPr>
            </w:pPr>
            <w:r w:rsidRPr="00451054">
              <w:rPr>
                <w:rFonts w:ascii="Sylfaen" w:hAnsi="Sylfaen" w:cstheme="majorHAnsi"/>
                <w:color w:val="000000" w:themeColor="text1"/>
                <w:lang w:val="ka-GE"/>
              </w:rPr>
              <w:t>მოლეკულური დიაგნოსტიკა</w:t>
            </w:r>
          </w:p>
        </w:tc>
        <w:tc>
          <w:tcPr>
            <w:tcW w:w="3857" w:type="dxa"/>
            <w:shd w:val="clear" w:color="auto" w:fill="auto"/>
          </w:tcPr>
          <w:p w14:paraId="76B9BFC2" w14:textId="5B3F6362" w:rsidR="008234E7" w:rsidRPr="00451054" w:rsidRDefault="008234E7" w:rsidP="002153F2">
            <w:pPr>
              <w:pStyle w:val="Default"/>
              <w:tabs>
                <w:tab w:val="left" w:pos="242"/>
              </w:tabs>
              <w:ind w:left="34"/>
              <w:rPr>
                <w:rFonts w:ascii="Sylfaen" w:hAnsi="Sylfaen" w:cstheme="majorHAnsi"/>
              </w:rPr>
            </w:pPr>
            <w:proofErr w:type="spellStart"/>
            <w:r w:rsidRPr="00451054">
              <w:rPr>
                <w:rFonts w:ascii="Sylfaen" w:hAnsi="Sylfaen" w:cstheme="majorHAnsi"/>
              </w:rPr>
              <w:t>ცხვირ-ხახის</w:t>
            </w:r>
            <w:proofErr w:type="spellEnd"/>
            <w:r w:rsidRPr="00451054">
              <w:rPr>
                <w:rFonts w:ascii="Sylfaen" w:hAnsi="Sylfaen" w:cstheme="majorHAnsi"/>
              </w:rPr>
              <w:t xml:space="preserve"> </w:t>
            </w:r>
            <w:proofErr w:type="spellStart"/>
            <w:r w:rsidRPr="00451054">
              <w:rPr>
                <w:rFonts w:ascii="Sylfaen" w:hAnsi="Sylfaen" w:cstheme="majorHAnsi"/>
              </w:rPr>
              <w:t>ნაცხში</w:t>
            </w:r>
            <w:proofErr w:type="spellEnd"/>
            <w:r w:rsidRPr="00451054">
              <w:rPr>
                <w:rFonts w:ascii="Sylfaen" w:hAnsi="Sylfaen" w:cstheme="majorHAnsi"/>
              </w:rPr>
              <w:t xml:space="preserve"> SARS-CoV-2-ის </w:t>
            </w:r>
            <w:proofErr w:type="spellStart"/>
            <w:r w:rsidRPr="00451054">
              <w:rPr>
                <w:rFonts w:ascii="Sylfaen" w:hAnsi="Sylfaen" w:cstheme="majorHAnsi"/>
              </w:rPr>
              <w:t>რნმ-ის</w:t>
            </w:r>
            <w:proofErr w:type="spellEnd"/>
            <w:r w:rsidRPr="00451054">
              <w:rPr>
                <w:rFonts w:ascii="Sylfaen" w:hAnsi="Sylfaen" w:cstheme="majorHAnsi"/>
              </w:rPr>
              <w:t xml:space="preserve"> </w:t>
            </w:r>
            <w:proofErr w:type="spellStart"/>
            <w:r w:rsidRPr="00451054">
              <w:rPr>
                <w:rFonts w:ascii="Sylfaen" w:hAnsi="Sylfaen" w:cstheme="majorHAnsi"/>
              </w:rPr>
              <w:t>განსაზღვრა</w:t>
            </w:r>
            <w:proofErr w:type="spellEnd"/>
            <w:r w:rsidRPr="00451054">
              <w:rPr>
                <w:rFonts w:ascii="Sylfaen" w:hAnsi="Sylfaen" w:cstheme="majorHAnsi"/>
              </w:rPr>
              <w:t xml:space="preserve"> </w:t>
            </w:r>
            <w:proofErr w:type="spellStart"/>
            <w:r w:rsidRPr="00451054">
              <w:rPr>
                <w:rFonts w:ascii="Sylfaen" w:hAnsi="Sylfaen" w:cstheme="majorHAnsi"/>
              </w:rPr>
              <w:t>პოლიმერაზული</w:t>
            </w:r>
            <w:proofErr w:type="spellEnd"/>
            <w:r w:rsidRPr="00451054">
              <w:rPr>
                <w:rFonts w:ascii="Sylfaen" w:hAnsi="Sylfaen" w:cstheme="majorHAnsi"/>
              </w:rPr>
              <w:t xml:space="preserve"> </w:t>
            </w:r>
            <w:proofErr w:type="spellStart"/>
            <w:r w:rsidRPr="00451054">
              <w:rPr>
                <w:rFonts w:ascii="Sylfaen" w:hAnsi="Sylfaen" w:cstheme="majorHAnsi"/>
              </w:rPr>
              <w:t>ჯაჭვური</w:t>
            </w:r>
            <w:proofErr w:type="spellEnd"/>
            <w:r w:rsidRPr="00451054">
              <w:rPr>
                <w:rFonts w:ascii="Sylfaen" w:hAnsi="Sylfaen" w:cstheme="majorHAnsi"/>
              </w:rPr>
              <w:t xml:space="preserve"> </w:t>
            </w:r>
            <w:proofErr w:type="spellStart"/>
            <w:r w:rsidRPr="00451054">
              <w:rPr>
                <w:rFonts w:ascii="Sylfaen" w:hAnsi="Sylfaen" w:cstheme="majorHAnsi"/>
              </w:rPr>
              <w:t>რეაქციის</w:t>
            </w:r>
            <w:proofErr w:type="spellEnd"/>
            <w:r w:rsidRPr="00451054">
              <w:rPr>
                <w:rFonts w:ascii="Sylfaen" w:hAnsi="Sylfaen" w:cstheme="majorHAnsi"/>
              </w:rPr>
              <w:t xml:space="preserve"> </w:t>
            </w:r>
            <w:proofErr w:type="spellStart"/>
            <w:r w:rsidRPr="00451054">
              <w:rPr>
                <w:rFonts w:ascii="Sylfaen" w:hAnsi="Sylfaen" w:cstheme="majorHAnsi"/>
              </w:rPr>
              <w:t>მეთოდით</w:t>
            </w:r>
            <w:proofErr w:type="spellEnd"/>
            <w:r w:rsidRPr="00451054">
              <w:rPr>
                <w:rFonts w:ascii="Sylfaen" w:hAnsi="Sylfaen" w:cstheme="majorHAnsi"/>
              </w:rPr>
              <w:t xml:space="preserve"> </w:t>
            </w:r>
          </w:p>
        </w:tc>
        <w:tc>
          <w:tcPr>
            <w:tcW w:w="1998" w:type="dxa"/>
          </w:tcPr>
          <w:p w14:paraId="4EFE5A7B" w14:textId="29D49ECA" w:rsidR="008234E7" w:rsidRPr="00451054" w:rsidRDefault="008234E7" w:rsidP="00BF175E">
            <w:pPr>
              <w:jc w:val="both"/>
              <w:rPr>
                <w:rFonts w:ascii="Sylfaen" w:hAnsi="Sylfaen" w:cstheme="majorHAnsi"/>
                <w:color w:val="000000" w:themeColor="text1"/>
                <w:lang w:val="ka-GE"/>
              </w:rPr>
            </w:pPr>
            <w:r w:rsidRPr="00451054">
              <w:rPr>
                <w:rFonts w:ascii="Sylfaen" w:hAnsi="Sylfaen" w:cstheme="majorHAnsi"/>
                <w:color w:val="000000" w:themeColor="text1"/>
                <w:lang w:val="ka-GE"/>
              </w:rPr>
              <w:t>სასურველი</w:t>
            </w:r>
          </w:p>
        </w:tc>
      </w:tr>
      <w:tr w:rsidR="00E30BA8" w:rsidRPr="00451054" w14:paraId="48F5B3E7" w14:textId="77777777" w:rsidTr="00903227">
        <w:tc>
          <w:tcPr>
            <w:tcW w:w="3823" w:type="dxa"/>
            <w:shd w:val="clear" w:color="auto" w:fill="auto"/>
          </w:tcPr>
          <w:p w14:paraId="4433B42E" w14:textId="13651DB5" w:rsidR="00E30BA8" w:rsidRPr="00451054" w:rsidRDefault="00E30BA8" w:rsidP="00BF175E">
            <w:pPr>
              <w:pStyle w:val="Default"/>
              <w:rPr>
                <w:rFonts w:ascii="Sylfaen" w:hAnsi="Sylfaen" w:cstheme="majorHAnsi"/>
                <w:color w:val="000000" w:themeColor="text1"/>
                <w:lang w:val="ka-GE"/>
              </w:rPr>
            </w:pPr>
            <w:r w:rsidRPr="00451054">
              <w:rPr>
                <w:rFonts w:ascii="Sylfaen" w:hAnsi="Sylfaen" w:cstheme="majorHAnsi"/>
                <w:color w:val="000000" w:themeColor="text1"/>
                <w:lang w:val="ka-GE"/>
              </w:rPr>
              <w:lastRenderedPageBreak/>
              <w:t>იმუნოსეროლოგიური გამოკვლევა</w:t>
            </w:r>
          </w:p>
        </w:tc>
        <w:tc>
          <w:tcPr>
            <w:tcW w:w="3857" w:type="dxa"/>
            <w:shd w:val="clear" w:color="auto" w:fill="auto"/>
          </w:tcPr>
          <w:p w14:paraId="0E9434D6" w14:textId="211F6DDA" w:rsidR="00E30BA8" w:rsidRPr="00451054" w:rsidRDefault="00E30BA8" w:rsidP="00BF175E">
            <w:pPr>
              <w:pStyle w:val="Default"/>
              <w:tabs>
                <w:tab w:val="left" w:pos="242"/>
              </w:tabs>
              <w:ind w:left="34"/>
              <w:jc w:val="both"/>
              <w:rPr>
                <w:rFonts w:ascii="Sylfaen" w:hAnsi="Sylfaen" w:cstheme="majorHAnsi"/>
                <w:lang w:val="ka-GE"/>
              </w:rPr>
            </w:pPr>
            <w:r w:rsidRPr="00451054">
              <w:rPr>
                <w:rFonts w:ascii="Sylfaen" w:hAnsi="Sylfaen" w:cstheme="majorHAnsi"/>
              </w:rPr>
              <w:t>SARS-CoV-2-ის</w:t>
            </w:r>
            <w:r w:rsidRPr="00451054">
              <w:rPr>
                <w:rFonts w:ascii="Sylfaen" w:hAnsi="Sylfaen" w:cstheme="majorHAnsi"/>
                <w:lang w:val="ka-GE"/>
              </w:rPr>
              <w:t xml:space="preserve"> ანტისხეულების განსაზღვრა</w:t>
            </w:r>
          </w:p>
        </w:tc>
        <w:tc>
          <w:tcPr>
            <w:tcW w:w="1998" w:type="dxa"/>
          </w:tcPr>
          <w:p w14:paraId="66BBAD56" w14:textId="2E7D5951" w:rsidR="00E30BA8" w:rsidRPr="00451054" w:rsidRDefault="00E30BA8" w:rsidP="00BF175E">
            <w:pPr>
              <w:jc w:val="both"/>
              <w:rPr>
                <w:rFonts w:ascii="Sylfaen" w:hAnsi="Sylfaen" w:cstheme="majorHAnsi"/>
                <w:color w:val="000000" w:themeColor="text1"/>
                <w:lang w:val="ka-GE"/>
              </w:rPr>
            </w:pPr>
            <w:proofErr w:type="spellStart"/>
            <w:r w:rsidRPr="00451054">
              <w:rPr>
                <w:rFonts w:ascii="Sylfaen" w:hAnsi="Sylfaen" w:cstheme="majorHAnsi"/>
                <w:color w:val="000000"/>
              </w:rPr>
              <w:t>სავალდებულო</w:t>
            </w:r>
            <w:proofErr w:type="spellEnd"/>
          </w:p>
        </w:tc>
      </w:tr>
      <w:tr w:rsidR="003822EA" w:rsidRPr="00451054" w14:paraId="306414E2" w14:textId="77777777" w:rsidTr="00903227">
        <w:tc>
          <w:tcPr>
            <w:tcW w:w="3823" w:type="dxa"/>
          </w:tcPr>
          <w:tbl>
            <w:tblPr>
              <w:tblW w:w="0" w:type="auto"/>
              <w:tblBorders>
                <w:top w:val="nil"/>
                <w:left w:val="nil"/>
                <w:bottom w:val="nil"/>
                <w:right w:val="nil"/>
              </w:tblBorders>
              <w:tblLayout w:type="fixed"/>
              <w:tblLook w:val="0000" w:firstRow="0" w:lastRow="0" w:firstColumn="0" w:lastColumn="0" w:noHBand="0" w:noVBand="0"/>
            </w:tblPr>
            <w:tblGrid>
              <w:gridCol w:w="3607"/>
            </w:tblGrid>
            <w:tr w:rsidR="008234E7" w:rsidRPr="00451054" w14:paraId="18F1EEDD" w14:textId="77777777" w:rsidTr="002153F2">
              <w:trPr>
                <w:trHeight w:val="981"/>
              </w:trPr>
              <w:tc>
                <w:tcPr>
                  <w:tcW w:w="3607" w:type="dxa"/>
                </w:tcPr>
                <w:p w14:paraId="7B4ABC9D" w14:textId="77777777" w:rsidR="008234E7" w:rsidRPr="00451054" w:rsidRDefault="008234E7" w:rsidP="00BF175E">
                  <w:pPr>
                    <w:pStyle w:val="Default"/>
                    <w:ind w:left="-79"/>
                    <w:rPr>
                      <w:rFonts w:ascii="Sylfaen" w:hAnsi="Sylfaen" w:cstheme="majorHAnsi"/>
                      <w:color w:val="000000" w:themeColor="text1"/>
                      <w:lang w:val="ka-GE"/>
                    </w:rPr>
                  </w:pPr>
                  <w:r w:rsidRPr="00451054">
                    <w:rPr>
                      <w:rFonts w:ascii="Sylfaen" w:hAnsi="Sylfaen" w:cstheme="majorHAnsi"/>
                      <w:color w:val="000000" w:themeColor="text1"/>
                      <w:lang w:val="ka-GE"/>
                    </w:rPr>
                    <w:t xml:space="preserve">სადიაგნოსტიკო აღჭურვილობა: რენტგენის აპარატი </w:t>
                  </w:r>
                </w:p>
                <w:p w14:paraId="7D32CDC4" w14:textId="77777777" w:rsidR="008234E7" w:rsidRPr="00451054" w:rsidRDefault="008234E7" w:rsidP="00BF175E">
                  <w:pPr>
                    <w:pStyle w:val="Default"/>
                    <w:ind w:left="-79"/>
                    <w:rPr>
                      <w:rFonts w:ascii="Sylfaen" w:hAnsi="Sylfaen" w:cstheme="majorHAnsi"/>
                      <w:color w:val="000000" w:themeColor="text1"/>
                      <w:lang w:val="ka-GE"/>
                    </w:rPr>
                  </w:pPr>
                  <w:r w:rsidRPr="00451054">
                    <w:rPr>
                      <w:rFonts w:ascii="Sylfaen" w:hAnsi="Sylfaen" w:cstheme="majorHAnsi"/>
                      <w:color w:val="000000" w:themeColor="text1"/>
                      <w:lang w:val="ka-GE"/>
                    </w:rPr>
                    <w:t xml:space="preserve">კომპიუტერული ტომოგრაფი </w:t>
                  </w:r>
                </w:p>
                <w:p w14:paraId="210CC66D" w14:textId="77777777" w:rsidR="008234E7" w:rsidRPr="00451054" w:rsidRDefault="008234E7" w:rsidP="00BF175E">
                  <w:pPr>
                    <w:pStyle w:val="Default"/>
                    <w:ind w:left="-79"/>
                    <w:rPr>
                      <w:rFonts w:ascii="Sylfaen" w:hAnsi="Sylfaen" w:cstheme="majorHAnsi"/>
                      <w:color w:val="000000" w:themeColor="text1"/>
                      <w:lang w:val="ka-GE"/>
                    </w:rPr>
                  </w:pPr>
                  <w:r w:rsidRPr="00451054">
                    <w:rPr>
                      <w:rFonts w:ascii="Sylfaen" w:hAnsi="Sylfaen" w:cstheme="majorHAnsi"/>
                      <w:color w:val="000000" w:themeColor="text1"/>
                      <w:lang w:val="ka-GE"/>
                    </w:rPr>
                    <w:t xml:space="preserve">ექოკარდიოგრაფი </w:t>
                  </w:r>
                </w:p>
                <w:p w14:paraId="6046D8A4" w14:textId="2CE5C7B9" w:rsidR="008234E7" w:rsidRPr="00451054" w:rsidRDefault="008234E7" w:rsidP="00BF175E">
                  <w:pPr>
                    <w:pStyle w:val="Default"/>
                    <w:ind w:left="-79"/>
                    <w:rPr>
                      <w:rFonts w:ascii="Sylfaen" w:hAnsi="Sylfaen" w:cstheme="majorHAnsi"/>
                    </w:rPr>
                  </w:pPr>
                  <w:r w:rsidRPr="00451054">
                    <w:rPr>
                      <w:rFonts w:ascii="Sylfaen" w:hAnsi="Sylfaen" w:cstheme="majorHAnsi"/>
                      <w:color w:val="000000" w:themeColor="text1"/>
                      <w:lang w:val="ka-GE"/>
                    </w:rPr>
                    <w:t>ულტრაბგერის აპარატი</w:t>
                  </w:r>
                </w:p>
              </w:tc>
            </w:tr>
          </w:tbl>
          <w:p w14:paraId="5A83FFDD" w14:textId="77777777" w:rsidR="003822EA" w:rsidRPr="00451054" w:rsidRDefault="003822EA" w:rsidP="00BF175E">
            <w:pPr>
              <w:rPr>
                <w:rFonts w:ascii="Sylfaen" w:hAnsi="Sylfaen" w:cstheme="majorHAnsi"/>
                <w:color w:val="000000" w:themeColor="text1"/>
                <w:lang w:val="ka-GE"/>
              </w:rPr>
            </w:pPr>
          </w:p>
        </w:tc>
        <w:tc>
          <w:tcPr>
            <w:tcW w:w="3857" w:type="dxa"/>
          </w:tcPr>
          <w:p w14:paraId="4F1CD07B" w14:textId="77777777" w:rsidR="008234E7" w:rsidRPr="00451054" w:rsidRDefault="008234E7" w:rsidP="002153F2">
            <w:pPr>
              <w:pStyle w:val="Default"/>
              <w:rPr>
                <w:rFonts w:ascii="Sylfaen" w:hAnsi="Sylfaen" w:cstheme="majorHAnsi"/>
              </w:rPr>
            </w:pPr>
            <w:proofErr w:type="spellStart"/>
            <w:r w:rsidRPr="00451054">
              <w:rPr>
                <w:rFonts w:ascii="Sylfaen" w:hAnsi="Sylfaen" w:cstheme="majorHAnsi"/>
              </w:rPr>
              <w:t>დიაგნოზის</w:t>
            </w:r>
            <w:proofErr w:type="spellEnd"/>
            <w:r w:rsidRPr="00451054">
              <w:rPr>
                <w:rFonts w:ascii="Sylfaen" w:hAnsi="Sylfaen" w:cstheme="majorHAnsi"/>
              </w:rPr>
              <w:t xml:space="preserve"> </w:t>
            </w:r>
            <w:proofErr w:type="spellStart"/>
            <w:r w:rsidRPr="00451054">
              <w:rPr>
                <w:rFonts w:ascii="Sylfaen" w:hAnsi="Sylfaen" w:cstheme="majorHAnsi"/>
              </w:rPr>
              <w:t>დადასტურება</w:t>
            </w:r>
            <w:proofErr w:type="spellEnd"/>
            <w:r w:rsidRPr="00451054">
              <w:rPr>
                <w:rFonts w:ascii="Sylfaen" w:hAnsi="Sylfaen" w:cstheme="majorHAnsi"/>
              </w:rPr>
              <w:t xml:space="preserve">, </w:t>
            </w:r>
            <w:proofErr w:type="spellStart"/>
            <w:r w:rsidRPr="00451054">
              <w:rPr>
                <w:rFonts w:ascii="Sylfaen" w:hAnsi="Sylfaen" w:cstheme="majorHAnsi"/>
              </w:rPr>
              <w:t>სიმძიმის</w:t>
            </w:r>
            <w:proofErr w:type="spellEnd"/>
            <w:r w:rsidRPr="00451054">
              <w:rPr>
                <w:rFonts w:ascii="Sylfaen" w:hAnsi="Sylfaen" w:cstheme="majorHAnsi"/>
              </w:rPr>
              <w:t xml:space="preserve"> </w:t>
            </w:r>
            <w:proofErr w:type="spellStart"/>
            <w:r w:rsidRPr="00451054">
              <w:rPr>
                <w:rFonts w:ascii="Sylfaen" w:hAnsi="Sylfaen" w:cstheme="majorHAnsi"/>
              </w:rPr>
              <w:t>და</w:t>
            </w:r>
            <w:proofErr w:type="spellEnd"/>
            <w:r w:rsidRPr="00451054">
              <w:rPr>
                <w:rFonts w:ascii="Sylfaen" w:hAnsi="Sylfaen" w:cstheme="majorHAnsi"/>
              </w:rPr>
              <w:t xml:space="preserve"> </w:t>
            </w:r>
            <w:proofErr w:type="spellStart"/>
            <w:r w:rsidRPr="00451054">
              <w:rPr>
                <w:rFonts w:ascii="Sylfaen" w:hAnsi="Sylfaen" w:cstheme="majorHAnsi"/>
              </w:rPr>
              <w:t>გართულებების</w:t>
            </w:r>
            <w:proofErr w:type="spellEnd"/>
            <w:r w:rsidRPr="00451054">
              <w:rPr>
                <w:rFonts w:ascii="Sylfaen" w:hAnsi="Sylfaen" w:cstheme="majorHAnsi"/>
              </w:rPr>
              <w:t xml:space="preserve"> </w:t>
            </w:r>
            <w:proofErr w:type="spellStart"/>
            <w:r w:rsidRPr="00451054">
              <w:rPr>
                <w:rFonts w:ascii="Sylfaen" w:hAnsi="Sylfaen" w:cstheme="majorHAnsi"/>
              </w:rPr>
              <w:t>რისკის</w:t>
            </w:r>
            <w:proofErr w:type="spellEnd"/>
            <w:r w:rsidRPr="00451054">
              <w:rPr>
                <w:rFonts w:ascii="Sylfaen" w:hAnsi="Sylfaen" w:cstheme="majorHAnsi"/>
              </w:rPr>
              <w:t xml:space="preserve"> </w:t>
            </w:r>
            <w:proofErr w:type="spellStart"/>
            <w:r w:rsidRPr="00451054">
              <w:rPr>
                <w:rFonts w:ascii="Sylfaen" w:hAnsi="Sylfaen" w:cstheme="majorHAnsi"/>
              </w:rPr>
              <w:t>შეფასება</w:t>
            </w:r>
            <w:proofErr w:type="spellEnd"/>
            <w:r w:rsidRPr="00451054">
              <w:rPr>
                <w:rFonts w:ascii="Sylfaen" w:hAnsi="Sylfaen" w:cstheme="majorHAnsi"/>
              </w:rPr>
              <w:t xml:space="preserve"> </w:t>
            </w:r>
            <w:proofErr w:type="spellStart"/>
            <w:r w:rsidRPr="00451054">
              <w:rPr>
                <w:rFonts w:ascii="Sylfaen" w:hAnsi="Sylfaen" w:cstheme="majorHAnsi"/>
              </w:rPr>
              <w:t>მკურნალობის</w:t>
            </w:r>
            <w:proofErr w:type="spellEnd"/>
            <w:r w:rsidRPr="00451054">
              <w:rPr>
                <w:rFonts w:ascii="Sylfaen" w:hAnsi="Sylfaen" w:cstheme="majorHAnsi"/>
              </w:rPr>
              <w:t xml:space="preserve"> </w:t>
            </w:r>
            <w:proofErr w:type="spellStart"/>
            <w:r w:rsidRPr="00451054">
              <w:rPr>
                <w:rFonts w:ascii="Sylfaen" w:hAnsi="Sylfaen" w:cstheme="majorHAnsi"/>
              </w:rPr>
              <w:t>ეფექტურობის</w:t>
            </w:r>
            <w:proofErr w:type="spellEnd"/>
            <w:r w:rsidRPr="00451054">
              <w:rPr>
                <w:rFonts w:ascii="Sylfaen" w:hAnsi="Sylfaen" w:cstheme="majorHAnsi"/>
              </w:rPr>
              <w:t xml:space="preserve"> </w:t>
            </w:r>
            <w:proofErr w:type="spellStart"/>
            <w:r w:rsidRPr="00451054">
              <w:rPr>
                <w:rFonts w:ascii="Sylfaen" w:hAnsi="Sylfaen" w:cstheme="majorHAnsi"/>
              </w:rPr>
              <w:t>განსაზღვრა</w:t>
            </w:r>
            <w:proofErr w:type="spellEnd"/>
            <w:r w:rsidRPr="00451054">
              <w:rPr>
                <w:rFonts w:ascii="Sylfaen" w:hAnsi="Sylfaen" w:cstheme="majorHAnsi"/>
              </w:rPr>
              <w:t xml:space="preserve"> </w:t>
            </w:r>
          </w:p>
          <w:p w14:paraId="14FBA8EA" w14:textId="77777777" w:rsidR="003822EA" w:rsidRPr="00451054" w:rsidRDefault="003822EA" w:rsidP="00BF175E">
            <w:pPr>
              <w:jc w:val="both"/>
              <w:rPr>
                <w:rFonts w:ascii="Sylfaen" w:hAnsi="Sylfaen" w:cstheme="majorHAnsi"/>
                <w:color w:val="000000" w:themeColor="text1"/>
                <w:lang w:val="ka-GE"/>
              </w:rPr>
            </w:pPr>
          </w:p>
        </w:tc>
        <w:tc>
          <w:tcPr>
            <w:tcW w:w="1998" w:type="dxa"/>
          </w:tcPr>
          <w:p w14:paraId="158BD481" w14:textId="0C89E7EE" w:rsidR="003822EA" w:rsidRPr="00451054" w:rsidRDefault="008234E7" w:rsidP="00BF175E">
            <w:pPr>
              <w:jc w:val="both"/>
              <w:rPr>
                <w:rFonts w:ascii="Sylfaen" w:hAnsi="Sylfaen" w:cstheme="majorHAnsi"/>
                <w:color w:val="000000" w:themeColor="text1"/>
                <w:lang w:val="ka-GE"/>
              </w:rPr>
            </w:pPr>
            <w:proofErr w:type="spellStart"/>
            <w:r w:rsidRPr="00451054">
              <w:rPr>
                <w:rFonts w:ascii="Sylfaen" w:hAnsi="Sylfaen" w:cstheme="majorHAnsi"/>
                <w:color w:val="000000"/>
              </w:rPr>
              <w:t>სავალდებულო</w:t>
            </w:r>
            <w:proofErr w:type="spellEnd"/>
          </w:p>
        </w:tc>
      </w:tr>
      <w:tr w:rsidR="003822EA" w:rsidRPr="00451054" w14:paraId="34F94ACB" w14:textId="77777777" w:rsidTr="00903227">
        <w:tc>
          <w:tcPr>
            <w:tcW w:w="3823" w:type="dxa"/>
          </w:tcPr>
          <w:tbl>
            <w:tblPr>
              <w:tblW w:w="0" w:type="auto"/>
              <w:tblBorders>
                <w:top w:val="nil"/>
                <w:left w:val="nil"/>
                <w:bottom w:val="nil"/>
                <w:right w:val="nil"/>
              </w:tblBorders>
              <w:tblLayout w:type="fixed"/>
              <w:tblLook w:val="0000" w:firstRow="0" w:lastRow="0" w:firstColumn="0" w:lastColumn="0" w:noHBand="0" w:noVBand="0"/>
            </w:tblPr>
            <w:tblGrid>
              <w:gridCol w:w="3385"/>
              <w:gridCol w:w="236"/>
            </w:tblGrid>
            <w:tr w:rsidR="008234E7" w:rsidRPr="00451054" w14:paraId="69334A41" w14:textId="77777777" w:rsidTr="002153F2">
              <w:trPr>
                <w:trHeight w:val="257"/>
              </w:trPr>
              <w:tc>
                <w:tcPr>
                  <w:tcW w:w="3385" w:type="dxa"/>
                </w:tcPr>
                <w:p w14:paraId="0479A066" w14:textId="77777777" w:rsidR="008234E7" w:rsidRPr="00451054" w:rsidRDefault="008234E7" w:rsidP="00BF175E">
                  <w:pPr>
                    <w:pStyle w:val="Default"/>
                    <w:ind w:left="-79"/>
                    <w:rPr>
                      <w:rFonts w:ascii="Sylfaen" w:hAnsi="Sylfaen" w:cstheme="majorHAnsi"/>
                    </w:rPr>
                  </w:pPr>
                  <w:r w:rsidRPr="00451054">
                    <w:rPr>
                      <w:rFonts w:ascii="Sylfaen" w:hAnsi="Sylfaen" w:cstheme="majorHAnsi"/>
                      <w:color w:val="000000" w:themeColor="text1"/>
                      <w:lang w:val="ka-GE"/>
                    </w:rPr>
                    <w:t>პაციენტის საგანმანათლებლო მასალები</w:t>
                  </w:r>
                  <w:r w:rsidRPr="00451054">
                    <w:rPr>
                      <w:rFonts w:ascii="Sylfaen" w:hAnsi="Sylfaen" w:cstheme="majorHAnsi"/>
                    </w:rPr>
                    <w:t xml:space="preserve"> </w:t>
                  </w:r>
                </w:p>
              </w:tc>
              <w:tc>
                <w:tcPr>
                  <w:tcW w:w="222" w:type="dxa"/>
                </w:tcPr>
                <w:p w14:paraId="490B0BAC" w14:textId="300971A9" w:rsidR="008234E7" w:rsidRPr="00451054" w:rsidRDefault="008234E7" w:rsidP="00BF175E">
                  <w:pPr>
                    <w:autoSpaceDE w:val="0"/>
                    <w:autoSpaceDN w:val="0"/>
                    <w:adjustRightInd w:val="0"/>
                    <w:rPr>
                      <w:rFonts w:ascii="Sylfaen" w:hAnsi="Sylfaen" w:cstheme="majorHAnsi"/>
                      <w:color w:val="000000"/>
                    </w:rPr>
                  </w:pPr>
                </w:p>
              </w:tc>
            </w:tr>
          </w:tbl>
          <w:p w14:paraId="0A81E88A" w14:textId="77777777" w:rsidR="003822EA" w:rsidRPr="00451054" w:rsidRDefault="003822EA" w:rsidP="00BF175E">
            <w:pPr>
              <w:rPr>
                <w:rFonts w:ascii="Sylfaen" w:hAnsi="Sylfaen" w:cstheme="majorHAnsi"/>
                <w:color w:val="000000" w:themeColor="text1"/>
                <w:lang w:val="ka-GE"/>
              </w:rPr>
            </w:pPr>
          </w:p>
        </w:tc>
        <w:tc>
          <w:tcPr>
            <w:tcW w:w="3857" w:type="dxa"/>
          </w:tcPr>
          <w:p w14:paraId="34C29FB8" w14:textId="755A3A01" w:rsidR="003822EA" w:rsidRPr="00451054" w:rsidRDefault="008234E7" w:rsidP="002153F2">
            <w:pPr>
              <w:rPr>
                <w:rFonts w:ascii="Sylfaen" w:hAnsi="Sylfaen" w:cstheme="majorHAnsi"/>
                <w:color w:val="000000" w:themeColor="text1"/>
                <w:lang w:val="ka-GE"/>
              </w:rPr>
            </w:pPr>
            <w:proofErr w:type="spellStart"/>
            <w:r w:rsidRPr="00451054">
              <w:rPr>
                <w:rFonts w:ascii="Sylfaen" w:hAnsi="Sylfaen" w:cstheme="majorHAnsi"/>
                <w:color w:val="000000"/>
              </w:rPr>
              <w:t>პაციენტის</w:t>
            </w:r>
            <w:proofErr w:type="spellEnd"/>
            <w:r w:rsidRPr="00451054">
              <w:rPr>
                <w:rFonts w:ascii="Sylfaen" w:hAnsi="Sylfaen" w:cstheme="majorHAnsi"/>
                <w:color w:val="000000"/>
              </w:rPr>
              <w:t xml:space="preserve"> </w:t>
            </w:r>
            <w:proofErr w:type="spellStart"/>
            <w:r w:rsidRPr="00451054">
              <w:rPr>
                <w:rFonts w:ascii="Sylfaen" w:hAnsi="Sylfaen" w:cstheme="majorHAnsi"/>
                <w:color w:val="000000"/>
              </w:rPr>
              <w:t>ინფორმირება</w:t>
            </w:r>
            <w:proofErr w:type="spellEnd"/>
            <w:r w:rsidRPr="00451054">
              <w:rPr>
                <w:rFonts w:ascii="Sylfaen" w:hAnsi="Sylfaen" w:cstheme="majorHAnsi"/>
                <w:color w:val="000000"/>
              </w:rPr>
              <w:t xml:space="preserve"> </w:t>
            </w:r>
            <w:proofErr w:type="spellStart"/>
            <w:r w:rsidRPr="00451054">
              <w:rPr>
                <w:rFonts w:ascii="Sylfaen" w:hAnsi="Sylfaen" w:cstheme="majorHAnsi"/>
                <w:color w:val="000000"/>
              </w:rPr>
              <w:t>და</w:t>
            </w:r>
            <w:proofErr w:type="spellEnd"/>
            <w:r w:rsidRPr="00451054">
              <w:rPr>
                <w:rFonts w:ascii="Sylfaen" w:hAnsi="Sylfaen" w:cstheme="majorHAnsi"/>
                <w:color w:val="000000"/>
              </w:rPr>
              <w:t xml:space="preserve"> </w:t>
            </w:r>
            <w:proofErr w:type="spellStart"/>
            <w:r w:rsidRPr="00451054">
              <w:rPr>
                <w:rFonts w:ascii="Sylfaen" w:hAnsi="Sylfaen" w:cstheme="majorHAnsi"/>
                <w:color w:val="000000"/>
              </w:rPr>
              <w:t>განათლება</w:t>
            </w:r>
            <w:proofErr w:type="spellEnd"/>
          </w:p>
        </w:tc>
        <w:tc>
          <w:tcPr>
            <w:tcW w:w="1998" w:type="dxa"/>
          </w:tcPr>
          <w:tbl>
            <w:tblPr>
              <w:tblW w:w="0" w:type="auto"/>
              <w:tblBorders>
                <w:top w:val="nil"/>
                <w:left w:val="nil"/>
                <w:bottom w:val="nil"/>
                <w:right w:val="nil"/>
              </w:tblBorders>
              <w:tblLayout w:type="fixed"/>
              <w:tblLook w:val="0000" w:firstRow="0" w:lastRow="0" w:firstColumn="0" w:lastColumn="0" w:noHBand="0" w:noVBand="0"/>
            </w:tblPr>
            <w:tblGrid>
              <w:gridCol w:w="1497"/>
            </w:tblGrid>
            <w:tr w:rsidR="008234E7" w:rsidRPr="00451054" w14:paraId="77025647" w14:textId="77777777" w:rsidTr="002153F2">
              <w:trPr>
                <w:trHeight w:val="257"/>
              </w:trPr>
              <w:tc>
                <w:tcPr>
                  <w:tcW w:w="1497" w:type="dxa"/>
                </w:tcPr>
                <w:p w14:paraId="21ACA352" w14:textId="77777777" w:rsidR="008234E7" w:rsidRPr="00451054" w:rsidRDefault="008234E7" w:rsidP="00BF175E">
                  <w:pPr>
                    <w:autoSpaceDE w:val="0"/>
                    <w:autoSpaceDN w:val="0"/>
                    <w:adjustRightInd w:val="0"/>
                    <w:rPr>
                      <w:rFonts w:ascii="Sylfaen" w:hAnsi="Sylfaen" w:cstheme="majorHAnsi"/>
                      <w:color w:val="000000"/>
                    </w:rPr>
                  </w:pPr>
                  <w:proofErr w:type="spellStart"/>
                  <w:r w:rsidRPr="00451054">
                    <w:rPr>
                      <w:rFonts w:ascii="Sylfaen" w:hAnsi="Sylfaen" w:cstheme="majorHAnsi"/>
                      <w:color w:val="000000"/>
                    </w:rPr>
                    <w:t>სასურველი</w:t>
                  </w:r>
                  <w:proofErr w:type="spellEnd"/>
                  <w:r w:rsidRPr="00451054">
                    <w:rPr>
                      <w:rFonts w:ascii="Sylfaen" w:hAnsi="Sylfaen" w:cstheme="majorHAnsi"/>
                      <w:color w:val="000000"/>
                    </w:rPr>
                    <w:t xml:space="preserve"> </w:t>
                  </w:r>
                </w:p>
              </w:tc>
            </w:tr>
          </w:tbl>
          <w:p w14:paraId="2976286B" w14:textId="77777777" w:rsidR="003822EA" w:rsidRPr="00451054" w:rsidRDefault="003822EA" w:rsidP="00BF175E">
            <w:pPr>
              <w:jc w:val="both"/>
              <w:rPr>
                <w:rFonts w:ascii="Sylfaen" w:hAnsi="Sylfaen" w:cstheme="majorHAnsi"/>
                <w:color w:val="000000" w:themeColor="text1"/>
                <w:lang w:val="ka-GE"/>
              </w:rPr>
            </w:pPr>
          </w:p>
        </w:tc>
      </w:tr>
    </w:tbl>
    <w:p w14:paraId="13B2DB0A" w14:textId="77777777" w:rsidR="003822EA" w:rsidRDefault="003822EA" w:rsidP="0062117B">
      <w:pPr>
        <w:pStyle w:val="Heading1"/>
        <w:rPr>
          <w:lang w:val="ka-GE"/>
        </w:rPr>
      </w:pPr>
    </w:p>
    <w:p w14:paraId="4CC52EAA" w14:textId="77777777" w:rsidR="002B3E25" w:rsidRPr="002B3E25" w:rsidRDefault="002B3E25" w:rsidP="002B3E25">
      <w:pPr>
        <w:rPr>
          <w:rFonts w:ascii="Sylfaen" w:hAnsi="Sylfaen"/>
          <w:lang w:val="ka-GE"/>
        </w:rPr>
      </w:pPr>
    </w:p>
    <w:p w14:paraId="69491FBE" w14:textId="177DDBA4" w:rsidR="00D6071D" w:rsidRPr="00B4256E" w:rsidRDefault="0062117B" w:rsidP="0062117B">
      <w:pPr>
        <w:pStyle w:val="Heading1"/>
        <w:rPr>
          <w:rFonts w:ascii="Sylfaen" w:hAnsi="Sylfaen"/>
          <w:b/>
          <w:sz w:val="28"/>
          <w:szCs w:val="28"/>
          <w:lang w:val="ka-GE"/>
        </w:rPr>
      </w:pPr>
      <w:bookmarkStart w:id="26" w:name="_Toc62220624"/>
      <w:r w:rsidRPr="00B4256E">
        <w:rPr>
          <w:rFonts w:ascii="Sylfaen" w:hAnsi="Sylfaen"/>
          <w:b/>
          <w:sz w:val="28"/>
          <w:szCs w:val="28"/>
          <w:lang w:val="ka-GE"/>
        </w:rPr>
        <w:t xml:space="preserve">24. </w:t>
      </w:r>
      <w:r w:rsidR="00D6071D" w:rsidRPr="00B4256E">
        <w:rPr>
          <w:rFonts w:ascii="Sylfaen" w:hAnsi="Sylfaen"/>
          <w:b/>
          <w:sz w:val="28"/>
          <w:szCs w:val="28"/>
          <w:lang w:val="ka-GE"/>
        </w:rPr>
        <w:t xml:space="preserve">პროტოკოლის ადაპტირების </w:t>
      </w:r>
      <w:r w:rsidR="00844947" w:rsidRPr="00B4256E">
        <w:rPr>
          <w:rFonts w:ascii="Sylfaen" w:hAnsi="Sylfaen"/>
          <w:b/>
          <w:sz w:val="28"/>
          <w:szCs w:val="28"/>
          <w:lang w:val="ka-GE"/>
        </w:rPr>
        <w:t xml:space="preserve">რეკომენდაციები </w:t>
      </w:r>
      <w:r w:rsidR="00D6071D" w:rsidRPr="00B4256E">
        <w:rPr>
          <w:rFonts w:ascii="Sylfaen" w:hAnsi="Sylfaen"/>
          <w:b/>
          <w:sz w:val="28"/>
          <w:szCs w:val="28"/>
          <w:lang w:val="ka-GE"/>
        </w:rPr>
        <w:t>ადგილობრივ დონეზე</w:t>
      </w:r>
      <w:bookmarkEnd w:id="26"/>
      <w:r w:rsidR="00D6071D" w:rsidRPr="00B4256E">
        <w:rPr>
          <w:rFonts w:ascii="Sylfaen" w:hAnsi="Sylfaen"/>
          <w:b/>
          <w:sz w:val="28"/>
          <w:szCs w:val="28"/>
          <w:lang w:val="ka-GE"/>
        </w:rPr>
        <w:t xml:space="preserve"> </w:t>
      </w:r>
    </w:p>
    <w:p w14:paraId="3553B5DC" w14:textId="77777777" w:rsidR="00D6071D" w:rsidRPr="00451054" w:rsidRDefault="00D6071D" w:rsidP="002153F2">
      <w:pPr>
        <w:autoSpaceDE w:val="0"/>
        <w:autoSpaceDN w:val="0"/>
        <w:adjustRightInd w:val="0"/>
        <w:spacing w:line="276" w:lineRule="auto"/>
        <w:jc w:val="both"/>
        <w:rPr>
          <w:rFonts w:ascii="Sylfaen" w:hAnsi="Sylfaen" w:cstheme="majorHAnsi"/>
          <w:color w:val="000000"/>
        </w:rPr>
      </w:pPr>
      <w:proofErr w:type="spellStart"/>
      <w:r w:rsidRPr="00451054">
        <w:rPr>
          <w:rFonts w:ascii="Sylfaen" w:hAnsi="Sylfaen" w:cstheme="majorHAnsi"/>
          <w:color w:val="000000"/>
        </w:rPr>
        <w:t>პროტოკოლის</w:t>
      </w:r>
      <w:proofErr w:type="spellEnd"/>
      <w:r w:rsidRPr="00451054">
        <w:rPr>
          <w:rFonts w:ascii="Sylfaen" w:hAnsi="Sylfaen" w:cstheme="majorHAnsi"/>
          <w:color w:val="000000"/>
        </w:rPr>
        <w:t xml:space="preserve"> </w:t>
      </w:r>
      <w:proofErr w:type="spellStart"/>
      <w:r w:rsidRPr="00451054">
        <w:rPr>
          <w:rFonts w:ascii="Sylfaen" w:hAnsi="Sylfaen" w:cstheme="majorHAnsi"/>
          <w:color w:val="000000"/>
        </w:rPr>
        <w:t>პრაქტიკაში</w:t>
      </w:r>
      <w:proofErr w:type="spellEnd"/>
      <w:r w:rsidRPr="00451054">
        <w:rPr>
          <w:rFonts w:ascii="Sylfaen" w:hAnsi="Sylfaen" w:cstheme="majorHAnsi"/>
          <w:color w:val="000000"/>
        </w:rPr>
        <w:t xml:space="preserve"> </w:t>
      </w:r>
      <w:proofErr w:type="spellStart"/>
      <w:r w:rsidRPr="00451054">
        <w:rPr>
          <w:rFonts w:ascii="Sylfaen" w:hAnsi="Sylfaen" w:cstheme="majorHAnsi"/>
          <w:color w:val="000000"/>
        </w:rPr>
        <w:t>დასანერგად</w:t>
      </w:r>
      <w:proofErr w:type="spellEnd"/>
      <w:r w:rsidRPr="00451054">
        <w:rPr>
          <w:rFonts w:ascii="Sylfaen" w:hAnsi="Sylfaen" w:cstheme="majorHAnsi"/>
          <w:color w:val="000000"/>
        </w:rPr>
        <w:t xml:space="preserve"> </w:t>
      </w:r>
      <w:proofErr w:type="spellStart"/>
      <w:r w:rsidRPr="00451054">
        <w:rPr>
          <w:rFonts w:ascii="Sylfaen" w:hAnsi="Sylfaen" w:cstheme="majorHAnsi"/>
          <w:color w:val="000000"/>
        </w:rPr>
        <w:t>მნიშვნელოვანია</w:t>
      </w:r>
      <w:proofErr w:type="spellEnd"/>
      <w:r w:rsidRPr="00451054">
        <w:rPr>
          <w:rFonts w:ascii="Sylfaen" w:hAnsi="Sylfaen" w:cstheme="majorHAnsi"/>
          <w:color w:val="000000"/>
        </w:rPr>
        <w:t xml:space="preserve"> </w:t>
      </w:r>
      <w:proofErr w:type="spellStart"/>
      <w:r w:rsidRPr="00451054">
        <w:rPr>
          <w:rFonts w:ascii="Sylfaen" w:hAnsi="Sylfaen" w:cstheme="majorHAnsi"/>
          <w:color w:val="000000"/>
        </w:rPr>
        <w:t>შემდეგი</w:t>
      </w:r>
      <w:proofErr w:type="spellEnd"/>
      <w:r w:rsidRPr="00451054">
        <w:rPr>
          <w:rFonts w:ascii="Sylfaen" w:hAnsi="Sylfaen" w:cstheme="majorHAnsi"/>
          <w:color w:val="000000"/>
        </w:rPr>
        <w:t xml:space="preserve"> </w:t>
      </w:r>
      <w:proofErr w:type="spellStart"/>
      <w:r w:rsidRPr="00451054">
        <w:rPr>
          <w:rFonts w:ascii="Sylfaen" w:hAnsi="Sylfaen" w:cstheme="majorHAnsi"/>
          <w:color w:val="000000"/>
        </w:rPr>
        <w:t>ღონისძიებების</w:t>
      </w:r>
      <w:proofErr w:type="spellEnd"/>
      <w:r w:rsidRPr="00451054">
        <w:rPr>
          <w:rFonts w:ascii="Sylfaen" w:hAnsi="Sylfaen" w:cstheme="majorHAnsi"/>
          <w:color w:val="000000"/>
        </w:rPr>
        <w:t xml:space="preserve"> </w:t>
      </w:r>
      <w:proofErr w:type="spellStart"/>
      <w:r w:rsidRPr="00451054">
        <w:rPr>
          <w:rFonts w:ascii="Sylfaen" w:hAnsi="Sylfaen" w:cstheme="majorHAnsi"/>
          <w:color w:val="000000"/>
        </w:rPr>
        <w:t>განხორციელება</w:t>
      </w:r>
      <w:proofErr w:type="spellEnd"/>
      <w:r w:rsidRPr="00451054">
        <w:rPr>
          <w:rFonts w:ascii="Sylfaen" w:hAnsi="Sylfaen" w:cstheme="majorHAnsi"/>
          <w:color w:val="000000"/>
        </w:rPr>
        <w:t xml:space="preserve">: </w:t>
      </w:r>
    </w:p>
    <w:p w14:paraId="677479BC" w14:textId="77777777" w:rsidR="00D6071D" w:rsidRPr="00451054" w:rsidRDefault="00D6071D" w:rsidP="002153F2">
      <w:pPr>
        <w:autoSpaceDE w:val="0"/>
        <w:autoSpaceDN w:val="0"/>
        <w:adjustRightInd w:val="0"/>
        <w:spacing w:line="276" w:lineRule="auto"/>
        <w:jc w:val="both"/>
        <w:rPr>
          <w:rFonts w:ascii="Sylfaen" w:hAnsi="Sylfaen" w:cstheme="majorHAnsi"/>
          <w:color w:val="000000"/>
        </w:rPr>
      </w:pPr>
      <w:r w:rsidRPr="00451054">
        <w:rPr>
          <w:rFonts w:ascii="Sylfaen" w:hAnsi="Sylfaen" w:cstheme="majorHAnsi"/>
          <w:color w:val="000000"/>
        </w:rPr>
        <w:t xml:space="preserve">1. </w:t>
      </w:r>
      <w:proofErr w:type="spellStart"/>
      <w:r w:rsidRPr="00451054">
        <w:rPr>
          <w:rFonts w:ascii="Sylfaen" w:hAnsi="Sylfaen" w:cstheme="majorHAnsi"/>
          <w:color w:val="000000"/>
        </w:rPr>
        <w:t>პროტოკოლის</w:t>
      </w:r>
      <w:proofErr w:type="spellEnd"/>
      <w:r w:rsidRPr="00451054">
        <w:rPr>
          <w:rFonts w:ascii="Sylfaen" w:hAnsi="Sylfaen" w:cstheme="majorHAnsi"/>
          <w:color w:val="000000"/>
        </w:rPr>
        <w:t xml:space="preserve"> </w:t>
      </w:r>
      <w:proofErr w:type="spellStart"/>
      <w:r w:rsidRPr="00451054">
        <w:rPr>
          <w:rFonts w:ascii="Sylfaen" w:hAnsi="Sylfaen" w:cstheme="majorHAnsi"/>
          <w:color w:val="000000"/>
        </w:rPr>
        <w:t>ელექტრონული</w:t>
      </w:r>
      <w:proofErr w:type="spellEnd"/>
      <w:r w:rsidRPr="00451054">
        <w:rPr>
          <w:rFonts w:ascii="Sylfaen" w:hAnsi="Sylfaen" w:cstheme="majorHAnsi"/>
          <w:color w:val="000000"/>
        </w:rPr>
        <w:t xml:space="preserve"> </w:t>
      </w:r>
      <w:proofErr w:type="spellStart"/>
      <w:r w:rsidRPr="00451054">
        <w:rPr>
          <w:rFonts w:ascii="Sylfaen" w:hAnsi="Sylfaen" w:cstheme="majorHAnsi"/>
          <w:color w:val="000000"/>
        </w:rPr>
        <w:t>ვერსიის</w:t>
      </w:r>
      <w:proofErr w:type="spellEnd"/>
      <w:r w:rsidRPr="00451054">
        <w:rPr>
          <w:rFonts w:ascii="Sylfaen" w:hAnsi="Sylfaen" w:cstheme="majorHAnsi"/>
          <w:color w:val="000000"/>
        </w:rPr>
        <w:t xml:space="preserve"> </w:t>
      </w:r>
      <w:proofErr w:type="spellStart"/>
      <w:r w:rsidRPr="00451054">
        <w:rPr>
          <w:rFonts w:ascii="Sylfaen" w:hAnsi="Sylfaen" w:cstheme="majorHAnsi"/>
          <w:color w:val="000000"/>
        </w:rPr>
        <w:t>განთავსება</w:t>
      </w:r>
      <w:proofErr w:type="spellEnd"/>
      <w:r w:rsidRPr="00451054">
        <w:rPr>
          <w:rFonts w:ascii="Sylfaen" w:hAnsi="Sylfaen" w:cstheme="majorHAnsi"/>
          <w:color w:val="000000"/>
        </w:rPr>
        <w:t xml:space="preserve"> </w:t>
      </w:r>
      <w:proofErr w:type="spellStart"/>
      <w:r w:rsidRPr="00451054">
        <w:rPr>
          <w:rFonts w:ascii="Sylfaen" w:hAnsi="Sylfaen" w:cstheme="majorHAnsi"/>
          <w:color w:val="000000"/>
        </w:rPr>
        <w:t>საქართველოს</w:t>
      </w:r>
      <w:proofErr w:type="spellEnd"/>
      <w:r w:rsidRPr="00451054">
        <w:rPr>
          <w:rFonts w:ascii="Sylfaen" w:hAnsi="Sylfaen" w:cstheme="majorHAnsi"/>
          <w:color w:val="000000"/>
        </w:rPr>
        <w:t xml:space="preserve"> </w:t>
      </w:r>
      <w:proofErr w:type="spellStart"/>
      <w:r w:rsidRPr="00451054">
        <w:rPr>
          <w:rFonts w:ascii="Sylfaen" w:hAnsi="Sylfaen" w:cstheme="majorHAnsi"/>
          <w:color w:val="000000"/>
        </w:rPr>
        <w:t>ოკუპირებული</w:t>
      </w:r>
      <w:proofErr w:type="spellEnd"/>
      <w:r w:rsidRPr="00451054">
        <w:rPr>
          <w:rFonts w:ascii="Sylfaen" w:hAnsi="Sylfaen" w:cstheme="majorHAnsi"/>
          <w:color w:val="000000"/>
        </w:rPr>
        <w:t xml:space="preserve"> </w:t>
      </w:r>
      <w:proofErr w:type="spellStart"/>
      <w:r w:rsidRPr="00451054">
        <w:rPr>
          <w:rFonts w:ascii="Sylfaen" w:hAnsi="Sylfaen" w:cstheme="majorHAnsi"/>
          <w:color w:val="000000"/>
        </w:rPr>
        <w:t>ტერიტორიებიდან</w:t>
      </w:r>
      <w:proofErr w:type="spellEnd"/>
      <w:r w:rsidRPr="00451054">
        <w:rPr>
          <w:rFonts w:ascii="Sylfaen" w:hAnsi="Sylfaen" w:cstheme="majorHAnsi"/>
          <w:color w:val="000000"/>
        </w:rPr>
        <w:t xml:space="preserve"> </w:t>
      </w:r>
      <w:proofErr w:type="spellStart"/>
      <w:r w:rsidRPr="00451054">
        <w:rPr>
          <w:rFonts w:ascii="Sylfaen" w:hAnsi="Sylfaen" w:cstheme="majorHAnsi"/>
          <w:color w:val="000000"/>
        </w:rPr>
        <w:t>დევნილთა</w:t>
      </w:r>
      <w:proofErr w:type="spellEnd"/>
      <w:r w:rsidRPr="00451054">
        <w:rPr>
          <w:rFonts w:ascii="Sylfaen" w:hAnsi="Sylfaen" w:cstheme="majorHAnsi"/>
          <w:color w:val="000000"/>
        </w:rPr>
        <w:t xml:space="preserve">, </w:t>
      </w:r>
      <w:proofErr w:type="spellStart"/>
      <w:r w:rsidRPr="00451054">
        <w:rPr>
          <w:rFonts w:ascii="Sylfaen" w:hAnsi="Sylfaen" w:cstheme="majorHAnsi"/>
          <w:color w:val="000000"/>
        </w:rPr>
        <w:t>შრომის</w:t>
      </w:r>
      <w:proofErr w:type="spellEnd"/>
      <w:r w:rsidRPr="00451054">
        <w:rPr>
          <w:rFonts w:ascii="Sylfaen" w:hAnsi="Sylfaen" w:cstheme="majorHAnsi"/>
          <w:color w:val="000000"/>
        </w:rPr>
        <w:t xml:space="preserve">, </w:t>
      </w:r>
      <w:proofErr w:type="spellStart"/>
      <w:r w:rsidRPr="00451054">
        <w:rPr>
          <w:rFonts w:ascii="Sylfaen" w:hAnsi="Sylfaen" w:cstheme="majorHAnsi"/>
          <w:color w:val="000000"/>
        </w:rPr>
        <w:t>ჯანმრთელობისა</w:t>
      </w:r>
      <w:proofErr w:type="spellEnd"/>
      <w:r w:rsidRPr="00451054">
        <w:rPr>
          <w:rFonts w:ascii="Sylfaen" w:hAnsi="Sylfaen" w:cstheme="majorHAnsi"/>
          <w:color w:val="000000"/>
        </w:rPr>
        <w:t xml:space="preserve"> </w:t>
      </w:r>
      <w:proofErr w:type="spellStart"/>
      <w:r w:rsidRPr="00451054">
        <w:rPr>
          <w:rFonts w:ascii="Sylfaen" w:hAnsi="Sylfaen" w:cstheme="majorHAnsi"/>
          <w:color w:val="000000"/>
        </w:rPr>
        <w:t>და</w:t>
      </w:r>
      <w:proofErr w:type="spellEnd"/>
      <w:r w:rsidRPr="00451054">
        <w:rPr>
          <w:rFonts w:ascii="Sylfaen" w:hAnsi="Sylfaen" w:cstheme="majorHAnsi"/>
          <w:color w:val="000000"/>
        </w:rPr>
        <w:t xml:space="preserve"> </w:t>
      </w:r>
      <w:proofErr w:type="spellStart"/>
      <w:r w:rsidRPr="00451054">
        <w:rPr>
          <w:rFonts w:ascii="Sylfaen" w:hAnsi="Sylfaen" w:cstheme="majorHAnsi"/>
          <w:color w:val="000000"/>
        </w:rPr>
        <w:t>სოციალური</w:t>
      </w:r>
      <w:proofErr w:type="spellEnd"/>
      <w:r w:rsidRPr="00451054">
        <w:rPr>
          <w:rFonts w:ascii="Sylfaen" w:hAnsi="Sylfaen" w:cstheme="majorHAnsi"/>
          <w:color w:val="000000"/>
        </w:rPr>
        <w:t xml:space="preserve"> </w:t>
      </w:r>
      <w:proofErr w:type="spellStart"/>
      <w:r w:rsidRPr="00451054">
        <w:rPr>
          <w:rFonts w:ascii="Sylfaen" w:hAnsi="Sylfaen" w:cstheme="majorHAnsi"/>
          <w:color w:val="000000"/>
        </w:rPr>
        <w:t>დაცვის</w:t>
      </w:r>
      <w:proofErr w:type="spellEnd"/>
      <w:r w:rsidRPr="00451054">
        <w:rPr>
          <w:rFonts w:ascii="Sylfaen" w:hAnsi="Sylfaen" w:cstheme="majorHAnsi"/>
          <w:color w:val="000000"/>
        </w:rPr>
        <w:t xml:space="preserve"> </w:t>
      </w:r>
      <w:proofErr w:type="spellStart"/>
      <w:r w:rsidRPr="00451054">
        <w:rPr>
          <w:rFonts w:ascii="Sylfaen" w:hAnsi="Sylfaen" w:cstheme="majorHAnsi"/>
          <w:color w:val="000000"/>
        </w:rPr>
        <w:t>სამინისტროს</w:t>
      </w:r>
      <w:proofErr w:type="spellEnd"/>
      <w:r w:rsidRPr="00451054">
        <w:rPr>
          <w:rFonts w:ascii="Sylfaen" w:hAnsi="Sylfaen" w:cstheme="majorHAnsi"/>
          <w:color w:val="000000"/>
        </w:rPr>
        <w:t xml:space="preserve"> </w:t>
      </w:r>
      <w:proofErr w:type="spellStart"/>
      <w:r w:rsidRPr="00451054">
        <w:rPr>
          <w:rFonts w:ascii="Sylfaen" w:hAnsi="Sylfaen" w:cstheme="majorHAnsi"/>
          <w:color w:val="000000"/>
        </w:rPr>
        <w:t>ვებ-გვერდზე</w:t>
      </w:r>
      <w:proofErr w:type="spellEnd"/>
      <w:r w:rsidRPr="00451054">
        <w:rPr>
          <w:rFonts w:ascii="Sylfaen" w:hAnsi="Sylfaen" w:cstheme="majorHAnsi"/>
          <w:color w:val="000000"/>
        </w:rPr>
        <w:t xml:space="preserve"> (www.moh.gov.ge). </w:t>
      </w:r>
    </w:p>
    <w:p w14:paraId="7A6EFFB4" w14:textId="27BC07B6" w:rsidR="00D6071D" w:rsidRPr="00451054" w:rsidRDefault="00D6071D" w:rsidP="002153F2">
      <w:pPr>
        <w:autoSpaceDE w:val="0"/>
        <w:autoSpaceDN w:val="0"/>
        <w:adjustRightInd w:val="0"/>
        <w:spacing w:line="276" w:lineRule="auto"/>
        <w:jc w:val="both"/>
        <w:rPr>
          <w:rFonts w:ascii="Sylfaen" w:hAnsi="Sylfaen" w:cstheme="majorHAnsi"/>
          <w:color w:val="000000"/>
        </w:rPr>
      </w:pPr>
      <w:r w:rsidRPr="00451054">
        <w:rPr>
          <w:rFonts w:ascii="Sylfaen" w:hAnsi="Sylfaen" w:cstheme="majorHAnsi"/>
          <w:color w:val="000000"/>
        </w:rPr>
        <w:t xml:space="preserve">2. </w:t>
      </w:r>
      <w:proofErr w:type="spellStart"/>
      <w:r w:rsidRPr="00451054">
        <w:rPr>
          <w:rFonts w:ascii="Sylfaen" w:hAnsi="Sylfaen" w:cstheme="majorHAnsi"/>
          <w:color w:val="000000"/>
        </w:rPr>
        <w:t>პროტოკოლის</w:t>
      </w:r>
      <w:proofErr w:type="spellEnd"/>
      <w:r w:rsidRPr="00451054">
        <w:rPr>
          <w:rFonts w:ascii="Sylfaen" w:hAnsi="Sylfaen" w:cstheme="majorHAnsi"/>
          <w:color w:val="000000"/>
        </w:rPr>
        <w:t xml:space="preserve"> </w:t>
      </w:r>
      <w:proofErr w:type="spellStart"/>
      <w:r w:rsidRPr="00451054">
        <w:rPr>
          <w:rFonts w:ascii="Sylfaen" w:hAnsi="Sylfaen" w:cstheme="majorHAnsi"/>
          <w:color w:val="000000"/>
        </w:rPr>
        <w:t>საფუძველზე</w:t>
      </w:r>
      <w:proofErr w:type="spellEnd"/>
      <w:r w:rsidRPr="00451054">
        <w:rPr>
          <w:rFonts w:ascii="Sylfaen" w:hAnsi="Sylfaen" w:cstheme="majorHAnsi"/>
          <w:color w:val="000000"/>
        </w:rPr>
        <w:t xml:space="preserve"> </w:t>
      </w:r>
      <w:proofErr w:type="spellStart"/>
      <w:r w:rsidRPr="00451054">
        <w:rPr>
          <w:rFonts w:ascii="Sylfaen" w:hAnsi="Sylfaen" w:cstheme="majorHAnsi"/>
          <w:color w:val="000000"/>
        </w:rPr>
        <w:t>უწყვეტი</w:t>
      </w:r>
      <w:proofErr w:type="spellEnd"/>
      <w:r w:rsidRPr="00451054">
        <w:rPr>
          <w:rFonts w:ascii="Sylfaen" w:hAnsi="Sylfaen" w:cstheme="majorHAnsi"/>
          <w:color w:val="000000"/>
        </w:rPr>
        <w:t xml:space="preserve"> </w:t>
      </w:r>
      <w:proofErr w:type="spellStart"/>
      <w:r w:rsidRPr="00451054">
        <w:rPr>
          <w:rFonts w:ascii="Sylfaen" w:hAnsi="Sylfaen" w:cstheme="majorHAnsi"/>
          <w:color w:val="000000"/>
        </w:rPr>
        <w:t>სამედიცინო</w:t>
      </w:r>
      <w:proofErr w:type="spellEnd"/>
      <w:r w:rsidRPr="00451054">
        <w:rPr>
          <w:rFonts w:ascii="Sylfaen" w:hAnsi="Sylfaen" w:cstheme="majorHAnsi"/>
          <w:color w:val="000000"/>
        </w:rPr>
        <w:t xml:space="preserve"> </w:t>
      </w:r>
      <w:proofErr w:type="spellStart"/>
      <w:r w:rsidRPr="00451054">
        <w:rPr>
          <w:rFonts w:ascii="Sylfaen" w:hAnsi="Sylfaen" w:cstheme="majorHAnsi"/>
          <w:color w:val="000000"/>
        </w:rPr>
        <w:t>განათლების</w:t>
      </w:r>
      <w:proofErr w:type="spellEnd"/>
      <w:r w:rsidRPr="00451054">
        <w:rPr>
          <w:rFonts w:ascii="Sylfaen" w:hAnsi="Sylfaen" w:cstheme="majorHAnsi"/>
          <w:color w:val="000000"/>
        </w:rPr>
        <w:t xml:space="preserve"> </w:t>
      </w:r>
      <w:proofErr w:type="spellStart"/>
      <w:r w:rsidRPr="00451054">
        <w:rPr>
          <w:rFonts w:ascii="Sylfaen" w:hAnsi="Sylfaen" w:cstheme="majorHAnsi"/>
          <w:color w:val="000000"/>
        </w:rPr>
        <w:t>პროგრამის</w:t>
      </w:r>
      <w:proofErr w:type="spellEnd"/>
      <w:r w:rsidRPr="00451054">
        <w:rPr>
          <w:rFonts w:ascii="Sylfaen" w:hAnsi="Sylfaen" w:cstheme="majorHAnsi"/>
          <w:color w:val="000000"/>
        </w:rPr>
        <w:t xml:space="preserve"> </w:t>
      </w:r>
      <w:proofErr w:type="spellStart"/>
      <w:r w:rsidRPr="00451054">
        <w:rPr>
          <w:rFonts w:ascii="Sylfaen" w:hAnsi="Sylfaen" w:cstheme="majorHAnsi"/>
          <w:color w:val="000000"/>
        </w:rPr>
        <w:t>შემუშავება</w:t>
      </w:r>
      <w:proofErr w:type="spellEnd"/>
      <w:r w:rsidRPr="00451054">
        <w:rPr>
          <w:rFonts w:ascii="Sylfaen" w:hAnsi="Sylfaen" w:cstheme="majorHAnsi"/>
          <w:color w:val="000000"/>
        </w:rPr>
        <w:t xml:space="preserve"> </w:t>
      </w:r>
      <w:proofErr w:type="spellStart"/>
      <w:r w:rsidRPr="00451054">
        <w:rPr>
          <w:rFonts w:ascii="Sylfaen" w:hAnsi="Sylfaen" w:cstheme="majorHAnsi"/>
          <w:color w:val="000000"/>
        </w:rPr>
        <w:t>და</w:t>
      </w:r>
      <w:proofErr w:type="spellEnd"/>
      <w:r w:rsidRPr="00451054">
        <w:rPr>
          <w:rFonts w:ascii="Sylfaen" w:hAnsi="Sylfaen" w:cstheme="majorHAnsi"/>
          <w:color w:val="000000"/>
        </w:rPr>
        <w:t xml:space="preserve"> </w:t>
      </w:r>
      <w:proofErr w:type="spellStart"/>
      <w:r w:rsidRPr="00451054">
        <w:rPr>
          <w:rFonts w:ascii="Sylfaen" w:hAnsi="Sylfaen" w:cstheme="majorHAnsi"/>
          <w:color w:val="000000"/>
        </w:rPr>
        <w:t>ჯანდაცვის</w:t>
      </w:r>
      <w:proofErr w:type="spellEnd"/>
      <w:r w:rsidRPr="00451054">
        <w:rPr>
          <w:rFonts w:ascii="Sylfaen" w:hAnsi="Sylfaen" w:cstheme="majorHAnsi"/>
          <w:color w:val="000000"/>
        </w:rPr>
        <w:t xml:space="preserve"> </w:t>
      </w:r>
      <w:proofErr w:type="spellStart"/>
      <w:r w:rsidRPr="00451054">
        <w:rPr>
          <w:rFonts w:ascii="Sylfaen" w:hAnsi="Sylfaen" w:cstheme="majorHAnsi"/>
          <w:color w:val="000000"/>
        </w:rPr>
        <w:t>პერსონალისთვის</w:t>
      </w:r>
      <w:proofErr w:type="spellEnd"/>
      <w:r w:rsidRPr="00451054">
        <w:rPr>
          <w:rFonts w:ascii="Sylfaen" w:hAnsi="Sylfaen" w:cstheme="majorHAnsi"/>
          <w:color w:val="000000"/>
        </w:rPr>
        <w:t xml:space="preserve"> (</w:t>
      </w:r>
      <w:proofErr w:type="spellStart"/>
      <w:r w:rsidRPr="00451054">
        <w:rPr>
          <w:rFonts w:ascii="Sylfaen" w:hAnsi="Sylfaen" w:cstheme="majorHAnsi"/>
          <w:color w:val="000000"/>
        </w:rPr>
        <w:t>როგორც</w:t>
      </w:r>
      <w:proofErr w:type="spellEnd"/>
      <w:r w:rsidRPr="00451054">
        <w:rPr>
          <w:rFonts w:ascii="Sylfaen" w:hAnsi="Sylfaen" w:cstheme="majorHAnsi"/>
          <w:color w:val="000000"/>
        </w:rPr>
        <w:t xml:space="preserve"> </w:t>
      </w:r>
      <w:proofErr w:type="spellStart"/>
      <w:r w:rsidRPr="00451054">
        <w:rPr>
          <w:rFonts w:ascii="Sylfaen" w:hAnsi="Sylfaen" w:cstheme="majorHAnsi"/>
          <w:color w:val="000000"/>
        </w:rPr>
        <w:t>პირველადი</w:t>
      </w:r>
      <w:proofErr w:type="spellEnd"/>
      <w:r w:rsidRPr="00451054">
        <w:rPr>
          <w:rFonts w:ascii="Sylfaen" w:hAnsi="Sylfaen" w:cstheme="majorHAnsi"/>
          <w:color w:val="000000"/>
        </w:rPr>
        <w:t xml:space="preserve"> </w:t>
      </w:r>
      <w:proofErr w:type="spellStart"/>
      <w:r w:rsidRPr="00451054">
        <w:rPr>
          <w:rFonts w:ascii="Sylfaen" w:hAnsi="Sylfaen" w:cstheme="majorHAnsi"/>
          <w:color w:val="000000"/>
        </w:rPr>
        <w:t>ჯანდაცვის</w:t>
      </w:r>
      <w:proofErr w:type="spellEnd"/>
      <w:r w:rsidRPr="00451054">
        <w:rPr>
          <w:rFonts w:ascii="Sylfaen" w:hAnsi="Sylfaen" w:cstheme="majorHAnsi"/>
          <w:color w:val="000000"/>
        </w:rPr>
        <w:t xml:space="preserve"> </w:t>
      </w:r>
      <w:proofErr w:type="spellStart"/>
      <w:r w:rsidRPr="00451054">
        <w:rPr>
          <w:rFonts w:ascii="Sylfaen" w:hAnsi="Sylfaen" w:cstheme="majorHAnsi"/>
          <w:color w:val="000000"/>
        </w:rPr>
        <w:t>რგოლში</w:t>
      </w:r>
      <w:proofErr w:type="spellEnd"/>
      <w:r w:rsidRPr="00451054">
        <w:rPr>
          <w:rFonts w:ascii="Sylfaen" w:hAnsi="Sylfaen" w:cstheme="majorHAnsi"/>
          <w:color w:val="000000"/>
        </w:rPr>
        <w:t xml:space="preserve">, </w:t>
      </w:r>
      <w:proofErr w:type="spellStart"/>
      <w:r w:rsidRPr="00451054">
        <w:rPr>
          <w:rFonts w:ascii="Sylfaen" w:hAnsi="Sylfaen" w:cstheme="majorHAnsi"/>
          <w:color w:val="000000"/>
        </w:rPr>
        <w:t>ასევე</w:t>
      </w:r>
      <w:proofErr w:type="spellEnd"/>
      <w:r w:rsidRPr="00451054">
        <w:rPr>
          <w:rFonts w:ascii="Sylfaen" w:hAnsi="Sylfaen" w:cstheme="majorHAnsi"/>
          <w:color w:val="000000"/>
        </w:rPr>
        <w:t xml:space="preserve">, </w:t>
      </w:r>
      <w:proofErr w:type="spellStart"/>
      <w:r w:rsidRPr="00451054">
        <w:rPr>
          <w:rFonts w:ascii="Sylfaen" w:hAnsi="Sylfaen" w:cstheme="majorHAnsi"/>
          <w:color w:val="000000"/>
        </w:rPr>
        <w:t>სტაციონარებში</w:t>
      </w:r>
      <w:proofErr w:type="spellEnd"/>
      <w:r w:rsidRPr="00451054">
        <w:rPr>
          <w:rFonts w:ascii="Sylfaen" w:hAnsi="Sylfaen" w:cstheme="majorHAnsi"/>
          <w:color w:val="000000"/>
        </w:rPr>
        <w:t xml:space="preserve">) </w:t>
      </w:r>
      <w:proofErr w:type="spellStart"/>
      <w:r w:rsidRPr="00451054">
        <w:rPr>
          <w:rFonts w:ascii="Sylfaen" w:hAnsi="Sylfaen" w:cstheme="majorHAnsi"/>
          <w:color w:val="000000"/>
        </w:rPr>
        <w:t>ტრენინგების</w:t>
      </w:r>
      <w:proofErr w:type="spellEnd"/>
      <w:r w:rsidRPr="00451054">
        <w:rPr>
          <w:rFonts w:ascii="Sylfaen" w:hAnsi="Sylfaen" w:cstheme="majorHAnsi"/>
          <w:color w:val="000000"/>
        </w:rPr>
        <w:t xml:space="preserve"> </w:t>
      </w:r>
      <w:proofErr w:type="spellStart"/>
      <w:r w:rsidRPr="00451054">
        <w:rPr>
          <w:rFonts w:ascii="Sylfaen" w:hAnsi="Sylfaen" w:cstheme="majorHAnsi"/>
          <w:color w:val="000000"/>
        </w:rPr>
        <w:t>ორგანიზება</w:t>
      </w:r>
      <w:proofErr w:type="spellEnd"/>
      <w:r w:rsidRPr="00451054">
        <w:rPr>
          <w:rFonts w:ascii="Sylfaen" w:hAnsi="Sylfaen" w:cstheme="majorHAnsi"/>
          <w:color w:val="000000"/>
        </w:rPr>
        <w:t xml:space="preserve">. </w:t>
      </w:r>
    </w:p>
    <w:p w14:paraId="0F549780" w14:textId="77777777" w:rsidR="00D6071D" w:rsidRPr="00451054" w:rsidRDefault="00D6071D" w:rsidP="002153F2">
      <w:pPr>
        <w:autoSpaceDE w:val="0"/>
        <w:autoSpaceDN w:val="0"/>
        <w:adjustRightInd w:val="0"/>
        <w:spacing w:line="276" w:lineRule="auto"/>
        <w:jc w:val="both"/>
        <w:rPr>
          <w:rFonts w:ascii="Sylfaen" w:hAnsi="Sylfaen" w:cstheme="majorHAnsi"/>
          <w:color w:val="000000"/>
        </w:rPr>
      </w:pPr>
      <w:r w:rsidRPr="00451054">
        <w:rPr>
          <w:rFonts w:ascii="Sylfaen" w:hAnsi="Sylfaen" w:cstheme="majorHAnsi"/>
          <w:color w:val="000000"/>
        </w:rPr>
        <w:t xml:space="preserve">3. </w:t>
      </w:r>
      <w:proofErr w:type="spellStart"/>
      <w:r w:rsidRPr="00451054">
        <w:rPr>
          <w:rFonts w:ascii="Sylfaen" w:hAnsi="Sylfaen" w:cstheme="majorHAnsi"/>
          <w:color w:val="000000"/>
        </w:rPr>
        <w:t>პროტოკოლის</w:t>
      </w:r>
      <w:proofErr w:type="spellEnd"/>
      <w:r w:rsidRPr="00451054">
        <w:rPr>
          <w:rFonts w:ascii="Sylfaen" w:hAnsi="Sylfaen" w:cstheme="majorHAnsi"/>
          <w:color w:val="000000"/>
        </w:rPr>
        <w:t xml:space="preserve"> </w:t>
      </w:r>
      <w:proofErr w:type="spellStart"/>
      <w:r w:rsidRPr="00451054">
        <w:rPr>
          <w:rFonts w:ascii="Sylfaen" w:hAnsi="Sylfaen" w:cstheme="majorHAnsi"/>
          <w:color w:val="000000"/>
        </w:rPr>
        <w:t>პრაქტიკაში</w:t>
      </w:r>
      <w:proofErr w:type="spellEnd"/>
      <w:r w:rsidRPr="00451054">
        <w:rPr>
          <w:rFonts w:ascii="Sylfaen" w:hAnsi="Sylfaen" w:cstheme="majorHAnsi"/>
          <w:color w:val="000000"/>
        </w:rPr>
        <w:t xml:space="preserve"> </w:t>
      </w:r>
      <w:proofErr w:type="spellStart"/>
      <w:r w:rsidRPr="00451054">
        <w:rPr>
          <w:rFonts w:ascii="Sylfaen" w:hAnsi="Sylfaen" w:cstheme="majorHAnsi"/>
          <w:color w:val="000000"/>
        </w:rPr>
        <w:t>დანერგვის</w:t>
      </w:r>
      <w:proofErr w:type="spellEnd"/>
      <w:r w:rsidRPr="00451054">
        <w:rPr>
          <w:rFonts w:ascii="Sylfaen" w:hAnsi="Sylfaen" w:cstheme="majorHAnsi"/>
          <w:color w:val="000000"/>
        </w:rPr>
        <w:t xml:space="preserve"> </w:t>
      </w:r>
      <w:proofErr w:type="spellStart"/>
      <w:r w:rsidRPr="00451054">
        <w:rPr>
          <w:rFonts w:ascii="Sylfaen" w:hAnsi="Sylfaen" w:cstheme="majorHAnsi"/>
          <w:color w:val="000000"/>
        </w:rPr>
        <w:t>შეფასება</w:t>
      </w:r>
      <w:proofErr w:type="spellEnd"/>
      <w:r w:rsidRPr="00451054">
        <w:rPr>
          <w:rFonts w:ascii="Sylfaen" w:hAnsi="Sylfaen" w:cstheme="majorHAnsi"/>
          <w:color w:val="000000"/>
        </w:rPr>
        <w:t xml:space="preserve"> </w:t>
      </w:r>
      <w:proofErr w:type="spellStart"/>
      <w:r w:rsidRPr="00451054">
        <w:rPr>
          <w:rFonts w:ascii="Sylfaen" w:hAnsi="Sylfaen" w:cstheme="majorHAnsi"/>
          <w:color w:val="000000"/>
        </w:rPr>
        <w:t>კლინიკური</w:t>
      </w:r>
      <w:proofErr w:type="spellEnd"/>
      <w:r w:rsidRPr="00451054">
        <w:rPr>
          <w:rFonts w:ascii="Sylfaen" w:hAnsi="Sylfaen" w:cstheme="majorHAnsi"/>
          <w:color w:val="000000"/>
        </w:rPr>
        <w:t xml:space="preserve"> </w:t>
      </w:r>
      <w:proofErr w:type="spellStart"/>
      <w:r w:rsidRPr="00451054">
        <w:rPr>
          <w:rFonts w:ascii="Sylfaen" w:hAnsi="Sylfaen" w:cstheme="majorHAnsi"/>
          <w:color w:val="000000"/>
        </w:rPr>
        <w:t>აუდიტის</w:t>
      </w:r>
      <w:proofErr w:type="spellEnd"/>
      <w:r w:rsidRPr="00451054">
        <w:rPr>
          <w:rFonts w:ascii="Sylfaen" w:hAnsi="Sylfaen" w:cstheme="majorHAnsi"/>
          <w:color w:val="000000"/>
        </w:rPr>
        <w:t xml:space="preserve"> </w:t>
      </w:r>
      <w:proofErr w:type="spellStart"/>
      <w:r w:rsidRPr="00451054">
        <w:rPr>
          <w:rFonts w:ascii="Sylfaen" w:hAnsi="Sylfaen" w:cstheme="majorHAnsi"/>
          <w:color w:val="000000"/>
        </w:rPr>
        <w:t>საშუალებით</w:t>
      </w:r>
      <w:proofErr w:type="spellEnd"/>
      <w:r w:rsidRPr="00451054">
        <w:rPr>
          <w:rFonts w:ascii="Sylfaen" w:hAnsi="Sylfaen" w:cstheme="majorHAnsi"/>
          <w:color w:val="000000"/>
        </w:rPr>
        <w:t xml:space="preserve">. </w:t>
      </w:r>
    </w:p>
    <w:p w14:paraId="4BCD89C8" w14:textId="77777777" w:rsidR="00330725" w:rsidRDefault="00330725" w:rsidP="00BF175E">
      <w:pPr>
        <w:autoSpaceDE w:val="0"/>
        <w:autoSpaceDN w:val="0"/>
        <w:adjustRightInd w:val="0"/>
        <w:jc w:val="both"/>
        <w:rPr>
          <w:rFonts w:ascii="Sylfaen" w:hAnsi="Sylfaen" w:cstheme="majorHAnsi"/>
          <w:color w:val="000000"/>
        </w:rPr>
      </w:pPr>
    </w:p>
    <w:p w14:paraId="479392B7" w14:textId="77777777" w:rsidR="002153F2" w:rsidRDefault="002153F2" w:rsidP="00BF175E">
      <w:pPr>
        <w:autoSpaceDE w:val="0"/>
        <w:autoSpaceDN w:val="0"/>
        <w:adjustRightInd w:val="0"/>
        <w:jc w:val="both"/>
        <w:rPr>
          <w:rFonts w:ascii="Sylfaen" w:hAnsi="Sylfaen" w:cstheme="majorHAnsi"/>
          <w:color w:val="000000"/>
        </w:rPr>
      </w:pPr>
    </w:p>
    <w:p w14:paraId="3C089A73" w14:textId="77777777" w:rsidR="00AE4E51" w:rsidRDefault="00AE4E51" w:rsidP="00BF175E">
      <w:pPr>
        <w:autoSpaceDE w:val="0"/>
        <w:autoSpaceDN w:val="0"/>
        <w:adjustRightInd w:val="0"/>
        <w:jc w:val="both"/>
        <w:rPr>
          <w:rFonts w:ascii="Sylfaen" w:hAnsi="Sylfaen" w:cstheme="majorHAnsi"/>
          <w:color w:val="000000"/>
        </w:rPr>
      </w:pPr>
    </w:p>
    <w:p w14:paraId="5ECE72A9" w14:textId="525FE4E4" w:rsidR="00CE2AE9" w:rsidRPr="002B3E25" w:rsidRDefault="0062117B" w:rsidP="0062117B">
      <w:pPr>
        <w:pStyle w:val="Heading1"/>
        <w:rPr>
          <w:rFonts w:ascii="Sylfaen" w:hAnsi="Sylfaen"/>
          <w:b/>
          <w:sz w:val="28"/>
          <w:szCs w:val="28"/>
          <w:lang w:val="ka-GE"/>
        </w:rPr>
      </w:pPr>
      <w:bookmarkStart w:id="27" w:name="_Toc62220625"/>
      <w:r w:rsidRPr="002B3E25">
        <w:rPr>
          <w:rFonts w:ascii="Sylfaen" w:hAnsi="Sylfaen"/>
          <w:b/>
          <w:sz w:val="28"/>
          <w:szCs w:val="28"/>
          <w:lang w:val="ka-GE"/>
        </w:rPr>
        <w:t xml:space="preserve">25. </w:t>
      </w:r>
      <w:r w:rsidR="00CE2AE9" w:rsidRPr="002B3E25">
        <w:rPr>
          <w:rFonts w:ascii="Sylfaen" w:hAnsi="Sylfaen"/>
          <w:b/>
          <w:sz w:val="28"/>
          <w:szCs w:val="28"/>
          <w:lang w:val="ka-GE"/>
        </w:rPr>
        <w:t>ლიტერატურა</w:t>
      </w:r>
      <w:bookmarkEnd w:id="27"/>
    </w:p>
    <w:p w14:paraId="7548204A" w14:textId="4FBF9017" w:rsidR="007D5459" w:rsidRPr="00451054" w:rsidRDefault="007D5459" w:rsidP="001C5BFB">
      <w:pPr>
        <w:pStyle w:val="ListParagraph"/>
        <w:numPr>
          <w:ilvl w:val="0"/>
          <w:numId w:val="1"/>
        </w:numPr>
        <w:ind w:left="0" w:firstLine="0"/>
        <w:jc w:val="both"/>
        <w:rPr>
          <w:rStyle w:val="Hyperlink"/>
          <w:rFonts w:ascii="Sylfaen" w:hAnsi="Sylfaen" w:cstheme="majorHAnsi"/>
          <w:noProof/>
          <w:color w:val="auto"/>
          <w:u w:val="none"/>
          <w:lang w:val="ka-GE"/>
        </w:rPr>
      </w:pPr>
      <w:r w:rsidRPr="00451054">
        <w:rPr>
          <w:rFonts w:ascii="Sylfaen" w:hAnsi="Sylfaen" w:cstheme="majorHAnsi"/>
          <w:noProof/>
          <w:lang w:val="ka-GE"/>
        </w:rPr>
        <w:t>ახალი კორონავირუსით (SARS-CoV-2) გამოწვეული ინფექციის (COVID-19) კლინიკური მართვა (პროტოკოლი).</w:t>
      </w:r>
      <w:r w:rsidR="00852AEC" w:rsidRPr="00451054">
        <w:rPr>
          <w:rFonts w:ascii="Sylfaen" w:hAnsi="Sylfaen" w:cstheme="majorHAnsi"/>
          <w:noProof/>
          <w:lang w:val="ka-GE"/>
        </w:rPr>
        <w:t xml:space="preserve"> </w:t>
      </w:r>
      <w:hyperlink r:id="rId10" w:history="1">
        <w:r w:rsidRPr="00451054">
          <w:rPr>
            <w:rStyle w:val="Hyperlink"/>
            <w:rFonts w:ascii="Sylfaen" w:hAnsi="Sylfaen" w:cstheme="majorHAnsi"/>
            <w:lang w:val="ka-GE"/>
          </w:rPr>
          <w:t>https://www.moh.gov.ge/ka/guidelines/</w:t>
        </w:r>
      </w:hyperlink>
    </w:p>
    <w:p w14:paraId="2297FA91" w14:textId="63E37EF1" w:rsidR="00FA4A0C" w:rsidRPr="00451054" w:rsidRDefault="00FA4A0C" w:rsidP="001C5BFB">
      <w:pPr>
        <w:pStyle w:val="ListParagraph"/>
        <w:numPr>
          <w:ilvl w:val="0"/>
          <w:numId w:val="1"/>
        </w:numPr>
        <w:ind w:left="0" w:firstLine="0"/>
        <w:jc w:val="both"/>
        <w:rPr>
          <w:rFonts w:ascii="Sylfaen" w:hAnsi="Sylfaen" w:cstheme="majorHAnsi"/>
          <w:noProof/>
          <w:lang w:val="ka-GE"/>
        </w:rPr>
      </w:pPr>
      <w:r w:rsidRPr="00451054">
        <w:rPr>
          <w:rFonts w:ascii="Sylfaen" w:hAnsi="Sylfaen" w:cstheme="majorHAnsi"/>
          <w:color w:val="212121"/>
          <w:shd w:val="clear" w:color="auto" w:fill="FFFFFF"/>
        </w:rPr>
        <w:t xml:space="preserve">Goldenberg NA, </w:t>
      </w:r>
      <w:proofErr w:type="spellStart"/>
      <w:r w:rsidRPr="00451054">
        <w:rPr>
          <w:rFonts w:ascii="Sylfaen" w:hAnsi="Sylfaen" w:cstheme="majorHAnsi"/>
          <w:color w:val="212121"/>
          <w:shd w:val="clear" w:color="auto" w:fill="FFFFFF"/>
        </w:rPr>
        <w:t>Sochet</w:t>
      </w:r>
      <w:proofErr w:type="spellEnd"/>
      <w:r w:rsidRPr="00451054">
        <w:rPr>
          <w:rFonts w:ascii="Sylfaen" w:hAnsi="Sylfaen" w:cstheme="majorHAnsi"/>
          <w:color w:val="212121"/>
          <w:shd w:val="clear" w:color="auto" w:fill="FFFFFF"/>
        </w:rPr>
        <w:t xml:space="preserve"> A, </w:t>
      </w:r>
      <w:proofErr w:type="spellStart"/>
      <w:r w:rsidRPr="00451054">
        <w:rPr>
          <w:rFonts w:ascii="Sylfaen" w:hAnsi="Sylfaen" w:cstheme="majorHAnsi"/>
          <w:color w:val="212121"/>
          <w:shd w:val="clear" w:color="auto" w:fill="FFFFFF"/>
        </w:rPr>
        <w:t>Albisetti</w:t>
      </w:r>
      <w:proofErr w:type="spellEnd"/>
      <w:r w:rsidRPr="00451054">
        <w:rPr>
          <w:rFonts w:ascii="Sylfaen" w:hAnsi="Sylfaen" w:cstheme="majorHAnsi"/>
          <w:color w:val="212121"/>
          <w:shd w:val="clear" w:color="auto" w:fill="FFFFFF"/>
        </w:rPr>
        <w:t xml:space="preserve"> M, </w:t>
      </w:r>
      <w:proofErr w:type="spellStart"/>
      <w:r w:rsidRPr="00451054">
        <w:rPr>
          <w:rFonts w:ascii="Sylfaen" w:hAnsi="Sylfaen" w:cstheme="majorHAnsi"/>
          <w:color w:val="212121"/>
          <w:shd w:val="clear" w:color="auto" w:fill="FFFFFF"/>
        </w:rPr>
        <w:t>Biss</w:t>
      </w:r>
      <w:proofErr w:type="spellEnd"/>
      <w:r w:rsidRPr="00451054">
        <w:rPr>
          <w:rFonts w:ascii="Sylfaen" w:hAnsi="Sylfaen" w:cstheme="majorHAnsi"/>
          <w:color w:val="212121"/>
          <w:shd w:val="clear" w:color="auto" w:fill="FFFFFF"/>
        </w:rPr>
        <w:t xml:space="preserve"> T, Bonduel M, </w:t>
      </w:r>
      <w:proofErr w:type="spellStart"/>
      <w:r w:rsidRPr="00451054">
        <w:rPr>
          <w:rFonts w:ascii="Sylfaen" w:hAnsi="Sylfaen" w:cstheme="majorHAnsi"/>
          <w:color w:val="212121"/>
          <w:shd w:val="clear" w:color="auto" w:fill="FFFFFF"/>
        </w:rPr>
        <w:t>Jaffray</w:t>
      </w:r>
      <w:proofErr w:type="spellEnd"/>
      <w:r w:rsidRPr="00451054">
        <w:rPr>
          <w:rFonts w:ascii="Sylfaen" w:hAnsi="Sylfaen" w:cstheme="majorHAnsi"/>
          <w:color w:val="212121"/>
          <w:shd w:val="clear" w:color="auto" w:fill="FFFFFF"/>
        </w:rPr>
        <w:t xml:space="preserve"> J, </w:t>
      </w:r>
      <w:proofErr w:type="spellStart"/>
      <w:r w:rsidRPr="00451054">
        <w:rPr>
          <w:rFonts w:ascii="Sylfaen" w:hAnsi="Sylfaen" w:cstheme="majorHAnsi"/>
          <w:color w:val="212121"/>
          <w:shd w:val="clear" w:color="auto" w:fill="FFFFFF"/>
        </w:rPr>
        <w:t>MacLaren</w:t>
      </w:r>
      <w:proofErr w:type="spellEnd"/>
      <w:r w:rsidRPr="00451054">
        <w:rPr>
          <w:rFonts w:ascii="Sylfaen" w:hAnsi="Sylfaen" w:cstheme="majorHAnsi"/>
          <w:color w:val="212121"/>
          <w:shd w:val="clear" w:color="auto" w:fill="FFFFFF"/>
        </w:rPr>
        <w:t xml:space="preserve"> G, </w:t>
      </w:r>
      <w:proofErr w:type="spellStart"/>
      <w:r w:rsidRPr="00451054">
        <w:rPr>
          <w:rFonts w:ascii="Sylfaen" w:hAnsi="Sylfaen" w:cstheme="majorHAnsi"/>
          <w:color w:val="212121"/>
          <w:shd w:val="clear" w:color="auto" w:fill="FFFFFF"/>
        </w:rPr>
        <w:t>Monagle</w:t>
      </w:r>
      <w:proofErr w:type="spellEnd"/>
      <w:r w:rsidRPr="00451054">
        <w:rPr>
          <w:rFonts w:ascii="Sylfaen" w:hAnsi="Sylfaen" w:cstheme="majorHAnsi"/>
          <w:color w:val="212121"/>
          <w:shd w:val="clear" w:color="auto" w:fill="FFFFFF"/>
        </w:rPr>
        <w:t xml:space="preserve"> P, O'Brien S, </w:t>
      </w:r>
      <w:proofErr w:type="spellStart"/>
      <w:r w:rsidRPr="00451054">
        <w:rPr>
          <w:rFonts w:ascii="Sylfaen" w:hAnsi="Sylfaen" w:cstheme="majorHAnsi"/>
          <w:color w:val="212121"/>
          <w:shd w:val="clear" w:color="auto" w:fill="FFFFFF"/>
        </w:rPr>
        <w:t>Raffini</w:t>
      </w:r>
      <w:proofErr w:type="spellEnd"/>
      <w:r w:rsidRPr="00451054">
        <w:rPr>
          <w:rFonts w:ascii="Sylfaen" w:hAnsi="Sylfaen" w:cstheme="majorHAnsi"/>
          <w:color w:val="212121"/>
          <w:shd w:val="clear" w:color="auto" w:fill="FFFFFF"/>
        </w:rPr>
        <w:t xml:space="preserve"> L, Revel-</w:t>
      </w:r>
      <w:proofErr w:type="spellStart"/>
      <w:r w:rsidRPr="00451054">
        <w:rPr>
          <w:rFonts w:ascii="Sylfaen" w:hAnsi="Sylfaen" w:cstheme="majorHAnsi"/>
          <w:color w:val="212121"/>
          <w:shd w:val="clear" w:color="auto" w:fill="FFFFFF"/>
        </w:rPr>
        <w:t>Vilk</w:t>
      </w:r>
      <w:proofErr w:type="spellEnd"/>
      <w:r w:rsidRPr="00451054">
        <w:rPr>
          <w:rFonts w:ascii="Sylfaen" w:hAnsi="Sylfaen" w:cstheme="majorHAnsi"/>
          <w:color w:val="212121"/>
          <w:shd w:val="clear" w:color="auto" w:fill="FFFFFF"/>
        </w:rPr>
        <w:t xml:space="preserve"> S, </w:t>
      </w:r>
      <w:proofErr w:type="spellStart"/>
      <w:r w:rsidRPr="00451054">
        <w:rPr>
          <w:rFonts w:ascii="Sylfaen" w:hAnsi="Sylfaen" w:cstheme="majorHAnsi"/>
          <w:color w:val="212121"/>
          <w:shd w:val="clear" w:color="auto" w:fill="FFFFFF"/>
        </w:rPr>
        <w:t>Sirachainan</w:t>
      </w:r>
      <w:proofErr w:type="spellEnd"/>
      <w:r w:rsidRPr="00451054">
        <w:rPr>
          <w:rFonts w:ascii="Sylfaen" w:hAnsi="Sylfaen" w:cstheme="majorHAnsi"/>
          <w:color w:val="212121"/>
          <w:shd w:val="clear" w:color="auto" w:fill="FFFFFF"/>
        </w:rPr>
        <w:t xml:space="preserve"> N, Williams S, Zia A, Male C; Pediatric/Neonatal Hemostasis and Thrombosis Subcommittee of the ISTH SSC. Consensus-based clinical recommendations and research priorities for anticoagulant thromboprophylaxis in children hospitalized for COVID-19-related illness. J </w:t>
      </w:r>
      <w:proofErr w:type="spellStart"/>
      <w:r w:rsidRPr="00451054">
        <w:rPr>
          <w:rFonts w:ascii="Sylfaen" w:hAnsi="Sylfaen" w:cstheme="majorHAnsi"/>
          <w:color w:val="212121"/>
          <w:shd w:val="clear" w:color="auto" w:fill="FFFFFF"/>
        </w:rPr>
        <w:t>Thromb</w:t>
      </w:r>
      <w:proofErr w:type="spellEnd"/>
      <w:r w:rsidRPr="00451054">
        <w:rPr>
          <w:rFonts w:ascii="Sylfaen" w:hAnsi="Sylfaen" w:cstheme="majorHAnsi"/>
          <w:color w:val="212121"/>
          <w:shd w:val="clear" w:color="auto" w:fill="FFFFFF"/>
        </w:rPr>
        <w:t xml:space="preserve"> </w:t>
      </w:r>
      <w:proofErr w:type="spellStart"/>
      <w:r w:rsidRPr="00451054">
        <w:rPr>
          <w:rFonts w:ascii="Sylfaen" w:hAnsi="Sylfaen" w:cstheme="majorHAnsi"/>
          <w:color w:val="212121"/>
          <w:shd w:val="clear" w:color="auto" w:fill="FFFFFF"/>
        </w:rPr>
        <w:t>Haemost</w:t>
      </w:r>
      <w:proofErr w:type="spellEnd"/>
      <w:r w:rsidRPr="00451054">
        <w:rPr>
          <w:rFonts w:ascii="Sylfaen" w:hAnsi="Sylfaen" w:cstheme="majorHAnsi"/>
          <w:color w:val="212121"/>
          <w:shd w:val="clear" w:color="auto" w:fill="FFFFFF"/>
        </w:rPr>
        <w:t>. 2020 Nov;18(11):3099-3105.</w:t>
      </w:r>
    </w:p>
    <w:p w14:paraId="28B70303" w14:textId="7B1C1B30" w:rsidR="00FA4A0C" w:rsidRPr="00451054" w:rsidRDefault="00FA4A0C" w:rsidP="001C5BFB">
      <w:pPr>
        <w:pStyle w:val="ListParagraph"/>
        <w:numPr>
          <w:ilvl w:val="0"/>
          <w:numId w:val="1"/>
        </w:numPr>
        <w:ind w:left="0" w:firstLine="0"/>
        <w:jc w:val="both"/>
        <w:rPr>
          <w:rFonts w:ascii="Sylfaen" w:hAnsi="Sylfaen" w:cstheme="majorHAnsi"/>
          <w:noProof/>
          <w:lang w:val="ka-GE"/>
        </w:rPr>
      </w:pPr>
      <w:r w:rsidRPr="00451054">
        <w:rPr>
          <w:rFonts w:ascii="Sylfaen" w:hAnsi="Sylfaen" w:cstheme="majorHAnsi"/>
          <w:color w:val="494949"/>
          <w:shd w:val="clear" w:color="auto" w:fill="FFFFFF"/>
        </w:rPr>
        <w:t xml:space="preserve">Kaushik A, Gupta S, </w:t>
      </w:r>
      <w:proofErr w:type="spellStart"/>
      <w:r w:rsidRPr="00451054">
        <w:rPr>
          <w:rFonts w:ascii="Sylfaen" w:hAnsi="Sylfaen" w:cstheme="majorHAnsi"/>
          <w:color w:val="494949"/>
          <w:shd w:val="clear" w:color="auto" w:fill="FFFFFF"/>
        </w:rPr>
        <w:t>Sood</w:t>
      </w:r>
      <w:proofErr w:type="spellEnd"/>
      <w:r w:rsidRPr="00451054">
        <w:rPr>
          <w:rFonts w:ascii="Sylfaen" w:hAnsi="Sylfaen" w:cstheme="majorHAnsi"/>
          <w:color w:val="494949"/>
          <w:shd w:val="clear" w:color="auto" w:fill="FFFFFF"/>
        </w:rPr>
        <w:t xml:space="preserve"> M, Sharma S, Verma S. A Systematic Review of Multisystem Inflammatory Syndrome in Children Associated With SARS-CoV-2 Infection. The Pediatric Infectious Disease Journal. 2020 Nov;39(11</w:t>
      </w:r>
      <w:proofErr w:type="gramStart"/>
      <w:r w:rsidRPr="00451054">
        <w:rPr>
          <w:rFonts w:ascii="Sylfaen" w:hAnsi="Sylfaen" w:cstheme="majorHAnsi"/>
          <w:color w:val="494949"/>
          <w:shd w:val="clear" w:color="auto" w:fill="FFFFFF"/>
        </w:rPr>
        <w:t>):e</w:t>
      </w:r>
      <w:proofErr w:type="gramEnd"/>
      <w:r w:rsidRPr="00451054">
        <w:rPr>
          <w:rFonts w:ascii="Sylfaen" w:hAnsi="Sylfaen" w:cstheme="majorHAnsi"/>
          <w:color w:val="494949"/>
          <w:shd w:val="clear" w:color="auto" w:fill="FFFFFF"/>
        </w:rPr>
        <w:t>340-e346.</w:t>
      </w:r>
    </w:p>
    <w:p w14:paraId="004C055D" w14:textId="72775204" w:rsidR="00FA4A0C" w:rsidRPr="00451054" w:rsidRDefault="00FA4A0C" w:rsidP="001C5BFB">
      <w:pPr>
        <w:pStyle w:val="ListParagraph"/>
        <w:numPr>
          <w:ilvl w:val="0"/>
          <w:numId w:val="1"/>
        </w:numPr>
        <w:ind w:left="0" w:firstLine="0"/>
        <w:jc w:val="both"/>
        <w:rPr>
          <w:rFonts w:ascii="Sylfaen" w:hAnsi="Sylfaen" w:cstheme="majorHAnsi"/>
          <w:noProof/>
          <w:lang w:val="ka-GE"/>
        </w:rPr>
      </w:pPr>
      <w:r w:rsidRPr="00451054">
        <w:rPr>
          <w:rFonts w:ascii="Sylfaen" w:hAnsi="Sylfaen" w:cstheme="majorHAnsi"/>
          <w:color w:val="212121"/>
          <w:shd w:val="clear" w:color="auto" w:fill="FFFFFF"/>
        </w:rPr>
        <w:lastRenderedPageBreak/>
        <w:t xml:space="preserve">Feldstein LR, Rose EB, Horwitz SM, Collins JP, Overcoming COVID-19 Investigators; CDC COVID-19 Response Team. Multisystem Inflammatory Syndrome in U.S. Children and Adolescents. N </w:t>
      </w:r>
      <w:proofErr w:type="spellStart"/>
      <w:r w:rsidRPr="00451054">
        <w:rPr>
          <w:rFonts w:ascii="Sylfaen" w:hAnsi="Sylfaen" w:cstheme="majorHAnsi"/>
          <w:color w:val="212121"/>
          <w:shd w:val="clear" w:color="auto" w:fill="FFFFFF"/>
        </w:rPr>
        <w:t>Engl</w:t>
      </w:r>
      <w:proofErr w:type="spellEnd"/>
      <w:r w:rsidRPr="00451054">
        <w:rPr>
          <w:rFonts w:ascii="Sylfaen" w:hAnsi="Sylfaen" w:cstheme="majorHAnsi"/>
          <w:color w:val="212121"/>
          <w:shd w:val="clear" w:color="auto" w:fill="FFFFFF"/>
        </w:rPr>
        <w:t xml:space="preserve"> J Med. 2020 Jul 23;383(4):334-346. </w:t>
      </w:r>
    </w:p>
    <w:p w14:paraId="665BC21E" w14:textId="3B4B415D" w:rsidR="001C5BFB" w:rsidRPr="00451054" w:rsidRDefault="001C5BFB" w:rsidP="001C5BFB">
      <w:pPr>
        <w:pStyle w:val="ListParagraph"/>
        <w:numPr>
          <w:ilvl w:val="0"/>
          <w:numId w:val="1"/>
        </w:numPr>
        <w:ind w:left="0" w:firstLine="0"/>
        <w:jc w:val="both"/>
        <w:rPr>
          <w:rFonts w:ascii="Sylfaen" w:hAnsi="Sylfaen" w:cstheme="majorHAnsi"/>
          <w:noProof/>
          <w:lang w:val="ka-GE"/>
        </w:rPr>
      </w:pPr>
      <w:r w:rsidRPr="00451054">
        <w:rPr>
          <w:rFonts w:ascii="Sylfaen" w:hAnsi="Sylfaen" w:cstheme="majorHAnsi"/>
          <w:color w:val="212121"/>
          <w:shd w:val="clear" w:color="auto" w:fill="FFFFFF"/>
        </w:rPr>
        <w:t xml:space="preserve">Henderson LA, Canna SW, Friedman KG, Gorelik M, Lapidus SK, </w:t>
      </w:r>
      <w:proofErr w:type="spellStart"/>
      <w:r w:rsidRPr="00451054">
        <w:rPr>
          <w:rFonts w:ascii="Sylfaen" w:hAnsi="Sylfaen" w:cstheme="majorHAnsi"/>
          <w:color w:val="212121"/>
          <w:shd w:val="clear" w:color="auto" w:fill="FFFFFF"/>
        </w:rPr>
        <w:t>Bassiri</w:t>
      </w:r>
      <w:proofErr w:type="spellEnd"/>
      <w:r w:rsidRPr="00451054">
        <w:rPr>
          <w:rFonts w:ascii="Sylfaen" w:hAnsi="Sylfaen" w:cstheme="majorHAnsi"/>
          <w:color w:val="212121"/>
          <w:shd w:val="clear" w:color="auto" w:fill="FFFFFF"/>
        </w:rPr>
        <w:t xml:space="preserve"> H, Behrens EM, Ferris A. American College of Rheumatology Clinical Guidance for Multisystem Inflammatory Syndrome in Children Associated With SARS-CoV-2 and Hyperinflammation in Pediatric COVID-19: Version 1. Arthritis </w:t>
      </w:r>
      <w:proofErr w:type="spellStart"/>
      <w:r w:rsidRPr="00451054">
        <w:rPr>
          <w:rFonts w:ascii="Sylfaen" w:hAnsi="Sylfaen" w:cstheme="majorHAnsi"/>
          <w:color w:val="212121"/>
          <w:shd w:val="clear" w:color="auto" w:fill="FFFFFF"/>
        </w:rPr>
        <w:t>Rheumatol</w:t>
      </w:r>
      <w:proofErr w:type="spellEnd"/>
      <w:r w:rsidRPr="00451054">
        <w:rPr>
          <w:rFonts w:ascii="Sylfaen" w:hAnsi="Sylfaen" w:cstheme="majorHAnsi"/>
          <w:color w:val="212121"/>
          <w:shd w:val="clear" w:color="auto" w:fill="FFFFFF"/>
        </w:rPr>
        <w:t>. 2020 Nov;72(11):1791-1805.</w:t>
      </w:r>
    </w:p>
    <w:p w14:paraId="511764AD" w14:textId="20582BBC" w:rsidR="001C5BFB" w:rsidRPr="00451054" w:rsidRDefault="001C5BFB" w:rsidP="001C5BFB">
      <w:pPr>
        <w:pStyle w:val="ListParagraph"/>
        <w:numPr>
          <w:ilvl w:val="0"/>
          <w:numId w:val="1"/>
        </w:numPr>
        <w:ind w:left="0" w:firstLine="0"/>
        <w:jc w:val="both"/>
        <w:rPr>
          <w:rFonts w:ascii="Sylfaen" w:hAnsi="Sylfaen" w:cstheme="majorHAnsi"/>
          <w:color w:val="212121"/>
          <w:shd w:val="clear" w:color="auto" w:fill="FFFFFF"/>
        </w:rPr>
      </w:pPr>
      <w:r w:rsidRPr="00451054">
        <w:rPr>
          <w:rFonts w:ascii="Sylfaen" w:hAnsi="Sylfaen" w:cstheme="majorHAnsi"/>
          <w:color w:val="000000"/>
          <w:shd w:val="clear" w:color="auto" w:fill="FFFFFF"/>
        </w:rPr>
        <w:t xml:space="preserve">The Centers for Disease Control and Prevention. </w:t>
      </w:r>
      <w:r w:rsidRPr="00451054">
        <w:rPr>
          <w:rFonts w:ascii="Sylfaen" w:hAnsi="Sylfaen" w:cstheme="majorHAnsi"/>
          <w:color w:val="212121"/>
          <w:shd w:val="clear" w:color="auto" w:fill="FFFFFF"/>
        </w:rPr>
        <w:t>Multisystem Inflammatory Syndrome in Children (MIS-C) Associated with Coronavirus Disease 2019 (COVID-19)</w:t>
      </w:r>
      <w:r w:rsidRPr="00451054">
        <w:rPr>
          <w:rFonts w:ascii="Sylfaen" w:hAnsi="Sylfaen" w:cstheme="majorHAnsi"/>
          <w:color w:val="212121"/>
          <w:shd w:val="clear" w:color="auto" w:fill="FFFFFF"/>
          <w:lang w:val="ka-GE"/>
        </w:rPr>
        <w:t xml:space="preserve">. </w:t>
      </w:r>
      <w:r w:rsidRPr="00451054">
        <w:rPr>
          <w:rFonts w:ascii="Sylfaen" w:hAnsi="Sylfaen" w:cstheme="majorHAnsi"/>
          <w:color w:val="212121"/>
          <w:shd w:val="clear" w:color="auto" w:fill="FFFFFF"/>
        </w:rPr>
        <w:t xml:space="preserve">Available at: </w:t>
      </w:r>
      <w:hyperlink r:id="rId11" w:history="1">
        <w:r w:rsidRPr="00451054">
          <w:rPr>
            <w:rStyle w:val="Hyperlink"/>
            <w:rFonts w:ascii="Sylfaen" w:hAnsi="Sylfaen" w:cstheme="majorHAnsi"/>
            <w:shd w:val="clear" w:color="auto" w:fill="FFFFFF"/>
          </w:rPr>
          <w:t>https://emergency.cdc.gov/han/2020/han00432.asp</w:t>
        </w:r>
      </w:hyperlink>
    </w:p>
    <w:p w14:paraId="30A42031" w14:textId="44FD498B" w:rsidR="001C5BFB" w:rsidRPr="00451054" w:rsidRDefault="001C5BFB" w:rsidP="001C5BFB">
      <w:pPr>
        <w:pStyle w:val="ListParagraph"/>
        <w:numPr>
          <w:ilvl w:val="0"/>
          <w:numId w:val="1"/>
        </w:numPr>
        <w:ind w:left="0" w:firstLine="0"/>
        <w:jc w:val="both"/>
        <w:rPr>
          <w:rFonts w:ascii="Sylfaen" w:hAnsi="Sylfaen" w:cstheme="majorHAnsi"/>
          <w:color w:val="212121"/>
          <w:shd w:val="clear" w:color="auto" w:fill="FFFFFF"/>
        </w:rPr>
      </w:pPr>
      <w:r w:rsidRPr="00451054">
        <w:rPr>
          <w:rFonts w:ascii="Sylfaen" w:hAnsi="Sylfaen" w:cstheme="majorHAnsi"/>
          <w:color w:val="333333"/>
          <w:shd w:val="clear" w:color="auto" w:fill="FFFFFF"/>
        </w:rPr>
        <w:t xml:space="preserve">AAP. </w:t>
      </w:r>
      <w:r w:rsidRPr="00451054">
        <w:rPr>
          <w:rFonts w:ascii="Sylfaen" w:hAnsi="Sylfaen" w:cstheme="majorHAnsi"/>
          <w:color w:val="333333"/>
          <w:shd w:val="clear" w:color="auto" w:fill="FFFFFF"/>
          <w:lang w:val="ka-GE"/>
        </w:rPr>
        <w:t>Multisystem Inflammatory Syndrome in Children (MIS-C) Interim Guidance</w:t>
      </w:r>
      <w:r w:rsidRPr="00451054">
        <w:rPr>
          <w:rFonts w:ascii="Sylfaen" w:hAnsi="Sylfaen" w:cstheme="majorHAnsi"/>
          <w:color w:val="333333"/>
          <w:shd w:val="clear" w:color="auto" w:fill="FFFFFF"/>
        </w:rPr>
        <w:t xml:space="preserve">. Available at: </w:t>
      </w:r>
      <w:hyperlink r:id="rId12" w:history="1">
        <w:r w:rsidRPr="00451054">
          <w:rPr>
            <w:rStyle w:val="Hyperlink"/>
            <w:rFonts w:ascii="Sylfaen" w:hAnsi="Sylfaen" w:cstheme="majorHAnsi"/>
            <w:shd w:val="clear" w:color="auto" w:fill="FFFFFF"/>
          </w:rPr>
          <w:t>https://services.aap.org/en/pages/2019-novel-coronavirus-covid-19-infections/clinical-guidance/multisystem-inflammatory-syndrome-in-children-mis-c-interim-guidance/</w:t>
        </w:r>
      </w:hyperlink>
    </w:p>
    <w:p w14:paraId="26013C4B" w14:textId="0DDBF505" w:rsidR="001C5BFB" w:rsidRPr="00451054" w:rsidRDefault="001C5BFB" w:rsidP="001C5BFB">
      <w:pPr>
        <w:pStyle w:val="ListParagraph"/>
        <w:numPr>
          <w:ilvl w:val="0"/>
          <w:numId w:val="1"/>
        </w:numPr>
        <w:ind w:left="0" w:firstLine="0"/>
        <w:jc w:val="both"/>
        <w:rPr>
          <w:rFonts w:ascii="Sylfaen" w:hAnsi="Sylfaen" w:cstheme="majorHAnsi"/>
          <w:color w:val="212121"/>
          <w:shd w:val="clear" w:color="auto" w:fill="FFFFFF"/>
        </w:rPr>
      </w:pPr>
      <w:r w:rsidRPr="00451054">
        <w:rPr>
          <w:rFonts w:ascii="Sylfaen" w:hAnsi="Sylfaen" w:cstheme="majorHAnsi"/>
          <w:color w:val="212121"/>
          <w:shd w:val="clear" w:color="auto" w:fill="FFFFFF"/>
        </w:rPr>
        <w:t xml:space="preserve">Coronavirus disease 2019 (COVID-19): Multisystem inflammatory syndrome in children (MIS-C) management and outcome. </w:t>
      </w:r>
      <w:proofErr w:type="spellStart"/>
      <w:r w:rsidRPr="00451054">
        <w:rPr>
          <w:rFonts w:ascii="Sylfaen" w:hAnsi="Sylfaen" w:cstheme="majorHAnsi"/>
          <w:color w:val="212121"/>
          <w:shd w:val="clear" w:color="auto" w:fill="FFFFFF"/>
        </w:rPr>
        <w:t>UpTodate</w:t>
      </w:r>
      <w:proofErr w:type="spellEnd"/>
      <w:r w:rsidRPr="00451054">
        <w:rPr>
          <w:rFonts w:ascii="Sylfaen" w:hAnsi="Sylfaen" w:cstheme="majorHAnsi"/>
          <w:color w:val="212121"/>
          <w:shd w:val="clear" w:color="auto" w:fill="FFFFFF"/>
        </w:rPr>
        <w:t xml:space="preserve">. Available at </w:t>
      </w:r>
      <w:hyperlink r:id="rId13" w:history="1">
        <w:r w:rsidRPr="00451054">
          <w:rPr>
            <w:rStyle w:val="Hyperlink"/>
            <w:rFonts w:ascii="Sylfaen" w:hAnsi="Sylfaen" w:cstheme="majorHAnsi"/>
            <w:shd w:val="clear" w:color="auto" w:fill="FFFFFF"/>
          </w:rPr>
          <w:t>https://www.uptodate.com/contents/coronavirus-disease-2019-covid-19-multisystem-inflammatory-syndrome-in-children-mis-c-management-and-outcome?search=multisystem%20inflammatory%20syndrome%20in%20children&amp;source=search_result&amp;selectedTitle=1~94&amp;usage_type=default&amp;display_rank=1</w:t>
        </w:r>
      </w:hyperlink>
    </w:p>
    <w:p w14:paraId="193228E9" w14:textId="40D716FA" w:rsidR="001C5BFB" w:rsidRPr="00451054" w:rsidRDefault="001C5BFB" w:rsidP="001C5BFB">
      <w:pPr>
        <w:pStyle w:val="ListParagraph"/>
        <w:numPr>
          <w:ilvl w:val="0"/>
          <w:numId w:val="1"/>
        </w:numPr>
        <w:ind w:left="0" w:firstLine="0"/>
        <w:jc w:val="both"/>
        <w:rPr>
          <w:rFonts w:ascii="Sylfaen" w:hAnsi="Sylfaen" w:cstheme="majorHAnsi"/>
          <w:color w:val="212121"/>
          <w:shd w:val="clear" w:color="auto" w:fill="FFFFFF"/>
        </w:rPr>
      </w:pPr>
      <w:r w:rsidRPr="00451054">
        <w:rPr>
          <w:rFonts w:ascii="Sylfaen" w:hAnsi="Sylfaen" w:cstheme="majorHAnsi"/>
          <w:color w:val="000000"/>
          <w:lang w:val="ka-GE"/>
        </w:rPr>
        <w:t xml:space="preserve">Coronavirus disease 2019 (COVID-19): Multisystem inflammatory syndrome in children (MIS-C) clinical features, evaluation, and diagnosis. </w:t>
      </w:r>
      <w:proofErr w:type="spellStart"/>
      <w:r w:rsidRPr="00451054">
        <w:rPr>
          <w:rFonts w:ascii="Sylfaen" w:hAnsi="Sylfaen" w:cstheme="majorHAnsi"/>
          <w:color w:val="212121"/>
          <w:shd w:val="clear" w:color="auto" w:fill="FFFFFF"/>
        </w:rPr>
        <w:t>UpTodate</w:t>
      </w:r>
      <w:proofErr w:type="spellEnd"/>
      <w:r w:rsidRPr="00451054">
        <w:rPr>
          <w:rFonts w:ascii="Sylfaen" w:hAnsi="Sylfaen" w:cstheme="majorHAnsi"/>
          <w:color w:val="212121"/>
          <w:shd w:val="clear" w:color="auto" w:fill="FFFFFF"/>
        </w:rPr>
        <w:t xml:space="preserve">. Available at </w:t>
      </w:r>
      <w:hyperlink r:id="rId14" w:history="1">
        <w:r w:rsidRPr="00451054">
          <w:rPr>
            <w:rStyle w:val="Hyperlink"/>
            <w:rFonts w:ascii="Sylfaen" w:hAnsi="Sylfaen" w:cstheme="majorHAnsi"/>
            <w:shd w:val="clear" w:color="auto" w:fill="FFFFFF"/>
          </w:rPr>
          <w:t>https://www.uptodate.com/contents/coronavirus-disease-2019-covid-19-multisystem-inflammatory-syndrome-in-children-mis-c-clinical-features-evaluation-and-diagnosis?search=multisystem%20inflammatory%20syndrome%20in%20children&amp;topicRef=129614&amp;source=see_link</w:t>
        </w:r>
      </w:hyperlink>
    </w:p>
    <w:p w14:paraId="0D4B5D65" w14:textId="27BEE643" w:rsidR="001C5BFB" w:rsidRPr="00451054" w:rsidRDefault="00D06E7B" w:rsidP="00D06E7B">
      <w:pPr>
        <w:pStyle w:val="ListParagraph"/>
        <w:numPr>
          <w:ilvl w:val="0"/>
          <w:numId w:val="1"/>
        </w:numPr>
        <w:ind w:left="0" w:firstLine="0"/>
        <w:jc w:val="both"/>
        <w:rPr>
          <w:rStyle w:val="Hyperlink"/>
          <w:rFonts w:ascii="Sylfaen" w:hAnsi="Sylfaen" w:cstheme="majorHAnsi"/>
          <w:color w:val="212121"/>
          <w:u w:val="none"/>
          <w:shd w:val="clear" w:color="auto" w:fill="FFFFFF"/>
        </w:rPr>
      </w:pPr>
      <w:r w:rsidRPr="00451054">
        <w:rPr>
          <w:rFonts w:ascii="Sylfaen" w:hAnsi="Sylfaen" w:cstheme="majorHAnsi"/>
          <w:color w:val="212121"/>
          <w:shd w:val="clear" w:color="auto" w:fill="FFFFFF"/>
        </w:rPr>
        <w:t>Emergency Department, ICU and Inpatient Clinical Pathway for</w:t>
      </w:r>
      <w:r w:rsidRPr="00451054">
        <w:rPr>
          <w:rFonts w:ascii="Sylfaen" w:hAnsi="Sylfaen" w:cstheme="majorHAnsi"/>
          <w:color w:val="212121"/>
          <w:shd w:val="clear" w:color="auto" w:fill="FFFFFF"/>
        </w:rPr>
        <w:br/>
        <w:t xml:space="preserve">Evaluation of Possible Multisystem Inflammatory Syndrome (MIS-C). Children’s hospital of Philadelphia. Available at </w:t>
      </w:r>
      <w:hyperlink r:id="rId15" w:history="1">
        <w:r w:rsidRPr="00451054">
          <w:rPr>
            <w:rStyle w:val="Hyperlink"/>
            <w:rFonts w:ascii="Sylfaen" w:hAnsi="Sylfaen" w:cstheme="majorHAnsi"/>
            <w:shd w:val="clear" w:color="auto" w:fill="FFFFFF"/>
          </w:rPr>
          <w:t>https://www.chop.edu/clinical-pathway/multisystem-inflammatory-syndrome-mis-c-clinical-pathway</w:t>
        </w:r>
      </w:hyperlink>
    </w:p>
    <w:p w14:paraId="61945BC6" w14:textId="2A32302B" w:rsidR="00DB6503" w:rsidRPr="00451054" w:rsidRDefault="00DB6503" w:rsidP="00D06E7B">
      <w:pPr>
        <w:pStyle w:val="ListParagraph"/>
        <w:numPr>
          <w:ilvl w:val="0"/>
          <w:numId w:val="1"/>
        </w:numPr>
        <w:ind w:left="0" w:firstLine="0"/>
        <w:jc w:val="both"/>
        <w:rPr>
          <w:rFonts w:ascii="Sylfaen" w:hAnsi="Sylfaen" w:cstheme="majorHAnsi"/>
          <w:color w:val="212121"/>
          <w:shd w:val="clear" w:color="auto" w:fill="FFFFFF"/>
        </w:rPr>
      </w:pPr>
      <w:r w:rsidRPr="00451054">
        <w:rPr>
          <w:rFonts w:ascii="Sylfaen" w:hAnsi="Sylfaen" w:cstheme="majorHAnsi"/>
          <w:color w:val="212121"/>
          <w:shd w:val="clear" w:color="auto" w:fill="FFFFFF"/>
        </w:rPr>
        <w:t xml:space="preserve">Lee EH, Kepler KL, </w:t>
      </w:r>
      <w:proofErr w:type="spellStart"/>
      <w:r w:rsidRPr="00451054">
        <w:rPr>
          <w:rFonts w:ascii="Sylfaen" w:hAnsi="Sylfaen" w:cstheme="majorHAnsi"/>
          <w:color w:val="212121"/>
          <w:shd w:val="clear" w:color="auto" w:fill="FFFFFF"/>
        </w:rPr>
        <w:t>Geevarughese</w:t>
      </w:r>
      <w:proofErr w:type="spellEnd"/>
      <w:r w:rsidRPr="00451054">
        <w:rPr>
          <w:rFonts w:ascii="Sylfaen" w:hAnsi="Sylfaen" w:cstheme="majorHAnsi"/>
          <w:color w:val="212121"/>
          <w:shd w:val="clear" w:color="auto" w:fill="FFFFFF"/>
        </w:rPr>
        <w:t xml:space="preserve"> A, Paneth-Pollak R, </w:t>
      </w:r>
      <w:proofErr w:type="spellStart"/>
      <w:r w:rsidRPr="00451054">
        <w:rPr>
          <w:rFonts w:ascii="Sylfaen" w:hAnsi="Sylfaen" w:cstheme="majorHAnsi"/>
          <w:color w:val="212121"/>
          <w:shd w:val="clear" w:color="auto" w:fill="FFFFFF"/>
        </w:rPr>
        <w:t>Dorsinville</w:t>
      </w:r>
      <w:proofErr w:type="spellEnd"/>
      <w:r w:rsidRPr="00451054">
        <w:rPr>
          <w:rFonts w:ascii="Sylfaen" w:hAnsi="Sylfaen" w:cstheme="majorHAnsi"/>
          <w:color w:val="212121"/>
          <w:shd w:val="clear" w:color="auto" w:fill="FFFFFF"/>
        </w:rPr>
        <w:t xml:space="preserve"> MS, Ngai S, Reilly KH. Race/Ethnicity Among Children With COVID-19-Associated Multisystem Inflammatory Syndrome. JAMA </w:t>
      </w:r>
      <w:proofErr w:type="spellStart"/>
      <w:r w:rsidRPr="00451054">
        <w:rPr>
          <w:rFonts w:ascii="Sylfaen" w:hAnsi="Sylfaen" w:cstheme="majorHAnsi"/>
          <w:color w:val="212121"/>
          <w:shd w:val="clear" w:color="auto" w:fill="FFFFFF"/>
        </w:rPr>
        <w:t>Netw</w:t>
      </w:r>
      <w:proofErr w:type="spellEnd"/>
      <w:r w:rsidRPr="00451054">
        <w:rPr>
          <w:rFonts w:ascii="Sylfaen" w:hAnsi="Sylfaen" w:cstheme="majorHAnsi"/>
          <w:color w:val="212121"/>
          <w:shd w:val="clear" w:color="auto" w:fill="FFFFFF"/>
        </w:rPr>
        <w:t xml:space="preserve"> Open. 2020 Nov 2;3(11</w:t>
      </w:r>
      <w:proofErr w:type="gramStart"/>
      <w:r w:rsidRPr="00451054">
        <w:rPr>
          <w:rFonts w:ascii="Sylfaen" w:hAnsi="Sylfaen" w:cstheme="majorHAnsi"/>
          <w:color w:val="212121"/>
          <w:shd w:val="clear" w:color="auto" w:fill="FFFFFF"/>
        </w:rPr>
        <w:t>):e</w:t>
      </w:r>
      <w:proofErr w:type="gramEnd"/>
      <w:r w:rsidRPr="00451054">
        <w:rPr>
          <w:rFonts w:ascii="Sylfaen" w:hAnsi="Sylfaen" w:cstheme="majorHAnsi"/>
          <w:color w:val="212121"/>
          <w:shd w:val="clear" w:color="auto" w:fill="FFFFFF"/>
        </w:rPr>
        <w:t xml:space="preserve">2030280. </w:t>
      </w:r>
    </w:p>
    <w:p w14:paraId="626EAD99" w14:textId="77777777" w:rsidR="00DB6503" w:rsidRDefault="00DB6503" w:rsidP="00DB6503">
      <w:pPr>
        <w:pStyle w:val="ListParagraph"/>
        <w:ind w:left="0"/>
        <w:jc w:val="both"/>
        <w:rPr>
          <w:rFonts w:ascii="Sylfaen" w:hAnsi="Sylfaen" w:cstheme="majorHAnsi"/>
          <w:color w:val="212121"/>
          <w:shd w:val="clear" w:color="auto" w:fill="FFFFFF"/>
        </w:rPr>
      </w:pPr>
    </w:p>
    <w:p w14:paraId="224C8AF6" w14:textId="77777777" w:rsidR="003D7F69" w:rsidRDefault="003D7F69" w:rsidP="00DB6503">
      <w:pPr>
        <w:pStyle w:val="ListParagraph"/>
        <w:ind w:left="0"/>
        <w:jc w:val="both"/>
        <w:rPr>
          <w:rFonts w:ascii="Sylfaen" w:hAnsi="Sylfaen" w:cstheme="majorHAnsi"/>
          <w:color w:val="212121"/>
          <w:shd w:val="clear" w:color="auto" w:fill="FFFFFF"/>
        </w:rPr>
      </w:pPr>
    </w:p>
    <w:p w14:paraId="03F79466" w14:textId="77777777" w:rsidR="003D7F69" w:rsidRDefault="003D7F69" w:rsidP="00DB6503">
      <w:pPr>
        <w:pStyle w:val="ListParagraph"/>
        <w:ind w:left="0"/>
        <w:jc w:val="both"/>
        <w:rPr>
          <w:rFonts w:ascii="Sylfaen" w:hAnsi="Sylfaen" w:cstheme="majorHAnsi"/>
          <w:color w:val="212121"/>
          <w:shd w:val="clear" w:color="auto" w:fill="FFFFFF"/>
        </w:rPr>
      </w:pPr>
    </w:p>
    <w:p w14:paraId="7597EDAA" w14:textId="77777777" w:rsidR="00AE4E51" w:rsidRDefault="00AE4E51" w:rsidP="00DB6503">
      <w:pPr>
        <w:pStyle w:val="ListParagraph"/>
        <w:ind w:left="0"/>
        <w:jc w:val="both"/>
        <w:rPr>
          <w:rFonts w:ascii="Sylfaen" w:hAnsi="Sylfaen" w:cstheme="majorHAnsi"/>
          <w:color w:val="212121"/>
          <w:shd w:val="clear" w:color="auto" w:fill="FFFFFF"/>
        </w:rPr>
      </w:pPr>
    </w:p>
    <w:p w14:paraId="60858A31" w14:textId="77777777" w:rsidR="00AE4E51" w:rsidRDefault="00AE4E51" w:rsidP="00DB6503">
      <w:pPr>
        <w:pStyle w:val="ListParagraph"/>
        <w:ind w:left="0"/>
        <w:jc w:val="both"/>
        <w:rPr>
          <w:rFonts w:ascii="Sylfaen" w:hAnsi="Sylfaen" w:cstheme="majorHAnsi"/>
          <w:color w:val="212121"/>
          <w:shd w:val="clear" w:color="auto" w:fill="FFFFFF"/>
        </w:rPr>
      </w:pPr>
    </w:p>
    <w:p w14:paraId="7E136851" w14:textId="77777777" w:rsidR="00AE4E51" w:rsidRDefault="00AE4E51" w:rsidP="00DB6503">
      <w:pPr>
        <w:pStyle w:val="ListParagraph"/>
        <w:ind w:left="0"/>
        <w:jc w:val="both"/>
        <w:rPr>
          <w:rFonts w:ascii="Sylfaen" w:hAnsi="Sylfaen" w:cstheme="majorHAnsi"/>
          <w:color w:val="212121"/>
          <w:shd w:val="clear" w:color="auto" w:fill="FFFFFF"/>
        </w:rPr>
      </w:pPr>
    </w:p>
    <w:p w14:paraId="4995E88E" w14:textId="77777777" w:rsidR="00AE4E51" w:rsidRDefault="00AE4E51" w:rsidP="00DB6503">
      <w:pPr>
        <w:pStyle w:val="ListParagraph"/>
        <w:ind w:left="0"/>
        <w:jc w:val="both"/>
        <w:rPr>
          <w:rFonts w:ascii="Sylfaen" w:hAnsi="Sylfaen" w:cstheme="majorHAnsi"/>
          <w:color w:val="212121"/>
          <w:shd w:val="clear" w:color="auto" w:fill="FFFFFF"/>
        </w:rPr>
      </w:pPr>
    </w:p>
    <w:p w14:paraId="1707769D" w14:textId="77777777" w:rsidR="00AE4E51" w:rsidRDefault="00AE4E51" w:rsidP="00DB6503">
      <w:pPr>
        <w:pStyle w:val="ListParagraph"/>
        <w:ind w:left="0"/>
        <w:jc w:val="both"/>
        <w:rPr>
          <w:rFonts w:ascii="Sylfaen" w:hAnsi="Sylfaen" w:cstheme="majorHAnsi"/>
          <w:color w:val="212121"/>
          <w:shd w:val="clear" w:color="auto" w:fill="FFFFFF"/>
        </w:rPr>
      </w:pPr>
    </w:p>
    <w:p w14:paraId="145E3583" w14:textId="77777777" w:rsidR="00AE4E51" w:rsidRDefault="00AE4E51" w:rsidP="00DB6503">
      <w:pPr>
        <w:pStyle w:val="ListParagraph"/>
        <w:ind w:left="0"/>
        <w:jc w:val="both"/>
        <w:rPr>
          <w:rFonts w:ascii="Sylfaen" w:hAnsi="Sylfaen" w:cstheme="majorHAnsi"/>
          <w:color w:val="212121"/>
          <w:shd w:val="clear" w:color="auto" w:fill="FFFFFF"/>
        </w:rPr>
      </w:pPr>
    </w:p>
    <w:p w14:paraId="04779F75" w14:textId="43DCCF27" w:rsidR="00D6071D" w:rsidRPr="00731B8F" w:rsidRDefault="0062117B" w:rsidP="0062117B">
      <w:pPr>
        <w:pStyle w:val="Heading1"/>
        <w:rPr>
          <w:rFonts w:ascii="Sylfaen" w:hAnsi="Sylfaen"/>
          <w:b/>
          <w:sz w:val="28"/>
          <w:szCs w:val="28"/>
          <w:lang w:val="ka-GE"/>
        </w:rPr>
      </w:pPr>
      <w:bookmarkStart w:id="28" w:name="_Toc62220626"/>
      <w:r w:rsidRPr="00731B8F">
        <w:rPr>
          <w:rFonts w:ascii="Sylfaen" w:hAnsi="Sylfaen"/>
          <w:b/>
          <w:sz w:val="28"/>
          <w:szCs w:val="28"/>
        </w:rPr>
        <w:lastRenderedPageBreak/>
        <w:t xml:space="preserve">26. </w:t>
      </w:r>
      <w:proofErr w:type="spellStart"/>
      <w:r w:rsidR="00D6071D" w:rsidRPr="00731B8F">
        <w:rPr>
          <w:rFonts w:ascii="Sylfaen" w:hAnsi="Sylfaen"/>
          <w:b/>
          <w:sz w:val="28"/>
          <w:szCs w:val="28"/>
        </w:rPr>
        <w:t>პროტოკოლის</w:t>
      </w:r>
      <w:proofErr w:type="spellEnd"/>
      <w:r w:rsidR="00D6071D" w:rsidRPr="00731B8F">
        <w:rPr>
          <w:rFonts w:ascii="Sylfaen" w:hAnsi="Sylfaen"/>
          <w:b/>
          <w:sz w:val="28"/>
          <w:szCs w:val="28"/>
        </w:rPr>
        <w:t xml:space="preserve"> </w:t>
      </w:r>
      <w:proofErr w:type="spellStart"/>
      <w:r w:rsidR="00D6071D" w:rsidRPr="00731B8F">
        <w:rPr>
          <w:rFonts w:ascii="Sylfaen" w:hAnsi="Sylfaen"/>
          <w:b/>
          <w:sz w:val="28"/>
          <w:szCs w:val="28"/>
        </w:rPr>
        <w:t>ავტორები</w:t>
      </w:r>
      <w:bookmarkEnd w:id="28"/>
      <w:proofErr w:type="spellEnd"/>
      <w:r w:rsidR="00D6071D" w:rsidRPr="00731B8F">
        <w:rPr>
          <w:rFonts w:ascii="Sylfaen" w:hAnsi="Sylfaen"/>
          <w:b/>
          <w:sz w:val="28"/>
          <w:szCs w:val="28"/>
        </w:rPr>
        <w:t xml:space="preserve"> </w:t>
      </w:r>
    </w:p>
    <w:p w14:paraId="42E2A405" w14:textId="12BB3CA8" w:rsidR="00BF0624" w:rsidRPr="00451054" w:rsidRDefault="00BF0624" w:rsidP="00BF175E">
      <w:pPr>
        <w:jc w:val="both"/>
        <w:rPr>
          <w:rFonts w:ascii="Sylfaen" w:hAnsi="Sylfaen" w:cstheme="majorHAnsi"/>
          <w:bCs/>
          <w:lang w:val="ka-GE"/>
        </w:rPr>
      </w:pPr>
      <w:r w:rsidRPr="00451054">
        <w:rPr>
          <w:rFonts w:ascii="Sylfaen" w:hAnsi="Sylfaen" w:cstheme="majorHAnsi"/>
          <w:b/>
          <w:lang w:val="ka-GE"/>
        </w:rPr>
        <w:t>ივანე ჩხაიძე</w:t>
      </w:r>
      <w:r w:rsidRPr="00451054">
        <w:rPr>
          <w:rFonts w:ascii="Sylfaen" w:hAnsi="Sylfaen" w:cstheme="majorHAnsi"/>
          <w:lang w:val="ka-GE"/>
        </w:rPr>
        <w:t xml:space="preserve"> - ექიმი-პედიატრი, ბავშვთა პულმონოლოგი, თბილისის</w:t>
      </w:r>
      <w:r w:rsidRPr="00451054">
        <w:rPr>
          <w:rFonts w:ascii="Sylfaen" w:hAnsi="Sylfaen" w:cstheme="majorHAnsi"/>
          <w:bCs/>
          <w:lang w:val="ka-GE"/>
        </w:rPr>
        <w:t xml:space="preserve"> სახელმწიფო სამედიცინო უნივერსიტეტის პედიატრიის დეპარტამენტის პროფესორი, </w:t>
      </w:r>
      <w:r w:rsidRPr="00451054">
        <w:rPr>
          <w:rFonts w:ascii="Sylfaen" w:hAnsi="Sylfaen" w:cstheme="majorHAnsi"/>
          <w:lang w:val="ka-GE"/>
        </w:rPr>
        <w:t xml:space="preserve">მედიცინის მეცნიერებათა დოქტორი, </w:t>
      </w:r>
      <w:r w:rsidRPr="00451054">
        <w:rPr>
          <w:rFonts w:ascii="Sylfaen" w:hAnsi="Sylfaen" w:cstheme="majorHAnsi"/>
          <w:bCs/>
          <w:lang w:val="ka-GE"/>
        </w:rPr>
        <w:t>მ.იაშვილის სახ. ბავშვთა ცენტრალური საავადმყოფოს სამედიცინო დირექტორი, საქართველოს რესპირაციული ასოციაციის გამგეობის თავმჯდომარე, პულმონოლოგიაში აკრედიტაციის ევროპული საბჭოს (EBAP) ექსპერტი</w:t>
      </w:r>
      <w:r w:rsidR="00647F13" w:rsidRPr="00451054">
        <w:rPr>
          <w:rFonts w:ascii="Sylfaen" w:hAnsi="Sylfaen" w:cstheme="majorHAnsi"/>
          <w:bCs/>
          <w:lang w:val="ka-GE"/>
        </w:rPr>
        <w:t>.</w:t>
      </w:r>
      <w:r w:rsidRPr="00451054">
        <w:rPr>
          <w:rFonts w:ascii="Sylfaen" w:hAnsi="Sylfaen" w:cstheme="majorHAnsi"/>
          <w:bCs/>
          <w:lang w:val="ka-GE"/>
        </w:rPr>
        <w:t xml:space="preserve"> </w:t>
      </w:r>
    </w:p>
    <w:p w14:paraId="382560DE" w14:textId="77777777" w:rsidR="00D06E7B" w:rsidRPr="00451054" w:rsidRDefault="00D06E7B" w:rsidP="00BF175E">
      <w:pPr>
        <w:jc w:val="both"/>
        <w:rPr>
          <w:rFonts w:ascii="Sylfaen" w:hAnsi="Sylfaen" w:cstheme="majorHAnsi"/>
          <w:bCs/>
          <w:sz w:val="16"/>
          <w:szCs w:val="16"/>
          <w:lang w:val="ka-GE"/>
        </w:rPr>
      </w:pPr>
    </w:p>
    <w:p w14:paraId="506A5775" w14:textId="249E8BBD" w:rsidR="00D06E7B" w:rsidRPr="00255C10" w:rsidRDefault="00D06E7B" w:rsidP="00D06E7B">
      <w:pPr>
        <w:jc w:val="both"/>
        <w:rPr>
          <w:rFonts w:ascii="Sylfaen" w:hAnsi="Sylfaen" w:cstheme="majorHAnsi"/>
        </w:rPr>
      </w:pPr>
      <w:r w:rsidRPr="00451054">
        <w:rPr>
          <w:rFonts w:ascii="Sylfaen" w:hAnsi="Sylfaen" w:cstheme="majorHAnsi"/>
          <w:b/>
          <w:bCs/>
          <w:lang w:val="ka-GE"/>
        </w:rPr>
        <w:t>ქეთევან ნემსაძე</w:t>
      </w:r>
      <w:r w:rsidRPr="00451054">
        <w:rPr>
          <w:rFonts w:ascii="Sylfaen" w:hAnsi="Sylfaen" w:cstheme="majorHAnsi"/>
          <w:bCs/>
          <w:lang w:val="ka-GE"/>
        </w:rPr>
        <w:t xml:space="preserve"> - ექიმი-პედიატრი, მედიცინის მეცნიერებათა დოქტორი,  დ.ტვილდიანის სამედიცინო უნივერსიტეტის პროფესორი, საქართველოს მეცნიერებათა ეროვნული აკ</w:t>
      </w:r>
      <w:r w:rsidR="00AB1B27" w:rsidRPr="00451054">
        <w:rPr>
          <w:rFonts w:ascii="Sylfaen" w:hAnsi="Sylfaen" w:cstheme="majorHAnsi"/>
          <w:bCs/>
          <w:lang w:val="ka-GE"/>
        </w:rPr>
        <w:t>ა</w:t>
      </w:r>
      <w:r w:rsidRPr="00451054">
        <w:rPr>
          <w:rFonts w:ascii="Sylfaen" w:hAnsi="Sylfaen" w:cstheme="majorHAnsi"/>
          <w:bCs/>
          <w:lang w:val="ka-GE"/>
        </w:rPr>
        <w:t xml:space="preserve">დემიის წევრ-კორესპონდენტი, კლინიკა </w:t>
      </w:r>
      <w:r w:rsidR="00AB1B27" w:rsidRPr="00451054">
        <w:rPr>
          <w:rFonts w:ascii="Sylfaen" w:hAnsi="Sylfaen" w:cstheme="majorHAnsi"/>
          <w:bCs/>
          <w:lang w:val="ka-GE"/>
        </w:rPr>
        <w:t>„</w:t>
      </w:r>
      <w:r w:rsidRPr="00451054">
        <w:rPr>
          <w:rFonts w:ascii="Sylfaen" w:hAnsi="Sylfaen" w:cstheme="majorHAnsi"/>
          <w:bCs/>
          <w:lang w:val="ka-GE"/>
        </w:rPr>
        <w:t>გლობალმედის</w:t>
      </w:r>
      <w:r w:rsidR="00AB1B27" w:rsidRPr="00451054">
        <w:rPr>
          <w:rFonts w:ascii="Sylfaen" w:hAnsi="Sylfaen" w:cstheme="majorHAnsi"/>
          <w:bCs/>
          <w:lang w:val="ka-GE"/>
        </w:rPr>
        <w:t>“</w:t>
      </w:r>
      <w:r w:rsidRPr="00451054">
        <w:rPr>
          <w:rFonts w:ascii="Sylfaen" w:hAnsi="Sylfaen" w:cstheme="majorHAnsi"/>
          <w:bCs/>
          <w:lang w:val="ka-GE"/>
        </w:rPr>
        <w:t xml:space="preserve"> დირექტორი</w:t>
      </w:r>
      <w:r w:rsidR="00255C10">
        <w:rPr>
          <w:rFonts w:ascii="Sylfaen" w:hAnsi="Sylfaen" w:cstheme="majorHAnsi"/>
          <w:bCs/>
        </w:rPr>
        <w:t>.</w:t>
      </w:r>
    </w:p>
    <w:p w14:paraId="0D01FC05" w14:textId="6310BBE2" w:rsidR="00D06E7B" w:rsidRPr="00451054" w:rsidRDefault="00D06E7B" w:rsidP="00BF175E">
      <w:pPr>
        <w:jc w:val="both"/>
        <w:rPr>
          <w:rFonts w:ascii="Sylfaen" w:hAnsi="Sylfaen" w:cstheme="majorHAnsi"/>
          <w:bCs/>
          <w:sz w:val="16"/>
          <w:szCs w:val="16"/>
          <w:lang w:val="ka-GE"/>
        </w:rPr>
      </w:pPr>
    </w:p>
    <w:p w14:paraId="5A4C996D" w14:textId="183A984A" w:rsidR="00BF0624" w:rsidRPr="00451054" w:rsidRDefault="00BF0624" w:rsidP="00BF175E">
      <w:pPr>
        <w:jc w:val="both"/>
        <w:rPr>
          <w:rFonts w:ascii="Sylfaen" w:hAnsi="Sylfaen" w:cstheme="majorHAnsi"/>
          <w:lang w:val="ka-GE"/>
        </w:rPr>
      </w:pPr>
      <w:r w:rsidRPr="00451054">
        <w:rPr>
          <w:rFonts w:ascii="Sylfaen" w:hAnsi="Sylfaen" w:cstheme="majorHAnsi"/>
          <w:b/>
          <w:lang w:val="ka-GE"/>
        </w:rPr>
        <w:t>მაია ჩხაიძე</w:t>
      </w:r>
      <w:r w:rsidRPr="00451054">
        <w:rPr>
          <w:rFonts w:ascii="Sylfaen" w:hAnsi="Sylfaen" w:cstheme="majorHAnsi"/>
          <w:lang w:val="ka-GE"/>
        </w:rPr>
        <w:t> </w:t>
      </w:r>
      <w:r w:rsidR="00B31A93">
        <w:rPr>
          <w:rFonts w:ascii="Sylfaen" w:hAnsi="Sylfaen" w:cstheme="majorHAnsi"/>
          <w:lang w:val="ka-GE"/>
        </w:rPr>
        <w:t xml:space="preserve"> </w:t>
      </w:r>
      <w:r w:rsidRPr="00451054">
        <w:rPr>
          <w:rFonts w:ascii="Sylfaen" w:hAnsi="Sylfaen" w:cstheme="majorHAnsi"/>
          <w:lang w:val="ka-GE"/>
        </w:rPr>
        <w:t>- ექიმი-პედიატრი, მედიცინის დოქტორი, ი.</w:t>
      </w:r>
      <w:r w:rsidR="00B31A93">
        <w:rPr>
          <w:rFonts w:ascii="Sylfaen" w:hAnsi="Sylfaen" w:cstheme="majorHAnsi"/>
          <w:lang w:val="ka-GE"/>
        </w:rPr>
        <w:t xml:space="preserve"> </w:t>
      </w:r>
      <w:r w:rsidRPr="00451054">
        <w:rPr>
          <w:rFonts w:ascii="Sylfaen" w:hAnsi="Sylfaen" w:cstheme="majorHAnsi"/>
          <w:lang w:val="ka-GE"/>
        </w:rPr>
        <w:t>ციციშვილის სახელობის ბავშვთა ახალი კლინიკის სამედიცინო დირექტორი, საქართველოს პედიატრთა აკადემიის  გამგეობის თავმჯდომარე</w:t>
      </w:r>
      <w:r w:rsidR="00647F13" w:rsidRPr="00451054">
        <w:rPr>
          <w:rFonts w:ascii="Sylfaen" w:hAnsi="Sylfaen" w:cstheme="majorHAnsi"/>
          <w:lang w:val="ka-GE"/>
        </w:rPr>
        <w:t>.</w:t>
      </w:r>
    </w:p>
    <w:p w14:paraId="2A89F2DF" w14:textId="77777777" w:rsidR="00BF0624" w:rsidRPr="00451054" w:rsidRDefault="00BF0624" w:rsidP="00BF175E">
      <w:pPr>
        <w:jc w:val="both"/>
        <w:rPr>
          <w:rFonts w:ascii="Sylfaen" w:hAnsi="Sylfaen" w:cstheme="majorHAnsi"/>
          <w:sz w:val="16"/>
          <w:szCs w:val="16"/>
          <w:lang w:val="ka-GE"/>
        </w:rPr>
      </w:pPr>
    </w:p>
    <w:p w14:paraId="5E6C25A4" w14:textId="0279A095" w:rsidR="00D06E7B" w:rsidRPr="00255C10" w:rsidRDefault="00D06E7B" w:rsidP="00BF175E">
      <w:pPr>
        <w:jc w:val="both"/>
        <w:rPr>
          <w:rFonts w:ascii="Sylfaen" w:hAnsi="Sylfaen" w:cstheme="majorHAnsi"/>
          <w:bCs/>
        </w:rPr>
      </w:pPr>
      <w:r w:rsidRPr="00451054">
        <w:rPr>
          <w:rFonts w:ascii="Sylfaen" w:hAnsi="Sylfaen" w:cstheme="majorHAnsi"/>
          <w:b/>
          <w:lang w:val="ka-GE"/>
        </w:rPr>
        <w:t>ნინო ქიქოძე</w:t>
      </w:r>
      <w:r w:rsidRPr="00451054">
        <w:rPr>
          <w:rFonts w:ascii="Sylfaen" w:hAnsi="Sylfaen" w:cstheme="majorHAnsi"/>
          <w:lang w:val="ka-GE"/>
        </w:rPr>
        <w:t xml:space="preserve"> - </w:t>
      </w:r>
      <w:r w:rsidR="00B747C0" w:rsidRPr="00451054">
        <w:rPr>
          <w:rFonts w:ascii="Sylfaen" w:hAnsi="Sylfaen" w:cstheme="majorHAnsi"/>
          <w:lang w:val="ka-GE"/>
        </w:rPr>
        <w:t xml:space="preserve">ექიმი, </w:t>
      </w:r>
      <w:r w:rsidR="00B31A93">
        <w:rPr>
          <w:rFonts w:ascii="Sylfaen" w:hAnsi="Sylfaen" w:cstheme="majorHAnsi"/>
          <w:lang w:val="ka-GE"/>
        </w:rPr>
        <w:t xml:space="preserve">ბავშვთა </w:t>
      </w:r>
      <w:r w:rsidR="00B747C0" w:rsidRPr="00451054">
        <w:rPr>
          <w:rFonts w:ascii="Sylfaen" w:hAnsi="Sylfaen" w:cstheme="majorHAnsi"/>
          <w:lang w:val="ka-GE"/>
        </w:rPr>
        <w:t>გადაუდებელი მედიცინის სპეციალისტი</w:t>
      </w:r>
      <w:r w:rsidR="00B31A93">
        <w:rPr>
          <w:rFonts w:ascii="Sylfaen" w:hAnsi="Sylfaen" w:cstheme="majorHAnsi"/>
          <w:lang w:val="ka-GE"/>
        </w:rPr>
        <w:t>,</w:t>
      </w:r>
      <w:r w:rsidR="00B747C0" w:rsidRPr="00451054">
        <w:rPr>
          <w:rFonts w:ascii="Sylfaen" w:hAnsi="Sylfaen" w:cstheme="majorHAnsi"/>
          <w:lang w:val="ka-GE"/>
        </w:rPr>
        <w:t xml:space="preserve"> პედიატრიული გადაუდებელი დახმარების საერთაშორისო ასოციაციის გამგეობის თავმჯდომარე, </w:t>
      </w:r>
      <w:r w:rsidR="00B747C0" w:rsidRPr="00451054">
        <w:rPr>
          <w:rFonts w:ascii="Sylfaen" w:hAnsi="Sylfaen" w:cstheme="majorHAnsi"/>
          <w:bCs/>
          <w:lang w:val="ka-GE"/>
        </w:rPr>
        <w:t>მ.იაშვილის სახ. ბავშვთა ცენტრალური საავადმყოფოს გადაუდებელი მედიცინის დეპარტამენტის ხელმძღვანელი</w:t>
      </w:r>
      <w:r w:rsidR="00255C10">
        <w:rPr>
          <w:rFonts w:ascii="Sylfaen" w:hAnsi="Sylfaen" w:cstheme="majorHAnsi"/>
          <w:bCs/>
        </w:rPr>
        <w:t>.</w:t>
      </w:r>
    </w:p>
    <w:p w14:paraId="034C99F1" w14:textId="77777777" w:rsidR="004B3ED0" w:rsidRPr="00451054" w:rsidRDefault="004B3ED0" w:rsidP="00BF175E">
      <w:pPr>
        <w:jc w:val="both"/>
        <w:rPr>
          <w:rFonts w:ascii="Sylfaen" w:hAnsi="Sylfaen" w:cstheme="majorHAnsi"/>
          <w:bCs/>
          <w:sz w:val="16"/>
          <w:szCs w:val="16"/>
          <w:lang w:val="ka-GE"/>
        </w:rPr>
      </w:pPr>
    </w:p>
    <w:p w14:paraId="0497ADAF" w14:textId="26404258" w:rsidR="00D72EA9" w:rsidRPr="00451054" w:rsidRDefault="00D72EA9" w:rsidP="00BF175E">
      <w:pPr>
        <w:jc w:val="both"/>
        <w:rPr>
          <w:rFonts w:ascii="Sylfaen" w:hAnsi="Sylfaen" w:cstheme="majorHAnsi"/>
          <w:lang w:val="ka-GE"/>
        </w:rPr>
      </w:pPr>
      <w:r w:rsidRPr="00451054">
        <w:rPr>
          <w:rFonts w:ascii="Sylfaen" w:hAnsi="Sylfaen" w:cstheme="majorHAnsi"/>
          <w:b/>
          <w:bCs/>
          <w:lang w:val="ka-GE"/>
        </w:rPr>
        <w:t xml:space="preserve">თამარ ბახტაძე - </w:t>
      </w:r>
      <w:r w:rsidRPr="00451054">
        <w:rPr>
          <w:rFonts w:ascii="Sylfaen" w:hAnsi="Sylfaen" w:cstheme="majorHAnsi"/>
          <w:lang w:val="ka-GE"/>
        </w:rPr>
        <w:t xml:space="preserve">პედიატრი, მედიცინის დოქტორი, </w:t>
      </w:r>
      <w:r w:rsidRPr="00451054">
        <w:rPr>
          <w:rFonts w:ascii="Sylfaen" w:hAnsi="Sylfaen" w:cstheme="majorHAnsi"/>
          <w:bCs/>
          <w:lang w:val="ka-GE"/>
        </w:rPr>
        <w:t>მ.იაშვილის სახ. ბათუმის დედათა და ბავშვთა ცენტრის დირექტორი</w:t>
      </w:r>
      <w:r w:rsidR="00255C10">
        <w:rPr>
          <w:rFonts w:ascii="Sylfaen" w:hAnsi="Sylfaen" w:cstheme="majorHAnsi"/>
          <w:bCs/>
          <w:lang w:val="ka-GE"/>
        </w:rPr>
        <w:t>.</w:t>
      </w:r>
    </w:p>
    <w:p w14:paraId="686FEF8C" w14:textId="77777777" w:rsidR="00D72EA9" w:rsidRPr="00451054" w:rsidRDefault="00D72EA9" w:rsidP="00BF175E">
      <w:pPr>
        <w:jc w:val="both"/>
        <w:rPr>
          <w:rFonts w:ascii="Sylfaen" w:hAnsi="Sylfaen" w:cstheme="majorHAnsi"/>
          <w:b/>
          <w:bCs/>
          <w:lang w:val="ka-GE"/>
        </w:rPr>
      </w:pPr>
    </w:p>
    <w:p w14:paraId="2CBA5DDC" w14:textId="0A3DF174" w:rsidR="004B3ED0" w:rsidRPr="00255C10" w:rsidRDefault="004B3ED0" w:rsidP="00BF175E">
      <w:pPr>
        <w:jc w:val="both"/>
        <w:rPr>
          <w:rFonts w:ascii="Sylfaen" w:hAnsi="Sylfaen" w:cstheme="majorHAnsi"/>
          <w:bCs/>
        </w:rPr>
      </w:pPr>
      <w:r w:rsidRPr="00451054">
        <w:rPr>
          <w:rFonts w:ascii="Sylfaen" w:hAnsi="Sylfaen" w:cstheme="majorHAnsi"/>
          <w:b/>
          <w:bCs/>
          <w:lang w:val="ka-GE"/>
        </w:rPr>
        <w:t>ნანა ცხაკაია -</w:t>
      </w:r>
      <w:r w:rsidRPr="00451054">
        <w:rPr>
          <w:rFonts w:ascii="Sylfaen" w:hAnsi="Sylfaen" w:cstheme="majorHAnsi"/>
          <w:bCs/>
          <w:lang w:val="ka-GE"/>
        </w:rPr>
        <w:t xml:space="preserve"> ბავშვთა ფთიზიატრი-პულმონოლოგი, პროფესორი, მ.იაშვილის სახ. ბავშვთა ცენტრალური საავადმყოფოს რესპირაციული მედიცინის მიმართულების ხელმძღვანელი</w:t>
      </w:r>
      <w:r w:rsidR="00255C10">
        <w:rPr>
          <w:rFonts w:ascii="Sylfaen" w:hAnsi="Sylfaen" w:cstheme="majorHAnsi"/>
          <w:bCs/>
        </w:rPr>
        <w:t>.</w:t>
      </w:r>
    </w:p>
    <w:p w14:paraId="48096FD7" w14:textId="2D147641" w:rsidR="00EE054E" w:rsidRPr="00451054" w:rsidRDefault="00EE054E" w:rsidP="00BF175E">
      <w:pPr>
        <w:jc w:val="both"/>
        <w:rPr>
          <w:rFonts w:ascii="Sylfaen" w:hAnsi="Sylfaen" w:cstheme="majorHAnsi"/>
          <w:bCs/>
          <w:sz w:val="16"/>
          <w:szCs w:val="16"/>
          <w:lang w:val="ka-GE"/>
        </w:rPr>
      </w:pPr>
    </w:p>
    <w:p w14:paraId="05096BB7" w14:textId="01788599" w:rsidR="00EE054E" w:rsidRPr="00255C10" w:rsidRDefault="00EE054E" w:rsidP="00BF175E">
      <w:pPr>
        <w:jc w:val="both"/>
        <w:rPr>
          <w:rFonts w:ascii="Sylfaen" w:hAnsi="Sylfaen" w:cstheme="majorHAnsi"/>
        </w:rPr>
      </w:pPr>
      <w:r w:rsidRPr="00451054">
        <w:rPr>
          <w:rFonts w:ascii="Sylfaen" w:hAnsi="Sylfaen" w:cstheme="majorHAnsi"/>
          <w:b/>
          <w:lang w:val="ka-GE"/>
        </w:rPr>
        <w:t>ნინო დადვანი</w:t>
      </w:r>
      <w:r w:rsidR="00255C10">
        <w:rPr>
          <w:rFonts w:ascii="Sylfaen" w:hAnsi="Sylfaen" w:cstheme="majorHAnsi"/>
          <w:b/>
        </w:rPr>
        <w:t xml:space="preserve"> </w:t>
      </w:r>
      <w:r w:rsidRPr="00451054">
        <w:rPr>
          <w:rFonts w:ascii="Sylfaen" w:hAnsi="Sylfaen" w:cstheme="majorHAnsi"/>
          <w:bCs/>
          <w:lang w:val="ka-GE"/>
        </w:rPr>
        <w:t xml:space="preserve">- </w:t>
      </w:r>
      <w:r w:rsidRPr="00451054">
        <w:rPr>
          <w:rFonts w:ascii="Sylfaen" w:hAnsi="Sylfaen" w:cstheme="majorHAnsi"/>
          <w:lang w:val="ka-GE"/>
        </w:rPr>
        <w:t xml:space="preserve">ექიმი, </w:t>
      </w:r>
      <w:r w:rsidR="003D0DB1">
        <w:rPr>
          <w:rFonts w:ascii="Sylfaen" w:hAnsi="Sylfaen" w:cstheme="majorHAnsi"/>
          <w:lang w:val="ka-GE"/>
        </w:rPr>
        <w:t xml:space="preserve">ბავშვთა </w:t>
      </w:r>
      <w:r w:rsidRPr="00451054">
        <w:rPr>
          <w:rFonts w:ascii="Sylfaen" w:hAnsi="Sylfaen" w:cstheme="majorHAnsi"/>
          <w:lang w:val="ka-GE"/>
        </w:rPr>
        <w:t xml:space="preserve">გადაუდებელი მედიცინის სპეციალისტი. </w:t>
      </w:r>
      <w:r w:rsidRPr="00451054">
        <w:rPr>
          <w:rFonts w:ascii="Sylfaen" w:hAnsi="Sylfaen" w:cstheme="majorHAnsi"/>
          <w:bCs/>
          <w:lang w:val="ka-GE"/>
        </w:rPr>
        <w:t>მ.იაშვილის სახ. ბავშვთა ცენტრალური საავადმყოფოს გადაუდებელი მედიცინის დეპარტამენტის ექიმი</w:t>
      </w:r>
      <w:r w:rsidR="00255C10">
        <w:rPr>
          <w:rFonts w:ascii="Sylfaen" w:hAnsi="Sylfaen" w:cstheme="majorHAnsi"/>
          <w:bCs/>
        </w:rPr>
        <w:t>.</w:t>
      </w:r>
    </w:p>
    <w:p w14:paraId="59704FEE" w14:textId="77777777" w:rsidR="00D06E7B" w:rsidRPr="00451054" w:rsidRDefault="00D06E7B" w:rsidP="00BF175E">
      <w:pPr>
        <w:jc w:val="both"/>
        <w:rPr>
          <w:rFonts w:ascii="Sylfaen" w:hAnsi="Sylfaen" w:cstheme="majorHAnsi"/>
          <w:sz w:val="16"/>
          <w:szCs w:val="16"/>
          <w:lang w:val="ka-GE"/>
        </w:rPr>
      </w:pPr>
    </w:p>
    <w:p w14:paraId="46083900" w14:textId="29B4C603" w:rsidR="00B747C0" w:rsidRPr="00274D64" w:rsidRDefault="00D06E7B" w:rsidP="00B747C0">
      <w:pPr>
        <w:jc w:val="both"/>
        <w:rPr>
          <w:rFonts w:ascii="Sylfaen" w:hAnsi="Sylfaen" w:cstheme="majorHAnsi"/>
        </w:rPr>
      </w:pPr>
      <w:r w:rsidRPr="00451054">
        <w:rPr>
          <w:rFonts w:ascii="Sylfaen" w:hAnsi="Sylfaen" w:cstheme="majorHAnsi"/>
          <w:b/>
          <w:lang w:val="ka-GE"/>
        </w:rPr>
        <w:t>მაკა თევზაძე</w:t>
      </w:r>
      <w:r w:rsidR="00B747C0" w:rsidRPr="00451054">
        <w:rPr>
          <w:rFonts w:ascii="Sylfaen" w:hAnsi="Sylfaen" w:cstheme="majorHAnsi"/>
          <w:b/>
          <w:lang w:val="ka-GE"/>
        </w:rPr>
        <w:t xml:space="preserve"> - </w:t>
      </w:r>
      <w:r w:rsidR="00B747C0" w:rsidRPr="00451054">
        <w:rPr>
          <w:rFonts w:ascii="Sylfaen" w:hAnsi="Sylfaen" w:cstheme="majorHAnsi"/>
          <w:lang w:val="ka-GE"/>
        </w:rPr>
        <w:t>ექიმი ანესთეზი</w:t>
      </w:r>
      <w:r w:rsidR="004B3ED0" w:rsidRPr="00451054">
        <w:rPr>
          <w:rFonts w:ascii="Sylfaen" w:hAnsi="Sylfaen" w:cstheme="majorHAnsi"/>
          <w:lang w:val="ka-GE"/>
        </w:rPr>
        <w:t>ო</w:t>
      </w:r>
      <w:r w:rsidR="00B747C0" w:rsidRPr="00451054">
        <w:rPr>
          <w:rFonts w:ascii="Sylfaen" w:hAnsi="Sylfaen" w:cstheme="majorHAnsi"/>
          <w:lang w:val="ka-GE"/>
        </w:rPr>
        <w:t xml:space="preserve">ლოგ-რეანიმატოლოგი, </w:t>
      </w:r>
      <w:r w:rsidR="00B747C0" w:rsidRPr="00451054">
        <w:rPr>
          <w:rFonts w:ascii="Sylfaen" w:hAnsi="Sylfaen" w:cstheme="majorHAnsi"/>
          <w:bCs/>
          <w:lang w:val="ka-GE"/>
        </w:rPr>
        <w:t>მ.იაშვილის სახ. ბავშვთა ცენტრალური საავადმყოფოს კრიტიკული მედიცინის დეპარტამენტის ხელმძღვანელი</w:t>
      </w:r>
      <w:r w:rsidR="00274D64">
        <w:rPr>
          <w:rFonts w:ascii="Sylfaen" w:hAnsi="Sylfaen" w:cstheme="majorHAnsi"/>
          <w:bCs/>
        </w:rPr>
        <w:t>.</w:t>
      </w:r>
    </w:p>
    <w:p w14:paraId="44B73341" w14:textId="06DE2674" w:rsidR="00D06E7B" w:rsidRPr="00451054" w:rsidRDefault="00D06E7B" w:rsidP="00BF175E">
      <w:pPr>
        <w:jc w:val="both"/>
        <w:rPr>
          <w:rFonts w:ascii="Sylfaen" w:hAnsi="Sylfaen" w:cstheme="majorHAnsi"/>
          <w:sz w:val="16"/>
          <w:szCs w:val="16"/>
          <w:lang w:val="ka-GE"/>
        </w:rPr>
      </w:pPr>
    </w:p>
    <w:p w14:paraId="731BEB99" w14:textId="61590AD3" w:rsidR="00D06E7B" w:rsidRPr="00451054" w:rsidRDefault="00D06E7B" w:rsidP="00BF175E">
      <w:pPr>
        <w:jc w:val="both"/>
        <w:rPr>
          <w:rFonts w:ascii="Sylfaen" w:hAnsi="Sylfaen" w:cstheme="majorHAnsi"/>
          <w:lang w:val="ka-GE"/>
        </w:rPr>
      </w:pPr>
      <w:r w:rsidRPr="00451054">
        <w:rPr>
          <w:rFonts w:ascii="Sylfaen" w:hAnsi="Sylfaen" w:cstheme="majorHAnsi"/>
          <w:b/>
          <w:lang w:val="ka-GE"/>
        </w:rPr>
        <w:t>ნინო სირაძე</w:t>
      </w:r>
      <w:r w:rsidR="00B747C0" w:rsidRPr="00451054">
        <w:rPr>
          <w:rFonts w:ascii="Sylfaen" w:hAnsi="Sylfaen" w:cstheme="majorHAnsi"/>
          <w:lang w:val="ka-GE"/>
        </w:rPr>
        <w:t xml:space="preserve"> - ბავშ</w:t>
      </w:r>
      <w:r w:rsidR="00804EE6" w:rsidRPr="00451054">
        <w:rPr>
          <w:rFonts w:ascii="Sylfaen" w:hAnsi="Sylfaen" w:cstheme="majorHAnsi"/>
          <w:lang w:val="ka-GE"/>
        </w:rPr>
        <w:t>ვ</w:t>
      </w:r>
      <w:r w:rsidR="006C7CCD" w:rsidRPr="00451054">
        <w:rPr>
          <w:rFonts w:ascii="Sylfaen" w:hAnsi="Sylfaen" w:cstheme="majorHAnsi"/>
          <w:lang w:val="ka-GE"/>
        </w:rPr>
        <w:t xml:space="preserve">თა ინფექციურ </w:t>
      </w:r>
      <w:r w:rsidR="00274D64">
        <w:rPr>
          <w:rFonts w:ascii="Sylfaen" w:hAnsi="Sylfaen" w:cstheme="majorHAnsi"/>
          <w:lang w:val="ka-GE"/>
        </w:rPr>
        <w:t>სნეულებათა</w:t>
      </w:r>
      <w:r w:rsidR="006C7CCD" w:rsidRPr="00451054">
        <w:rPr>
          <w:rFonts w:ascii="Sylfaen" w:hAnsi="Sylfaen" w:cstheme="majorHAnsi"/>
          <w:lang w:val="ka-GE"/>
        </w:rPr>
        <w:t xml:space="preserve"> სპეციალისტი, </w:t>
      </w:r>
      <w:r w:rsidR="006C7CCD" w:rsidRPr="00451054">
        <w:rPr>
          <w:rFonts w:ascii="Sylfaen" w:hAnsi="Sylfaen" w:cstheme="majorHAnsi"/>
          <w:bCs/>
          <w:lang w:val="ka-GE"/>
        </w:rPr>
        <w:t>მ.იაშვილის სახ. ბავშვთა ცენტრალური საავადმყოფოს ექიმი</w:t>
      </w:r>
      <w:r w:rsidR="003D0DB1">
        <w:rPr>
          <w:rFonts w:ascii="Sylfaen" w:hAnsi="Sylfaen" w:cstheme="majorHAnsi"/>
          <w:bCs/>
          <w:lang w:val="ka-GE"/>
        </w:rPr>
        <w:t>.</w:t>
      </w:r>
    </w:p>
    <w:p w14:paraId="093717C7" w14:textId="77777777" w:rsidR="00BF0624" w:rsidRPr="00451054" w:rsidRDefault="00BF0624" w:rsidP="00BF175E">
      <w:pPr>
        <w:jc w:val="both"/>
        <w:rPr>
          <w:rFonts w:ascii="Sylfaen" w:hAnsi="Sylfaen" w:cstheme="majorHAnsi"/>
          <w:bCs/>
          <w:lang w:val="ka-GE"/>
        </w:rPr>
      </w:pPr>
    </w:p>
    <w:p w14:paraId="05346501" w14:textId="09FA4A0E" w:rsidR="006C7CCD" w:rsidRPr="00451054" w:rsidRDefault="006C7CCD" w:rsidP="00BF175E">
      <w:pPr>
        <w:jc w:val="both"/>
        <w:rPr>
          <w:rFonts w:ascii="Sylfaen" w:hAnsi="Sylfaen" w:cstheme="majorHAnsi"/>
          <w:bCs/>
          <w:lang w:val="ka-GE"/>
        </w:rPr>
      </w:pPr>
      <w:r w:rsidRPr="00451054">
        <w:rPr>
          <w:rFonts w:ascii="Sylfaen" w:hAnsi="Sylfaen" w:cstheme="majorHAnsi"/>
          <w:b/>
          <w:bCs/>
          <w:lang w:val="ka-GE"/>
        </w:rPr>
        <w:t>გვანცა ჯაჯანიძე</w:t>
      </w:r>
      <w:r w:rsidRPr="00451054">
        <w:rPr>
          <w:rFonts w:ascii="Sylfaen" w:hAnsi="Sylfaen" w:cstheme="majorHAnsi"/>
          <w:bCs/>
          <w:lang w:val="ka-GE"/>
        </w:rPr>
        <w:t xml:space="preserve"> - ბავშვთა </w:t>
      </w:r>
      <w:r w:rsidR="00407596" w:rsidRPr="00451054">
        <w:rPr>
          <w:rFonts w:ascii="Sylfaen" w:hAnsi="Sylfaen" w:cstheme="majorHAnsi"/>
          <w:bCs/>
          <w:lang w:val="ka-GE"/>
        </w:rPr>
        <w:t>კარდიო</w:t>
      </w:r>
      <w:r w:rsidR="003D0DB1">
        <w:rPr>
          <w:rFonts w:ascii="Sylfaen" w:hAnsi="Sylfaen" w:cstheme="majorHAnsi"/>
          <w:bCs/>
          <w:lang w:val="ka-GE"/>
        </w:rPr>
        <w:t>ლოგ</w:t>
      </w:r>
      <w:r w:rsidR="006446CD">
        <w:rPr>
          <w:rFonts w:ascii="Sylfaen" w:hAnsi="Sylfaen" w:cstheme="majorHAnsi"/>
          <w:bCs/>
          <w:lang w:val="ka-GE"/>
        </w:rPr>
        <w:t>ია</w:t>
      </w:r>
      <w:r w:rsidR="00407596" w:rsidRPr="00451054">
        <w:rPr>
          <w:rFonts w:ascii="Sylfaen" w:hAnsi="Sylfaen" w:cstheme="majorHAnsi"/>
          <w:bCs/>
          <w:lang w:val="ka-GE"/>
        </w:rPr>
        <w:t>-</w:t>
      </w:r>
      <w:r w:rsidRPr="00451054">
        <w:rPr>
          <w:rFonts w:ascii="Sylfaen" w:hAnsi="Sylfaen" w:cstheme="majorHAnsi"/>
          <w:bCs/>
          <w:lang w:val="ka-GE"/>
        </w:rPr>
        <w:t>რევმატოლოგი</w:t>
      </w:r>
      <w:r w:rsidR="006446CD">
        <w:rPr>
          <w:rFonts w:ascii="Sylfaen" w:hAnsi="Sylfaen" w:cstheme="majorHAnsi"/>
          <w:bCs/>
          <w:lang w:val="ka-GE"/>
        </w:rPr>
        <w:t>ის სპეციალისტი</w:t>
      </w:r>
      <w:r w:rsidRPr="00451054">
        <w:rPr>
          <w:rFonts w:ascii="Sylfaen" w:hAnsi="Sylfaen" w:cstheme="majorHAnsi"/>
          <w:bCs/>
          <w:lang w:val="ka-GE"/>
        </w:rPr>
        <w:t>, მ.იაშვილის სახ. ბავშვთა ცენტრალური საავადმყოფოს ექიმი</w:t>
      </w:r>
      <w:r w:rsidR="00E931F8" w:rsidRPr="00451054">
        <w:rPr>
          <w:rFonts w:ascii="Sylfaen" w:hAnsi="Sylfaen" w:cstheme="majorHAnsi"/>
          <w:bCs/>
          <w:lang w:val="ka-GE"/>
        </w:rPr>
        <w:t>.</w:t>
      </w:r>
    </w:p>
    <w:sectPr w:rsidR="006C7CCD" w:rsidRPr="00451054" w:rsidSect="00FF54B6">
      <w:headerReference w:type="default" r:id="rId16"/>
      <w:footerReference w:type="default" r:id="rId17"/>
      <w:pgSz w:w="12240" w:h="15840"/>
      <w:pgMar w:top="1134" w:right="1134" w:bottom="1134" w:left="1418" w:header="0" w:footer="2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1B271F" w14:textId="77777777" w:rsidR="00AC5345" w:rsidRDefault="00AC5345">
      <w:r>
        <w:separator/>
      </w:r>
    </w:p>
  </w:endnote>
  <w:endnote w:type="continuationSeparator" w:id="0">
    <w:p w14:paraId="6F20B31C" w14:textId="77777777" w:rsidR="00AC5345" w:rsidRDefault="00AC5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ato-Regular">
    <w:altName w:val="MS Gothic"/>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0145581"/>
      <w:docPartObj>
        <w:docPartGallery w:val="Page Numbers (Bottom of Page)"/>
        <w:docPartUnique/>
      </w:docPartObj>
    </w:sdtPr>
    <w:sdtEndPr>
      <w:rPr>
        <w:noProof/>
      </w:rPr>
    </w:sdtEndPr>
    <w:sdtContent>
      <w:p w14:paraId="0FE93DAB" w14:textId="5BC82889" w:rsidR="00D255FA" w:rsidRDefault="00D255FA">
        <w:pPr>
          <w:pStyle w:val="Footer"/>
          <w:jc w:val="right"/>
        </w:pPr>
        <w:r>
          <w:fldChar w:fldCharType="begin"/>
        </w:r>
        <w:r>
          <w:instrText xml:space="preserve"> PAGE   \* MERGEFORMAT </w:instrText>
        </w:r>
        <w:r>
          <w:fldChar w:fldCharType="separate"/>
        </w:r>
        <w:r w:rsidR="0032434E">
          <w:rPr>
            <w:noProof/>
          </w:rPr>
          <w:t>22</w:t>
        </w:r>
        <w:r>
          <w:rPr>
            <w:noProof/>
          </w:rPr>
          <w:fldChar w:fldCharType="end"/>
        </w:r>
      </w:p>
    </w:sdtContent>
  </w:sdt>
  <w:p w14:paraId="0282F2F5" w14:textId="19D8094B" w:rsidR="00D255FA" w:rsidRDefault="00D255FA">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D75D40" w14:textId="77777777" w:rsidR="00AC5345" w:rsidRDefault="00AC5345">
      <w:r>
        <w:separator/>
      </w:r>
    </w:p>
  </w:footnote>
  <w:footnote w:type="continuationSeparator" w:id="0">
    <w:p w14:paraId="7DE99F98" w14:textId="77777777" w:rsidR="00AC5345" w:rsidRDefault="00AC53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07763" w14:textId="77777777" w:rsidR="00D255FA" w:rsidRDefault="00D255FA">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E5561"/>
    <w:multiLevelType w:val="hybridMultilevel"/>
    <w:tmpl w:val="5BECD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105D5"/>
    <w:multiLevelType w:val="hybridMultilevel"/>
    <w:tmpl w:val="B4F0F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262A46"/>
    <w:multiLevelType w:val="hybridMultilevel"/>
    <w:tmpl w:val="7A46448A"/>
    <w:lvl w:ilvl="0" w:tplc="04090001">
      <w:start w:val="1"/>
      <w:numFmt w:val="bullet"/>
      <w:lvlText w:val=""/>
      <w:lvlJc w:val="left"/>
      <w:pPr>
        <w:ind w:left="396" w:hanging="360"/>
      </w:pPr>
      <w:rPr>
        <w:rFonts w:ascii="Symbol" w:hAnsi="Symbol" w:hint="default"/>
      </w:rPr>
    </w:lvl>
    <w:lvl w:ilvl="1" w:tplc="04090003" w:tentative="1">
      <w:start w:val="1"/>
      <w:numFmt w:val="bullet"/>
      <w:lvlText w:val="o"/>
      <w:lvlJc w:val="left"/>
      <w:pPr>
        <w:ind w:left="1116" w:hanging="360"/>
      </w:pPr>
      <w:rPr>
        <w:rFonts w:ascii="Courier New" w:hAnsi="Courier New" w:cs="Courier New" w:hint="default"/>
      </w:rPr>
    </w:lvl>
    <w:lvl w:ilvl="2" w:tplc="04090005" w:tentative="1">
      <w:start w:val="1"/>
      <w:numFmt w:val="bullet"/>
      <w:lvlText w:val=""/>
      <w:lvlJc w:val="left"/>
      <w:pPr>
        <w:ind w:left="1836" w:hanging="360"/>
      </w:pPr>
      <w:rPr>
        <w:rFonts w:ascii="Wingdings" w:hAnsi="Wingdings" w:hint="default"/>
      </w:rPr>
    </w:lvl>
    <w:lvl w:ilvl="3" w:tplc="04090001" w:tentative="1">
      <w:start w:val="1"/>
      <w:numFmt w:val="bullet"/>
      <w:lvlText w:val=""/>
      <w:lvlJc w:val="left"/>
      <w:pPr>
        <w:ind w:left="2556" w:hanging="360"/>
      </w:pPr>
      <w:rPr>
        <w:rFonts w:ascii="Symbol" w:hAnsi="Symbol" w:hint="default"/>
      </w:rPr>
    </w:lvl>
    <w:lvl w:ilvl="4" w:tplc="04090003" w:tentative="1">
      <w:start w:val="1"/>
      <w:numFmt w:val="bullet"/>
      <w:lvlText w:val="o"/>
      <w:lvlJc w:val="left"/>
      <w:pPr>
        <w:ind w:left="3276" w:hanging="360"/>
      </w:pPr>
      <w:rPr>
        <w:rFonts w:ascii="Courier New" w:hAnsi="Courier New" w:cs="Courier New" w:hint="default"/>
      </w:rPr>
    </w:lvl>
    <w:lvl w:ilvl="5" w:tplc="04090005" w:tentative="1">
      <w:start w:val="1"/>
      <w:numFmt w:val="bullet"/>
      <w:lvlText w:val=""/>
      <w:lvlJc w:val="left"/>
      <w:pPr>
        <w:ind w:left="3996" w:hanging="360"/>
      </w:pPr>
      <w:rPr>
        <w:rFonts w:ascii="Wingdings" w:hAnsi="Wingdings" w:hint="default"/>
      </w:rPr>
    </w:lvl>
    <w:lvl w:ilvl="6" w:tplc="04090001" w:tentative="1">
      <w:start w:val="1"/>
      <w:numFmt w:val="bullet"/>
      <w:lvlText w:val=""/>
      <w:lvlJc w:val="left"/>
      <w:pPr>
        <w:ind w:left="4716" w:hanging="360"/>
      </w:pPr>
      <w:rPr>
        <w:rFonts w:ascii="Symbol" w:hAnsi="Symbol" w:hint="default"/>
      </w:rPr>
    </w:lvl>
    <w:lvl w:ilvl="7" w:tplc="04090003" w:tentative="1">
      <w:start w:val="1"/>
      <w:numFmt w:val="bullet"/>
      <w:lvlText w:val="o"/>
      <w:lvlJc w:val="left"/>
      <w:pPr>
        <w:ind w:left="5436" w:hanging="360"/>
      </w:pPr>
      <w:rPr>
        <w:rFonts w:ascii="Courier New" w:hAnsi="Courier New" w:cs="Courier New" w:hint="default"/>
      </w:rPr>
    </w:lvl>
    <w:lvl w:ilvl="8" w:tplc="04090005" w:tentative="1">
      <w:start w:val="1"/>
      <w:numFmt w:val="bullet"/>
      <w:lvlText w:val=""/>
      <w:lvlJc w:val="left"/>
      <w:pPr>
        <w:ind w:left="6156" w:hanging="360"/>
      </w:pPr>
      <w:rPr>
        <w:rFonts w:ascii="Wingdings" w:hAnsi="Wingdings" w:hint="default"/>
      </w:rPr>
    </w:lvl>
  </w:abstractNum>
  <w:abstractNum w:abstractNumId="3" w15:restartNumberingAfterBreak="0">
    <w:nsid w:val="0E602F26"/>
    <w:multiLevelType w:val="hybridMultilevel"/>
    <w:tmpl w:val="1D70BB08"/>
    <w:lvl w:ilvl="0" w:tplc="63C2A6D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94980"/>
    <w:multiLevelType w:val="hybridMultilevel"/>
    <w:tmpl w:val="10A26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2A0D0D"/>
    <w:multiLevelType w:val="hybridMultilevel"/>
    <w:tmpl w:val="970AF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DF07A9"/>
    <w:multiLevelType w:val="hybridMultilevel"/>
    <w:tmpl w:val="211EC048"/>
    <w:lvl w:ilvl="0" w:tplc="26142FB4">
      <w:start w:val="1"/>
      <w:numFmt w:val="bullet"/>
      <w:lvlText w:val=""/>
      <w:lvlJc w:val="left"/>
      <w:pPr>
        <w:tabs>
          <w:tab w:val="num" w:pos="720"/>
        </w:tabs>
        <w:ind w:left="720" w:hanging="360"/>
      </w:pPr>
      <w:rPr>
        <w:rFonts w:ascii="Wingdings 2" w:hAnsi="Wingdings 2" w:hint="default"/>
      </w:rPr>
    </w:lvl>
    <w:lvl w:ilvl="1" w:tplc="53425AF2" w:tentative="1">
      <w:start w:val="1"/>
      <w:numFmt w:val="bullet"/>
      <w:lvlText w:val=""/>
      <w:lvlJc w:val="left"/>
      <w:pPr>
        <w:tabs>
          <w:tab w:val="num" w:pos="1440"/>
        </w:tabs>
        <w:ind w:left="1440" w:hanging="360"/>
      </w:pPr>
      <w:rPr>
        <w:rFonts w:ascii="Wingdings 2" w:hAnsi="Wingdings 2" w:hint="default"/>
      </w:rPr>
    </w:lvl>
    <w:lvl w:ilvl="2" w:tplc="8F5A178A" w:tentative="1">
      <w:start w:val="1"/>
      <w:numFmt w:val="bullet"/>
      <w:lvlText w:val=""/>
      <w:lvlJc w:val="left"/>
      <w:pPr>
        <w:tabs>
          <w:tab w:val="num" w:pos="2160"/>
        </w:tabs>
        <w:ind w:left="2160" w:hanging="360"/>
      </w:pPr>
      <w:rPr>
        <w:rFonts w:ascii="Wingdings 2" w:hAnsi="Wingdings 2" w:hint="default"/>
      </w:rPr>
    </w:lvl>
    <w:lvl w:ilvl="3" w:tplc="8DC4046C" w:tentative="1">
      <w:start w:val="1"/>
      <w:numFmt w:val="bullet"/>
      <w:lvlText w:val=""/>
      <w:lvlJc w:val="left"/>
      <w:pPr>
        <w:tabs>
          <w:tab w:val="num" w:pos="2880"/>
        </w:tabs>
        <w:ind w:left="2880" w:hanging="360"/>
      </w:pPr>
      <w:rPr>
        <w:rFonts w:ascii="Wingdings 2" w:hAnsi="Wingdings 2" w:hint="default"/>
      </w:rPr>
    </w:lvl>
    <w:lvl w:ilvl="4" w:tplc="FB20913E" w:tentative="1">
      <w:start w:val="1"/>
      <w:numFmt w:val="bullet"/>
      <w:lvlText w:val=""/>
      <w:lvlJc w:val="left"/>
      <w:pPr>
        <w:tabs>
          <w:tab w:val="num" w:pos="3600"/>
        </w:tabs>
        <w:ind w:left="3600" w:hanging="360"/>
      </w:pPr>
      <w:rPr>
        <w:rFonts w:ascii="Wingdings 2" w:hAnsi="Wingdings 2" w:hint="default"/>
      </w:rPr>
    </w:lvl>
    <w:lvl w:ilvl="5" w:tplc="7B40D378" w:tentative="1">
      <w:start w:val="1"/>
      <w:numFmt w:val="bullet"/>
      <w:lvlText w:val=""/>
      <w:lvlJc w:val="left"/>
      <w:pPr>
        <w:tabs>
          <w:tab w:val="num" w:pos="4320"/>
        </w:tabs>
        <w:ind w:left="4320" w:hanging="360"/>
      </w:pPr>
      <w:rPr>
        <w:rFonts w:ascii="Wingdings 2" w:hAnsi="Wingdings 2" w:hint="default"/>
      </w:rPr>
    </w:lvl>
    <w:lvl w:ilvl="6" w:tplc="1EC85500" w:tentative="1">
      <w:start w:val="1"/>
      <w:numFmt w:val="bullet"/>
      <w:lvlText w:val=""/>
      <w:lvlJc w:val="left"/>
      <w:pPr>
        <w:tabs>
          <w:tab w:val="num" w:pos="5040"/>
        </w:tabs>
        <w:ind w:left="5040" w:hanging="360"/>
      </w:pPr>
      <w:rPr>
        <w:rFonts w:ascii="Wingdings 2" w:hAnsi="Wingdings 2" w:hint="default"/>
      </w:rPr>
    </w:lvl>
    <w:lvl w:ilvl="7" w:tplc="51B02E08" w:tentative="1">
      <w:start w:val="1"/>
      <w:numFmt w:val="bullet"/>
      <w:lvlText w:val=""/>
      <w:lvlJc w:val="left"/>
      <w:pPr>
        <w:tabs>
          <w:tab w:val="num" w:pos="5760"/>
        </w:tabs>
        <w:ind w:left="5760" w:hanging="360"/>
      </w:pPr>
      <w:rPr>
        <w:rFonts w:ascii="Wingdings 2" w:hAnsi="Wingdings 2" w:hint="default"/>
      </w:rPr>
    </w:lvl>
    <w:lvl w:ilvl="8" w:tplc="5164FBA6"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2C0D3740"/>
    <w:multiLevelType w:val="hybridMultilevel"/>
    <w:tmpl w:val="8DDA5778"/>
    <w:lvl w:ilvl="0" w:tplc="63C2A6D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768F9"/>
    <w:multiLevelType w:val="hybridMultilevel"/>
    <w:tmpl w:val="2B1EA34A"/>
    <w:lvl w:ilvl="0" w:tplc="63C2A6D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AB0AA2"/>
    <w:multiLevelType w:val="hybridMultilevel"/>
    <w:tmpl w:val="E7764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576487"/>
    <w:multiLevelType w:val="hybridMultilevel"/>
    <w:tmpl w:val="79E6C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9A0950"/>
    <w:multiLevelType w:val="hybridMultilevel"/>
    <w:tmpl w:val="08DC2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947A4E"/>
    <w:multiLevelType w:val="hybridMultilevel"/>
    <w:tmpl w:val="B99AB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DA50C4"/>
    <w:multiLevelType w:val="hybridMultilevel"/>
    <w:tmpl w:val="51602D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6B06DD6"/>
    <w:multiLevelType w:val="hybridMultilevel"/>
    <w:tmpl w:val="15769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A77E9C"/>
    <w:multiLevelType w:val="hybridMultilevel"/>
    <w:tmpl w:val="FFC61D80"/>
    <w:lvl w:ilvl="0" w:tplc="9A6E154A">
      <w:numFmt w:val="bullet"/>
      <w:lvlText w:val="•"/>
      <w:lvlJc w:val="left"/>
      <w:pPr>
        <w:ind w:left="720" w:hanging="360"/>
      </w:pPr>
      <w:rPr>
        <w:rFonts w:ascii="Sylfaen" w:eastAsiaTheme="minorEastAsia" w:hAnsi="Sylfaen"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8D4943"/>
    <w:multiLevelType w:val="hybridMultilevel"/>
    <w:tmpl w:val="9B5EE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F03852"/>
    <w:multiLevelType w:val="hybridMultilevel"/>
    <w:tmpl w:val="34563870"/>
    <w:lvl w:ilvl="0" w:tplc="A9A46D9E">
      <w:start w:val="8"/>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C32A14"/>
    <w:multiLevelType w:val="hybridMultilevel"/>
    <w:tmpl w:val="C6122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AB6B65"/>
    <w:multiLevelType w:val="hybridMultilevel"/>
    <w:tmpl w:val="37E252AA"/>
    <w:lvl w:ilvl="0" w:tplc="9EB29A6E">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F67FF1"/>
    <w:multiLevelType w:val="hybridMultilevel"/>
    <w:tmpl w:val="367A7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DD0944"/>
    <w:multiLevelType w:val="hybridMultilevel"/>
    <w:tmpl w:val="65BEB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CB49B2"/>
    <w:multiLevelType w:val="hybridMultilevel"/>
    <w:tmpl w:val="C9F451AA"/>
    <w:lvl w:ilvl="0" w:tplc="04090001">
      <w:start w:val="1"/>
      <w:numFmt w:val="bullet"/>
      <w:lvlText w:val=""/>
      <w:lvlJc w:val="left"/>
      <w:pPr>
        <w:ind w:left="1080" w:hanging="360"/>
      </w:pPr>
      <w:rPr>
        <w:rFonts w:ascii="Symbol" w:hAnsi="Symbol" w:hint="default"/>
      </w:rPr>
    </w:lvl>
    <w:lvl w:ilvl="1" w:tplc="04370003" w:tentative="1">
      <w:start w:val="1"/>
      <w:numFmt w:val="bullet"/>
      <w:lvlText w:val="o"/>
      <w:lvlJc w:val="left"/>
      <w:pPr>
        <w:ind w:left="1800" w:hanging="360"/>
      </w:pPr>
      <w:rPr>
        <w:rFonts w:ascii="Courier New" w:hAnsi="Courier New" w:cs="Courier New" w:hint="default"/>
      </w:rPr>
    </w:lvl>
    <w:lvl w:ilvl="2" w:tplc="04370005" w:tentative="1">
      <w:start w:val="1"/>
      <w:numFmt w:val="bullet"/>
      <w:lvlText w:val=""/>
      <w:lvlJc w:val="left"/>
      <w:pPr>
        <w:ind w:left="2520" w:hanging="360"/>
      </w:pPr>
      <w:rPr>
        <w:rFonts w:ascii="Wingdings" w:hAnsi="Wingdings" w:hint="default"/>
      </w:rPr>
    </w:lvl>
    <w:lvl w:ilvl="3" w:tplc="04370001" w:tentative="1">
      <w:start w:val="1"/>
      <w:numFmt w:val="bullet"/>
      <w:lvlText w:val=""/>
      <w:lvlJc w:val="left"/>
      <w:pPr>
        <w:ind w:left="3240" w:hanging="360"/>
      </w:pPr>
      <w:rPr>
        <w:rFonts w:ascii="Symbol" w:hAnsi="Symbol" w:hint="default"/>
      </w:rPr>
    </w:lvl>
    <w:lvl w:ilvl="4" w:tplc="04370003" w:tentative="1">
      <w:start w:val="1"/>
      <w:numFmt w:val="bullet"/>
      <w:lvlText w:val="o"/>
      <w:lvlJc w:val="left"/>
      <w:pPr>
        <w:ind w:left="3960" w:hanging="360"/>
      </w:pPr>
      <w:rPr>
        <w:rFonts w:ascii="Courier New" w:hAnsi="Courier New" w:cs="Courier New" w:hint="default"/>
      </w:rPr>
    </w:lvl>
    <w:lvl w:ilvl="5" w:tplc="04370005" w:tentative="1">
      <w:start w:val="1"/>
      <w:numFmt w:val="bullet"/>
      <w:lvlText w:val=""/>
      <w:lvlJc w:val="left"/>
      <w:pPr>
        <w:ind w:left="4680" w:hanging="360"/>
      </w:pPr>
      <w:rPr>
        <w:rFonts w:ascii="Wingdings" w:hAnsi="Wingdings" w:hint="default"/>
      </w:rPr>
    </w:lvl>
    <w:lvl w:ilvl="6" w:tplc="04370001" w:tentative="1">
      <w:start w:val="1"/>
      <w:numFmt w:val="bullet"/>
      <w:lvlText w:val=""/>
      <w:lvlJc w:val="left"/>
      <w:pPr>
        <w:ind w:left="5400" w:hanging="360"/>
      </w:pPr>
      <w:rPr>
        <w:rFonts w:ascii="Symbol" w:hAnsi="Symbol" w:hint="default"/>
      </w:rPr>
    </w:lvl>
    <w:lvl w:ilvl="7" w:tplc="04370003" w:tentative="1">
      <w:start w:val="1"/>
      <w:numFmt w:val="bullet"/>
      <w:lvlText w:val="o"/>
      <w:lvlJc w:val="left"/>
      <w:pPr>
        <w:ind w:left="6120" w:hanging="360"/>
      </w:pPr>
      <w:rPr>
        <w:rFonts w:ascii="Courier New" w:hAnsi="Courier New" w:cs="Courier New" w:hint="default"/>
      </w:rPr>
    </w:lvl>
    <w:lvl w:ilvl="8" w:tplc="04370005" w:tentative="1">
      <w:start w:val="1"/>
      <w:numFmt w:val="bullet"/>
      <w:lvlText w:val=""/>
      <w:lvlJc w:val="left"/>
      <w:pPr>
        <w:ind w:left="6840" w:hanging="360"/>
      </w:pPr>
      <w:rPr>
        <w:rFonts w:ascii="Wingdings" w:hAnsi="Wingdings" w:hint="default"/>
      </w:rPr>
    </w:lvl>
  </w:abstractNum>
  <w:abstractNum w:abstractNumId="23" w15:restartNumberingAfterBreak="0">
    <w:nsid w:val="725C139B"/>
    <w:multiLevelType w:val="hybridMultilevel"/>
    <w:tmpl w:val="B9625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5B7708"/>
    <w:multiLevelType w:val="hybridMultilevel"/>
    <w:tmpl w:val="FABEE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B80934"/>
    <w:multiLevelType w:val="hybridMultilevel"/>
    <w:tmpl w:val="89E22DE0"/>
    <w:lvl w:ilvl="0" w:tplc="6BE80F60">
      <w:start w:val="1"/>
      <w:numFmt w:val="bullet"/>
      <w:lvlText w:val=""/>
      <w:lvlJc w:val="left"/>
      <w:pPr>
        <w:tabs>
          <w:tab w:val="num" w:pos="720"/>
        </w:tabs>
        <w:ind w:left="720" w:hanging="360"/>
      </w:pPr>
      <w:rPr>
        <w:rFonts w:ascii="Wingdings 2" w:hAnsi="Wingdings 2" w:hint="default"/>
      </w:rPr>
    </w:lvl>
    <w:lvl w:ilvl="1" w:tplc="1884F76A" w:tentative="1">
      <w:start w:val="1"/>
      <w:numFmt w:val="bullet"/>
      <w:lvlText w:val=""/>
      <w:lvlJc w:val="left"/>
      <w:pPr>
        <w:tabs>
          <w:tab w:val="num" w:pos="1440"/>
        </w:tabs>
        <w:ind w:left="1440" w:hanging="360"/>
      </w:pPr>
      <w:rPr>
        <w:rFonts w:ascii="Wingdings 2" w:hAnsi="Wingdings 2" w:hint="default"/>
      </w:rPr>
    </w:lvl>
    <w:lvl w:ilvl="2" w:tplc="66E61B5E" w:tentative="1">
      <w:start w:val="1"/>
      <w:numFmt w:val="bullet"/>
      <w:lvlText w:val=""/>
      <w:lvlJc w:val="left"/>
      <w:pPr>
        <w:tabs>
          <w:tab w:val="num" w:pos="2160"/>
        </w:tabs>
        <w:ind w:left="2160" w:hanging="360"/>
      </w:pPr>
      <w:rPr>
        <w:rFonts w:ascii="Wingdings 2" w:hAnsi="Wingdings 2" w:hint="default"/>
      </w:rPr>
    </w:lvl>
    <w:lvl w:ilvl="3" w:tplc="6986B762" w:tentative="1">
      <w:start w:val="1"/>
      <w:numFmt w:val="bullet"/>
      <w:lvlText w:val=""/>
      <w:lvlJc w:val="left"/>
      <w:pPr>
        <w:tabs>
          <w:tab w:val="num" w:pos="2880"/>
        </w:tabs>
        <w:ind w:left="2880" w:hanging="360"/>
      </w:pPr>
      <w:rPr>
        <w:rFonts w:ascii="Wingdings 2" w:hAnsi="Wingdings 2" w:hint="default"/>
      </w:rPr>
    </w:lvl>
    <w:lvl w:ilvl="4" w:tplc="B764F3AC" w:tentative="1">
      <w:start w:val="1"/>
      <w:numFmt w:val="bullet"/>
      <w:lvlText w:val=""/>
      <w:lvlJc w:val="left"/>
      <w:pPr>
        <w:tabs>
          <w:tab w:val="num" w:pos="3600"/>
        </w:tabs>
        <w:ind w:left="3600" w:hanging="360"/>
      </w:pPr>
      <w:rPr>
        <w:rFonts w:ascii="Wingdings 2" w:hAnsi="Wingdings 2" w:hint="default"/>
      </w:rPr>
    </w:lvl>
    <w:lvl w:ilvl="5" w:tplc="91586E56" w:tentative="1">
      <w:start w:val="1"/>
      <w:numFmt w:val="bullet"/>
      <w:lvlText w:val=""/>
      <w:lvlJc w:val="left"/>
      <w:pPr>
        <w:tabs>
          <w:tab w:val="num" w:pos="4320"/>
        </w:tabs>
        <w:ind w:left="4320" w:hanging="360"/>
      </w:pPr>
      <w:rPr>
        <w:rFonts w:ascii="Wingdings 2" w:hAnsi="Wingdings 2" w:hint="default"/>
      </w:rPr>
    </w:lvl>
    <w:lvl w:ilvl="6" w:tplc="63FC4774" w:tentative="1">
      <w:start w:val="1"/>
      <w:numFmt w:val="bullet"/>
      <w:lvlText w:val=""/>
      <w:lvlJc w:val="left"/>
      <w:pPr>
        <w:tabs>
          <w:tab w:val="num" w:pos="5040"/>
        </w:tabs>
        <w:ind w:left="5040" w:hanging="360"/>
      </w:pPr>
      <w:rPr>
        <w:rFonts w:ascii="Wingdings 2" w:hAnsi="Wingdings 2" w:hint="default"/>
      </w:rPr>
    </w:lvl>
    <w:lvl w:ilvl="7" w:tplc="7E3C3142" w:tentative="1">
      <w:start w:val="1"/>
      <w:numFmt w:val="bullet"/>
      <w:lvlText w:val=""/>
      <w:lvlJc w:val="left"/>
      <w:pPr>
        <w:tabs>
          <w:tab w:val="num" w:pos="5760"/>
        </w:tabs>
        <w:ind w:left="5760" w:hanging="360"/>
      </w:pPr>
      <w:rPr>
        <w:rFonts w:ascii="Wingdings 2" w:hAnsi="Wingdings 2" w:hint="default"/>
      </w:rPr>
    </w:lvl>
    <w:lvl w:ilvl="8" w:tplc="2E52647C" w:tentative="1">
      <w:start w:val="1"/>
      <w:numFmt w:val="bullet"/>
      <w:lvlText w:val=""/>
      <w:lvlJc w:val="left"/>
      <w:pPr>
        <w:tabs>
          <w:tab w:val="num" w:pos="6480"/>
        </w:tabs>
        <w:ind w:left="6480" w:hanging="360"/>
      </w:pPr>
      <w:rPr>
        <w:rFonts w:ascii="Wingdings 2" w:hAnsi="Wingdings 2" w:hint="default"/>
      </w:rPr>
    </w:lvl>
  </w:abstractNum>
  <w:num w:numId="1">
    <w:abstractNumId w:val="19"/>
  </w:num>
  <w:num w:numId="2">
    <w:abstractNumId w:val="10"/>
  </w:num>
  <w:num w:numId="3">
    <w:abstractNumId w:val="22"/>
  </w:num>
  <w:num w:numId="4">
    <w:abstractNumId w:val="17"/>
  </w:num>
  <w:num w:numId="5">
    <w:abstractNumId w:val="12"/>
  </w:num>
  <w:num w:numId="6">
    <w:abstractNumId w:val="11"/>
  </w:num>
  <w:num w:numId="7">
    <w:abstractNumId w:val="0"/>
  </w:num>
  <w:num w:numId="8">
    <w:abstractNumId w:val="14"/>
  </w:num>
  <w:num w:numId="9">
    <w:abstractNumId w:val="4"/>
  </w:num>
  <w:num w:numId="10">
    <w:abstractNumId w:val="5"/>
  </w:num>
  <w:num w:numId="11">
    <w:abstractNumId w:val="24"/>
  </w:num>
  <w:num w:numId="12">
    <w:abstractNumId w:val="20"/>
  </w:num>
  <w:num w:numId="13">
    <w:abstractNumId w:val="1"/>
  </w:num>
  <w:num w:numId="14">
    <w:abstractNumId w:val="8"/>
  </w:num>
  <w:num w:numId="15">
    <w:abstractNumId w:val="7"/>
  </w:num>
  <w:num w:numId="16">
    <w:abstractNumId w:val="3"/>
  </w:num>
  <w:num w:numId="17">
    <w:abstractNumId w:val="25"/>
  </w:num>
  <w:num w:numId="18">
    <w:abstractNumId w:val="6"/>
  </w:num>
  <w:num w:numId="19">
    <w:abstractNumId w:val="23"/>
  </w:num>
  <w:num w:numId="20">
    <w:abstractNumId w:val="13"/>
  </w:num>
  <w:num w:numId="21">
    <w:abstractNumId w:val="21"/>
  </w:num>
  <w:num w:numId="22">
    <w:abstractNumId w:val="15"/>
  </w:num>
  <w:num w:numId="23">
    <w:abstractNumId w:val="9"/>
  </w:num>
  <w:num w:numId="24">
    <w:abstractNumId w:val="2"/>
  </w:num>
  <w:num w:numId="25">
    <w:abstractNumId w:val="18"/>
  </w:num>
  <w:num w:numId="26">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A46"/>
    <w:rsid w:val="00003564"/>
    <w:rsid w:val="00014C0A"/>
    <w:rsid w:val="000166AD"/>
    <w:rsid w:val="00027EB0"/>
    <w:rsid w:val="00031C7D"/>
    <w:rsid w:val="00035718"/>
    <w:rsid w:val="00056D94"/>
    <w:rsid w:val="00060DE9"/>
    <w:rsid w:val="00062D88"/>
    <w:rsid w:val="000638FE"/>
    <w:rsid w:val="00071F9D"/>
    <w:rsid w:val="00077B14"/>
    <w:rsid w:val="00080F02"/>
    <w:rsid w:val="000816F9"/>
    <w:rsid w:val="00082B8B"/>
    <w:rsid w:val="00086C39"/>
    <w:rsid w:val="00092F51"/>
    <w:rsid w:val="00095988"/>
    <w:rsid w:val="0009605F"/>
    <w:rsid w:val="00097625"/>
    <w:rsid w:val="000A3E50"/>
    <w:rsid w:val="000B0066"/>
    <w:rsid w:val="000B2540"/>
    <w:rsid w:val="000B2FD5"/>
    <w:rsid w:val="000B619D"/>
    <w:rsid w:val="000B7E93"/>
    <w:rsid w:val="000C0F75"/>
    <w:rsid w:val="000C3735"/>
    <w:rsid w:val="000C446A"/>
    <w:rsid w:val="000E1B66"/>
    <w:rsid w:val="000E2338"/>
    <w:rsid w:val="000F1975"/>
    <w:rsid w:val="0010125D"/>
    <w:rsid w:val="001042B6"/>
    <w:rsid w:val="001060ED"/>
    <w:rsid w:val="001135B0"/>
    <w:rsid w:val="00116210"/>
    <w:rsid w:val="00140D98"/>
    <w:rsid w:val="00142217"/>
    <w:rsid w:val="00143FFA"/>
    <w:rsid w:val="00145546"/>
    <w:rsid w:val="001464B9"/>
    <w:rsid w:val="00147AA4"/>
    <w:rsid w:val="00156493"/>
    <w:rsid w:val="0015668B"/>
    <w:rsid w:val="001659CA"/>
    <w:rsid w:val="00165E44"/>
    <w:rsid w:val="001708B5"/>
    <w:rsid w:val="00175283"/>
    <w:rsid w:val="00175BFA"/>
    <w:rsid w:val="00183C32"/>
    <w:rsid w:val="00184537"/>
    <w:rsid w:val="00184A41"/>
    <w:rsid w:val="00186563"/>
    <w:rsid w:val="00190804"/>
    <w:rsid w:val="00192434"/>
    <w:rsid w:val="00196571"/>
    <w:rsid w:val="00196B6E"/>
    <w:rsid w:val="001A0241"/>
    <w:rsid w:val="001A3ABD"/>
    <w:rsid w:val="001A59C4"/>
    <w:rsid w:val="001A64EF"/>
    <w:rsid w:val="001B3652"/>
    <w:rsid w:val="001C519D"/>
    <w:rsid w:val="001C5BFB"/>
    <w:rsid w:val="001E269A"/>
    <w:rsid w:val="00201CB8"/>
    <w:rsid w:val="002068BE"/>
    <w:rsid w:val="002068DD"/>
    <w:rsid w:val="00210C58"/>
    <w:rsid w:val="0021204F"/>
    <w:rsid w:val="00212D2B"/>
    <w:rsid w:val="00213A2D"/>
    <w:rsid w:val="002153F2"/>
    <w:rsid w:val="0021636F"/>
    <w:rsid w:val="00216948"/>
    <w:rsid w:val="0023338D"/>
    <w:rsid w:val="00233E67"/>
    <w:rsid w:val="002449AB"/>
    <w:rsid w:val="00251581"/>
    <w:rsid w:val="002545E5"/>
    <w:rsid w:val="00255C10"/>
    <w:rsid w:val="00257B5D"/>
    <w:rsid w:val="00257D8B"/>
    <w:rsid w:val="00260373"/>
    <w:rsid w:val="0026288F"/>
    <w:rsid w:val="002650B7"/>
    <w:rsid w:val="002721AD"/>
    <w:rsid w:val="00274D64"/>
    <w:rsid w:val="00276370"/>
    <w:rsid w:val="00280AC5"/>
    <w:rsid w:val="00284DDA"/>
    <w:rsid w:val="0029099E"/>
    <w:rsid w:val="00297268"/>
    <w:rsid w:val="002B3E25"/>
    <w:rsid w:val="002B5E97"/>
    <w:rsid w:val="002B6C1E"/>
    <w:rsid w:val="002C6363"/>
    <w:rsid w:val="002D2BB4"/>
    <w:rsid w:val="002D6B0A"/>
    <w:rsid w:val="002E063A"/>
    <w:rsid w:val="002E1812"/>
    <w:rsid w:val="002E264D"/>
    <w:rsid w:val="00306C6E"/>
    <w:rsid w:val="00313F79"/>
    <w:rsid w:val="00320EA5"/>
    <w:rsid w:val="0032434E"/>
    <w:rsid w:val="00326048"/>
    <w:rsid w:val="00326AC6"/>
    <w:rsid w:val="00327612"/>
    <w:rsid w:val="00330725"/>
    <w:rsid w:val="0033081C"/>
    <w:rsid w:val="0033604C"/>
    <w:rsid w:val="0033644E"/>
    <w:rsid w:val="00337DBA"/>
    <w:rsid w:val="0034538A"/>
    <w:rsid w:val="00346CA2"/>
    <w:rsid w:val="0035261E"/>
    <w:rsid w:val="00355923"/>
    <w:rsid w:val="00355FD1"/>
    <w:rsid w:val="003569CF"/>
    <w:rsid w:val="00361F6D"/>
    <w:rsid w:val="00365EC0"/>
    <w:rsid w:val="00366E61"/>
    <w:rsid w:val="00370004"/>
    <w:rsid w:val="00371D89"/>
    <w:rsid w:val="003822EA"/>
    <w:rsid w:val="00384C56"/>
    <w:rsid w:val="003864CE"/>
    <w:rsid w:val="003914C2"/>
    <w:rsid w:val="003A1027"/>
    <w:rsid w:val="003A2110"/>
    <w:rsid w:val="003A71DA"/>
    <w:rsid w:val="003B0A80"/>
    <w:rsid w:val="003B7200"/>
    <w:rsid w:val="003D0DB1"/>
    <w:rsid w:val="003D6FBE"/>
    <w:rsid w:val="003D7F69"/>
    <w:rsid w:val="003E5273"/>
    <w:rsid w:val="003E6CC2"/>
    <w:rsid w:val="003F123E"/>
    <w:rsid w:val="003F27BE"/>
    <w:rsid w:val="003F3243"/>
    <w:rsid w:val="003F3C6C"/>
    <w:rsid w:val="00403984"/>
    <w:rsid w:val="00406AAF"/>
    <w:rsid w:val="00407596"/>
    <w:rsid w:val="00412643"/>
    <w:rsid w:val="0041318B"/>
    <w:rsid w:val="004372C9"/>
    <w:rsid w:val="00440725"/>
    <w:rsid w:val="004422F5"/>
    <w:rsid w:val="00447C86"/>
    <w:rsid w:val="00450E23"/>
    <w:rsid w:val="00451054"/>
    <w:rsid w:val="00452622"/>
    <w:rsid w:val="004545EA"/>
    <w:rsid w:val="004547C1"/>
    <w:rsid w:val="0046171C"/>
    <w:rsid w:val="004726A0"/>
    <w:rsid w:val="004748E0"/>
    <w:rsid w:val="00481AAA"/>
    <w:rsid w:val="0048285D"/>
    <w:rsid w:val="00485543"/>
    <w:rsid w:val="00490BF8"/>
    <w:rsid w:val="004919B7"/>
    <w:rsid w:val="00492703"/>
    <w:rsid w:val="00493707"/>
    <w:rsid w:val="00494350"/>
    <w:rsid w:val="004A3A8D"/>
    <w:rsid w:val="004A5534"/>
    <w:rsid w:val="004A5BF3"/>
    <w:rsid w:val="004A7A3A"/>
    <w:rsid w:val="004A7F8A"/>
    <w:rsid w:val="004B3ED0"/>
    <w:rsid w:val="004B66DB"/>
    <w:rsid w:val="004C02BA"/>
    <w:rsid w:val="004C7564"/>
    <w:rsid w:val="004D0BA0"/>
    <w:rsid w:val="004F0E06"/>
    <w:rsid w:val="004F618B"/>
    <w:rsid w:val="00502C65"/>
    <w:rsid w:val="00506E94"/>
    <w:rsid w:val="005165BD"/>
    <w:rsid w:val="00517119"/>
    <w:rsid w:val="00517444"/>
    <w:rsid w:val="005179DE"/>
    <w:rsid w:val="00517EEB"/>
    <w:rsid w:val="00517F11"/>
    <w:rsid w:val="0052120D"/>
    <w:rsid w:val="00527801"/>
    <w:rsid w:val="00530A84"/>
    <w:rsid w:val="00531448"/>
    <w:rsid w:val="005318E8"/>
    <w:rsid w:val="0053223D"/>
    <w:rsid w:val="00533F79"/>
    <w:rsid w:val="00534C66"/>
    <w:rsid w:val="00535385"/>
    <w:rsid w:val="0054185B"/>
    <w:rsid w:val="00546241"/>
    <w:rsid w:val="005503B6"/>
    <w:rsid w:val="00554398"/>
    <w:rsid w:val="0055547A"/>
    <w:rsid w:val="0055561F"/>
    <w:rsid w:val="00557075"/>
    <w:rsid w:val="005579E4"/>
    <w:rsid w:val="00557A00"/>
    <w:rsid w:val="00560A81"/>
    <w:rsid w:val="00564EDD"/>
    <w:rsid w:val="00567EA7"/>
    <w:rsid w:val="00575AA9"/>
    <w:rsid w:val="0058071F"/>
    <w:rsid w:val="005A7898"/>
    <w:rsid w:val="005A7FEC"/>
    <w:rsid w:val="005B4620"/>
    <w:rsid w:val="005B7314"/>
    <w:rsid w:val="005C12C5"/>
    <w:rsid w:val="005C1939"/>
    <w:rsid w:val="005C48BF"/>
    <w:rsid w:val="005C6588"/>
    <w:rsid w:val="005C7474"/>
    <w:rsid w:val="005D0CFC"/>
    <w:rsid w:val="005D1908"/>
    <w:rsid w:val="005D35BA"/>
    <w:rsid w:val="005D6465"/>
    <w:rsid w:val="005D6C08"/>
    <w:rsid w:val="005E2384"/>
    <w:rsid w:val="005E3D1D"/>
    <w:rsid w:val="005E588E"/>
    <w:rsid w:val="005E7106"/>
    <w:rsid w:val="005F062E"/>
    <w:rsid w:val="005F5199"/>
    <w:rsid w:val="005F7526"/>
    <w:rsid w:val="006023C5"/>
    <w:rsid w:val="006061B4"/>
    <w:rsid w:val="00611227"/>
    <w:rsid w:val="006205A8"/>
    <w:rsid w:val="0062117B"/>
    <w:rsid w:val="00624A2F"/>
    <w:rsid w:val="006338C0"/>
    <w:rsid w:val="00636F06"/>
    <w:rsid w:val="0064312A"/>
    <w:rsid w:val="006446CD"/>
    <w:rsid w:val="00647F13"/>
    <w:rsid w:val="006564E8"/>
    <w:rsid w:val="006616DB"/>
    <w:rsid w:val="00664879"/>
    <w:rsid w:val="00667B4F"/>
    <w:rsid w:val="0067428F"/>
    <w:rsid w:val="00683178"/>
    <w:rsid w:val="006840D2"/>
    <w:rsid w:val="00684C3E"/>
    <w:rsid w:val="006873A8"/>
    <w:rsid w:val="00691EB0"/>
    <w:rsid w:val="00694322"/>
    <w:rsid w:val="006A15C1"/>
    <w:rsid w:val="006A32C5"/>
    <w:rsid w:val="006B019E"/>
    <w:rsid w:val="006B5553"/>
    <w:rsid w:val="006C1FCE"/>
    <w:rsid w:val="006C3E94"/>
    <w:rsid w:val="006C7CCD"/>
    <w:rsid w:val="006D3885"/>
    <w:rsid w:val="006D693D"/>
    <w:rsid w:val="006E3E8E"/>
    <w:rsid w:val="006E6AE7"/>
    <w:rsid w:val="006F3231"/>
    <w:rsid w:val="006F547E"/>
    <w:rsid w:val="007004F5"/>
    <w:rsid w:val="007133F5"/>
    <w:rsid w:val="00713F2E"/>
    <w:rsid w:val="00714814"/>
    <w:rsid w:val="00715246"/>
    <w:rsid w:val="00721FE3"/>
    <w:rsid w:val="0073015F"/>
    <w:rsid w:val="00731B8F"/>
    <w:rsid w:val="00732316"/>
    <w:rsid w:val="00734A72"/>
    <w:rsid w:val="007367E3"/>
    <w:rsid w:val="0073742A"/>
    <w:rsid w:val="00742FB9"/>
    <w:rsid w:val="00744972"/>
    <w:rsid w:val="00747C8A"/>
    <w:rsid w:val="00747EF9"/>
    <w:rsid w:val="00750A2F"/>
    <w:rsid w:val="007547DA"/>
    <w:rsid w:val="007611C5"/>
    <w:rsid w:val="00761A69"/>
    <w:rsid w:val="007639DD"/>
    <w:rsid w:val="00767CE4"/>
    <w:rsid w:val="0077434A"/>
    <w:rsid w:val="00782D9D"/>
    <w:rsid w:val="007838B3"/>
    <w:rsid w:val="00785ADD"/>
    <w:rsid w:val="007875E0"/>
    <w:rsid w:val="00792B74"/>
    <w:rsid w:val="007B03E4"/>
    <w:rsid w:val="007B20E0"/>
    <w:rsid w:val="007B23AC"/>
    <w:rsid w:val="007B62DD"/>
    <w:rsid w:val="007C3BEF"/>
    <w:rsid w:val="007C5339"/>
    <w:rsid w:val="007D2EB8"/>
    <w:rsid w:val="007D4F61"/>
    <w:rsid w:val="007D5459"/>
    <w:rsid w:val="007D6DBA"/>
    <w:rsid w:val="007E4505"/>
    <w:rsid w:val="007F1836"/>
    <w:rsid w:val="007F2288"/>
    <w:rsid w:val="007F634D"/>
    <w:rsid w:val="00804EE6"/>
    <w:rsid w:val="00807BF4"/>
    <w:rsid w:val="008145DE"/>
    <w:rsid w:val="0081781F"/>
    <w:rsid w:val="008234E7"/>
    <w:rsid w:val="00826825"/>
    <w:rsid w:val="00826A2B"/>
    <w:rsid w:val="008356D2"/>
    <w:rsid w:val="008378EA"/>
    <w:rsid w:val="0084018E"/>
    <w:rsid w:val="00844947"/>
    <w:rsid w:val="00852AEC"/>
    <w:rsid w:val="00862229"/>
    <w:rsid w:val="0086223C"/>
    <w:rsid w:val="00864F47"/>
    <w:rsid w:val="00865CEC"/>
    <w:rsid w:val="008707CA"/>
    <w:rsid w:val="0087171C"/>
    <w:rsid w:val="0087296D"/>
    <w:rsid w:val="0087297E"/>
    <w:rsid w:val="00874CF0"/>
    <w:rsid w:val="00882392"/>
    <w:rsid w:val="00896691"/>
    <w:rsid w:val="008B296A"/>
    <w:rsid w:val="008C038E"/>
    <w:rsid w:val="008C1E5C"/>
    <w:rsid w:val="008C78A1"/>
    <w:rsid w:val="008D0E55"/>
    <w:rsid w:val="008F3F18"/>
    <w:rsid w:val="008F5E9E"/>
    <w:rsid w:val="008F77D6"/>
    <w:rsid w:val="00903227"/>
    <w:rsid w:val="00910521"/>
    <w:rsid w:val="0091390B"/>
    <w:rsid w:val="00916A4C"/>
    <w:rsid w:val="00917226"/>
    <w:rsid w:val="00921527"/>
    <w:rsid w:val="0092493B"/>
    <w:rsid w:val="00927645"/>
    <w:rsid w:val="00942DC4"/>
    <w:rsid w:val="00945ACB"/>
    <w:rsid w:val="00952D5F"/>
    <w:rsid w:val="0095694F"/>
    <w:rsid w:val="00957CE9"/>
    <w:rsid w:val="009636DD"/>
    <w:rsid w:val="009740FB"/>
    <w:rsid w:val="0097447B"/>
    <w:rsid w:val="00974BB9"/>
    <w:rsid w:val="00983637"/>
    <w:rsid w:val="00985FB2"/>
    <w:rsid w:val="0099190F"/>
    <w:rsid w:val="009A5352"/>
    <w:rsid w:val="009A62B0"/>
    <w:rsid w:val="009B1041"/>
    <w:rsid w:val="009B1FBE"/>
    <w:rsid w:val="009B4975"/>
    <w:rsid w:val="009B60B6"/>
    <w:rsid w:val="009C25F1"/>
    <w:rsid w:val="009C2CEF"/>
    <w:rsid w:val="009C7A35"/>
    <w:rsid w:val="009D0AA4"/>
    <w:rsid w:val="009D4BFF"/>
    <w:rsid w:val="009D5769"/>
    <w:rsid w:val="009E1309"/>
    <w:rsid w:val="009E2CF5"/>
    <w:rsid w:val="009E351D"/>
    <w:rsid w:val="00A02579"/>
    <w:rsid w:val="00A049ED"/>
    <w:rsid w:val="00A1541E"/>
    <w:rsid w:val="00A2270E"/>
    <w:rsid w:val="00A22A2F"/>
    <w:rsid w:val="00A24277"/>
    <w:rsid w:val="00A2537F"/>
    <w:rsid w:val="00A25B93"/>
    <w:rsid w:val="00A31711"/>
    <w:rsid w:val="00A325DD"/>
    <w:rsid w:val="00A32E8D"/>
    <w:rsid w:val="00A33C3E"/>
    <w:rsid w:val="00A40168"/>
    <w:rsid w:val="00A520FF"/>
    <w:rsid w:val="00A55B71"/>
    <w:rsid w:val="00A5698F"/>
    <w:rsid w:val="00A61AC9"/>
    <w:rsid w:val="00A61CF0"/>
    <w:rsid w:val="00A670E5"/>
    <w:rsid w:val="00A67D03"/>
    <w:rsid w:val="00A907B6"/>
    <w:rsid w:val="00A90BC4"/>
    <w:rsid w:val="00A92E3C"/>
    <w:rsid w:val="00AB0104"/>
    <w:rsid w:val="00AB0823"/>
    <w:rsid w:val="00AB0858"/>
    <w:rsid w:val="00AB1B27"/>
    <w:rsid w:val="00AC5345"/>
    <w:rsid w:val="00AC537E"/>
    <w:rsid w:val="00AE4E51"/>
    <w:rsid w:val="00AE5F32"/>
    <w:rsid w:val="00AE66D4"/>
    <w:rsid w:val="00AE7017"/>
    <w:rsid w:val="00AE7059"/>
    <w:rsid w:val="00AF12F5"/>
    <w:rsid w:val="00AF458B"/>
    <w:rsid w:val="00B05A0E"/>
    <w:rsid w:val="00B21DCB"/>
    <w:rsid w:val="00B223DE"/>
    <w:rsid w:val="00B266C9"/>
    <w:rsid w:val="00B26E98"/>
    <w:rsid w:val="00B31A93"/>
    <w:rsid w:val="00B32932"/>
    <w:rsid w:val="00B35F34"/>
    <w:rsid w:val="00B36209"/>
    <w:rsid w:val="00B37979"/>
    <w:rsid w:val="00B4256E"/>
    <w:rsid w:val="00B42E1C"/>
    <w:rsid w:val="00B4415A"/>
    <w:rsid w:val="00B44CA0"/>
    <w:rsid w:val="00B4780D"/>
    <w:rsid w:val="00B52CE9"/>
    <w:rsid w:val="00B5611A"/>
    <w:rsid w:val="00B67B5F"/>
    <w:rsid w:val="00B71690"/>
    <w:rsid w:val="00B72757"/>
    <w:rsid w:val="00B72A72"/>
    <w:rsid w:val="00B745C2"/>
    <w:rsid w:val="00B747C0"/>
    <w:rsid w:val="00B74C89"/>
    <w:rsid w:val="00B7727F"/>
    <w:rsid w:val="00B81E2D"/>
    <w:rsid w:val="00B93367"/>
    <w:rsid w:val="00B93BBC"/>
    <w:rsid w:val="00BA634C"/>
    <w:rsid w:val="00BA7D5A"/>
    <w:rsid w:val="00BB0A93"/>
    <w:rsid w:val="00BB1BE7"/>
    <w:rsid w:val="00BB552B"/>
    <w:rsid w:val="00BD00F1"/>
    <w:rsid w:val="00BD0452"/>
    <w:rsid w:val="00BE50EF"/>
    <w:rsid w:val="00BF0624"/>
    <w:rsid w:val="00BF133A"/>
    <w:rsid w:val="00BF175E"/>
    <w:rsid w:val="00BF47B1"/>
    <w:rsid w:val="00BF56E4"/>
    <w:rsid w:val="00C147AF"/>
    <w:rsid w:val="00C209D9"/>
    <w:rsid w:val="00C21408"/>
    <w:rsid w:val="00C214AB"/>
    <w:rsid w:val="00C21B98"/>
    <w:rsid w:val="00C230C2"/>
    <w:rsid w:val="00C332DA"/>
    <w:rsid w:val="00C46A6F"/>
    <w:rsid w:val="00C4731D"/>
    <w:rsid w:val="00C47DFB"/>
    <w:rsid w:val="00C5016F"/>
    <w:rsid w:val="00C5195F"/>
    <w:rsid w:val="00C542A3"/>
    <w:rsid w:val="00C60021"/>
    <w:rsid w:val="00C64581"/>
    <w:rsid w:val="00C666DD"/>
    <w:rsid w:val="00C670A3"/>
    <w:rsid w:val="00C71631"/>
    <w:rsid w:val="00C72672"/>
    <w:rsid w:val="00C74A5C"/>
    <w:rsid w:val="00C76B61"/>
    <w:rsid w:val="00C826B8"/>
    <w:rsid w:val="00C86AEF"/>
    <w:rsid w:val="00C87EC0"/>
    <w:rsid w:val="00C91CC6"/>
    <w:rsid w:val="00C91F3E"/>
    <w:rsid w:val="00C92584"/>
    <w:rsid w:val="00C93B45"/>
    <w:rsid w:val="00CA0AC3"/>
    <w:rsid w:val="00CA2D81"/>
    <w:rsid w:val="00CB60C5"/>
    <w:rsid w:val="00CD0FDB"/>
    <w:rsid w:val="00CD2509"/>
    <w:rsid w:val="00CD4B6C"/>
    <w:rsid w:val="00CD7038"/>
    <w:rsid w:val="00CE2AE9"/>
    <w:rsid w:val="00CE3A1C"/>
    <w:rsid w:val="00CE5005"/>
    <w:rsid w:val="00CE5C57"/>
    <w:rsid w:val="00CE6FD1"/>
    <w:rsid w:val="00CF10B0"/>
    <w:rsid w:val="00CF329E"/>
    <w:rsid w:val="00CF7A16"/>
    <w:rsid w:val="00D03180"/>
    <w:rsid w:val="00D0361F"/>
    <w:rsid w:val="00D05361"/>
    <w:rsid w:val="00D06E7B"/>
    <w:rsid w:val="00D07D50"/>
    <w:rsid w:val="00D07EE3"/>
    <w:rsid w:val="00D10DE6"/>
    <w:rsid w:val="00D12F18"/>
    <w:rsid w:val="00D15207"/>
    <w:rsid w:val="00D20A4C"/>
    <w:rsid w:val="00D21AD0"/>
    <w:rsid w:val="00D220B3"/>
    <w:rsid w:val="00D255FA"/>
    <w:rsid w:val="00D32310"/>
    <w:rsid w:val="00D32958"/>
    <w:rsid w:val="00D33D7B"/>
    <w:rsid w:val="00D35138"/>
    <w:rsid w:val="00D4128F"/>
    <w:rsid w:val="00D50288"/>
    <w:rsid w:val="00D51B26"/>
    <w:rsid w:val="00D55AD4"/>
    <w:rsid w:val="00D56DD3"/>
    <w:rsid w:val="00D570EF"/>
    <w:rsid w:val="00D6071D"/>
    <w:rsid w:val="00D6405B"/>
    <w:rsid w:val="00D643C2"/>
    <w:rsid w:val="00D7236D"/>
    <w:rsid w:val="00D72EA9"/>
    <w:rsid w:val="00D7311A"/>
    <w:rsid w:val="00D745EC"/>
    <w:rsid w:val="00D87DF1"/>
    <w:rsid w:val="00DA498C"/>
    <w:rsid w:val="00DB1C47"/>
    <w:rsid w:val="00DB3359"/>
    <w:rsid w:val="00DB6503"/>
    <w:rsid w:val="00DB7A82"/>
    <w:rsid w:val="00DC0D3B"/>
    <w:rsid w:val="00DC0DA0"/>
    <w:rsid w:val="00DC2A42"/>
    <w:rsid w:val="00DC2C66"/>
    <w:rsid w:val="00DD168F"/>
    <w:rsid w:val="00DD1F6E"/>
    <w:rsid w:val="00DD200B"/>
    <w:rsid w:val="00DD25B3"/>
    <w:rsid w:val="00DD5076"/>
    <w:rsid w:val="00DD5CA8"/>
    <w:rsid w:val="00DE00AD"/>
    <w:rsid w:val="00DE1DF2"/>
    <w:rsid w:val="00DE7D71"/>
    <w:rsid w:val="00DF110B"/>
    <w:rsid w:val="00DF175F"/>
    <w:rsid w:val="00DF4CA7"/>
    <w:rsid w:val="00E00406"/>
    <w:rsid w:val="00E02C88"/>
    <w:rsid w:val="00E121C8"/>
    <w:rsid w:val="00E175E9"/>
    <w:rsid w:val="00E21538"/>
    <w:rsid w:val="00E30BA8"/>
    <w:rsid w:val="00E33AD6"/>
    <w:rsid w:val="00E536D6"/>
    <w:rsid w:val="00E60354"/>
    <w:rsid w:val="00E650D9"/>
    <w:rsid w:val="00E673AC"/>
    <w:rsid w:val="00E679AB"/>
    <w:rsid w:val="00E765BC"/>
    <w:rsid w:val="00E87BE9"/>
    <w:rsid w:val="00E9144E"/>
    <w:rsid w:val="00E92D1A"/>
    <w:rsid w:val="00E931F8"/>
    <w:rsid w:val="00E948D6"/>
    <w:rsid w:val="00E9732B"/>
    <w:rsid w:val="00EA49BF"/>
    <w:rsid w:val="00EA6422"/>
    <w:rsid w:val="00EA6901"/>
    <w:rsid w:val="00EA6C4C"/>
    <w:rsid w:val="00EB0FB7"/>
    <w:rsid w:val="00EC15D8"/>
    <w:rsid w:val="00EC443D"/>
    <w:rsid w:val="00EC7C5E"/>
    <w:rsid w:val="00ED1D4D"/>
    <w:rsid w:val="00ED5CE5"/>
    <w:rsid w:val="00ED639F"/>
    <w:rsid w:val="00EE054E"/>
    <w:rsid w:val="00EE20E4"/>
    <w:rsid w:val="00EE645F"/>
    <w:rsid w:val="00EF07CC"/>
    <w:rsid w:val="00EF5670"/>
    <w:rsid w:val="00F02410"/>
    <w:rsid w:val="00F02BB6"/>
    <w:rsid w:val="00F04019"/>
    <w:rsid w:val="00F14EBF"/>
    <w:rsid w:val="00F172A1"/>
    <w:rsid w:val="00F2086A"/>
    <w:rsid w:val="00F247BF"/>
    <w:rsid w:val="00F30958"/>
    <w:rsid w:val="00F31A46"/>
    <w:rsid w:val="00F35050"/>
    <w:rsid w:val="00F46E57"/>
    <w:rsid w:val="00F47E32"/>
    <w:rsid w:val="00F47FD4"/>
    <w:rsid w:val="00F51ABC"/>
    <w:rsid w:val="00F5270F"/>
    <w:rsid w:val="00F532FF"/>
    <w:rsid w:val="00F57FD4"/>
    <w:rsid w:val="00F607D4"/>
    <w:rsid w:val="00F613FA"/>
    <w:rsid w:val="00F618D9"/>
    <w:rsid w:val="00F67EEE"/>
    <w:rsid w:val="00F84402"/>
    <w:rsid w:val="00F85722"/>
    <w:rsid w:val="00F97486"/>
    <w:rsid w:val="00FA1218"/>
    <w:rsid w:val="00FA20E3"/>
    <w:rsid w:val="00FA4A0C"/>
    <w:rsid w:val="00FA547C"/>
    <w:rsid w:val="00FA7A12"/>
    <w:rsid w:val="00FD6717"/>
    <w:rsid w:val="00FE358B"/>
    <w:rsid w:val="00FE58A1"/>
    <w:rsid w:val="00FF02CB"/>
    <w:rsid w:val="00FF0615"/>
    <w:rsid w:val="00FF2B44"/>
    <w:rsid w:val="00FF3FFB"/>
    <w:rsid w:val="00FF5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6A0277"/>
  <w15:docId w15:val="{AE95E252-3A0F-45EC-81AD-315495F75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13F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1"/>
    <w:qFormat/>
    <w:rsid w:val="00A25B93"/>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1"/>
    <w:unhideWhenUsed/>
    <w:qFormat/>
    <w:rsid w:val="00FF54B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FF02C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CF0"/>
    <w:pPr>
      <w:ind w:left="720"/>
      <w:contextualSpacing/>
    </w:pPr>
  </w:style>
  <w:style w:type="paragraph" w:styleId="NormalWeb">
    <w:name w:val="Normal (Web)"/>
    <w:basedOn w:val="Normal"/>
    <w:uiPriority w:val="99"/>
    <w:unhideWhenUsed/>
    <w:rsid w:val="009B1FBE"/>
    <w:pPr>
      <w:spacing w:before="100" w:beforeAutospacing="1" w:after="100" w:afterAutospacing="1"/>
    </w:pPr>
    <w:rPr>
      <w:rFonts w:ascii="Times New Roman" w:eastAsiaTheme="minorHAnsi" w:hAnsi="Times New Roman" w:cs="Times New Roman"/>
    </w:rPr>
  </w:style>
  <w:style w:type="character" w:styleId="Hyperlink">
    <w:name w:val="Hyperlink"/>
    <w:basedOn w:val="DefaultParagraphFont"/>
    <w:uiPriority w:val="99"/>
    <w:unhideWhenUsed/>
    <w:rsid w:val="0077434A"/>
    <w:rPr>
      <w:color w:val="0000FF"/>
      <w:u w:val="single"/>
    </w:rPr>
  </w:style>
  <w:style w:type="paragraph" w:styleId="HTMLPreformatted">
    <w:name w:val="HTML Preformatted"/>
    <w:basedOn w:val="Normal"/>
    <w:link w:val="HTMLPreformattedChar"/>
    <w:uiPriority w:val="99"/>
    <w:unhideWhenUsed/>
    <w:rsid w:val="00326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26048"/>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rsid w:val="00A25B93"/>
    <w:rPr>
      <w:rFonts w:ascii="Times New Roman" w:eastAsia="Times New Roman" w:hAnsi="Times New Roman" w:cs="Times New Roman"/>
      <w:b/>
      <w:bCs/>
      <w:sz w:val="36"/>
      <w:szCs w:val="36"/>
    </w:rPr>
  </w:style>
  <w:style w:type="character" w:customStyle="1" w:styleId="Title1">
    <w:name w:val="Title1"/>
    <w:basedOn w:val="DefaultParagraphFont"/>
    <w:rsid w:val="00B81E2D"/>
  </w:style>
  <w:style w:type="paragraph" w:customStyle="1" w:styleId="p">
    <w:name w:val="p"/>
    <w:basedOn w:val="Normal"/>
    <w:rsid w:val="00B81E2D"/>
    <w:pPr>
      <w:spacing w:before="100" w:beforeAutospacing="1" w:after="100" w:afterAutospacing="1"/>
    </w:pPr>
    <w:rPr>
      <w:rFonts w:ascii="Times New Roman" w:eastAsia="Times New Roman" w:hAnsi="Times New Roman" w:cs="Times New Roman"/>
    </w:rPr>
  </w:style>
  <w:style w:type="paragraph" w:customStyle="1" w:styleId="Default">
    <w:name w:val="Default"/>
    <w:rsid w:val="002068DD"/>
    <w:pPr>
      <w:autoSpaceDE w:val="0"/>
      <w:autoSpaceDN w:val="0"/>
      <w:adjustRightInd w:val="0"/>
    </w:pPr>
    <w:rPr>
      <w:rFonts w:ascii="Arial" w:hAnsi="Arial" w:cs="Arial"/>
      <w:color w:val="000000"/>
    </w:rPr>
  </w:style>
  <w:style w:type="character" w:customStyle="1" w:styleId="textexposedshow">
    <w:name w:val="text_exposed_show"/>
    <w:basedOn w:val="DefaultParagraphFont"/>
    <w:rsid w:val="00721FE3"/>
  </w:style>
  <w:style w:type="table" w:styleId="TableGrid">
    <w:name w:val="Table Grid"/>
    <w:basedOn w:val="TableNormal"/>
    <w:uiPriority w:val="59"/>
    <w:rsid w:val="00183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41">
    <w:name w:val="Pa41"/>
    <w:basedOn w:val="Default"/>
    <w:next w:val="Default"/>
    <w:uiPriority w:val="99"/>
    <w:rsid w:val="002E264D"/>
    <w:pPr>
      <w:spacing w:line="161" w:lineRule="atLeast"/>
    </w:pPr>
    <w:rPr>
      <w:rFonts w:ascii="Myriad Pro" w:hAnsi="Myriad Pro" w:cstheme="minorBidi"/>
      <w:color w:val="auto"/>
    </w:rPr>
  </w:style>
  <w:style w:type="character" w:customStyle="1" w:styleId="A9">
    <w:name w:val="A9"/>
    <w:uiPriority w:val="99"/>
    <w:rsid w:val="002E264D"/>
    <w:rPr>
      <w:rFonts w:cs="Myriad Pro"/>
      <w:color w:val="000000"/>
      <w:sz w:val="12"/>
      <w:szCs w:val="12"/>
    </w:rPr>
  </w:style>
  <w:style w:type="paragraph" w:customStyle="1" w:styleId="Pa44">
    <w:name w:val="Pa44"/>
    <w:basedOn w:val="Default"/>
    <w:next w:val="Default"/>
    <w:uiPriority w:val="99"/>
    <w:rsid w:val="002E264D"/>
    <w:pPr>
      <w:spacing w:line="161" w:lineRule="atLeast"/>
    </w:pPr>
    <w:rPr>
      <w:rFonts w:ascii="Myriad Pro" w:hAnsi="Myriad Pro" w:cstheme="minorBidi"/>
      <w:color w:val="auto"/>
    </w:rPr>
  </w:style>
  <w:style w:type="paragraph" w:customStyle="1" w:styleId="Pa9">
    <w:name w:val="Pa9"/>
    <w:basedOn w:val="Default"/>
    <w:next w:val="Default"/>
    <w:uiPriority w:val="99"/>
    <w:rsid w:val="002E264D"/>
    <w:pPr>
      <w:spacing w:line="161" w:lineRule="atLeast"/>
    </w:pPr>
    <w:rPr>
      <w:rFonts w:ascii="Myriad Pro" w:hAnsi="Myriad Pro" w:cstheme="minorBidi"/>
      <w:color w:val="auto"/>
    </w:rPr>
  </w:style>
  <w:style w:type="character" w:styleId="Emphasis">
    <w:name w:val="Emphasis"/>
    <w:basedOn w:val="DefaultParagraphFont"/>
    <w:uiPriority w:val="20"/>
    <w:qFormat/>
    <w:rsid w:val="004919B7"/>
    <w:rPr>
      <w:i/>
      <w:iCs/>
    </w:rPr>
  </w:style>
  <w:style w:type="paragraph" w:customStyle="1" w:styleId="Title2">
    <w:name w:val="Title2"/>
    <w:basedOn w:val="Normal"/>
    <w:rsid w:val="00F613FA"/>
    <w:pPr>
      <w:spacing w:before="100" w:beforeAutospacing="1" w:after="100" w:afterAutospacing="1"/>
    </w:pPr>
    <w:rPr>
      <w:rFonts w:ascii="Times New Roman" w:eastAsia="Times New Roman" w:hAnsi="Times New Roman" w:cs="Times New Roman"/>
    </w:rPr>
  </w:style>
  <w:style w:type="paragraph" w:customStyle="1" w:styleId="desc">
    <w:name w:val="desc"/>
    <w:basedOn w:val="Normal"/>
    <w:rsid w:val="00F613FA"/>
    <w:pPr>
      <w:spacing w:before="100" w:beforeAutospacing="1" w:after="100" w:afterAutospacing="1"/>
    </w:pPr>
    <w:rPr>
      <w:rFonts w:ascii="Times New Roman" w:eastAsia="Times New Roman" w:hAnsi="Times New Roman" w:cs="Times New Roman"/>
    </w:rPr>
  </w:style>
  <w:style w:type="paragraph" w:customStyle="1" w:styleId="details">
    <w:name w:val="details"/>
    <w:basedOn w:val="Normal"/>
    <w:rsid w:val="00F613FA"/>
    <w:pPr>
      <w:spacing w:before="100" w:beforeAutospacing="1" w:after="100" w:afterAutospacing="1"/>
    </w:pPr>
    <w:rPr>
      <w:rFonts w:ascii="Times New Roman" w:eastAsia="Times New Roman" w:hAnsi="Times New Roman" w:cs="Times New Roman"/>
    </w:rPr>
  </w:style>
  <w:style w:type="character" w:customStyle="1" w:styleId="jrnl">
    <w:name w:val="jrnl"/>
    <w:basedOn w:val="DefaultParagraphFont"/>
    <w:rsid w:val="00F613FA"/>
  </w:style>
  <w:style w:type="character" w:customStyle="1" w:styleId="Heading1Char">
    <w:name w:val="Heading 1 Char"/>
    <w:basedOn w:val="DefaultParagraphFont"/>
    <w:link w:val="Heading1"/>
    <w:uiPriority w:val="9"/>
    <w:rsid w:val="00F613FA"/>
    <w:rPr>
      <w:rFonts w:asciiTheme="majorHAnsi" w:eastAsiaTheme="majorEastAsia" w:hAnsiTheme="majorHAnsi" w:cstheme="majorBidi"/>
      <w:color w:val="365F91" w:themeColor="accent1" w:themeShade="BF"/>
      <w:sz w:val="32"/>
      <w:szCs w:val="32"/>
    </w:rPr>
  </w:style>
  <w:style w:type="character" w:customStyle="1" w:styleId="sr-only">
    <w:name w:val="sr-only"/>
    <w:basedOn w:val="DefaultParagraphFont"/>
    <w:rsid w:val="00175283"/>
  </w:style>
  <w:style w:type="character" w:customStyle="1" w:styleId="contrib">
    <w:name w:val="contrib"/>
    <w:basedOn w:val="DefaultParagraphFont"/>
    <w:rsid w:val="00175283"/>
  </w:style>
  <w:style w:type="character" w:customStyle="1" w:styleId="aff-overlay">
    <w:name w:val="aff-overlay"/>
    <w:basedOn w:val="DefaultParagraphFont"/>
    <w:rsid w:val="00175283"/>
  </w:style>
  <w:style w:type="character" w:customStyle="1" w:styleId="Heading3Char">
    <w:name w:val="Heading 3 Char"/>
    <w:basedOn w:val="DefaultParagraphFont"/>
    <w:link w:val="Heading3"/>
    <w:uiPriority w:val="9"/>
    <w:semiHidden/>
    <w:rsid w:val="00FF54B6"/>
    <w:rPr>
      <w:rFonts w:asciiTheme="majorHAnsi" w:eastAsiaTheme="majorEastAsia" w:hAnsiTheme="majorHAnsi" w:cstheme="majorBidi"/>
      <w:color w:val="243F60" w:themeColor="accent1" w:themeShade="7F"/>
    </w:rPr>
  </w:style>
  <w:style w:type="paragraph" w:styleId="BodyText">
    <w:name w:val="Body Text"/>
    <w:basedOn w:val="Normal"/>
    <w:link w:val="BodyTextChar"/>
    <w:uiPriority w:val="1"/>
    <w:qFormat/>
    <w:rsid w:val="00FF54B6"/>
    <w:pPr>
      <w:widowControl w:val="0"/>
      <w:autoSpaceDE w:val="0"/>
      <w:autoSpaceDN w:val="0"/>
    </w:pPr>
    <w:rPr>
      <w:rFonts w:ascii="Calibri" w:eastAsia="Calibri" w:hAnsi="Calibri" w:cs="Calibri"/>
    </w:rPr>
  </w:style>
  <w:style w:type="character" w:customStyle="1" w:styleId="BodyTextChar">
    <w:name w:val="Body Text Char"/>
    <w:basedOn w:val="DefaultParagraphFont"/>
    <w:link w:val="BodyText"/>
    <w:uiPriority w:val="1"/>
    <w:rsid w:val="00FF54B6"/>
    <w:rPr>
      <w:rFonts w:ascii="Calibri" w:eastAsia="Calibri" w:hAnsi="Calibri" w:cs="Calibri"/>
    </w:rPr>
  </w:style>
  <w:style w:type="paragraph" w:styleId="Title">
    <w:name w:val="Title"/>
    <w:basedOn w:val="Normal"/>
    <w:link w:val="TitleChar"/>
    <w:uiPriority w:val="1"/>
    <w:qFormat/>
    <w:rsid w:val="00FF54B6"/>
    <w:pPr>
      <w:widowControl w:val="0"/>
      <w:autoSpaceDE w:val="0"/>
      <w:autoSpaceDN w:val="0"/>
      <w:spacing w:before="89" w:line="821" w:lineRule="exact"/>
      <w:ind w:left="200"/>
    </w:pPr>
    <w:rPr>
      <w:rFonts w:ascii="Calibri" w:eastAsia="Calibri" w:hAnsi="Calibri" w:cs="Calibri"/>
      <w:b/>
      <w:bCs/>
      <w:sz w:val="70"/>
      <w:szCs w:val="70"/>
    </w:rPr>
  </w:style>
  <w:style w:type="character" w:customStyle="1" w:styleId="TitleChar">
    <w:name w:val="Title Char"/>
    <w:basedOn w:val="DefaultParagraphFont"/>
    <w:link w:val="Title"/>
    <w:uiPriority w:val="1"/>
    <w:rsid w:val="00FF54B6"/>
    <w:rPr>
      <w:rFonts w:ascii="Calibri" w:eastAsia="Calibri" w:hAnsi="Calibri" w:cs="Calibri"/>
      <w:b/>
      <w:bCs/>
      <w:sz w:val="70"/>
      <w:szCs w:val="70"/>
    </w:rPr>
  </w:style>
  <w:style w:type="paragraph" w:customStyle="1" w:styleId="TableParagraph">
    <w:name w:val="Table Paragraph"/>
    <w:basedOn w:val="Normal"/>
    <w:uiPriority w:val="1"/>
    <w:qFormat/>
    <w:rsid w:val="00FF54B6"/>
    <w:pPr>
      <w:widowControl w:val="0"/>
      <w:autoSpaceDE w:val="0"/>
      <w:autoSpaceDN w:val="0"/>
      <w:spacing w:before="2"/>
      <w:ind w:left="79"/>
    </w:pPr>
    <w:rPr>
      <w:rFonts w:ascii="Calibri" w:eastAsia="Calibri" w:hAnsi="Calibri" w:cs="Calibri"/>
      <w:sz w:val="22"/>
      <w:szCs w:val="22"/>
    </w:rPr>
  </w:style>
  <w:style w:type="paragraph" w:styleId="Header">
    <w:name w:val="header"/>
    <w:basedOn w:val="Normal"/>
    <w:link w:val="HeaderChar"/>
    <w:uiPriority w:val="99"/>
    <w:unhideWhenUsed/>
    <w:rsid w:val="00FF54B6"/>
    <w:pPr>
      <w:widowControl w:val="0"/>
      <w:tabs>
        <w:tab w:val="center" w:pos="4680"/>
        <w:tab w:val="right" w:pos="9360"/>
      </w:tabs>
      <w:autoSpaceDE w:val="0"/>
      <w:autoSpaceDN w:val="0"/>
    </w:pPr>
    <w:rPr>
      <w:rFonts w:ascii="Calibri" w:eastAsia="Calibri" w:hAnsi="Calibri" w:cs="Calibri"/>
      <w:sz w:val="22"/>
      <w:szCs w:val="22"/>
    </w:rPr>
  </w:style>
  <w:style w:type="character" w:customStyle="1" w:styleId="HeaderChar">
    <w:name w:val="Header Char"/>
    <w:basedOn w:val="DefaultParagraphFont"/>
    <w:link w:val="Header"/>
    <w:uiPriority w:val="99"/>
    <w:rsid w:val="00FF54B6"/>
    <w:rPr>
      <w:rFonts w:ascii="Calibri" w:eastAsia="Calibri" w:hAnsi="Calibri" w:cs="Calibri"/>
      <w:sz w:val="22"/>
      <w:szCs w:val="22"/>
    </w:rPr>
  </w:style>
  <w:style w:type="paragraph" w:styleId="Footer">
    <w:name w:val="footer"/>
    <w:basedOn w:val="Normal"/>
    <w:link w:val="FooterChar"/>
    <w:uiPriority w:val="99"/>
    <w:unhideWhenUsed/>
    <w:rsid w:val="00FF54B6"/>
    <w:pPr>
      <w:widowControl w:val="0"/>
      <w:tabs>
        <w:tab w:val="center" w:pos="4680"/>
        <w:tab w:val="right" w:pos="9360"/>
      </w:tabs>
      <w:autoSpaceDE w:val="0"/>
      <w:autoSpaceDN w:val="0"/>
    </w:pPr>
    <w:rPr>
      <w:rFonts w:ascii="Calibri" w:eastAsia="Calibri" w:hAnsi="Calibri" w:cs="Calibri"/>
      <w:sz w:val="22"/>
      <w:szCs w:val="22"/>
    </w:rPr>
  </w:style>
  <w:style w:type="character" w:customStyle="1" w:styleId="FooterChar">
    <w:name w:val="Footer Char"/>
    <w:basedOn w:val="DefaultParagraphFont"/>
    <w:link w:val="Footer"/>
    <w:uiPriority w:val="99"/>
    <w:rsid w:val="00FF54B6"/>
    <w:rPr>
      <w:rFonts w:ascii="Calibri" w:eastAsia="Calibri" w:hAnsi="Calibri" w:cs="Calibri"/>
      <w:sz w:val="22"/>
      <w:szCs w:val="22"/>
    </w:rPr>
  </w:style>
  <w:style w:type="paragraph" w:customStyle="1" w:styleId="disclosurelink">
    <w:name w:val="disclosurelink"/>
    <w:basedOn w:val="Normal"/>
    <w:rsid w:val="0029099E"/>
    <w:pPr>
      <w:spacing w:before="100" w:beforeAutospacing="1" w:after="100" w:afterAutospacing="1"/>
    </w:pPr>
    <w:rPr>
      <w:rFonts w:ascii="Times New Roman" w:eastAsia="Times New Roman" w:hAnsi="Times New Roman" w:cs="Times New Roman"/>
    </w:rPr>
  </w:style>
  <w:style w:type="character" w:customStyle="1" w:styleId="Emphasis1">
    <w:name w:val="Emphasis1"/>
    <w:basedOn w:val="DefaultParagraphFont"/>
    <w:rsid w:val="0029099E"/>
  </w:style>
  <w:style w:type="paragraph" w:customStyle="1" w:styleId="headinganchor">
    <w:name w:val="headinganchor"/>
    <w:basedOn w:val="Normal"/>
    <w:rsid w:val="005579E4"/>
    <w:pPr>
      <w:spacing w:before="100" w:beforeAutospacing="1" w:after="100" w:afterAutospacing="1"/>
    </w:pPr>
    <w:rPr>
      <w:rFonts w:ascii="Times New Roman" w:eastAsia="Times New Roman" w:hAnsi="Times New Roman" w:cs="Times New Roman"/>
    </w:rPr>
  </w:style>
  <w:style w:type="character" w:customStyle="1" w:styleId="h4">
    <w:name w:val="h4"/>
    <w:basedOn w:val="DefaultParagraphFont"/>
    <w:rsid w:val="005579E4"/>
  </w:style>
  <w:style w:type="character" w:customStyle="1" w:styleId="headingendmark">
    <w:name w:val="headingendmark"/>
    <w:basedOn w:val="DefaultParagraphFont"/>
    <w:rsid w:val="005579E4"/>
  </w:style>
  <w:style w:type="character" w:customStyle="1" w:styleId="highlight">
    <w:name w:val="highlight"/>
    <w:basedOn w:val="DefaultParagraphFont"/>
    <w:rsid w:val="008B296A"/>
  </w:style>
  <w:style w:type="character" w:styleId="FollowedHyperlink">
    <w:name w:val="FollowedHyperlink"/>
    <w:basedOn w:val="DefaultParagraphFont"/>
    <w:uiPriority w:val="99"/>
    <w:semiHidden/>
    <w:unhideWhenUsed/>
    <w:rsid w:val="00201CB8"/>
    <w:rPr>
      <w:color w:val="800080" w:themeColor="followedHyperlink"/>
      <w:u w:val="single"/>
    </w:rPr>
  </w:style>
  <w:style w:type="character" w:customStyle="1" w:styleId="article-alt-title">
    <w:name w:val="article-alt-title"/>
    <w:basedOn w:val="DefaultParagraphFont"/>
    <w:rsid w:val="00201CB8"/>
  </w:style>
  <w:style w:type="character" w:customStyle="1" w:styleId="ellipses">
    <w:name w:val="ellipses"/>
    <w:basedOn w:val="DefaultParagraphFont"/>
    <w:rsid w:val="00201CB8"/>
  </w:style>
  <w:style w:type="character" w:customStyle="1" w:styleId="title-text">
    <w:name w:val="title-text"/>
    <w:basedOn w:val="DefaultParagraphFont"/>
    <w:rsid w:val="00201CB8"/>
  </w:style>
  <w:style w:type="paragraph" w:styleId="BalloonText">
    <w:name w:val="Balloon Text"/>
    <w:basedOn w:val="Normal"/>
    <w:link w:val="BalloonTextChar"/>
    <w:uiPriority w:val="99"/>
    <w:semiHidden/>
    <w:unhideWhenUsed/>
    <w:rsid w:val="001060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0ED"/>
    <w:rPr>
      <w:rFonts w:ascii="Segoe UI" w:hAnsi="Segoe UI" w:cs="Segoe UI"/>
      <w:sz w:val="18"/>
      <w:szCs w:val="18"/>
    </w:rPr>
  </w:style>
  <w:style w:type="character" w:customStyle="1" w:styleId="Heading4Char">
    <w:name w:val="Heading 4 Char"/>
    <w:basedOn w:val="DefaultParagraphFont"/>
    <w:link w:val="Heading4"/>
    <w:uiPriority w:val="9"/>
    <w:semiHidden/>
    <w:rsid w:val="00FF02CB"/>
    <w:rPr>
      <w:rFonts w:asciiTheme="majorHAnsi" w:eastAsiaTheme="majorEastAsia" w:hAnsiTheme="majorHAnsi" w:cstheme="majorBidi"/>
      <w:i/>
      <w:iCs/>
      <w:color w:val="365F91" w:themeColor="accent1" w:themeShade="BF"/>
    </w:rPr>
  </w:style>
  <w:style w:type="character" w:customStyle="1" w:styleId="mixed-citation">
    <w:name w:val="mixed-citation"/>
    <w:basedOn w:val="DefaultParagraphFont"/>
    <w:rsid w:val="00916A4C"/>
  </w:style>
  <w:style w:type="character" w:customStyle="1" w:styleId="h2">
    <w:name w:val="h2"/>
    <w:basedOn w:val="DefaultParagraphFont"/>
    <w:rsid w:val="00742FB9"/>
  </w:style>
  <w:style w:type="paragraph" w:customStyle="1" w:styleId="bulletindent1">
    <w:name w:val="bulletindent1"/>
    <w:basedOn w:val="Normal"/>
    <w:rsid w:val="00742FB9"/>
    <w:pPr>
      <w:spacing w:before="100" w:beforeAutospacing="1" w:after="100" w:afterAutospacing="1"/>
    </w:pPr>
    <w:rPr>
      <w:rFonts w:ascii="Times New Roman" w:eastAsia="Times New Roman" w:hAnsi="Times New Roman" w:cs="Times New Roman"/>
    </w:rPr>
  </w:style>
  <w:style w:type="character" w:customStyle="1" w:styleId="glyph">
    <w:name w:val="glyph"/>
    <w:basedOn w:val="DefaultParagraphFont"/>
    <w:rsid w:val="00742FB9"/>
  </w:style>
  <w:style w:type="character" w:customStyle="1" w:styleId="h1">
    <w:name w:val="h1"/>
    <w:basedOn w:val="DefaultParagraphFont"/>
    <w:rsid w:val="00742FB9"/>
  </w:style>
  <w:style w:type="character" w:customStyle="1" w:styleId="h3">
    <w:name w:val="h3"/>
    <w:basedOn w:val="DefaultParagraphFont"/>
    <w:rsid w:val="00742FB9"/>
  </w:style>
  <w:style w:type="paragraph" w:customStyle="1" w:styleId="bulletindent2">
    <w:name w:val="bulletindent2"/>
    <w:basedOn w:val="Normal"/>
    <w:rsid w:val="00742FB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42FB9"/>
    <w:rPr>
      <w:b/>
      <w:bCs/>
    </w:rPr>
  </w:style>
  <w:style w:type="character" w:customStyle="1" w:styleId="metadata--source-title">
    <w:name w:val="metadata--source-title"/>
    <w:basedOn w:val="DefaultParagraphFont"/>
    <w:rsid w:val="008C78A1"/>
  </w:style>
  <w:style w:type="character" w:customStyle="1" w:styleId="jlqj4b">
    <w:name w:val="jlqj4b"/>
    <w:basedOn w:val="DefaultParagraphFont"/>
    <w:rsid w:val="00FF0615"/>
  </w:style>
  <w:style w:type="paragraph" w:styleId="TOCHeading">
    <w:name w:val="TOC Heading"/>
    <w:basedOn w:val="Heading1"/>
    <w:next w:val="Normal"/>
    <w:uiPriority w:val="39"/>
    <w:unhideWhenUsed/>
    <w:qFormat/>
    <w:rsid w:val="00E9732B"/>
    <w:pPr>
      <w:spacing w:line="259" w:lineRule="auto"/>
      <w:outlineLvl w:val="9"/>
    </w:pPr>
  </w:style>
  <w:style w:type="paragraph" w:styleId="TOC1">
    <w:name w:val="toc 1"/>
    <w:basedOn w:val="Normal"/>
    <w:next w:val="Normal"/>
    <w:autoRedefine/>
    <w:uiPriority w:val="39"/>
    <w:unhideWhenUsed/>
    <w:rsid w:val="00E9732B"/>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45092">
      <w:bodyDiv w:val="1"/>
      <w:marLeft w:val="0"/>
      <w:marRight w:val="0"/>
      <w:marTop w:val="0"/>
      <w:marBottom w:val="0"/>
      <w:divBdr>
        <w:top w:val="none" w:sz="0" w:space="0" w:color="auto"/>
        <w:left w:val="none" w:sz="0" w:space="0" w:color="auto"/>
        <w:bottom w:val="none" w:sz="0" w:space="0" w:color="auto"/>
        <w:right w:val="none" w:sz="0" w:space="0" w:color="auto"/>
      </w:divBdr>
    </w:div>
    <w:div w:id="64500824">
      <w:bodyDiv w:val="1"/>
      <w:marLeft w:val="0"/>
      <w:marRight w:val="0"/>
      <w:marTop w:val="0"/>
      <w:marBottom w:val="0"/>
      <w:divBdr>
        <w:top w:val="none" w:sz="0" w:space="0" w:color="auto"/>
        <w:left w:val="none" w:sz="0" w:space="0" w:color="auto"/>
        <w:bottom w:val="none" w:sz="0" w:space="0" w:color="auto"/>
        <w:right w:val="none" w:sz="0" w:space="0" w:color="auto"/>
      </w:divBdr>
    </w:div>
    <w:div w:id="198669558">
      <w:bodyDiv w:val="1"/>
      <w:marLeft w:val="0"/>
      <w:marRight w:val="0"/>
      <w:marTop w:val="0"/>
      <w:marBottom w:val="0"/>
      <w:divBdr>
        <w:top w:val="none" w:sz="0" w:space="0" w:color="auto"/>
        <w:left w:val="none" w:sz="0" w:space="0" w:color="auto"/>
        <w:bottom w:val="none" w:sz="0" w:space="0" w:color="auto"/>
        <w:right w:val="none" w:sz="0" w:space="0" w:color="auto"/>
      </w:divBdr>
      <w:divsChild>
        <w:div w:id="1654335608">
          <w:marLeft w:val="0"/>
          <w:marRight w:val="0"/>
          <w:marTop w:val="100"/>
          <w:marBottom w:val="100"/>
          <w:divBdr>
            <w:top w:val="none" w:sz="0" w:space="0" w:color="auto"/>
            <w:left w:val="none" w:sz="0" w:space="0" w:color="auto"/>
            <w:bottom w:val="none" w:sz="0" w:space="0" w:color="auto"/>
            <w:right w:val="none" w:sz="0" w:space="0" w:color="auto"/>
          </w:divBdr>
          <w:divsChild>
            <w:div w:id="160938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225512">
      <w:bodyDiv w:val="1"/>
      <w:marLeft w:val="0"/>
      <w:marRight w:val="0"/>
      <w:marTop w:val="0"/>
      <w:marBottom w:val="0"/>
      <w:divBdr>
        <w:top w:val="none" w:sz="0" w:space="0" w:color="auto"/>
        <w:left w:val="none" w:sz="0" w:space="0" w:color="auto"/>
        <w:bottom w:val="none" w:sz="0" w:space="0" w:color="auto"/>
        <w:right w:val="none" w:sz="0" w:space="0" w:color="auto"/>
      </w:divBdr>
    </w:div>
    <w:div w:id="268514090">
      <w:bodyDiv w:val="1"/>
      <w:marLeft w:val="0"/>
      <w:marRight w:val="0"/>
      <w:marTop w:val="0"/>
      <w:marBottom w:val="0"/>
      <w:divBdr>
        <w:top w:val="none" w:sz="0" w:space="0" w:color="auto"/>
        <w:left w:val="none" w:sz="0" w:space="0" w:color="auto"/>
        <w:bottom w:val="none" w:sz="0" w:space="0" w:color="auto"/>
        <w:right w:val="none" w:sz="0" w:space="0" w:color="auto"/>
      </w:divBdr>
    </w:div>
    <w:div w:id="318460628">
      <w:bodyDiv w:val="1"/>
      <w:marLeft w:val="0"/>
      <w:marRight w:val="0"/>
      <w:marTop w:val="0"/>
      <w:marBottom w:val="0"/>
      <w:divBdr>
        <w:top w:val="none" w:sz="0" w:space="0" w:color="auto"/>
        <w:left w:val="none" w:sz="0" w:space="0" w:color="auto"/>
        <w:bottom w:val="none" w:sz="0" w:space="0" w:color="auto"/>
        <w:right w:val="none" w:sz="0" w:space="0" w:color="auto"/>
      </w:divBdr>
      <w:divsChild>
        <w:div w:id="438720919">
          <w:marLeft w:val="432"/>
          <w:marRight w:val="0"/>
          <w:marTop w:val="77"/>
          <w:marBottom w:val="0"/>
          <w:divBdr>
            <w:top w:val="none" w:sz="0" w:space="0" w:color="auto"/>
            <w:left w:val="none" w:sz="0" w:space="0" w:color="auto"/>
            <w:bottom w:val="none" w:sz="0" w:space="0" w:color="auto"/>
            <w:right w:val="none" w:sz="0" w:space="0" w:color="auto"/>
          </w:divBdr>
        </w:div>
      </w:divsChild>
    </w:div>
    <w:div w:id="338235595">
      <w:bodyDiv w:val="1"/>
      <w:marLeft w:val="0"/>
      <w:marRight w:val="0"/>
      <w:marTop w:val="0"/>
      <w:marBottom w:val="0"/>
      <w:divBdr>
        <w:top w:val="none" w:sz="0" w:space="0" w:color="auto"/>
        <w:left w:val="none" w:sz="0" w:space="0" w:color="auto"/>
        <w:bottom w:val="none" w:sz="0" w:space="0" w:color="auto"/>
        <w:right w:val="none" w:sz="0" w:space="0" w:color="auto"/>
      </w:divBdr>
    </w:div>
    <w:div w:id="346492003">
      <w:bodyDiv w:val="1"/>
      <w:marLeft w:val="0"/>
      <w:marRight w:val="0"/>
      <w:marTop w:val="0"/>
      <w:marBottom w:val="0"/>
      <w:divBdr>
        <w:top w:val="none" w:sz="0" w:space="0" w:color="auto"/>
        <w:left w:val="none" w:sz="0" w:space="0" w:color="auto"/>
        <w:bottom w:val="none" w:sz="0" w:space="0" w:color="auto"/>
        <w:right w:val="none" w:sz="0" w:space="0" w:color="auto"/>
      </w:divBdr>
      <w:divsChild>
        <w:div w:id="1283536387">
          <w:marLeft w:val="274"/>
          <w:marRight w:val="0"/>
          <w:marTop w:val="0"/>
          <w:marBottom w:val="0"/>
          <w:divBdr>
            <w:top w:val="none" w:sz="0" w:space="0" w:color="auto"/>
            <w:left w:val="none" w:sz="0" w:space="0" w:color="auto"/>
            <w:bottom w:val="none" w:sz="0" w:space="0" w:color="auto"/>
            <w:right w:val="none" w:sz="0" w:space="0" w:color="auto"/>
          </w:divBdr>
        </w:div>
        <w:div w:id="802161730">
          <w:marLeft w:val="547"/>
          <w:marRight w:val="0"/>
          <w:marTop w:val="0"/>
          <w:marBottom w:val="0"/>
          <w:divBdr>
            <w:top w:val="none" w:sz="0" w:space="0" w:color="auto"/>
            <w:left w:val="none" w:sz="0" w:space="0" w:color="auto"/>
            <w:bottom w:val="none" w:sz="0" w:space="0" w:color="auto"/>
            <w:right w:val="none" w:sz="0" w:space="0" w:color="auto"/>
          </w:divBdr>
        </w:div>
        <w:div w:id="865827542">
          <w:marLeft w:val="547"/>
          <w:marRight w:val="0"/>
          <w:marTop w:val="0"/>
          <w:marBottom w:val="0"/>
          <w:divBdr>
            <w:top w:val="none" w:sz="0" w:space="0" w:color="auto"/>
            <w:left w:val="none" w:sz="0" w:space="0" w:color="auto"/>
            <w:bottom w:val="none" w:sz="0" w:space="0" w:color="auto"/>
            <w:right w:val="none" w:sz="0" w:space="0" w:color="auto"/>
          </w:divBdr>
        </w:div>
        <w:div w:id="1458793917">
          <w:marLeft w:val="547"/>
          <w:marRight w:val="0"/>
          <w:marTop w:val="0"/>
          <w:marBottom w:val="0"/>
          <w:divBdr>
            <w:top w:val="none" w:sz="0" w:space="0" w:color="auto"/>
            <w:left w:val="none" w:sz="0" w:space="0" w:color="auto"/>
            <w:bottom w:val="none" w:sz="0" w:space="0" w:color="auto"/>
            <w:right w:val="none" w:sz="0" w:space="0" w:color="auto"/>
          </w:divBdr>
        </w:div>
        <w:div w:id="1676421780">
          <w:marLeft w:val="547"/>
          <w:marRight w:val="0"/>
          <w:marTop w:val="0"/>
          <w:marBottom w:val="0"/>
          <w:divBdr>
            <w:top w:val="none" w:sz="0" w:space="0" w:color="auto"/>
            <w:left w:val="none" w:sz="0" w:space="0" w:color="auto"/>
            <w:bottom w:val="none" w:sz="0" w:space="0" w:color="auto"/>
            <w:right w:val="none" w:sz="0" w:space="0" w:color="auto"/>
          </w:divBdr>
        </w:div>
        <w:div w:id="659700408">
          <w:marLeft w:val="547"/>
          <w:marRight w:val="0"/>
          <w:marTop w:val="0"/>
          <w:marBottom w:val="0"/>
          <w:divBdr>
            <w:top w:val="none" w:sz="0" w:space="0" w:color="auto"/>
            <w:left w:val="none" w:sz="0" w:space="0" w:color="auto"/>
            <w:bottom w:val="none" w:sz="0" w:space="0" w:color="auto"/>
            <w:right w:val="none" w:sz="0" w:space="0" w:color="auto"/>
          </w:divBdr>
        </w:div>
        <w:div w:id="28729357">
          <w:marLeft w:val="547"/>
          <w:marRight w:val="0"/>
          <w:marTop w:val="0"/>
          <w:marBottom w:val="0"/>
          <w:divBdr>
            <w:top w:val="none" w:sz="0" w:space="0" w:color="auto"/>
            <w:left w:val="none" w:sz="0" w:space="0" w:color="auto"/>
            <w:bottom w:val="none" w:sz="0" w:space="0" w:color="auto"/>
            <w:right w:val="none" w:sz="0" w:space="0" w:color="auto"/>
          </w:divBdr>
        </w:div>
        <w:div w:id="288048994">
          <w:marLeft w:val="547"/>
          <w:marRight w:val="0"/>
          <w:marTop w:val="0"/>
          <w:marBottom w:val="0"/>
          <w:divBdr>
            <w:top w:val="none" w:sz="0" w:space="0" w:color="auto"/>
            <w:left w:val="none" w:sz="0" w:space="0" w:color="auto"/>
            <w:bottom w:val="none" w:sz="0" w:space="0" w:color="auto"/>
            <w:right w:val="none" w:sz="0" w:space="0" w:color="auto"/>
          </w:divBdr>
        </w:div>
        <w:div w:id="1626348095">
          <w:marLeft w:val="547"/>
          <w:marRight w:val="0"/>
          <w:marTop w:val="0"/>
          <w:marBottom w:val="0"/>
          <w:divBdr>
            <w:top w:val="none" w:sz="0" w:space="0" w:color="auto"/>
            <w:left w:val="none" w:sz="0" w:space="0" w:color="auto"/>
            <w:bottom w:val="none" w:sz="0" w:space="0" w:color="auto"/>
            <w:right w:val="none" w:sz="0" w:space="0" w:color="auto"/>
          </w:divBdr>
        </w:div>
        <w:div w:id="2097625412">
          <w:marLeft w:val="547"/>
          <w:marRight w:val="0"/>
          <w:marTop w:val="0"/>
          <w:marBottom w:val="0"/>
          <w:divBdr>
            <w:top w:val="none" w:sz="0" w:space="0" w:color="auto"/>
            <w:left w:val="none" w:sz="0" w:space="0" w:color="auto"/>
            <w:bottom w:val="none" w:sz="0" w:space="0" w:color="auto"/>
            <w:right w:val="none" w:sz="0" w:space="0" w:color="auto"/>
          </w:divBdr>
        </w:div>
        <w:div w:id="625280150">
          <w:marLeft w:val="547"/>
          <w:marRight w:val="0"/>
          <w:marTop w:val="0"/>
          <w:marBottom w:val="0"/>
          <w:divBdr>
            <w:top w:val="none" w:sz="0" w:space="0" w:color="auto"/>
            <w:left w:val="none" w:sz="0" w:space="0" w:color="auto"/>
            <w:bottom w:val="none" w:sz="0" w:space="0" w:color="auto"/>
            <w:right w:val="none" w:sz="0" w:space="0" w:color="auto"/>
          </w:divBdr>
        </w:div>
        <w:div w:id="472866710">
          <w:marLeft w:val="547"/>
          <w:marRight w:val="0"/>
          <w:marTop w:val="0"/>
          <w:marBottom w:val="0"/>
          <w:divBdr>
            <w:top w:val="none" w:sz="0" w:space="0" w:color="auto"/>
            <w:left w:val="none" w:sz="0" w:space="0" w:color="auto"/>
            <w:bottom w:val="none" w:sz="0" w:space="0" w:color="auto"/>
            <w:right w:val="none" w:sz="0" w:space="0" w:color="auto"/>
          </w:divBdr>
        </w:div>
      </w:divsChild>
    </w:div>
    <w:div w:id="381446230">
      <w:bodyDiv w:val="1"/>
      <w:marLeft w:val="0"/>
      <w:marRight w:val="0"/>
      <w:marTop w:val="0"/>
      <w:marBottom w:val="0"/>
      <w:divBdr>
        <w:top w:val="none" w:sz="0" w:space="0" w:color="auto"/>
        <w:left w:val="none" w:sz="0" w:space="0" w:color="auto"/>
        <w:bottom w:val="none" w:sz="0" w:space="0" w:color="auto"/>
        <w:right w:val="none" w:sz="0" w:space="0" w:color="auto"/>
      </w:divBdr>
    </w:div>
    <w:div w:id="405304290">
      <w:bodyDiv w:val="1"/>
      <w:marLeft w:val="0"/>
      <w:marRight w:val="0"/>
      <w:marTop w:val="0"/>
      <w:marBottom w:val="0"/>
      <w:divBdr>
        <w:top w:val="none" w:sz="0" w:space="0" w:color="auto"/>
        <w:left w:val="none" w:sz="0" w:space="0" w:color="auto"/>
        <w:bottom w:val="none" w:sz="0" w:space="0" w:color="auto"/>
        <w:right w:val="none" w:sz="0" w:space="0" w:color="auto"/>
      </w:divBdr>
    </w:div>
    <w:div w:id="429741236">
      <w:bodyDiv w:val="1"/>
      <w:marLeft w:val="0"/>
      <w:marRight w:val="0"/>
      <w:marTop w:val="0"/>
      <w:marBottom w:val="0"/>
      <w:divBdr>
        <w:top w:val="none" w:sz="0" w:space="0" w:color="auto"/>
        <w:left w:val="none" w:sz="0" w:space="0" w:color="auto"/>
        <w:bottom w:val="none" w:sz="0" w:space="0" w:color="auto"/>
        <w:right w:val="none" w:sz="0" w:space="0" w:color="auto"/>
      </w:divBdr>
      <w:divsChild>
        <w:div w:id="1152018693">
          <w:marLeft w:val="0"/>
          <w:marRight w:val="0"/>
          <w:marTop w:val="34"/>
          <w:marBottom w:val="34"/>
          <w:divBdr>
            <w:top w:val="none" w:sz="0" w:space="0" w:color="auto"/>
            <w:left w:val="none" w:sz="0" w:space="0" w:color="auto"/>
            <w:bottom w:val="none" w:sz="0" w:space="0" w:color="auto"/>
            <w:right w:val="none" w:sz="0" w:space="0" w:color="auto"/>
          </w:divBdr>
        </w:div>
      </w:divsChild>
    </w:div>
    <w:div w:id="470487414">
      <w:bodyDiv w:val="1"/>
      <w:marLeft w:val="0"/>
      <w:marRight w:val="0"/>
      <w:marTop w:val="0"/>
      <w:marBottom w:val="0"/>
      <w:divBdr>
        <w:top w:val="none" w:sz="0" w:space="0" w:color="auto"/>
        <w:left w:val="none" w:sz="0" w:space="0" w:color="auto"/>
        <w:bottom w:val="none" w:sz="0" w:space="0" w:color="auto"/>
        <w:right w:val="none" w:sz="0" w:space="0" w:color="auto"/>
      </w:divBdr>
      <w:divsChild>
        <w:div w:id="1010984948">
          <w:marLeft w:val="446"/>
          <w:marRight w:val="0"/>
          <w:marTop w:val="0"/>
          <w:marBottom w:val="0"/>
          <w:divBdr>
            <w:top w:val="none" w:sz="0" w:space="0" w:color="auto"/>
            <w:left w:val="none" w:sz="0" w:space="0" w:color="auto"/>
            <w:bottom w:val="none" w:sz="0" w:space="0" w:color="auto"/>
            <w:right w:val="none" w:sz="0" w:space="0" w:color="auto"/>
          </w:divBdr>
        </w:div>
        <w:div w:id="1097945960">
          <w:marLeft w:val="446"/>
          <w:marRight w:val="0"/>
          <w:marTop w:val="0"/>
          <w:marBottom w:val="0"/>
          <w:divBdr>
            <w:top w:val="none" w:sz="0" w:space="0" w:color="auto"/>
            <w:left w:val="none" w:sz="0" w:space="0" w:color="auto"/>
            <w:bottom w:val="none" w:sz="0" w:space="0" w:color="auto"/>
            <w:right w:val="none" w:sz="0" w:space="0" w:color="auto"/>
          </w:divBdr>
        </w:div>
        <w:div w:id="1737313873">
          <w:marLeft w:val="446"/>
          <w:marRight w:val="0"/>
          <w:marTop w:val="0"/>
          <w:marBottom w:val="0"/>
          <w:divBdr>
            <w:top w:val="none" w:sz="0" w:space="0" w:color="auto"/>
            <w:left w:val="none" w:sz="0" w:space="0" w:color="auto"/>
            <w:bottom w:val="none" w:sz="0" w:space="0" w:color="auto"/>
            <w:right w:val="none" w:sz="0" w:space="0" w:color="auto"/>
          </w:divBdr>
        </w:div>
      </w:divsChild>
    </w:div>
    <w:div w:id="582953477">
      <w:bodyDiv w:val="1"/>
      <w:marLeft w:val="0"/>
      <w:marRight w:val="0"/>
      <w:marTop w:val="0"/>
      <w:marBottom w:val="0"/>
      <w:divBdr>
        <w:top w:val="none" w:sz="0" w:space="0" w:color="auto"/>
        <w:left w:val="none" w:sz="0" w:space="0" w:color="auto"/>
        <w:bottom w:val="none" w:sz="0" w:space="0" w:color="auto"/>
        <w:right w:val="none" w:sz="0" w:space="0" w:color="auto"/>
      </w:divBdr>
    </w:div>
    <w:div w:id="592318144">
      <w:bodyDiv w:val="1"/>
      <w:marLeft w:val="0"/>
      <w:marRight w:val="0"/>
      <w:marTop w:val="0"/>
      <w:marBottom w:val="0"/>
      <w:divBdr>
        <w:top w:val="none" w:sz="0" w:space="0" w:color="auto"/>
        <w:left w:val="none" w:sz="0" w:space="0" w:color="auto"/>
        <w:bottom w:val="none" w:sz="0" w:space="0" w:color="auto"/>
        <w:right w:val="none" w:sz="0" w:space="0" w:color="auto"/>
      </w:divBdr>
    </w:div>
    <w:div w:id="606238276">
      <w:bodyDiv w:val="1"/>
      <w:marLeft w:val="0"/>
      <w:marRight w:val="0"/>
      <w:marTop w:val="0"/>
      <w:marBottom w:val="0"/>
      <w:divBdr>
        <w:top w:val="none" w:sz="0" w:space="0" w:color="auto"/>
        <w:left w:val="none" w:sz="0" w:space="0" w:color="auto"/>
        <w:bottom w:val="none" w:sz="0" w:space="0" w:color="auto"/>
        <w:right w:val="none" w:sz="0" w:space="0" w:color="auto"/>
      </w:divBdr>
    </w:div>
    <w:div w:id="680205313">
      <w:bodyDiv w:val="1"/>
      <w:marLeft w:val="0"/>
      <w:marRight w:val="0"/>
      <w:marTop w:val="0"/>
      <w:marBottom w:val="0"/>
      <w:divBdr>
        <w:top w:val="none" w:sz="0" w:space="0" w:color="auto"/>
        <w:left w:val="none" w:sz="0" w:space="0" w:color="auto"/>
        <w:bottom w:val="none" w:sz="0" w:space="0" w:color="auto"/>
        <w:right w:val="none" w:sz="0" w:space="0" w:color="auto"/>
      </w:divBdr>
      <w:divsChild>
        <w:div w:id="633562491">
          <w:marLeft w:val="0"/>
          <w:marRight w:val="0"/>
          <w:marTop w:val="0"/>
          <w:marBottom w:val="0"/>
          <w:divBdr>
            <w:top w:val="none" w:sz="0" w:space="0" w:color="auto"/>
            <w:left w:val="none" w:sz="0" w:space="0" w:color="auto"/>
            <w:bottom w:val="none" w:sz="0" w:space="0" w:color="auto"/>
            <w:right w:val="none" w:sz="0" w:space="0" w:color="auto"/>
          </w:divBdr>
        </w:div>
      </w:divsChild>
    </w:div>
    <w:div w:id="703750710">
      <w:bodyDiv w:val="1"/>
      <w:marLeft w:val="0"/>
      <w:marRight w:val="0"/>
      <w:marTop w:val="0"/>
      <w:marBottom w:val="0"/>
      <w:divBdr>
        <w:top w:val="none" w:sz="0" w:space="0" w:color="auto"/>
        <w:left w:val="none" w:sz="0" w:space="0" w:color="auto"/>
        <w:bottom w:val="none" w:sz="0" w:space="0" w:color="auto"/>
        <w:right w:val="none" w:sz="0" w:space="0" w:color="auto"/>
      </w:divBdr>
    </w:div>
    <w:div w:id="706175859">
      <w:bodyDiv w:val="1"/>
      <w:marLeft w:val="0"/>
      <w:marRight w:val="0"/>
      <w:marTop w:val="0"/>
      <w:marBottom w:val="0"/>
      <w:divBdr>
        <w:top w:val="none" w:sz="0" w:space="0" w:color="auto"/>
        <w:left w:val="none" w:sz="0" w:space="0" w:color="auto"/>
        <w:bottom w:val="none" w:sz="0" w:space="0" w:color="auto"/>
        <w:right w:val="none" w:sz="0" w:space="0" w:color="auto"/>
      </w:divBdr>
    </w:div>
    <w:div w:id="756829464">
      <w:bodyDiv w:val="1"/>
      <w:marLeft w:val="0"/>
      <w:marRight w:val="0"/>
      <w:marTop w:val="0"/>
      <w:marBottom w:val="0"/>
      <w:divBdr>
        <w:top w:val="none" w:sz="0" w:space="0" w:color="auto"/>
        <w:left w:val="none" w:sz="0" w:space="0" w:color="auto"/>
        <w:bottom w:val="none" w:sz="0" w:space="0" w:color="auto"/>
        <w:right w:val="none" w:sz="0" w:space="0" w:color="auto"/>
      </w:divBdr>
    </w:div>
    <w:div w:id="897276730">
      <w:bodyDiv w:val="1"/>
      <w:marLeft w:val="0"/>
      <w:marRight w:val="0"/>
      <w:marTop w:val="0"/>
      <w:marBottom w:val="0"/>
      <w:divBdr>
        <w:top w:val="none" w:sz="0" w:space="0" w:color="auto"/>
        <w:left w:val="none" w:sz="0" w:space="0" w:color="auto"/>
        <w:bottom w:val="none" w:sz="0" w:space="0" w:color="auto"/>
        <w:right w:val="none" w:sz="0" w:space="0" w:color="auto"/>
      </w:divBdr>
    </w:div>
    <w:div w:id="932007520">
      <w:bodyDiv w:val="1"/>
      <w:marLeft w:val="0"/>
      <w:marRight w:val="0"/>
      <w:marTop w:val="0"/>
      <w:marBottom w:val="0"/>
      <w:divBdr>
        <w:top w:val="none" w:sz="0" w:space="0" w:color="auto"/>
        <w:left w:val="none" w:sz="0" w:space="0" w:color="auto"/>
        <w:bottom w:val="none" w:sz="0" w:space="0" w:color="auto"/>
        <w:right w:val="none" w:sz="0" w:space="0" w:color="auto"/>
      </w:divBdr>
    </w:div>
    <w:div w:id="935673968">
      <w:bodyDiv w:val="1"/>
      <w:marLeft w:val="0"/>
      <w:marRight w:val="0"/>
      <w:marTop w:val="0"/>
      <w:marBottom w:val="0"/>
      <w:divBdr>
        <w:top w:val="none" w:sz="0" w:space="0" w:color="auto"/>
        <w:left w:val="none" w:sz="0" w:space="0" w:color="auto"/>
        <w:bottom w:val="none" w:sz="0" w:space="0" w:color="auto"/>
        <w:right w:val="none" w:sz="0" w:space="0" w:color="auto"/>
      </w:divBdr>
    </w:div>
    <w:div w:id="985623833">
      <w:bodyDiv w:val="1"/>
      <w:marLeft w:val="0"/>
      <w:marRight w:val="0"/>
      <w:marTop w:val="0"/>
      <w:marBottom w:val="0"/>
      <w:divBdr>
        <w:top w:val="none" w:sz="0" w:space="0" w:color="auto"/>
        <w:left w:val="none" w:sz="0" w:space="0" w:color="auto"/>
        <w:bottom w:val="none" w:sz="0" w:space="0" w:color="auto"/>
        <w:right w:val="none" w:sz="0" w:space="0" w:color="auto"/>
      </w:divBdr>
    </w:div>
    <w:div w:id="1013261833">
      <w:bodyDiv w:val="1"/>
      <w:marLeft w:val="0"/>
      <w:marRight w:val="0"/>
      <w:marTop w:val="0"/>
      <w:marBottom w:val="0"/>
      <w:divBdr>
        <w:top w:val="none" w:sz="0" w:space="0" w:color="auto"/>
        <w:left w:val="none" w:sz="0" w:space="0" w:color="auto"/>
        <w:bottom w:val="none" w:sz="0" w:space="0" w:color="auto"/>
        <w:right w:val="none" w:sz="0" w:space="0" w:color="auto"/>
      </w:divBdr>
    </w:div>
    <w:div w:id="1019087479">
      <w:bodyDiv w:val="1"/>
      <w:marLeft w:val="0"/>
      <w:marRight w:val="0"/>
      <w:marTop w:val="0"/>
      <w:marBottom w:val="0"/>
      <w:divBdr>
        <w:top w:val="none" w:sz="0" w:space="0" w:color="auto"/>
        <w:left w:val="none" w:sz="0" w:space="0" w:color="auto"/>
        <w:bottom w:val="none" w:sz="0" w:space="0" w:color="auto"/>
        <w:right w:val="none" w:sz="0" w:space="0" w:color="auto"/>
      </w:divBdr>
    </w:div>
    <w:div w:id="1060176063">
      <w:bodyDiv w:val="1"/>
      <w:marLeft w:val="0"/>
      <w:marRight w:val="0"/>
      <w:marTop w:val="0"/>
      <w:marBottom w:val="0"/>
      <w:divBdr>
        <w:top w:val="none" w:sz="0" w:space="0" w:color="auto"/>
        <w:left w:val="none" w:sz="0" w:space="0" w:color="auto"/>
        <w:bottom w:val="none" w:sz="0" w:space="0" w:color="auto"/>
        <w:right w:val="none" w:sz="0" w:space="0" w:color="auto"/>
      </w:divBdr>
    </w:div>
    <w:div w:id="1065880202">
      <w:bodyDiv w:val="1"/>
      <w:marLeft w:val="0"/>
      <w:marRight w:val="0"/>
      <w:marTop w:val="0"/>
      <w:marBottom w:val="0"/>
      <w:divBdr>
        <w:top w:val="none" w:sz="0" w:space="0" w:color="auto"/>
        <w:left w:val="none" w:sz="0" w:space="0" w:color="auto"/>
        <w:bottom w:val="none" w:sz="0" w:space="0" w:color="auto"/>
        <w:right w:val="none" w:sz="0" w:space="0" w:color="auto"/>
      </w:divBdr>
    </w:div>
    <w:div w:id="1097021792">
      <w:bodyDiv w:val="1"/>
      <w:marLeft w:val="0"/>
      <w:marRight w:val="0"/>
      <w:marTop w:val="0"/>
      <w:marBottom w:val="0"/>
      <w:divBdr>
        <w:top w:val="none" w:sz="0" w:space="0" w:color="auto"/>
        <w:left w:val="none" w:sz="0" w:space="0" w:color="auto"/>
        <w:bottom w:val="none" w:sz="0" w:space="0" w:color="auto"/>
        <w:right w:val="none" w:sz="0" w:space="0" w:color="auto"/>
      </w:divBdr>
    </w:div>
    <w:div w:id="1105880163">
      <w:bodyDiv w:val="1"/>
      <w:marLeft w:val="0"/>
      <w:marRight w:val="0"/>
      <w:marTop w:val="0"/>
      <w:marBottom w:val="0"/>
      <w:divBdr>
        <w:top w:val="none" w:sz="0" w:space="0" w:color="auto"/>
        <w:left w:val="none" w:sz="0" w:space="0" w:color="auto"/>
        <w:bottom w:val="none" w:sz="0" w:space="0" w:color="auto"/>
        <w:right w:val="none" w:sz="0" w:space="0" w:color="auto"/>
      </w:divBdr>
      <w:divsChild>
        <w:div w:id="1697152000">
          <w:marLeft w:val="432"/>
          <w:marRight w:val="0"/>
          <w:marTop w:val="77"/>
          <w:marBottom w:val="0"/>
          <w:divBdr>
            <w:top w:val="none" w:sz="0" w:space="0" w:color="auto"/>
            <w:left w:val="none" w:sz="0" w:space="0" w:color="auto"/>
            <w:bottom w:val="none" w:sz="0" w:space="0" w:color="auto"/>
            <w:right w:val="none" w:sz="0" w:space="0" w:color="auto"/>
          </w:divBdr>
        </w:div>
      </w:divsChild>
    </w:div>
    <w:div w:id="1119108840">
      <w:bodyDiv w:val="1"/>
      <w:marLeft w:val="0"/>
      <w:marRight w:val="0"/>
      <w:marTop w:val="0"/>
      <w:marBottom w:val="0"/>
      <w:divBdr>
        <w:top w:val="none" w:sz="0" w:space="0" w:color="auto"/>
        <w:left w:val="none" w:sz="0" w:space="0" w:color="auto"/>
        <w:bottom w:val="none" w:sz="0" w:space="0" w:color="auto"/>
        <w:right w:val="none" w:sz="0" w:space="0" w:color="auto"/>
      </w:divBdr>
    </w:div>
    <w:div w:id="1222255233">
      <w:bodyDiv w:val="1"/>
      <w:marLeft w:val="0"/>
      <w:marRight w:val="0"/>
      <w:marTop w:val="0"/>
      <w:marBottom w:val="0"/>
      <w:divBdr>
        <w:top w:val="none" w:sz="0" w:space="0" w:color="auto"/>
        <w:left w:val="none" w:sz="0" w:space="0" w:color="auto"/>
        <w:bottom w:val="none" w:sz="0" w:space="0" w:color="auto"/>
        <w:right w:val="none" w:sz="0" w:space="0" w:color="auto"/>
      </w:divBdr>
      <w:divsChild>
        <w:div w:id="113985841">
          <w:marLeft w:val="0"/>
          <w:marRight w:val="0"/>
          <w:marTop w:val="0"/>
          <w:marBottom w:val="0"/>
          <w:divBdr>
            <w:top w:val="none" w:sz="0" w:space="0" w:color="auto"/>
            <w:left w:val="none" w:sz="0" w:space="0" w:color="auto"/>
            <w:bottom w:val="none" w:sz="0" w:space="0" w:color="auto"/>
            <w:right w:val="none" w:sz="0" w:space="0" w:color="auto"/>
          </w:divBdr>
          <w:divsChild>
            <w:div w:id="39018439">
              <w:marLeft w:val="0"/>
              <w:marRight w:val="0"/>
              <w:marTop w:val="0"/>
              <w:marBottom w:val="0"/>
              <w:divBdr>
                <w:top w:val="none" w:sz="0" w:space="0" w:color="auto"/>
                <w:left w:val="none" w:sz="0" w:space="0" w:color="auto"/>
                <w:bottom w:val="none" w:sz="0" w:space="0" w:color="auto"/>
                <w:right w:val="none" w:sz="0" w:space="0" w:color="auto"/>
              </w:divBdr>
              <w:divsChild>
                <w:div w:id="2047752156">
                  <w:marLeft w:val="0"/>
                  <w:marRight w:val="0"/>
                  <w:marTop w:val="0"/>
                  <w:marBottom w:val="0"/>
                  <w:divBdr>
                    <w:top w:val="none" w:sz="0" w:space="0" w:color="auto"/>
                    <w:left w:val="none" w:sz="0" w:space="0" w:color="auto"/>
                    <w:bottom w:val="none" w:sz="0" w:space="0" w:color="auto"/>
                    <w:right w:val="none" w:sz="0" w:space="0" w:color="auto"/>
                  </w:divBdr>
                  <w:divsChild>
                    <w:div w:id="975179767">
                      <w:marLeft w:val="0"/>
                      <w:marRight w:val="0"/>
                      <w:marTop w:val="0"/>
                      <w:marBottom w:val="0"/>
                      <w:divBdr>
                        <w:top w:val="none" w:sz="0" w:space="0" w:color="auto"/>
                        <w:left w:val="none" w:sz="0" w:space="0" w:color="auto"/>
                        <w:bottom w:val="none" w:sz="0" w:space="0" w:color="auto"/>
                        <w:right w:val="none" w:sz="0" w:space="0" w:color="auto"/>
                      </w:divBdr>
                      <w:divsChild>
                        <w:div w:id="2055303678">
                          <w:marLeft w:val="0"/>
                          <w:marRight w:val="0"/>
                          <w:marTop w:val="0"/>
                          <w:marBottom w:val="0"/>
                          <w:divBdr>
                            <w:top w:val="none" w:sz="0" w:space="0" w:color="auto"/>
                            <w:left w:val="none" w:sz="0" w:space="0" w:color="auto"/>
                            <w:bottom w:val="none" w:sz="0" w:space="0" w:color="auto"/>
                            <w:right w:val="none" w:sz="0" w:space="0" w:color="auto"/>
                          </w:divBdr>
                          <w:divsChild>
                            <w:div w:id="2120224071">
                              <w:marLeft w:val="0"/>
                              <w:marRight w:val="0"/>
                              <w:marTop w:val="0"/>
                              <w:marBottom w:val="0"/>
                              <w:divBdr>
                                <w:top w:val="none" w:sz="0" w:space="0" w:color="auto"/>
                                <w:left w:val="none" w:sz="0" w:space="0" w:color="auto"/>
                                <w:bottom w:val="none" w:sz="0" w:space="0" w:color="auto"/>
                                <w:right w:val="none" w:sz="0" w:space="0" w:color="auto"/>
                              </w:divBdr>
                              <w:divsChild>
                                <w:div w:id="109755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891845">
          <w:marLeft w:val="0"/>
          <w:marRight w:val="0"/>
          <w:marTop w:val="0"/>
          <w:marBottom w:val="0"/>
          <w:divBdr>
            <w:top w:val="none" w:sz="0" w:space="0" w:color="auto"/>
            <w:left w:val="none" w:sz="0" w:space="0" w:color="auto"/>
            <w:bottom w:val="none" w:sz="0" w:space="0" w:color="auto"/>
            <w:right w:val="none" w:sz="0" w:space="0" w:color="auto"/>
          </w:divBdr>
          <w:divsChild>
            <w:div w:id="886600467">
              <w:marLeft w:val="0"/>
              <w:marRight w:val="0"/>
              <w:marTop w:val="0"/>
              <w:marBottom w:val="0"/>
              <w:divBdr>
                <w:top w:val="none" w:sz="0" w:space="0" w:color="auto"/>
                <w:left w:val="none" w:sz="0" w:space="0" w:color="auto"/>
                <w:bottom w:val="none" w:sz="0" w:space="0" w:color="auto"/>
                <w:right w:val="none" w:sz="0" w:space="0" w:color="auto"/>
              </w:divBdr>
              <w:divsChild>
                <w:div w:id="1522401321">
                  <w:marLeft w:val="0"/>
                  <w:marRight w:val="0"/>
                  <w:marTop w:val="0"/>
                  <w:marBottom w:val="0"/>
                  <w:divBdr>
                    <w:top w:val="none" w:sz="0" w:space="0" w:color="auto"/>
                    <w:left w:val="none" w:sz="0" w:space="0" w:color="auto"/>
                    <w:bottom w:val="none" w:sz="0" w:space="0" w:color="auto"/>
                    <w:right w:val="none" w:sz="0" w:space="0" w:color="auto"/>
                  </w:divBdr>
                  <w:divsChild>
                    <w:div w:id="637496814">
                      <w:marLeft w:val="0"/>
                      <w:marRight w:val="0"/>
                      <w:marTop w:val="0"/>
                      <w:marBottom w:val="0"/>
                      <w:divBdr>
                        <w:top w:val="none" w:sz="0" w:space="0" w:color="auto"/>
                        <w:left w:val="none" w:sz="0" w:space="0" w:color="auto"/>
                        <w:bottom w:val="none" w:sz="0" w:space="0" w:color="auto"/>
                        <w:right w:val="none" w:sz="0" w:space="0" w:color="auto"/>
                      </w:divBdr>
                      <w:divsChild>
                        <w:div w:id="958341500">
                          <w:marLeft w:val="0"/>
                          <w:marRight w:val="0"/>
                          <w:marTop w:val="0"/>
                          <w:marBottom w:val="0"/>
                          <w:divBdr>
                            <w:top w:val="none" w:sz="0" w:space="0" w:color="auto"/>
                            <w:left w:val="none" w:sz="0" w:space="0" w:color="auto"/>
                            <w:bottom w:val="none" w:sz="0" w:space="0" w:color="auto"/>
                            <w:right w:val="none" w:sz="0" w:space="0" w:color="auto"/>
                          </w:divBdr>
                          <w:divsChild>
                            <w:div w:id="39774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3808605">
      <w:bodyDiv w:val="1"/>
      <w:marLeft w:val="0"/>
      <w:marRight w:val="0"/>
      <w:marTop w:val="0"/>
      <w:marBottom w:val="0"/>
      <w:divBdr>
        <w:top w:val="none" w:sz="0" w:space="0" w:color="auto"/>
        <w:left w:val="none" w:sz="0" w:space="0" w:color="auto"/>
        <w:bottom w:val="none" w:sz="0" w:space="0" w:color="auto"/>
        <w:right w:val="none" w:sz="0" w:space="0" w:color="auto"/>
      </w:divBdr>
    </w:div>
    <w:div w:id="1241524454">
      <w:bodyDiv w:val="1"/>
      <w:marLeft w:val="0"/>
      <w:marRight w:val="0"/>
      <w:marTop w:val="0"/>
      <w:marBottom w:val="0"/>
      <w:divBdr>
        <w:top w:val="none" w:sz="0" w:space="0" w:color="auto"/>
        <w:left w:val="none" w:sz="0" w:space="0" w:color="auto"/>
        <w:bottom w:val="none" w:sz="0" w:space="0" w:color="auto"/>
        <w:right w:val="none" w:sz="0" w:space="0" w:color="auto"/>
      </w:divBdr>
    </w:div>
    <w:div w:id="1283225023">
      <w:bodyDiv w:val="1"/>
      <w:marLeft w:val="0"/>
      <w:marRight w:val="0"/>
      <w:marTop w:val="0"/>
      <w:marBottom w:val="0"/>
      <w:divBdr>
        <w:top w:val="none" w:sz="0" w:space="0" w:color="auto"/>
        <w:left w:val="none" w:sz="0" w:space="0" w:color="auto"/>
        <w:bottom w:val="none" w:sz="0" w:space="0" w:color="auto"/>
        <w:right w:val="none" w:sz="0" w:space="0" w:color="auto"/>
      </w:divBdr>
    </w:div>
    <w:div w:id="1303003437">
      <w:bodyDiv w:val="1"/>
      <w:marLeft w:val="0"/>
      <w:marRight w:val="0"/>
      <w:marTop w:val="0"/>
      <w:marBottom w:val="0"/>
      <w:divBdr>
        <w:top w:val="none" w:sz="0" w:space="0" w:color="auto"/>
        <w:left w:val="none" w:sz="0" w:space="0" w:color="auto"/>
        <w:bottom w:val="none" w:sz="0" w:space="0" w:color="auto"/>
        <w:right w:val="none" w:sz="0" w:space="0" w:color="auto"/>
      </w:divBdr>
      <w:divsChild>
        <w:div w:id="1488866448">
          <w:marLeft w:val="0"/>
          <w:marRight w:val="0"/>
          <w:marTop w:val="0"/>
          <w:marBottom w:val="75"/>
          <w:divBdr>
            <w:top w:val="none" w:sz="0" w:space="0" w:color="auto"/>
            <w:left w:val="none" w:sz="0" w:space="0" w:color="auto"/>
            <w:bottom w:val="none" w:sz="0" w:space="0" w:color="auto"/>
            <w:right w:val="none" w:sz="0" w:space="0" w:color="auto"/>
          </w:divBdr>
        </w:div>
        <w:div w:id="1175850827">
          <w:marLeft w:val="0"/>
          <w:marRight w:val="0"/>
          <w:marTop w:val="75"/>
          <w:marBottom w:val="75"/>
          <w:divBdr>
            <w:top w:val="none" w:sz="0" w:space="0" w:color="auto"/>
            <w:left w:val="none" w:sz="0" w:space="0" w:color="auto"/>
            <w:bottom w:val="none" w:sz="0" w:space="0" w:color="auto"/>
            <w:right w:val="none" w:sz="0" w:space="0" w:color="auto"/>
          </w:divBdr>
        </w:div>
      </w:divsChild>
    </w:div>
    <w:div w:id="1325624484">
      <w:bodyDiv w:val="1"/>
      <w:marLeft w:val="0"/>
      <w:marRight w:val="0"/>
      <w:marTop w:val="0"/>
      <w:marBottom w:val="0"/>
      <w:divBdr>
        <w:top w:val="none" w:sz="0" w:space="0" w:color="auto"/>
        <w:left w:val="none" w:sz="0" w:space="0" w:color="auto"/>
        <w:bottom w:val="none" w:sz="0" w:space="0" w:color="auto"/>
        <w:right w:val="none" w:sz="0" w:space="0" w:color="auto"/>
      </w:divBdr>
      <w:divsChild>
        <w:div w:id="2016109855">
          <w:marLeft w:val="0"/>
          <w:marRight w:val="0"/>
          <w:marTop w:val="0"/>
          <w:marBottom w:val="0"/>
          <w:divBdr>
            <w:top w:val="none" w:sz="0" w:space="0" w:color="auto"/>
            <w:left w:val="none" w:sz="0" w:space="0" w:color="auto"/>
            <w:bottom w:val="none" w:sz="0" w:space="0" w:color="auto"/>
            <w:right w:val="none" w:sz="0" w:space="0" w:color="auto"/>
          </w:divBdr>
        </w:div>
        <w:div w:id="218175241">
          <w:marLeft w:val="0"/>
          <w:marRight w:val="0"/>
          <w:marTop w:val="0"/>
          <w:marBottom w:val="0"/>
          <w:divBdr>
            <w:top w:val="none" w:sz="0" w:space="0" w:color="auto"/>
            <w:left w:val="none" w:sz="0" w:space="0" w:color="auto"/>
            <w:bottom w:val="none" w:sz="0" w:space="0" w:color="auto"/>
            <w:right w:val="none" w:sz="0" w:space="0" w:color="auto"/>
          </w:divBdr>
          <w:divsChild>
            <w:div w:id="19846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549002">
      <w:bodyDiv w:val="1"/>
      <w:marLeft w:val="0"/>
      <w:marRight w:val="0"/>
      <w:marTop w:val="0"/>
      <w:marBottom w:val="0"/>
      <w:divBdr>
        <w:top w:val="none" w:sz="0" w:space="0" w:color="auto"/>
        <w:left w:val="none" w:sz="0" w:space="0" w:color="auto"/>
        <w:bottom w:val="none" w:sz="0" w:space="0" w:color="auto"/>
        <w:right w:val="none" w:sz="0" w:space="0" w:color="auto"/>
      </w:divBdr>
    </w:div>
    <w:div w:id="1429933535">
      <w:bodyDiv w:val="1"/>
      <w:marLeft w:val="0"/>
      <w:marRight w:val="0"/>
      <w:marTop w:val="0"/>
      <w:marBottom w:val="0"/>
      <w:divBdr>
        <w:top w:val="none" w:sz="0" w:space="0" w:color="auto"/>
        <w:left w:val="none" w:sz="0" w:space="0" w:color="auto"/>
        <w:bottom w:val="none" w:sz="0" w:space="0" w:color="auto"/>
        <w:right w:val="none" w:sz="0" w:space="0" w:color="auto"/>
      </w:divBdr>
    </w:div>
    <w:div w:id="1434589982">
      <w:bodyDiv w:val="1"/>
      <w:marLeft w:val="0"/>
      <w:marRight w:val="0"/>
      <w:marTop w:val="0"/>
      <w:marBottom w:val="0"/>
      <w:divBdr>
        <w:top w:val="none" w:sz="0" w:space="0" w:color="auto"/>
        <w:left w:val="none" w:sz="0" w:space="0" w:color="auto"/>
        <w:bottom w:val="none" w:sz="0" w:space="0" w:color="auto"/>
        <w:right w:val="none" w:sz="0" w:space="0" w:color="auto"/>
      </w:divBdr>
    </w:div>
    <w:div w:id="1466701622">
      <w:bodyDiv w:val="1"/>
      <w:marLeft w:val="0"/>
      <w:marRight w:val="0"/>
      <w:marTop w:val="0"/>
      <w:marBottom w:val="0"/>
      <w:divBdr>
        <w:top w:val="none" w:sz="0" w:space="0" w:color="auto"/>
        <w:left w:val="none" w:sz="0" w:space="0" w:color="auto"/>
        <w:bottom w:val="none" w:sz="0" w:space="0" w:color="auto"/>
        <w:right w:val="none" w:sz="0" w:space="0" w:color="auto"/>
      </w:divBdr>
      <w:divsChild>
        <w:div w:id="1416708563">
          <w:marLeft w:val="0"/>
          <w:marRight w:val="0"/>
          <w:marTop w:val="0"/>
          <w:marBottom w:val="0"/>
          <w:divBdr>
            <w:top w:val="none" w:sz="0" w:space="0" w:color="auto"/>
            <w:left w:val="none" w:sz="0" w:space="0" w:color="auto"/>
            <w:bottom w:val="none" w:sz="0" w:space="0" w:color="auto"/>
            <w:right w:val="none" w:sz="0" w:space="0" w:color="auto"/>
          </w:divBdr>
          <w:divsChild>
            <w:div w:id="207666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76241">
      <w:bodyDiv w:val="1"/>
      <w:marLeft w:val="0"/>
      <w:marRight w:val="0"/>
      <w:marTop w:val="0"/>
      <w:marBottom w:val="0"/>
      <w:divBdr>
        <w:top w:val="none" w:sz="0" w:space="0" w:color="auto"/>
        <w:left w:val="none" w:sz="0" w:space="0" w:color="auto"/>
        <w:bottom w:val="none" w:sz="0" w:space="0" w:color="auto"/>
        <w:right w:val="none" w:sz="0" w:space="0" w:color="auto"/>
      </w:divBdr>
    </w:div>
    <w:div w:id="1486704504">
      <w:bodyDiv w:val="1"/>
      <w:marLeft w:val="0"/>
      <w:marRight w:val="0"/>
      <w:marTop w:val="0"/>
      <w:marBottom w:val="0"/>
      <w:divBdr>
        <w:top w:val="none" w:sz="0" w:space="0" w:color="auto"/>
        <w:left w:val="none" w:sz="0" w:space="0" w:color="auto"/>
        <w:bottom w:val="none" w:sz="0" w:space="0" w:color="auto"/>
        <w:right w:val="none" w:sz="0" w:space="0" w:color="auto"/>
      </w:divBdr>
      <w:divsChild>
        <w:div w:id="2085292589">
          <w:marLeft w:val="432"/>
          <w:marRight w:val="0"/>
          <w:marTop w:val="86"/>
          <w:marBottom w:val="0"/>
          <w:divBdr>
            <w:top w:val="none" w:sz="0" w:space="0" w:color="auto"/>
            <w:left w:val="none" w:sz="0" w:space="0" w:color="auto"/>
            <w:bottom w:val="none" w:sz="0" w:space="0" w:color="auto"/>
            <w:right w:val="none" w:sz="0" w:space="0" w:color="auto"/>
          </w:divBdr>
        </w:div>
        <w:div w:id="106170217">
          <w:marLeft w:val="432"/>
          <w:marRight w:val="0"/>
          <w:marTop w:val="86"/>
          <w:marBottom w:val="0"/>
          <w:divBdr>
            <w:top w:val="none" w:sz="0" w:space="0" w:color="auto"/>
            <w:left w:val="none" w:sz="0" w:space="0" w:color="auto"/>
            <w:bottom w:val="none" w:sz="0" w:space="0" w:color="auto"/>
            <w:right w:val="none" w:sz="0" w:space="0" w:color="auto"/>
          </w:divBdr>
        </w:div>
      </w:divsChild>
    </w:div>
    <w:div w:id="1486707025">
      <w:bodyDiv w:val="1"/>
      <w:marLeft w:val="0"/>
      <w:marRight w:val="0"/>
      <w:marTop w:val="0"/>
      <w:marBottom w:val="0"/>
      <w:divBdr>
        <w:top w:val="none" w:sz="0" w:space="0" w:color="auto"/>
        <w:left w:val="none" w:sz="0" w:space="0" w:color="auto"/>
        <w:bottom w:val="none" w:sz="0" w:space="0" w:color="auto"/>
        <w:right w:val="none" w:sz="0" w:space="0" w:color="auto"/>
      </w:divBdr>
    </w:div>
    <w:div w:id="1499687141">
      <w:bodyDiv w:val="1"/>
      <w:marLeft w:val="0"/>
      <w:marRight w:val="0"/>
      <w:marTop w:val="0"/>
      <w:marBottom w:val="0"/>
      <w:divBdr>
        <w:top w:val="none" w:sz="0" w:space="0" w:color="auto"/>
        <w:left w:val="none" w:sz="0" w:space="0" w:color="auto"/>
        <w:bottom w:val="none" w:sz="0" w:space="0" w:color="auto"/>
        <w:right w:val="none" w:sz="0" w:space="0" w:color="auto"/>
      </w:divBdr>
    </w:div>
    <w:div w:id="1525827893">
      <w:bodyDiv w:val="1"/>
      <w:marLeft w:val="0"/>
      <w:marRight w:val="0"/>
      <w:marTop w:val="0"/>
      <w:marBottom w:val="0"/>
      <w:divBdr>
        <w:top w:val="none" w:sz="0" w:space="0" w:color="auto"/>
        <w:left w:val="none" w:sz="0" w:space="0" w:color="auto"/>
        <w:bottom w:val="none" w:sz="0" w:space="0" w:color="auto"/>
        <w:right w:val="none" w:sz="0" w:space="0" w:color="auto"/>
      </w:divBdr>
    </w:div>
    <w:div w:id="1527864894">
      <w:bodyDiv w:val="1"/>
      <w:marLeft w:val="0"/>
      <w:marRight w:val="0"/>
      <w:marTop w:val="0"/>
      <w:marBottom w:val="0"/>
      <w:divBdr>
        <w:top w:val="none" w:sz="0" w:space="0" w:color="auto"/>
        <w:left w:val="none" w:sz="0" w:space="0" w:color="auto"/>
        <w:bottom w:val="none" w:sz="0" w:space="0" w:color="auto"/>
        <w:right w:val="none" w:sz="0" w:space="0" w:color="auto"/>
      </w:divBdr>
    </w:div>
    <w:div w:id="1536579986">
      <w:bodyDiv w:val="1"/>
      <w:marLeft w:val="0"/>
      <w:marRight w:val="0"/>
      <w:marTop w:val="0"/>
      <w:marBottom w:val="0"/>
      <w:divBdr>
        <w:top w:val="none" w:sz="0" w:space="0" w:color="auto"/>
        <w:left w:val="none" w:sz="0" w:space="0" w:color="auto"/>
        <w:bottom w:val="none" w:sz="0" w:space="0" w:color="auto"/>
        <w:right w:val="none" w:sz="0" w:space="0" w:color="auto"/>
      </w:divBdr>
    </w:div>
    <w:div w:id="1550453553">
      <w:bodyDiv w:val="1"/>
      <w:marLeft w:val="0"/>
      <w:marRight w:val="0"/>
      <w:marTop w:val="0"/>
      <w:marBottom w:val="0"/>
      <w:divBdr>
        <w:top w:val="none" w:sz="0" w:space="0" w:color="auto"/>
        <w:left w:val="none" w:sz="0" w:space="0" w:color="auto"/>
        <w:bottom w:val="none" w:sz="0" w:space="0" w:color="auto"/>
        <w:right w:val="none" w:sz="0" w:space="0" w:color="auto"/>
      </w:divBdr>
    </w:div>
    <w:div w:id="1559441522">
      <w:bodyDiv w:val="1"/>
      <w:marLeft w:val="0"/>
      <w:marRight w:val="0"/>
      <w:marTop w:val="0"/>
      <w:marBottom w:val="0"/>
      <w:divBdr>
        <w:top w:val="none" w:sz="0" w:space="0" w:color="auto"/>
        <w:left w:val="none" w:sz="0" w:space="0" w:color="auto"/>
        <w:bottom w:val="none" w:sz="0" w:space="0" w:color="auto"/>
        <w:right w:val="none" w:sz="0" w:space="0" w:color="auto"/>
      </w:divBdr>
    </w:div>
    <w:div w:id="1583829104">
      <w:bodyDiv w:val="1"/>
      <w:marLeft w:val="0"/>
      <w:marRight w:val="0"/>
      <w:marTop w:val="0"/>
      <w:marBottom w:val="0"/>
      <w:divBdr>
        <w:top w:val="none" w:sz="0" w:space="0" w:color="auto"/>
        <w:left w:val="none" w:sz="0" w:space="0" w:color="auto"/>
        <w:bottom w:val="none" w:sz="0" w:space="0" w:color="auto"/>
        <w:right w:val="none" w:sz="0" w:space="0" w:color="auto"/>
      </w:divBdr>
    </w:div>
    <w:div w:id="1590239292">
      <w:bodyDiv w:val="1"/>
      <w:marLeft w:val="0"/>
      <w:marRight w:val="0"/>
      <w:marTop w:val="0"/>
      <w:marBottom w:val="0"/>
      <w:divBdr>
        <w:top w:val="none" w:sz="0" w:space="0" w:color="auto"/>
        <w:left w:val="none" w:sz="0" w:space="0" w:color="auto"/>
        <w:bottom w:val="none" w:sz="0" w:space="0" w:color="auto"/>
        <w:right w:val="none" w:sz="0" w:space="0" w:color="auto"/>
      </w:divBdr>
    </w:div>
    <w:div w:id="1591888512">
      <w:bodyDiv w:val="1"/>
      <w:marLeft w:val="0"/>
      <w:marRight w:val="0"/>
      <w:marTop w:val="0"/>
      <w:marBottom w:val="0"/>
      <w:divBdr>
        <w:top w:val="none" w:sz="0" w:space="0" w:color="auto"/>
        <w:left w:val="none" w:sz="0" w:space="0" w:color="auto"/>
        <w:bottom w:val="none" w:sz="0" w:space="0" w:color="auto"/>
        <w:right w:val="none" w:sz="0" w:space="0" w:color="auto"/>
      </w:divBdr>
    </w:div>
    <w:div w:id="1617059175">
      <w:bodyDiv w:val="1"/>
      <w:marLeft w:val="0"/>
      <w:marRight w:val="0"/>
      <w:marTop w:val="0"/>
      <w:marBottom w:val="0"/>
      <w:divBdr>
        <w:top w:val="none" w:sz="0" w:space="0" w:color="auto"/>
        <w:left w:val="none" w:sz="0" w:space="0" w:color="auto"/>
        <w:bottom w:val="none" w:sz="0" w:space="0" w:color="auto"/>
        <w:right w:val="none" w:sz="0" w:space="0" w:color="auto"/>
      </w:divBdr>
      <w:divsChild>
        <w:div w:id="814614346">
          <w:marLeft w:val="0"/>
          <w:marRight w:val="0"/>
          <w:marTop w:val="0"/>
          <w:marBottom w:val="120"/>
          <w:divBdr>
            <w:top w:val="none" w:sz="0" w:space="0" w:color="auto"/>
            <w:left w:val="none" w:sz="0" w:space="0" w:color="auto"/>
            <w:bottom w:val="none" w:sz="0" w:space="0" w:color="auto"/>
            <w:right w:val="none" w:sz="0" w:space="0" w:color="auto"/>
          </w:divBdr>
        </w:div>
        <w:div w:id="863205782">
          <w:marLeft w:val="0"/>
          <w:marRight w:val="0"/>
          <w:marTop w:val="120"/>
          <w:marBottom w:val="0"/>
          <w:divBdr>
            <w:top w:val="none" w:sz="0" w:space="0" w:color="auto"/>
            <w:left w:val="none" w:sz="0" w:space="0" w:color="auto"/>
            <w:bottom w:val="none" w:sz="0" w:space="0" w:color="auto"/>
            <w:right w:val="none" w:sz="0" w:space="0" w:color="auto"/>
          </w:divBdr>
        </w:div>
        <w:div w:id="550503887">
          <w:marLeft w:val="0"/>
          <w:marRight w:val="0"/>
          <w:marTop w:val="120"/>
          <w:marBottom w:val="0"/>
          <w:divBdr>
            <w:top w:val="none" w:sz="0" w:space="0" w:color="auto"/>
            <w:left w:val="none" w:sz="0" w:space="0" w:color="auto"/>
            <w:bottom w:val="none" w:sz="0" w:space="0" w:color="auto"/>
            <w:right w:val="none" w:sz="0" w:space="0" w:color="auto"/>
          </w:divBdr>
        </w:div>
      </w:divsChild>
    </w:div>
    <w:div w:id="1652253335">
      <w:bodyDiv w:val="1"/>
      <w:marLeft w:val="0"/>
      <w:marRight w:val="0"/>
      <w:marTop w:val="0"/>
      <w:marBottom w:val="0"/>
      <w:divBdr>
        <w:top w:val="none" w:sz="0" w:space="0" w:color="auto"/>
        <w:left w:val="none" w:sz="0" w:space="0" w:color="auto"/>
        <w:bottom w:val="none" w:sz="0" w:space="0" w:color="auto"/>
        <w:right w:val="none" w:sz="0" w:space="0" w:color="auto"/>
      </w:divBdr>
    </w:div>
    <w:div w:id="1663779374">
      <w:bodyDiv w:val="1"/>
      <w:marLeft w:val="0"/>
      <w:marRight w:val="0"/>
      <w:marTop w:val="0"/>
      <w:marBottom w:val="0"/>
      <w:divBdr>
        <w:top w:val="none" w:sz="0" w:space="0" w:color="auto"/>
        <w:left w:val="none" w:sz="0" w:space="0" w:color="auto"/>
        <w:bottom w:val="none" w:sz="0" w:space="0" w:color="auto"/>
        <w:right w:val="none" w:sz="0" w:space="0" w:color="auto"/>
      </w:divBdr>
      <w:divsChild>
        <w:div w:id="849755422">
          <w:marLeft w:val="446"/>
          <w:marRight w:val="0"/>
          <w:marTop w:val="0"/>
          <w:marBottom w:val="0"/>
          <w:divBdr>
            <w:top w:val="none" w:sz="0" w:space="0" w:color="auto"/>
            <w:left w:val="none" w:sz="0" w:space="0" w:color="auto"/>
            <w:bottom w:val="none" w:sz="0" w:space="0" w:color="auto"/>
            <w:right w:val="none" w:sz="0" w:space="0" w:color="auto"/>
          </w:divBdr>
        </w:div>
        <w:div w:id="1949656731">
          <w:marLeft w:val="446"/>
          <w:marRight w:val="0"/>
          <w:marTop w:val="0"/>
          <w:marBottom w:val="0"/>
          <w:divBdr>
            <w:top w:val="none" w:sz="0" w:space="0" w:color="auto"/>
            <w:left w:val="none" w:sz="0" w:space="0" w:color="auto"/>
            <w:bottom w:val="none" w:sz="0" w:space="0" w:color="auto"/>
            <w:right w:val="none" w:sz="0" w:space="0" w:color="auto"/>
          </w:divBdr>
        </w:div>
        <w:div w:id="1961102882">
          <w:marLeft w:val="446"/>
          <w:marRight w:val="0"/>
          <w:marTop w:val="0"/>
          <w:marBottom w:val="0"/>
          <w:divBdr>
            <w:top w:val="none" w:sz="0" w:space="0" w:color="auto"/>
            <w:left w:val="none" w:sz="0" w:space="0" w:color="auto"/>
            <w:bottom w:val="none" w:sz="0" w:space="0" w:color="auto"/>
            <w:right w:val="none" w:sz="0" w:space="0" w:color="auto"/>
          </w:divBdr>
        </w:div>
        <w:div w:id="789977316">
          <w:marLeft w:val="446"/>
          <w:marRight w:val="0"/>
          <w:marTop w:val="0"/>
          <w:marBottom w:val="0"/>
          <w:divBdr>
            <w:top w:val="none" w:sz="0" w:space="0" w:color="auto"/>
            <w:left w:val="none" w:sz="0" w:space="0" w:color="auto"/>
            <w:bottom w:val="none" w:sz="0" w:space="0" w:color="auto"/>
            <w:right w:val="none" w:sz="0" w:space="0" w:color="auto"/>
          </w:divBdr>
        </w:div>
      </w:divsChild>
    </w:div>
    <w:div w:id="1691106917">
      <w:bodyDiv w:val="1"/>
      <w:marLeft w:val="0"/>
      <w:marRight w:val="0"/>
      <w:marTop w:val="0"/>
      <w:marBottom w:val="0"/>
      <w:divBdr>
        <w:top w:val="none" w:sz="0" w:space="0" w:color="auto"/>
        <w:left w:val="none" w:sz="0" w:space="0" w:color="auto"/>
        <w:bottom w:val="none" w:sz="0" w:space="0" w:color="auto"/>
        <w:right w:val="none" w:sz="0" w:space="0" w:color="auto"/>
      </w:divBdr>
    </w:div>
    <w:div w:id="1720086131">
      <w:bodyDiv w:val="1"/>
      <w:marLeft w:val="0"/>
      <w:marRight w:val="0"/>
      <w:marTop w:val="0"/>
      <w:marBottom w:val="0"/>
      <w:divBdr>
        <w:top w:val="none" w:sz="0" w:space="0" w:color="auto"/>
        <w:left w:val="none" w:sz="0" w:space="0" w:color="auto"/>
        <w:bottom w:val="none" w:sz="0" w:space="0" w:color="auto"/>
        <w:right w:val="none" w:sz="0" w:space="0" w:color="auto"/>
      </w:divBdr>
    </w:div>
    <w:div w:id="1746953830">
      <w:bodyDiv w:val="1"/>
      <w:marLeft w:val="0"/>
      <w:marRight w:val="0"/>
      <w:marTop w:val="0"/>
      <w:marBottom w:val="0"/>
      <w:divBdr>
        <w:top w:val="none" w:sz="0" w:space="0" w:color="auto"/>
        <w:left w:val="none" w:sz="0" w:space="0" w:color="auto"/>
        <w:bottom w:val="none" w:sz="0" w:space="0" w:color="auto"/>
        <w:right w:val="none" w:sz="0" w:space="0" w:color="auto"/>
      </w:divBdr>
    </w:div>
    <w:div w:id="1794667323">
      <w:bodyDiv w:val="1"/>
      <w:marLeft w:val="0"/>
      <w:marRight w:val="0"/>
      <w:marTop w:val="0"/>
      <w:marBottom w:val="0"/>
      <w:divBdr>
        <w:top w:val="none" w:sz="0" w:space="0" w:color="auto"/>
        <w:left w:val="none" w:sz="0" w:space="0" w:color="auto"/>
        <w:bottom w:val="none" w:sz="0" w:space="0" w:color="auto"/>
        <w:right w:val="none" w:sz="0" w:space="0" w:color="auto"/>
      </w:divBdr>
    </w:div>
    <w:div w:id="1796557829">
      <w:bodyDiv w:val="1"/>
      <w:marLeft w:val="0"/>
      <w:marRight w:val="0"/>
      <w:marTop w:val="0"/>
      <w:marBottom w:val="0"/>
      <w:divBdr>
        <w:top w:val="none" w:sz="0" w:space="0" w:color="auto"/>
        <w:left w:val="none" w:sz="0" w:space="0" w:color="auto"/>
        <w:bottom w:val="none" w:sz="0" w:space="0" w:color="auto"/>
        <w:right w:val="none" w:sz="0" w:space="0" w:color="auto"/>
      </w:divBdr>
    </w:div>
    <w:div w:id="1825657566">
      <w:bodyDiv w:val="1"/>
      <w:marLeft w:val="0"/>
      <w:marRight w:val="0"/>
      <w:marTop w:val="0"/>
      <w:marBottom w:val="0"/>
      <w:divBdr>
        <w:top w:val="none" w:sz="0" w:space="0" w:color="auto"/>
        <w:left w:val="none" w:sz="0" w:space="0" w:color="auto"/>
        <w:bottom w:val="none" w:sz="0" w:space="0" w:color="auto"/>
        <w:right w:val="none" w:sz="0" w:space="0" w:color="auto"/>
      </w:divBdr>
    </w:div>
    <w:div w:id="1858696069">
      <w:bodyDiv w:val="1"/>
      <w:marLeft w:val="0"/>
      <w:marRight w:val="0"/>
      <w:marTop w:val="0"/>
      <w:marBottom w:val="0"/>
      <w:divBdr>
        <w:top w:val="none" w:sz="0" w:space="0" w:color="auto"/>
        <w:left w:val="none" w:sz="0" w:space="0" w:color="auto"/>
        <w:bottom w:val="none" w:sz="0" w:space="0" w:color="auto"/>
        <w:right w:val="none" w:sz="0" w:space="0" w:color="auto"/>
      </w:divBdr>
    </w:div>
    <w:div w:id="1884518546">
      <w:bodyDiv w:val="1"/>
      <w:marLeft w:val="0"/>
      <w:marRight w:val="0"/>
      <w:marTop w:val="0"/>
      <w:marBottom w:val="0"/>
      <w:divBdr>
        <w:top w:val="none" w:sz="0" w:space="0" w:color="auto"/>
        <w:left w:val="none" w:sz="0" w:space="0" w:color="auto"/>
        <w:bottom w:val="none" w:sz="0" w:space="0" w:color="auto"/>
        <w:right w:val="none" w:sz="0" w:space="0" w:color="auto"/>
      </w:divBdr>
    </w:div>
    <w:div w:id="1944991332">
      <w:bodyDiv w:val="1"/>
      <w:marLeft w:val="0"/>
      <w:marRight w:val="0"/>
      <w:marTop w:val="0"/>
      <w:marBottom w:val="0"/>
      <w:divBdr>
        <w:top w:val="none" w:sz="0" w:space="0" w:color="auto"/>
        <w:left w:val="none" w:sz="0" w:space="0" w:color="auto"/>
        <w:bottom w:val="none" w:sz="0" w:space="0" w:color="auto"/>
        <w:right w:val="none" w:sz="0" w:space="0" w:color="auto"/>
      </w:divBdr>
    </w:div>
    <w:div w:id="2060782602">
      <w:bodyDiv w:val="1"/>
      <w:marLeft w:val="0"/>
      <w:marRight w:val="0"/>
      <w:marTop w:val="0"/>
      <w:marBottom w:val="0"/>
      <w:divBdr>
        <w:top w:val="none" w:sz="0" w:space="0" w:color="auto"/>
        <w:left w:val="none" w:sz="0" w:space="0" w:color="auto"/>
        <w:bottom w:val="none" w:sz="0" w:space="0" w:color="auto"/>
        <w:right w:val="none" w:sz="0" w:space="0" w:color="auto"/>
      </w:divBdr>
    </w:div>
    <w:div w:id="2067485319">
      <w:bodyDiv w:val="1"/>
      <w:marLeft w:val="0"/>
      <w:marRight w:val="0"/>
      <w:marTop w:val="0"/>
      <w:marBottom w:val="0"/>
      <w:divBdr>
        <w:top w:val="none" w:sz="0" w:space="0" w:color="auto"/>
        <w:left w:val="none" w:sz="0" w:space="0" w:color="auto"/>
        <w:bottom w:val="none" w:sz="0" w:space="0" w:color="auto"/>
        <w:right w:val="none" w:sz="0" w:space="0" w:color="auto"/>
      </w:divBdr>
    </w:div>
    <w:div w:id="2125928696">
      <w:bodyDiv w:val="1"/>
      <w:marLeft w:val="0"/>
      <w:marRight w:val="0"/>
      <w:marTop w:val="0"/>
      <w:marBottom w:val="0"/>
      <w:divBdr>
        <w:top w:val="none" w:sz="0" w:space="0" w:color="auto"/>
        <w:left w:val="none" w:sz="0" w:space="0" w:color="auto"/>
        <w:bottom w:val="none" w:sz="0" w:space="0" w:color="auto"/>
        <w:right w:val="none" w:sz="0" w:space="0" w:color="auto"/>
      </w:divBdr>
    </w:div>
    <w:div w:id="2142187911">
      <w:bodyDiv w:val="1"/>
      <w:marLeft w:val="0"/>
      <w:marRight w:val="0"/>
      <w:marTop w:val="0"/>
      <w:marBottom w:val="0"/>
      <w:divBdr>
        <w:top w:val="none" w:sz="0" w:space="0" w:color="auto"/>
        <w:left w:val="none" w:sz="0" w:space="0" w:color="auto"/>
        <w:bottom w:val="none" w:sz="0" w:space="0" w:color="auto"/>
        <w:right w:val="none" w:sz="0" w:space="0" w:color="auto"/>
      </w:divBdr>
    </w:div>
    <w:div w:id="21463921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__doPostBack('ctl00$cphContent$tlMain$tDC1_eef3209f6fc749fcac56f9433e07d757$btSelectICD10','')" TargetMode="External"/><Relationship Id="rId13" Type="http://schemas.openxmlformats.org/officeDocument/2006/relationships/hyperlink" Target="https://www.uptodate.com/contents/coronavirus-disease-2019-covid-19-multisystem-inflammatory-syndrome-in-children-mis-c-management-and-outcome?search=multisystem%20inflammatory%20syndrome%20in%20children&amp;source=search_result&amp;selectedTitle=1~94&amp;usage_type=default&amp;display_rank=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rvices.aap.org/en/pages/2019-novel-coronavirus-covid-19-infections/clinical-guidance/multisystem-inflammatory-syndrome-in-children-mis-c-interim-guidanc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ergency.cdc.gov/han/2020/han00432.asp" TargetMode="External"/><Relationship Id="rId5" Type="http://schemas.openxmlformats.org/officeDocument/2006/relationships/webSettings" Target="webSettings.xml"/><Relationship Id="rId15" Type="http://schemas.openxmlformats.org/officeDocument/2006/relationships/hyperlink" Target="https://www.chop.edu/clinical-pathway/multisystem-inflammatory-syndrome-mis-c-clinical-pathway" TargetMode="External"/><Relationship Id="rId10" Type="http://schemas.openxmlformats.org/officeDocument/2006/relationships/hyperlink" Target="https://www.moh.gov.ge/ka/guidelin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javascript:__doPostBack('ctl00$cphContent$tlMain$tDC1_eef3209f6fc749fcac56f9433e07d757$btSelectICD10','')" TargetMode="External"/><Relationship Id="rId14" Type="http://schemas.openxmlformats.org/officeDocument/2006/relationships/hyperlink" Target="https://www.uptodate.com/contents/coronavirus-disease-2019-covid-19-multisystem-inflammatory-syndrome-in-children-mis-c-clinical-features-evaluation-and-diagnosis?search=multisystem%20inflammatory%20syndrome%20in%20children&amp;topicRef=129614&amp;source=see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7DD77-4526-468E-ABBD-6A5A96E54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6624</Words>
  <Characters>37757</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Khatuna Lomauri</dc:creator>
  <cp:keywords/>
  <dc:description/>
  <cp:lastModifiedBy>User</cp:lastModifiedBy>
  <cp:revision>2</cp:revision>
  <cp:lastPrinted>2020-11-03T17:11:00Z</cp:lastPrinted>
  <dcterms:created xsi:type="dcterms:W3CDTF">2021-01-29T12:31:00Z</dcterms:created>
  <dcterms:modified xsi:type="dcterms:W3CDTF">2021-01-29T12:31:00Z</dcterms:modified>
</cp:coreProperties>
</file>