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620255" w14:textId="5A643574" w:rsidR="001060ED" w:rsidRPr="00AE3338" w:rsidRDefault="008A13E7" w:rsidP="008A13E7">
      <w:pPr>
        <w:autoSpaceDE w:val="0"/>
        <w:autoSpaceDN w:val="0"/>
        <w:adjustRightInd w:val="0"/>
        <w:jc w:val="right"/>
        <w:rPr>
          <w:rFonts w:ascii="Sylfaen" w:hAnsi="Sylfaen" w:cstheme="majorHAnsi"/>
          <w:b/>
          <w:color w:val="365F91" w:themeColor="accent1" w:themeShade="BF"/>
          <w:lang w:val="ka-GE"/>
        </w:rPr>
      </w:pPr>
      <w:r w:rsidRPr="00AE3338">
        <w:rPr>
          <w:rFonts w:ascii="Sylfaen" w:hAnsi="Sylfaen" w:cstheme="majorHAnsi"/>
          <w:b/>
          <w:color w:val="365F91" w:themeColor="accent1" w:themeShade="BF"/>
          <w:lang w:val="ka-GE"/>
        </w:rPr>
        <w:t xml:space="preserve">დანართი </w:t>
      </w:r>
    </w:p>
    <w:p w14:paraId="4A003884" w14:textId="77777777" w:rsidR="001060ED" w:rsidRPr="00AE3338" w:rsidRDefault="001060ED" w:rsidP="00B10DE7">
      <w:pPr>
        <w:autoSpaceDE w:val="0"/>
        <w:autoSpaceDN w:val="0"/>
        <w:adjustRightInd w:val="0"/>
        <w:jc w:val="center"/>
        <w:rPr>
          <w:rFonts w:ascii="Sylfaen" w:hAnsi="Sylfaen" w:cstheme="majorHAnsi"/>
          <w:b/>
          <w:color w:val="000000"/>
        </w:rPr>
      </w:pPr>
    </w:p>
    <w:p w14:paraId="03A66297" w14:textId="77777777" w:rsidR="008A13E7" w:rsidRPr="00AE3338" w:rsidRDefault="008A13E7" w:rsidP="00B10DE7">
      <w:pPr>
        <w:autoSpaceDE w:val="0"/>
        <w:autoSpaceDN w:val="0"/>
        <w:adjustRightInd w:val="0"/>
        <w:jc w:val="center"/>
        <w:rPr>
          <w:rFonts w:ascii="Sylfaen" w:hAnsi="Sylfaen" w:cstheme="majorHAnsi"/>
          <w:b/>
          <w:color w:val="000000"/>
        </w:rPr>
      </w:pPr>
    </w:p>
    <w:p w14:paraId="0584FE4B" w14:textId="77777777" w:rsidR="001060ED" w:rsidRPr="00AE3338" w:rsidRDefault="001060ED" w:rsidP="00B10DE7">
      <w:pPr>
        <w:autoSpaceDE w:val="0"/>
        <w:autoSpaceDN w:val="0"/>
        <w:adjustRightInd w:val="0"/>
        <w:jc w:val="center"/>
        <w:rPr>
          <w:rFonts w:ascii="Sylfaen" w:hAnsi="Sylfaen" w:cstheme="majorHAnsi"/>
          <w:b/>
          <w:color w:val="000000"/>
        </w:rPr>
      </w:pPr>
    </w:p>
    <w:p w14:paraId="34247419" w14:textId="77777777" w:rsidR="008A13E7" w:rsidRPr="00AE3338" w:rsidRDefault="008A13E7" w:rsidP="00B10DE7">
      <w:pPr>
        <w:autoSpaceDE w:val="0"/>
        <w:autoSpaceDN w:val="0"/>
        <w:adjustRightInd w:val="0"/>
        <w:jc w:val="center"/>
        <w:rPr>
          <w:rFonts w:ascii="Sylfaen" w:hAnsi="Sylfaen" w:cstheme="majorHAnsi"/>
          <w:b/>
          <w:color w:val="000000"/>
        </w:rPr>
      </w:pPr>
    </w:p>
    <w:p w14:paraId="7586B8CC" w14:textId="77777777" w:rsidR="008A13E7" w:rsidRPr="00AE3338" w:rsidRDefault="008A13E7" w:rsidP="00B10DE7">
      <w:pPr>
        <w:autoSpaceDE w:val="0"/>
        <w:autoSpaceDN w:val="0"/>
        <w:adjustRightInd w:val="0"/>
        <w:jc w:val="center"/>
        <w:rPr>
          <w:rFonts w:ascii="Sylfaen" w:hAnsi="Sylfaen" w:cstheme="majorHAnsi"/>
          <w:b/>
          <w:color w:val="000000"/>
        </w:rPr>
      </w:pPr>
    </w:p>
    <w:p w14:paraId="78630897" w14:textId="77777777" w:rsidR="008A13E7" w:rsidRPr="00AE3338" w:rsidRDefault="008A13E7" w:rsidP="00B10DE7">
      <w:pPr>
        <w:autoSpaceDE w:val="0"/>
        <w:autoSpaceDN w:val="0"/>
        <w:adjustRightInd w:val="0"/>
        <w:jc w:val="center"/>
        <w:rPr>
          <w:rFonts w:ascii="Sylfaen" w:hAnsi="Sylfaen" w:cstheme="majorHAnsi"/>
          <w:b/>
          <w:color w:val="000000"/>
        </w:rPr>
      </w:pPr>
    </w:p>
    <w:p w14:paraId="57A78333" w14:textId="77777777" w:rsidR="008A13E7" w:rsidRPr="00AE3338" w:rsidRDefault="008A13E7" w:rsidP="00B10DE7">
      <w:pPr>
        <w:autoSpaceDE w:val="0"/>
        <w:autoSpaceDN w:val="0"/>
        <w:adjustRightInd w:val="0"/>
        <w:jc w:val="center"/>
        <w:rPr>
          <w:rFonts w:ascii="Sylfaen" w:hAnsi="Sylfaen" w:cstheme="majorHAnsi"/>
          <w:b/>
          <w:color w:val="000000"/>
        </w:rPr>
      </w:pPr>
    </w:p>
    <w:p w14:paraId="50612A92" w14:textId="77777777" w:rsidR="008A13E7" w:rsidRPr="00AE3338" w:rsidRDefault="008A13E7" w:rsidP="00B10DE7">
      <w:pPr>
        <w:autoSpaceDE w:val="0"/>
        <w:autoSpaceDN w:val="0"/>
        <w:adjustRightInd w:val="0"/>
        <w:jc w:val="center"/>
        <w:rPr>
          <w:rFonts w:ascii="Sylfaen" w:hAnsi="Sylfaen" w:cstheme="majorHAnsi"/>
          <w:b/>
          <w:color w:val="000000"/>
        </w:rPr>
      </w:pPr>
    </w:p>
    <w:p w14:paraId="4C6C6285" w14:textId="77777777" w:rsidR="008A13E7" w:rsidRPr="00AE3338" w:rsidRDefault="008A13E7" w:rsidP="00B10DE7">
      <w:pPr>
        <w:autoSpaceDE w:val="0"/>
        <w:autoSpaceDN w:val="0"/>
        <w:adjustRightInd w:val="0"/>
        <w:jc w:val="center"/>
        <w:rPr>
          <w:rFonts w:ascii="Sylfaen" w:hAnsi="Sylfaen" w:cstheme="majorHAnsi"/>
          <w:b/>
          <w:color w:val="000000"/>
        </w:rPr>
      </w:pPr>
    </w:p>
    <w:p w14:paraId="750C5E42" w14:textId="77777777" w:rsidR="008A13E7" w:rsidRPr="00AE3338" w:rsidRDefault="008A13E7" w:rsidP="00B10DE7">
      <w:pPr>
        <w:autoSpaceDE w:val="0"/>
        <w:autoSpaceDN w:val="0"/>
        <w:adjustRightInd w:val="0"/>
        <w:jc w:val="center"/>
        <w:rPr>
          <w:rFonts w:ascii="Sylfaen" w:hAnsi="Sylfaen" w:cstheme="majorHAnsi"/>
          <w:b/>
          <w:color w:val="000000"/>
        </w:rPr>
      </w:pPr>
    </w:p>
    <w:p w14:paraId="7688F0ED" w14:textId="77777777" w:rsidR="008A13E7" w:rsidRPr="00AE3338" w:rsidRDefault="008A13E7" w:rsidP="00B10DE7">
      <w:pPr>
        <w:autoSpaceDE w:val="0"/>
        <w:autoSpaceDN w:val="0"/>
        <w:adjustRightInd w:val="0"/>
        <w:jc w:val="center"/>
        <w:rPr>
          <w:rFonts w:ascii="Sylfaen" w:hAnsi="Sylfaen" w:cstheme="majorHAnsi"/>
          <w:b/>
          <w:color w:val="000000"/>
        </w:rPr>
      </w:pPr>
    </w:p>
    <w:p w14:paraId="7E8FA41D" w14:textId="77777777" w:rsidR="008A13E7" w:rsidRPr="00AE3338" w:rsidRDefault="008A13E7" w:rsidP="00B10DE7">
      <w:pPr>
        <w:autoSpaceDE w:val="0"/>
        <w:autoSpaceDN w:val="0"/>
        <w:adjustRightInd w:val="0"/>
        <w:jc w:val="center"/>
        <w:rPr>
          <w:rFonts w:ascii="Sylfaen" w:hAnsi="Sylfaen" w:cstheme="majorHAnsi"/>
          <w:b/>
          <w:color w:val="000000"/>
        </w:rPr>
      </w:pPr>
    </w:p>
    <w:p w14:paraId="2F6C0132" w14:textId="7CAA2A73" w:rsidR="00FF54B6" w:rsidRPr="00AE3338" w:rsidRDefault="00FF54B6" w:rsidP="00B10DE7">
      <w:pPr>
        <w:autoSpaceDE w:val="0"/>
        <w:autoSpaceDN w:val="0"/>
        <w:adjustRightInd w:val="0"/>
        <w:jc w:val="center"/>
        <w:rPr>
          <w:rFonts w:ascii="Sylfaen" w:hAnsi="Sylfaen" w:cstheme="majorHAnsi"/>
          <w:b/>
          <w:color w:val="365F91" w:themeColor="accent1" w:themeShade="BF"/>
          <w:sz w:val="48"/>
          <w:szCs w:val="48"/>
        </w:rPr>
      </w:pPr>
      <w:proofErr w:type="gramStart"/>
      <w:r w:rsidRPr="00AE3338">
        <w:rPr>
          <w:rFonts w:ascii="Sylfaen" w:hAnsi="Sylfaen" w:cstheme="majorHAnsi"/>
          <w:b/>
          <w:color w:val="365F91" w:themeColor="accent1" w:themeShade="BF"/>
          <w:sz w:val="48"/>
          <w:szCs w:val="48"/>
        </w:rPr>
        <w:t>ახალი</w:t>
      </w:r>
      <w:proofErr w:type="gramEnd"/>
      <w:r w:rsidRPr="00AE3338">
        <w:rPr>
          <w:rFonts w:ascii="Sylfaen" w:hAnsi="Sylfaen" w:cstheme="majorHAnsi"/>
          <w:b/>
          <w:color w:val="365F91" w:themeColor="accent1" w:themeShade="BF"/>
          <w:sz w:val="48"/>
          <w:szCs w:val="48"/>
        </w:rPr>
        <w:t xml:space="preserve"> კორონავირუსით (SARS-CoV-2) გამოწვეული ინფექციის (COVID-19) დიაგნოსტიკა</w:t>
      </w:r>
      <w:r w:rsidR="008F2A14" w:rsidRPr="00AE3338">
        <w:rPr>
          <w:rFonts w:ascii="Sylfaen" w:hAnsi="Sylfaen" w:cstheme="majorHAnsi"/>
          <w:b/>
          <w:color w:val="365F91" w:themeColor="accent1" w:themeShade="BF"/>
          <w:sz w:val="48"/>
          <w:szCs w:val="48"/>
          <w:lang w:val="ka-GE"/>
        </w:rPr>
        <w:t xml:space="preserve">, </w:t>
      </w:r>
      <w:r w:rsidRPr="00AE3338">
        <w:rPr>
          <w:rFonts w:ascii="Sylfaen" w:hAnsi="Sylfaen" w:cstheme="majorHAnsi"/>
          <w:b/>
          <w:color w:val="365F91" w:themeColor="accent1" w:themeShade="BF"/>
          <w:sz w:val="48"/>
          <w:szCs w:val="48"/>
        </w:rPr>
        <w:t xml:space="preserve">მართვა </w:t>
      </w:r>
      <w:r w:rsidR="008F2A14" w:rsidRPr="00AE3338">
        <w:rPr>
          <w:rFonts w:ascii="Sylfaen" w:hAnsi="Sylfaen" w:cstheme="majorHAnsi"/>
          <w:b/>
          <w:color w:val="365F91" w:themeColor="accent1" w:themeShade="BF"/>
          <w:sz w:val="48"/>
          <w:szCs w:val="48"/>
          <w:lang w:val="ka-GE"/>
        </w:rPr>
        <w:t xml:space="preserve">და პრევენცია </w:t>
      </w:r>
      <w:r w:rsidRPr="00AE3338">
        <w:rPr>
          <w:rFonts w:ascii="Sylfaen" w:hAnsi="Sylfaen" w:cstheme="majorHAnsi"/>
          <w:b/>
          <w:color w:val="365F91" w:themeColor="accent1" w:themeShade="BF"/>
          <w:sz w:val="48"/>
          <w:szCs w:val="48"/>
        </w:rPr>
        <w:t>პედიატრიულ პაციენტებში</w:t>
      </w:r>
    </w:p>
    <w:p w14:paraId="7C05B9C2" w14:textId="77777777" w:rsidR="00F31A46" w:rsidRPr="00AE3338" w:rsidRDefault="00F31A46" w:rsidP="00B10DE7">
      <w:pPr>
        <w:ind w:right="-8"/>
        <w:jc w:val="center"/>
        <w:rPr>
          <w:rFonts w:ascii="Sylfaen" w:hAnsi="Sylfaen" w:cstheme="majorHAnsi"/>
          <w:b/>
          <w:color w:val="365F91" w:themeColor="accent1" w:themeShade="BF"/>
          <w:sz w:val="48"/>
          <w:szCs w:val="48"/>
        </w:rPr>
      </w:pPr>
    </w:p>
    <w:p w14:paraId="29015379" w14:textId="77777777" w:rsidR="001060ED" w:rsidRPr="00AE3338" w:rsidRDefault="001060ED" w:rsidP="00B10DE7">
      <w:pPr>
        <w:ind w:right="-8"/>
        <w:jc w:val="center"/>
        <w:rPr>
          <w:rFonts w:ascii="Sylfaen" w:hAnsi="Sylfaen" w:cstheme="majorHAnsi"/>
          <w:b/>
        </w:rPr>
      </w:pPr>
    </w:p>
    <w:p w14:paraId="49288B9D" w14:textId="77777777" w:rsidR="00492703" w:rsidRPr="00AE3338" w:rsidRDefault="00492703" w:rsidP="00B10DE7">
      <w:pPr>
        <w:ind w:right="-8"/>
        <w:jc w:val="center"/>
        <w:rPr>
          <w:rFonts w:ascii="Sylfaen" w:hAnsi="Sylfaen" w:cstheme="majorHAnsi"/>
          <w:b/>
        </w:rPr>
      </w:pPr>
    </w:p>
    <w:p w14:paraId="3380D742" w14:textId="77777777" w:rsidR="00492703" w:rsidRPr="00AE3338" w:rsidRDefault="00492703" w:rsidP="00B10DE7">
      <w:pPr>
        <w:ind w:right="-8"/>
        <w:jc w:val="center"/>
        <w:rPr>
          <w:rFonts w:ascii="Sylfaen" w:hAnsi="Sylfaen" w:cstheme="majorHAnsi"/>
          <w:b/>
        </w:rPr>
      </w:pPr>
    </w:p>
    <w:p w14:paraId="70CED4EB" w14:textId="77777777" w:rsidR="00492703" w:rsidRPr="00AE3338" w:rsidRDefault="00492703" w:rsidP="00B10DE7">
      <w:pPr>
        <w:ind w:right="-8"/>
        <w:jc w:val="center"/>
        <w:rPr>
          <w:rFonts w:ascii="Sylfaen" w:hAnsi="Sylfaen" w:cstheme="majorHAnsi"/>
          <w:b/>
        </w:rPr>
      </w:pPr>
    </w:p>
    <w:p w14:paraId="4557A944" w14:textId="77777777" w:rsidR="008D029E" w:rsidRPr="00AE3338" w:rsidRDefault="008D029E" w:rsidP="00B10DE7">
      <w:pPr>
        <w:autoSpaceDE w:val="0"/>
        <w:autoSpaceDN w:val="0"/>
        <w:adjustRightInd w:val="0"/>
        <w:jc w:val="center"/>
        <w:rPr>
          <w:rFonts w:ascii="Sylfaen" w:hAnsi="Sylfaen" w:cstheme="majorHAnsi"/>
          <w:b/>
          <w:color w:val="000000"/>
        </w:rPr>
      </w:pPr>
    </w:p>
    <w:p w14:paraId="0ACFDD01" w14:textId="11231ED1" w:rsidR="001060ED" w:rsidRPr="00AE3338" w:rsidRDefault="001060ED" w:rsidP="003B77C7">
      <w:pPr>
        <w:autoSpaceDE w:val="0"/>
        <w:autoSpaceDN w:val="0"/>
        <w:adjustRightInd w:val="0"/>
        <w:spacing w:line="276" w:lineRule="auto"/>
        <w:jc w:val="center"/>
        <w:rPr>
          <w:rFonts w:ascii="Sylfaen" w:hAnsi="Sylfaen" w:cstheme="majorHAnsi"/>
          <w:b/>
          <w:color w:val="365F91" w:themeColor="accent1" w:themeShade="BF"/>
          <w:sz w:val="32"/>
          <w:szCs w:val="32"/>
        </w:rPr>
      </w:pPr>
      <w:proofErr w:type="gramStart"/>
      <w:r w:rsidRPr="00AE3338">
        <w:rPr>
          <w:rFonts w:ascii="Sylfaen" w:hAnsi="Sylfaen" w:cstheme="majorHAnsi"/>
          <w:b/>
          <w:color w:val="365F91" w:themeColor="accent1" w:themeShade="BF"/>
          <w:sz w:val="32"/>
          <w:szCs w:val="32"/>
        </w:rPr>
        <w:t>კლინიკური</w:t>
      </w:r>
      <w:proofErr w:type="gramEnd"/>
      <w:r w:rsidRPr="00AE3338">
        <w:rPr>
          <w:rFonts w:ascii="Sylfaen" w:hAnsi="Sylfaen" w:cstheme="majorHAnsi"/>
          <w:b/>
          <w:color w:val="365F91" w:themeColor="accent1" w:themeShade="BF"/>
          <w:sz w:val="32"/>
          <w:szCs w:val="32"/>
        </w:rPr>
        <w:t xml:space="preserve"> მდგომარეობის მართვის სახელმწიფო სტანდარტი</w:t>
      </w:r>
    </w:p>
    <w:p w14:paraId="32EC02A7" w14:textId="635E2BFA" w:rsidR="001060ED" w:rsidRPr="00AE3338" w:rsidRDefault="001060ED" w:rsidP="003B77C7">
      <w:pPr>
        <w:spacing w:line="276" w:lineRule="auto"/>
        <w:ind w:right="-8"/>
        <w:jc w:val="center"/>
        <w:rPr>
          <w:rFonts w:ascii="Sylfaen" w:hAnsi="Sylfaen" w:cstheme="majorHAnsi"/>
          <w:b/>
          <w:color w:val="365F91" w:themeColor="accent1" w:themeShade="BF"/>
          <w:sz w:val="32"/>
          <w:szCs w:val="32"/>
        </w:rPr>
      </w:pPr>
      <w:r w:rsidRPr="00AE3338">
        <w:rPr>
          <w:rFonts w:ascii="Sylfaen" w:hAnsi="Sylfaen" w:cstheme="majorHAnsi"/>
          <w:b/>
          <w:bCs/>
          <w:color w:val="365F91" w:themeColor="accent1" w:themeShade="BF"/>
          <w:sz w:val="32"/>
          <w:szCs w:val="32"/>
        </w:rPr>
        <w:t>(</w:t>
      </w:r>
      <w:proofErr w:type="gramStart"/>
      <w:r w:rsidRPr="00AE3338">
        <w:rPr>
          <w:rFonts w:ascii="Sylfaen" w:hAnsi="Sylfaen" w:cstheme="majorHAnsi"/>
          <w:b/>
          <w:bCs/>
          <w:color w:val="365F91" w:themeColor="accent1" w:themeShade="BF"/>
          <w:sz w:val="32"/>
          <w:szCs w:val="32"/>
        </w:rPr>
        <w:t>პროტოკოლი</w:t>
      </w:r>
      <w:proofErr w:type="gramEnd"/>
      <w:r w:rsidRPr="00AE3338">
        <w:rPr>
          <w:rFonts w:ascii="Sylfaen" w:hAnsi="Sylfaen" w:cstheme="majorHAnsi"/>
          <w:b/>
          <w:bCs/>
          <w:color w:val="365F91" w:themeColor="accent1" w:themeShade="BF"/>
          <w:sz w:val="32"/>
          <w:szCs w:val="32"/>
        </w:rPr>
        <w:t>)</w:t>
      </w:r>
    </w:p>
    <w:p w14:paraId="65922CCD" w14:textId="77777777" w:rsidR="00257B5D" w:rsidRPr="00AE3338" w:rsidRDefault="00257B5D" w:rsidP="003B77C7">
      <w:pPr>
        <w:spacing w:line="276" w:lineRule="auto"/>
        <w:ind w:right="-8"/>
        <w:jc w:val="center"/>
        <w:rPr>
          <w:rFonts w:ascii="Sylfaen" w:hAnsi="Sylfaen" w:cstheme="majorHAnsi"/>
          <w:b/>
          <w:color w:val="365F91" w:themeColor="accent1" w:themeShade="BF"/>
          <w:sz w:val="32"/>
          <w:szCs w:val="32"/>
        </w:rPr>
      </w:pPr>
    </w:p>
    <w:p w14:paraId="2ECA1400" w14:textId="77777777" w:rsidR="001060ED" w:rsidRPr="00AE3338" w:rsidRDefault="001060ED" w:rsidP="008A13E7">
      <w:pPr>
        <w:autoSpaceDE w:val="0"/>
        <w:autoSpaceDN w:val="0"/>
        <w:adjustRightInd w:val="0"/>
        <w:spacing w:line="276" w:lineRule="auto"/>
        <w:jc w:val="center"/>
        <w:rPr>
          <w:rFonts w:ascii="Sylfaen" w:hAnsi="Sylfaen" w:cstheme="majorHAnsi"/>
          <w:b/>
          <w:color w:val="000000"/>
        </w:rPr>
      </w:pPr>
    </w:p>
    <w:p w14:paraId="196E1959" w14:textId="77777777" w:rsidR="001060ED" w:rsidRPr="00AE3338" w:rsidRDefault="001060ED" w:rsidP="00B10DE7">
      <w:pPr>
        <w:autoSpaceDE w:val="0"/>
        <w:autoSpaceDN w:val="0"/>
        <w:adjustRightInd w:val="0"/>
        <w:jc w:val="center"/>
        <w:rPr>
          <w:rFonts w:ascii="Sylfaen" w:hAnsi="Sylfaen" w:cstheme="majorHAnsi"/>
          <w:b/>
          <w:color w:val="000000"/>
        </w:rPr>
      </w:pPr>
    </w:p>
    <w:p w14:paraId="2FCF1A8A" w14:textId="77777777" w:rsidR="001060ED" w:rsidRPr="00AE3338" w:rsidRDefault="001060ED" w:rsidP="00B10DE7">
      <w:pPr>
        <w:autoSpaceDE w:val="0"/>
        <w:autoSpaceDN w:val="0"/>
        <w:adjustRightInd w:val="0"/>
        <w:rPr>
          <w:rFonts w:ascii="Sylfaen" w:hAnsi="Sylfaen" w:cstheme="majorHAnsi"/>
          <w:color w:val="000000"/>
        </w:rPr>
      </w:pPr>
    </w:p>
    <w:p w14:paraId="3739E43E" w14:textId="77777777" w:rsidR="001060ED" w:rsidRPr="00AE3338" w:rsidRDefault="001060ED" w:rsidP="00B10DE7">
      <w:pPr>
        <w:autoSpaceDE w:val="0"/>
        <w:autoSpaceDN w:val="0"/>
        <w:adjustRightInd w:val="0"/>
        <w:rPr>
          <w:rFonts w:ascii="Sylfaen" w:hAnsi="Sylfaen" w:cstheme="majorHAnsi"/>
          <w:color w:val="000000"/>
        </w:rPr>
      </w:pPr>
    </w:p>
    <w:p w14:paraId="42F5FCA2" w14:textId="77777777" w:rsidR="001060ED" w:rsidRPr="00AE3338" w:rsidRDefault="001060ED" w:rsidP="00B10DE7">
      <w:pPr>
        <w:autoSpaceDE w:val="0"/>
        <w:autoSpaceDN w:val="0"/>
        <w:adjustRightInd w:val="0"/>
        <w:rPr>
          <w:rFonts w:ascii="Sylfaen" w:hAnsi="Sylfaen" w:cstheme="majorHAnsi"/>
          <w:color w:val="000000"/>
        </w:rPr>
      </w:pPr>
    </w:p>
    <w:p w14:paraId="71E9B215" w14:textId="77777777" w:rsidR="001060ED" w:rsidRPr="00AE3338" w:rsidRDefault="001060ED" w:rsidP="00B10DE7">
      <w:pPr>
        <w:autoSpaceDE w:val="0"/>
        <w:autoSpaceDN w:val="0"/>
        <w:adjustRightInd w:val="0"/>
        <w:rPr>
          <w:rFonts w:ascii="Sylfaen" w:hAnsi="Sylfaen" w:cstheme="majorHAnsi"/>
          <w:color w:val="000000"/>
        </w:rPr>
      </w:pPr>
    </w:p>
    <w:p w14:paraId="2D61CAAA" w14:textId="77777777" w:rsidR="001060ED" w:rsidRPr="00AE3338" w:rsidRDefault="001060ED" w:rsidP="00B10DE7">
      <w:pPr>
        <w:autoSpaceDE w:val="0"/>
        <w:autoSpaceDN w:val="0"/>
        <w:adjustRightInd w:val="0"/>
        <w:rPr>
          <w:rFonts w:ascii="Sylfaen" w:hAnsi="Sylfaen" w:cstheme="majorHAnsi"/>
          <w:color w:val="000000"/>
        </w:rPr>
      </w:pPr>
    </w:p>
    <w:p w14:paraId="1BA89920" w14:textId="77777777" w:rsidR="001060ED" w:rsidRPr="00AE3338" w:rsidRDefault="001060ED" w:rsidP="00B10DE7">
      <w:pPr>
        <w:autoSpaceDE w:val="0"/>
        <w:autoSpaceDN w:val="0"/>
        <w:adjustRightInd w:val="0"/>
        <w:rPr>
          <w:rFonts w:ascii="Sylfaen" w:hAnsi="Sylfaen" w:cstheme="majorHAnsi"/>
          <w:color w:val="000000"/>
        </w:rPr>
      </w:pPr>
    </w:p>
    <w:p w14:paraId="2E073166" w14:textId="77777777" w:rsidR="001060ED" w:rsidRPr="00AE3338" w:rsidRDefault="001060ED" w:rsidP="00B10DE7">
      <w:pPr>
        <w:autoSpaceDE w:val="0"/>
        <w:autoSpaceDN w:val="0"/>
        <w:adjustRightInd w:val="0"/>
        <w:rPr>
          <w:rFonts w:ascii="Sylfaen" w:hAnsi="Sylfaen" w:cstheme="majorHAnsi"/>
          <w:color w:val="000000"/>
        </w:rPr>
      </w:pPr>
    </w:p>
    <w:p w14:paraId="64FEE88C" w14:textId="77777777" w:rsidR="001060ED" w:rsidRPr="00AE3338" w:rsidRDefault="001060ED" w:rsidP="00B10DE7">
      <w:pPr>
        <w:autoSpaceDE w:val="0"/>
        <w:autoSpaceDN w:val="0"/>
        <w:adjustRightInd w:val="0"/>
        <w:rPr>
          <w:rFonts w:ascii="Sylfaen" w:hAnsi="Sylfaen" w:cstheme="majorHAnsi"/>
          <w:color w:val="000000"/>
        </w:rPr>
      </w:pPr>
    </w:p>
    <w:p w14:paraId="78F771EF" w14:textId="77777777" w:rsidR="007D6DBA" w:rsidRPr="00AE3338" w:rsidRDefault="007D6DBA" w:rsidP="003718E8">
      <w:pPr>
        <w:autoSpaceDE w:val="0"/>
        <w:autoSpaceDN w:val="0"/>
        <w:adjustRightInd w:val="0"/>
        <w:rPr>
          <w:rFonts w:ascii="Sylfaen" w:hAnsi="Sylfaen" w:cstheme="majorHAnsi"/>
          <w:b/>
          <w:color w:val="365F91" w:themeColor="accent1" w:themeShade="BF"/>
          <w:sz w:val="28"/>
          <w:szCs w:val="28"/>
          <w:lang w:val="ka-GE"/>
        </w:rPr>
      </w:pPr>
      <w:proofErr w:type="gramStart"/>
      <w:r w:rsidRPr="00AE3338">
        <w:rPr>
          <w:rFonts w:ascii="Sylfaen" w:hAnsi="Sylfaen" w:cstheme="majorHAnsi"/>
          <w:b/>
          <w:color w:val="365F91" w:themeColor="accent1" w:themeShade="BF"/>
          <w:sz w:val="28"/>
          <w:szCs w:val="28"/>
        </w:rPr>
        <w:lastRenderedPageBreak/>
        <w:t>სარჩევი</w:t>
      </w:r>
      <w:proofErr w:type="gramEnd"/>
      <w:r w:rsidRPr="00AE3338">
        <w:rPr>
          <w:rFonts w:ascii="Sylfaen" w:hAnsi="Sylfaen" w:cstheme="majorHAnsi"/>
          <w:b/>
          <w:color w:val="365F91" w:themeColor="accent1" w:themeShade="BF"/>
          <w:sz w:val="28"/>
          <w:szCs w:val="28"/>
        </w:rPr>
        <w:t xml:space="preserve"> </w:t>
      </w:r>
    </w:p>
    <w:p w14:paraId="2BCC71A6" w14:textId="1172EBD8" w:rsidR="00035718" w:rsidRPr="00AE3338" w:rsidRDefault="007D6DBA" w:rsidP="003718E8">
      <w:pPr>
        <w:pStyle w:val="ListParagraph"/>
        <w:numPr>
          <w:ilvl w:val="0"/>
          <w:numId w:val="24"/>
        </w:numPr>
        <w:tabs>
          <w:tab w:val="left" w:pos="284"/>
          <w:tab w:val="left" w:pos="426"/>
        </w:tabs>
        <w:autoSpaceDE w:val="0"/>
        <w:autoSpaceDN w:val="0"/>
        <w:adjustRightInd w:val="0"/>
        <w:ind w:left="0" w:firstLine="0"/>
        <w:rPr>
          <w:rFonts w:ascii="Sylfaen" w:hAnsi="Sylfaen" w:cstheme="majorHAnsi"/>
          <w:color w:val="000000"/>
        </w:rPr>
      </w:pPr>
      <w:r w:rsidRPr="00AE3338">
        <w:rPr>
          <w:rFonts w:ascii="Sylfaen" w:hAnsi="Sylfaen" w:cstheme="majorHAnsi"/>
          <w:color w:val="000000"/>
        </w:rPr>
        <w:t xml:space="preserve">პროტოკოლის დასახელება: </w:t>
      </w:r>
      <w:r w:rsidR="00035718" w:rsidRPr="00AE3338">
        <w:rPr>
          <w:rFonts w:ascii="Sylfaen" w:hAnsi="Sylfaen" w:cstheme="majorHAnsi"/>
          <w:color w:val="000000"/>
        </w:rPr>
        <w:t xml:space="preserve">ახალი კორონავირუსით (SARS-CoV-2) გამოწვეული </w:t>
      </w:r>
    </w:p>
    <w:p w14:paraId="5F224065" w14:textId="77777777" w:rsidR="000954E2" w:rsidRPr="00AE3338" w:rsidRDefault="00035718" w:rsidP="003718E8">
      <w:pPr>
        <w:pStyle w:val="ListParagraph"/>
        <w:tabs>
          <w:tab w:val="left" w:pos="284"/>
          <w:tab w:val="left" w:pos="426"/>
        </w:tabs>
        <w:autoSpaceDE w:val="0"/>
        <w:autoSpaceDN w:val="0"/>
        <w:adjustRightInd w:val="0"/>
        <w:ind w:left="0" w:firstLine="284"/>
        <w:rPr>
          <w:rFonts w:ascii="Sylfaen" w:hAnsi="Sylfaen" w:cstheme="majorHAnsi"/>
          <w:color w:val="000000"/>
        </w:rPr>
      </w:pPr>
      <w:proofErr w:type="gramStart"/>
      <w:r w:rsidRPr="00AE3338">
        <w:rPr>
          <w:rFonts w:ascii="Sylfaen" w:hAnsi="Sylfaen" w:cstheme="majorHAnsi"/>
          <w:color w:val="000000"/>
        </w:rPr>
        <w:t>ინფექციის</w:t>
      </w:r>
      <w:proofErr w:type="gramEnd"/>
      <w:r w:rsidRPr="00AE3338">
        <w:rPr>
          <w:rFonts w:ascii="Sylfaen" w:hAnsi="Sylfaen" w:cstheme="majorHAnsi"/>
          <w:color w:val="000000"/>
        </w:rPr>
        <w:t xml:space="preserve"> (COVID-19) დიაგნოსტიკა</w:t>
      </w:r>
      <w:r w:rsidR="000954E2" w:rsidRPr="00AE3338">
        <w:rPr>
          <w:rFonts w:ascii="Sylfaen" w:hAnsi="Sylfaen" w:cstheme="majorHAnsi"/>
          <w:color w:val="000000"/>
          <w:lang w:val="ka-GE"/>
        </w:rPr>
        <w:t xml:space="preserve">, </w:t>
      </w:r>
      <w:r w:rsidRPr="00AE3338">
        <w:rPr>
          <w:rFonts w:ascii="Sylfaen" w:hAnsi="Sylfaen" w:cstheme="majorHAnsi"/>
          <w:color w:val="000000"/>
        </w:rPr>
        <w:t xml:space="preserve">მართვა </w:t>
      </w:r>
      <w:r w:rsidR="000954E2" w:rsidRPr="00AE3338">
        <w:rPr>
          <w:rFonts w:ascii="Sylfaen" w:hAnsi="Sylfaen" w:cstheme="majorHAnsi"/>
          <w:color w:val="000000"/>
          <w:lang w:val="ka-GE"/>
        </w:rPr>
        <w:t xml:space="preserve">და პრევენცია </w:t>
      </w:r>
      <w:r w:rsidRPr="00AE3338">
        <w:rPr>
          <w:rFonts w:ascii="Sylfaen" w:hAnsi="Sylfaen" w:cstheme="majorHAnsi"/>
          <w:color w:val="000000"/>
        </w:rPr>
        <w:t xml:space="preserve">პედიატრიულ </w:t>
      </w:r>
    </w:p>
    <w:p w14:paraId="47DACFCA" w14:textId="390C343C" w:rsidR="007D6DBA" w:rsidRPr="00AE3338" w:rsidRDefault="00035718" w:rsidP="00B10DE7">
      <w:pPr>
        <w:pStyle w:val="ListParagraph"/>
        <w:tabs>
          <w:tab w:val="left" w:pos="284"/>
          <w:tab w:val="left" w:pos="426"/>
        </w:tabs>
        <w:autoSpaceDE w:val="0"/>
        <w:autoSpaceDN w:val="0"/>
        <w:adjustRightInd w:val="0"/>
        <w:ind w:left="0" w:firstLine="284"/>
        <w:jc w:val="both"/>
        <w:rPr>
          <w:rFonts w:ascii="Sylfaen" w:hAnsi="Sylfaen" w:cstheme="majorHAnsi"/>
          <w:color w:val="000000"/>
        </w:rPr>
      </w:pPr>
      <w:proofErr w:type="gramStart"/>
      <w:r w:rsidRPr="00AE3338">
        <w:rPr>
          <w:rFonts w:ascii="Sylfaen" w:hAnsi="Sylfaen" w:cstheme="majorHAnsi"/>
          <w:color w:val="000000"/>
        </w:rPr>
        <w:t>პაციენტებში</w:t>
      </w:r>
      <w:proofErr w:type="gramEnd"/>
      <w:r w:rsidRPr="00AE3338">
        <w:rPr>
          <w:rFonts w:ascii="Sylfaen" w:hAnsi="Sylfaen" w:cstheme="majorHAnsi"/>
          <w:color w:val="000000"/>
        </w:rPr>
        <w:tab/>
      </w:r>
      <w:r w:rsidRPr="00AE3338">
        <w:rPr>
          <w:rFonts w:ascii="Sylfaen" w:hAnsi="Sylfaen" w:cstheme="majorHAnsi"/>
          <w:color w:val="000000"/>
        </w:rPr>
        <w:tab/>
      </w:r>
      <w:r w:rsidR="000954E2" w:rsidRPr="00AE3338">
        <w:rPr>
          <w:rFonts w:ascii="Sylfaen" w:hAnsi="Sylfaen" w:cstheme="majorHAnsi"/>
          <w:color w:val="000000"/>
        </w:rPr>
        <w:tab/>
      </w:r>
      <w:r w:rsidR="000954E2" w:rsidRPr="00AE3338">
        <w:rPr>
          <w:rFonts w:ascii="Sylfaen" w:hAnsi="Sylfaen" w:cstheme="majorHAnsi"/>
          <w:color w:val="000000"/>
        </w:rPr>
        <w:tab/>
      </w:r>
      <w:r w:rsidR="000954E2" w:rsidRPr="00AE3338">
        <w:rPr>
          <w:rFonts w:ascii="Sylfaen" w:hAnsi="Sylfaen" w:cstheme="majorHAnsi"/>
          <w:color w:val="000000"/>
        </w:rPr>
        <w:tab/>
      </w:r>
      <w:r w:rsidR="000954E2" w:rsidRPr="00AE3338">
        <w:rPr>
          <w:rFonts w:ascii="Sylfaen" w:hAnsi="Sylfaen" w:cstheme="majorHAnsi"/>
          <w:color w:val="000000"/>
        </w:rPr>
        <w:tab/>
      </w:r>
      <w:r w:rsidR="000954E2" w:rsidRPr="00AE3338">
        <w:rPr>
          <w:rFonts w:ascii="Sylfaen" w:hAnsi="Sylfaen" w:cstheme="majorHAnsi"/>
          <w:color w:val="000000"/>
        </w:rPr>
        <w:tab/>
      </w:r>
      <w:r w:rsidR="000954E2" w:rsidRPr="00AE3338">
        <w:rPr>
          <w:rFonts w:ascii="Sylfaen" w:hAnsi="Sylfaen" w:cstheme="majorHAnsi"/>
          <w:color w:val="000000"/>
        </w:rPr>
        <w:tab/>
      </w:r>
      <w:r w:rsidR="000954E2" w:rsidRPr="00AE3338">
        <w:rPr>
          <w:rFonts w:ascii="Sylfaen" w:hAnsi="Sylfaen" w:cstheme="majorHAnsi"/>
          <w:color w:val="000000"/>
        </w:rPr>
        <w:tab/>
      </w:r>
      <w:r w:rsidR="000954E2" w:rsidRPr="00AE3338">
        <w:rPr>
          <w:rFonts w:ascii="Sylfaen" w:hAnsi="Sylfaen" w:cstheme="majorHAnsi"/>
          <w:color w:val="000000"/>
        </w:rPr>
        <w:tab/>
      </w:r>
      <w:r w:rsidR="000954E2" w:rsidRPr="00AE3338">
        <w:rPr>
          <w:rFonts w:ascii="Sylfaen" w:hAnsi="Sylfaen" w:cstheme="majorHAnsi"/>
          <w:color w:val="000000"/>
        </w:rPr>
        <w:tab/>
      </w:r>
      <w:r w:rsidR="007D6DBA" w:rsidRPr="00AE3338">
        <w:rPr>
          <w:rFonts w:ascii="Sylfaen" w:hAnsi="Sylfaen" w:cstheme="majorHAnsi"/>
          <w:color w:val="000000"/>
        </w:rPr>
        <w:t xml:space="preserve">3 </w:t>
      </w:r>
    </w:p>
    <w:p w14:paraId="30625CDD" w14:textId="1C087B21" w:rsidR="007D6DBA" w:rsidRPr="00AE3338" w:rsidRDefault="007D6DBA" w:rsidP="0022147E">
      <w:pPr>
        <w:pStyle w:val="ListParagraph"/>
        <w:numPr>
          <w:ilvl w:val="0"/>
          <w:numId w:val="24"/>
        </w:numPr>
        <w:tabs>
          <w:tab w:val="left" w:pos="284"/>
          <w:tab w:val="left" w:pos="426"/>
        </w:tabs>
        <w:autoSpaceDE w:val="0"/>
        <w:autoSpaceDN w:val="0"/>
        <w:adjustRightInd w:val="0"/>
        <w:ind w:left="0" w:firstLine="0"/>
        <w:rPr>
          <w:rFonts w:ascii="Sylfaen" w:hAnsi="Sylfaen" w:cstheme="majorHAnsi"/>
          <w:color w:val="000000"/>
        </w:rPr>
      </w:pPr>
      <w:r w:rsidRPr="00AE3338">
        <w:rPr>
          <w:rFonts w:ascii="Sylfaen" w:hAnsi="Sylfaen" w:cstheme="majorHAnsi"/>
          <w:color w:val="000000"/>
        </w:rPr>
        <w:t>პროტოკოლით მოცული კლინიკური მდგომარეობები და ჩარევები</w:t>
      </w:r>
      <w:r w:rsidR="00035718" w:rsidRPr="00AE3338">
        <w:rPr>
          <w:rFonts w:ascii="Sylfaen" w:hAnsi="Sylfaen" w:cstheme="majorHAnsi"/>
          <w:color w:val="000000"/>
        </w:rPr>
        <w:tab/>
      </w:r>
      <w:r w:rsidR="00035718" w:rsidRPr="00AE3338">
        <w:rPr>
          <w:rFonts w:ascii="Sylfaen" w:hAnsi="Sylfaen" w:cstheme="majorHAnsi"/>
          <w:color w:val="000000"/>
        </w:rPr>
        <w:tab/>
      </w:r>
      <w:r w:rsidR="00035718" w:rsidRPr="00AE3338">
        <w:rPr>
          <w:rFonts w:ascii="Sylfaen" w:hAnsi="Sylfaen" w:cstheme="majorHAnsi"/>
          <w:color w:val="000000"/>
        </w:rPr>
        <w:tab/>
      </w:r>
      <w:r w:rsidRPr="00AE3338">
        <w:rPr>
          <w:rFonts w:ascii="Sylfaen" w:hAnsi="Sylfaen" w:cstheme="majorHAnsi"/>
          <w:color w:val="000000"/>
        </w:rPr>
        <w:t xml:space="preserve">3 </w:t>
      </w:r>
    </w:p>
    <w:p w14:paraId="48915404" w14:textId="3686D96F" w:rsidR="007D6DBA" w:rsidRPr="00AE3338" w:rsidRDefault="007D6DBA" w:rsidP="0022147E">
      <w:pPr>
        <w:pStyle w:val="ListParagraph"/>
        <w:numPr>
          <w:ilvl w:val="0"/>
          <w:numId w:val="24"/>
        </w:numPr>
        <w:tabs>
          <w:tab w:val="left" w:pos="284"/>
          <w:tab w:val="left" w:pos="426"/>
        </w:tabs>
        <w:autoSpaceDE w:val="0"/>
        <w:autoSpaceDN w:val="0"/>
        <w:adjustRightInd w:val="0"/>
        <w:ind w:left="0" w:firstLine="0"/>
        <w:rPr>
          <w:rFonts w:ascii="Sylfaen" w:hAnsi="Sylfaen" w:cstheme="majorHAnsi"/>
          <w:color w:val="000000"/>
        </w:rPr>
      </w:pPr>
      <w:r w:rsidRPr="00AE3338">
        <w:rPr>
          <w:rFonts w:ascii="Sylfaen" w:hAnsi="Sylfaen" w:cstheme="majorHAnsi"/>
          <w:color w:val="000000"/>
        </w:rPr>
        <w:t>პროტოკოლის შემუშავების მეთოდოლოგია</w:t>
      </w:r>
      <w:r w:rsidR="00035718" w:rsidRPr="00AE3338">
        <w:rPr>
          <w:rFonts w:ascii="Sylfaen" w:hAnsi="Sylfaen" w:cstheme="majorHAnsi"/>
          <w:color w:val="000000"/>
        </w:rPr>
        <w:tab/>
      </w:r>
      <w:r w:rsidR="00035718" w:rsidRPr="00AE3338">
        <w:rPr>
          <w:rFonts w:ascii="Sylfaen" w:hAnsi="Sylfaen" w:cstheme="majorHAnsi"/>
          <w:color w:val="000000"/>
        </w:rPr>
        <w:tab/>
      </w:r>
      <w:r w:rsidR="00035718" w:rsidRPr="00AE3338">
        <w:rPr>
          <w:rFonts w:ascii="Sylfaen" w:hAnsi="Sylfaen" w:cstheme="majorHAnsi"/>
          <w:color w:val="000000"/>
        </w:rPr>
        <w:tab/>
      </w:r>
      <w:r w:rsidR="00035718" w:rsidRPr="00AE3338">
        <w:rPr>
          <w:rFonts w:ascii="Sylfaen" w:hAnsi="Sylfaen" w:cstheme="majorHAnsi"/>
          <w:color w:val="000000"/>
        </w:rPr>
        <w:tab/>
      </w:r>
      <w:r w:rsidR="00035718" w:rsidRPr="00AE3338">
        <w:rPr>
          <w:rFonts w:ascii="Sylfaen" w:hAnsi="Sylfaen" w:cstheme="majorHAnsi"/>
          <w:color w:val="000000"/>
        </w:rPr>
        <w:tab/>
      </w:r>
      <w:r w:rsidR="00035718" w:rsidRPr="00AE3338">
        <w:rPr>
          <w:rFonts w:ascii="Sylfaen" w:hAnsi="Sylfaen" w:cstheme="majorHAnsi"/>
          <w:color w:val="000000"/>
        </w:rPr>
        <w:tab/>
      </w:r>
      <w:r w:rsidR="00B17894">
        <w:rPr>
          <w:rFonts w:ascii="Sylfaen" w:hAnsi="Sylfaen" w:cstheme="majorHAnsi"/>
          <w:color w:val="000000"/>
        </w:rPr>
        <w:t>4</w:t>
      </w:r>
    </w:p>
    <w:p w14:paraId="0A50ED1B" w14:textId="3012C458" w:rsidR="007D6DBA" w:rsidRPr="00AE3338" w:rsidRDefault="007D6DBA" w:rsidP="0022147E">
      <w:pPr>
        <w:pStyle w:val="ListParagraph"/>
        <w:numPr>
          <w:ilvl w:val="0"/>
          <w:numId w:val="24"/>
        </w:numPr>
        <w:tabs>
          <w:tab w:val="left" w:pos="284"/>
          <w:tab w:val="left" w:pos="426"/>
        </w:tabs>
        <w:autoSpaceDE w:val="0"/>
        <w:autoSpaceDN w:val="0"/>
        <w:adjustRightInd w:val="0"/>
        <w:ind w:left="0" w:firstLine="0"/>
        <w:rPr>
          <w:rFonts w:ascii="Sylfaen" w:hAnsi="Sylfaen" w:cstheme="majorHAnsi"/>
          <w:color w:val="000000"/>
        </w:rPr>
      </w:pPr>
      <w:r w:rsidRPr="00AE3338">
        <w:rPr>
          <w:rFonts w:ascii="Sylfaen" w:hAnsi="Sylfaen" w:cstheme="majorHAnsi"/>
          <w:color w:val="000000"/>
        </w:rPr>
        <w:t>პროტოკოლის მიზანი</w:t>
      </w:r>
      <w:r w:rsidR="00035718" w:rsidRPr="00AE3338">
        <w:rPr>
          <w:rFonts w:ascii="Sylfaen" w:hAnsi="Sylfaen" w:cstheme="majorHAnsi"/>
          <w:color w:val="000000"/>
        </w:rPr>
        <w:tab/>
      </w:r>
      <w:r w:rsidR="00035718" w:rsidRPr="00AE3338">
        <w:rPr>
          <w:rFonts w:ascii="Sylfaen" w:hAnsi="Sylfaen" w:cstheme="majorHAnsi"/>
          <w:color w:val="000000"/>
        </w:rPr>
        <w:tab/>
      </w:r>
      <w:r w:rsidR="00035718" w:rsidRPr="00AE3338">
        <w:rPr>
          <w:rFonts w:ascii="Sylfaen" w:hAnsi="Sylfaen" w:cstheme="majorHAnsi"/>
          <w:color w:val="000000"/>
        </w:rPr>
        <w:tab/>
      </w:r>
      <w:r w:rsidR="00035718" w:rsidRPr="00AE3338">
        <w:rPr>
          <w:rFonts w:ascii="Sylfaen" w:hAnsi="Sylfaen" w:cstheme="majorHAnsi"/>
          <w:color w:val="000000"/>
        </w:rPr>
        <w:tab/>
      </w:r>
      <w:r w:rsidR="00035718" w:rsidRPr="00AE3338">
        <w:rPr>
          <w:rFonts w:ascii="Sylfaen" w:hAnsi="Sylfaen" w:cstheme="majorHAnsi"/>
          <w:color w:val="000000"/>
        </w:rPr>
        <w:tab/>
      </w:r>
      <w:r w:rsidR="00035718" w:rsidRPr="00AE3338">
        <w:rPr>
          <w:rFonts w:ascii="Sylfaen" w:hAnsi="Sylfaen" w:cstheme="majorHAnsi"/>
          <w:color w:val="000000"/>
        </w:rPr>
        <w:tab/>
      </w:r>
      <w:r w:rsidR="00035718" w:rsidRPr="00AE3338">
        <w:rPr>
          <w:rFonts w:ascii="Sylfaen" w:hAnsi="Sylfaen" w:cstheme="majorHAnsi"/>
          <w:color w:val="000000"/>
        </w:rPr>
        <w:tab/>
      </w:r>
      <w:r w:rsidR="00035718" w:rsidRPr="00AE3338">
        <w:rPr>
          <w:rFonts w:ascii="Sylfaen" w:hAnsi="Sylfaen" w:cstheme="majorHAnsi"/>
          <w:color w:val="000000"/>
        </w:rPr>
        <w:tab/>
      </w:r>
      <w:r w:rsidR="00035718" w:rsidRPr="00AE3338">
        <w:rPr>
          <w:rFonts w:ascii="Sylfaen" w:hAnsi="Sylfaen" w:cstheme="majorHAnsi"/>
          <w:color w:val="000000"/>
        </w:rPr>
        <w:tab/>
      </w:r>
      <w:r w:rsidR="00035718" w:rsidRPr="00AE3338">
        <w:rPr>
          <w:rFonts w:ascii="Sylfaen" w:hAnsi="Sylfaen" w:cstheme="majorHAnsi"/>
          <w:color w:val="000000"/>
        </w:rPr>
        <w:tab/>
      </w:r>
      <w:r w:rsidRPr="00AE3338">
        <w:rPr>
          <w:rFonts w:ascii="Sylfaen" w:hAnsi="Sylfaen" w:cstheme="majorHAnsi"/>
          <w:color w:val="000000"/>
        </w:rPr>
        <w:t xml:space="preserve">4 </w:t>
      </w:r>
    </w:p>
    <w:p w14:paraId="5DA4DB81" w14:textId="25BD6781" w:rsidR="007D6DBA" w:rsidRPr="00AE3338" w:rsidRDefault="007D6DBA" w:rsidP="0022147E">
      <w:pPr>
        <w:pStyle w:val="ListParagraph"/>
        <w:numPr>
          <w:ilvl w:val="0"/>
          <w:numId w:val="24"/>
        </w:numPr>
        <w:tabs>
          <w:tab w:val="left" w:pos="284"/>
          <w:tab w:val="left" w:pos="426"/>
        </w:tabs>
        <w:autoSpaceDE w:val="0"/>
        <w:autoSpaceDN w:val="0"/>
        <w:adjustRightInd w:val="0"/>
        <w:ind w:left="0" w:firstLine="0"/>
        <w:rPr>
          <w:rFonts w:ascii="Sylfaen" w:hAnsi="Sylfaen" w:cstheme="majorHAnsi"/>
          <w:color w:val="000000"/>
        </w:rPr>
      </w:pPr>
      <w:r w:rsidRPr="00AE3338">
        <w:rPr>
          <w:rFonts w:ascii="Sylfaen" w:hAnsi="Sylfaen" w:cstheme="majorHAnsi"/>
          <w:color w:val="000000"/>
        </w:rPr>
        <w:t>განხილული კლინიკური საკითხები</w:t>
      </w:r>
      <w:r w:rsidR="00035718" w:rsidRPr="00AE3338">
        <w:rPr>
          <w:rFonts w:ascii="Sylfaen" w:hAnsi="Sylfaen" w:cstheme="majorHAnsi"/>
          <w:color w:val="000000"/>
        </w:rPr>
        <w:tab/>
      </w:r>
      <w:r w:rsidR="00035718" w:rsidRPr="00AE3338">
        <w:rPr>
          <w:rFonts w:ascii="Sylfaen" w:hAnsi="Sylfaen" w:cstheme="majorHAnsi"/>
          <w:color w:val="000000"/>
        </w:rPr>
        <w:tab/>
      </w:r>
      <w:r w:rsidR="00035718" w:rsidRPr="00AE3338">
        <w:rPr>
          <w:rFonts w:ascii="Sylfaen" w:hAnsi="Sylfaen" w:cstheme="majorHAnsi"/>
          <w:color w:val="000000"/>
        </w:rPr>
        <w:tab/>
      </w:r>
      <w:r w:rsidR="00035718" w:rsidRPr="00AE3338">
        <w:rPr>
          <w:rFonts w:ascii="Sylfaen" w:hAnsi="Sylfaen" w:cstheme="majorHAnsi"/>
          <w:color w:val="000000"/>
        </w:rPr>
        <w:tab/>
      </w:r>
      <w:r w:rsidR="00035718" w:rsidRPr="00AE3338">
        <w:rPr>
          <w:rFonts w:ascii="Sylfaen" w:hAnsi="Sylfaen" w:cstheme="majorHAnsi"/>
          <w:color w:val="000000"/>
        </w:rPr>
        <w:tab/>
      </w:r>
      <w:r w:rsidR="00035718" w:rsidRPr="00AE3338">
        <w:rPr>
          <w:rFonts w:ascii="Sylfaen" w:hAnsi="Sylfaen" w:cstheme="majorHAnsi"/>
          <w:color w:val="000000"/>
        </w:rPr>
        <w:tab/>
      </w:r>
      <w:r w:rsidR="00035718" w:rsidRPr="00AE3338">
        <w:rPr>
          <w:rFonts w:ascii="Sylfaen" w:hAnsi="Sylfaen" w:cstheme="majorHAnsi"/>
          <w:color w:val="000000"/>
        </w:rPr>
        <w:tab/>
      </w:r>
      <w:r w:rsidR="00035718" w:rsidRPr="00AE3338">
        <w:rPr>
          <w:rFonts w:ascii="Sylfaen" w:hAnsi="Sylfaen" w:cstheme="majorHAnsi"/>
          <w:color w:val="000000"/>
        </w:rPr>
        <w:tab/>
      </w:r>
      <w:r w:rsidRPr="00AE3338">
        <w:rPr>
          <w:rFonts w:ascii="Sylfaen" w:hAnsi="Sylfaen" w:cstheme="majorHAnsi"/>
          <w:color w:val="000000"/>
        </w:rPr>
        <w:t xml:space="preserve">4 </w:t>
      </w:r>
    </w:p>
    <w:p w14:paraId="1885D4A2" w14:textId="088DACAF" w:rsidR="007D6DBA" w:rsidRPr="00AE3338" w:rsidRDefault="007D6DBA" w:rsidP="0022147E">
      <w:pPr>
        <w:pStyle w:val="ListParagraph"/>
        <w:numPr>
          <w:ilvl w:val="0"/>
          <w:numId w:val="24"/>
        </w:numPr>
        <w:tabs>
          <w:tab w:val="left" w:pos="284"/>
          <w:tab w:val="left" w:pos="426"/>
        </w:tabs>
        <w:autoSpaceDE w:val="0"/>
        <w:autoSpaceDN w:val="0"/>
        <w:adjustRightInd w:val="0"/>
        <w:ind w:left="0" w:firstLine="0"/>
        <w:rPr>
          <w:rFonts w:ascii="Sylfaen" w:hAnsi="Sylfaen" w:cstheme="majorHAnsi"/>
          <w:color w:val="000000"/>
        </w:rPr>
      </w:pPr>
      <w:r w:rsidRPr="00AE3338">
        <w:rPr>
          <w:rFonts w:ascii="Sylfaen" w:hAnsi="Sylfaen" w:cstheme="majorHAnsi"/>
          <w:color w:val="000000"/>
        </w:rPr>
        <w:t>ვისთვის არის პროტოკოლი განკუთვნილი</w:t>
      </w:r>
      <w:r w:rsidR="00035718" w:rsidRPr="00AE3338">
        <w:rPr>
          <w:rFonts w:ascii="Sylfaen" w:hAnsi="Sylfaen" w:cstheme="majorHAnsi"/>
          <w:color w:val="000000"/>
        </w:rPr>
        <w:tab/>
      </w:r>
      <w:r w:rsidR="00035718" w:rsidRPr="00AE3338">
        <w:rPr>
          <w:rFonts w:ascii="Sylfaen" w:hAnsi="Sylfaen" w:cstheme="majorHAnsi"/>
          <w:color w:val="000000"/>
        </w:rPr>
        <w:tab/>
      </w:r>
      <w:r w:rsidR="00035718" w:rsidRPr="00AE3338">
        <w:rPr>
          <w:rFonts w:ascii="Sylfaen" w:hAnsi="Sylfaen" w:cstheme="majorHAnsi"/>
          <w:color w:val="000000"/>
        </w:rPr>
        <w:tab/>
      </w:r>
      <w:r w:rsidR="00035718" w:rsidRPr="00AE3338">
        <w:rPr>
          <w:rFonts w:ascii="Sylfaen" w:hAnsi="Sylfaen" w:cstheme="majorHAnsi"/>
          <w:color w:val="000000"/>
        </w:rPr>
        <w:tab/>
      </w:r>
      <w:r w:rsidR="00035718" w:rsidRPr="00AE3338">
        <w:rPr>
          <w:rFonts w:ascii="Sylfaen" w:hAnsi="Sylfaen" w:cstheme="majorHAnsi"/>
          <w:color w:val="000000"/>
        </w:rPr>
        <w:tab/>
      </w:r>
      <w:r w:rsidR="00035718" w:rsidRPr="00AE3338">
        <w:rPr>
          <w:rFonts w:ascii="Sylfaen" w:hAnsi="Sylfaen" w:cstheme="majorHAnsi"/>
          <w:color w:val="000000"/>
        </w:rPr>
        <w:tab/>
      </w:r>
      <w:r w:rsidR="00035718" w:rsidRPr="00AE3338">
        <w:rPr>
          <w:rFonts w:ascii="Sylfaen" w:hAnsi="Sylfaen" w:cstheme="majorHAnsi"/>
          <w:color w:val="000000"/>
        </w:rPr>
        <w:tab/>
      </w:r>
      <w:r w:rsidRPr="00AE3338">
        <w:rPr>
          <w:rFonts w:ascii="Sylfaen" w:hAnsi="Sylfaen" w:cstheme="majorHAnsi"/>
          <w:color w:val="000000"/>
        </w:rPr>
        <w:t xml:space="preserve">4 </w:t>
      </w:r>
    </w:p>
    <w:p w14:paraId="613B0C7D" w14:textId="55E63C68" w:rsidR="007D6DBA" w:rsidRPr="00AE3338" w:rsidRDefault="007D6DBA" w:rsidP="0022147E">
      <w:pPr>
        <w:pStyle w:val="ListParagraph"/>
        <w:numPr>
          <w:ilvl w:val="0"/>
          <w:numId w:val="24"/>
        </w:numPr>
        <w:tabs>
          <w:tab w:val="left" w:pos="284"/>
          <w:tab w:val="left" w:pos="426"/>
        </w:tabs>
        <w:autoSpaceDE w:val="0"/>
        <w:autoSpaceDN w:val="0"/>
        <w:adjustRightInd w:val="0"/>
        <w:ind w:left="0" w:firstLine="0"/>
        <w:rPr>
          <w:rFonts w:ascii="Sylfaen" w:hAnsi="Sylfaen" w:cstheme="majorHAnsi"/>
          <w:color w:val="000000"/>
        </w:rPr>
      </w:pPr>
      <w:r w:rsidRPr="00AE3338">
        <w:rPr>
          <w:rFonts w:ascii="Sylfaen" w:hAnsi="Sylfaen" w:cstheme="majorHAnsi"/>
          <w:color w:val="000000"/>
        </w:rPr>
        <w:t>სამედიცინო დაწესებულებაში პროტოკოლის გამოყენების პირობები</w:t>
      </w:r>
      <w:r w:rsidR="00035718" w:rsidRPr="00AE3338">
        <w:rPr>
          <w:rFonts w:ascii="Sylfaen" w:hAnsi="Sylfaen" w:cstheme="majorHAnsi"/>
          <w:color w:val="000000"/>
        </w:rPr>
        <w:tab/>
      </w:r>
      <w:r w:rsidR="00035718" w:rsidRPr="00AE3338">
        <w:rPr>
          <w:rFonts w:ascii="Sylfaen" w:hAnsi="Sylfaen" w:cstheme="majorHAnsi"/>
          <w:color w:val="000000"/>
        </w:rPr>
        <w:tab/>
      </w:r>
      <w:r w:rsidR="00035718" w:rsidRPr="00AE3338">
        <w:rPr>
          <w:rFonts w:ascii="Sylfaen" w:hAnsi="Sylfaen" w:cstheme="majorHAnsi"/>
          <w:color w:val="000000"/>
        </w:rPr>
        <w:tab/>
      </w:r>
      <w:r w:rsidR="00B22E51" w:rsidRPr="00AE3338">
        <w:rPr>
          <w:rFonts w:ascii="Sylfaen" w:hAnsi="Sylfaen" w:cstheme="majorHAnsi"/>
          <w:color w:val="000000"/>
          <w:lang w:val="ka-GE"/>
        </w:rPr>
        <w:t>4</w:t>
      </w:r>
      <w:r w:rsidRPr="00AE3338">
        <w:rPr>
          <w:rFonts w:ascii="Sylfaen" w:hAnsi="Sylfaen" w:cstheme="majorHAnsi"/>
          <w:color w:val="000000"/>
        </w:rPr>
        <w:t xml:space="preserve"> </w:t>
      </w:r>
    </w:p>
    <w:p w14:paraId="7B88522F" w14:textId="5FCA147D" w:rsidR="008F2A14" w:rsidRPr="00AE3338" w:rsidRDefault="00035718" w:rsidP="0022147E">
      <w:pPr>
        <w:pStyle w:val="ListParagraph"/>
        <w:numPr>
          <w:ilvl w:val="0"/>
          <w:numId w:val="24"/>
        </w:numPr>
        <w:tabs>
          <w:tab w:val="left" w:pos="284"/>
          <w:tab w:val="left" w:pos="426"/>
        </w:tabs>
        <w:autoSpaceDE w:val="0"/>
        <w:autoSpaceDN w:val="0"/>
        <w:adjustRightInd w:val="0"/>
        <w:ind w:left="0" w:firstLine="0"/>
        <w:rPr>
          <w:rFonts w:ascii="Sylfaen" w:hAnsi="Sylfaen" w:cstheme="majorHAnsi"/>
          <w:color w:val="000000"/>
        </w:rPr>
      </w:pPr>
      <w:r w:rsidRPr="00AE3338">
        <w:rPr>
          <w:rFonts w:ascii="Sylfaen" w:hAnsi="Sylfaen" w:cstheme="majorHAnsi"/>
          <w:color w:val="000000"/>
        </w:rPr>
        <w:t>SARS-COV-</w:t>
      </w:r>
      <w:r w:rsidR="007D6DBA" w:rsidRPr="00AE3338">
        <w:rPr>
          <w:rFonts w:ascii="Sylfaen" w:hAnsi="Sylfaen" w:cstheme="majorHAnsi"/>
          <w:color w:val="000000"/>
        </w:rPr>
        <w:t xml:space="preserve">ის მოკლე </w:t>
      </w:r>
      <w:r w:rsidRPr="00AE3338">
        <w:rPr>
          <w:rFonts w:ascii="Sylfaen" w:hAnsi="Sylfaen" w:cstheme="majorHAnsi"/>
          <w:color w:val="000000"/>
          <w:lang w:val="ka-GE"/>
        </w:rPr>
        <w:t>დახასიათება</w:t>
      </w:r>
      <w:r w:rsidR="00B22E51" w:rsidRPr="00AE3338">
        <w:rPr>
          <w:rFonts w:ascii="Sylfaen" w:hAnsi="Sylfaen" w:cstheme="majorHAnsi"/>
          <w:color w:val="000000"/>
          <w:lang w:val="ka-GE"/>
        </w:rPr>
        <w:tab/>
      </w:r>
      <w:r w:rsidR="00B22E51" w:rsidRPr="00AE3338">
        <w:rPr>
          <w:rFonts w:ascii="Sylfaen" w:hAnsi="Sylfaen" w:cstheme="majorHAnsi"/>
          <w:color w:val="000000"/>
          <w:lang w:val="ka-GE"/>
        </w:rPr>
        <w:tab/>
      </w:r>
      <w:r w:rsidR="00B22E51" w:rsidRPr="00AE3338">
        <w:rPr>
          <w:rFonts w:ascii="Sylfaen" w:hAnsi="Sylfaen" w:cstheme="majorHAnsi"/>
          <w:color w:val="000000"/>
          <w:lang w:val="ka-GE"/>
        </w:rPr>
        <w:tab/>
      </w:r>
      <w:r w:rsidR="00B22E51" w:rsidRPr="00AE3338">
        <w:rPr>
          <w:rFonts w:ascii="Sylfaen" w:hAnsi="Sylfaen" w:cstheme="majorHAnsi"/>
          <w:color w:val="000000"/>
          <w:lang w:val="ka-GE"/>
        </w:rPr>
        <w:tab/>
      </w:r>
      <w:r w:rsidR="00B22E51" w:rsidRPr="00AE3338">
        <w:rPr>
          <w:rFonts w:ascii="Sylfaen" w:hAnsi="Sylfaen" w:cstheme="majorHAnsi"/>
          <w:color w:val="000000"/>
          <w:lang w:val="ka-GE"/>
        </w:rPr>
        <w:tab/>
      </w:r>
      <w:r w:rsidR="00B22E51" w:rsidRPr="00AE3338">
        <w:rPr>
          <w:rFonts w:ascii="Sylfaen" w:hAnsi="Sylfaen" w:cstheme="majorHAnsi"/>
          <w:color w:val="000000"/>
          <w:lang w:val="ka-GE"/>
        </w:rPr>
        <w:tab/>
      </w:r>
      <w:r w:rsidR="00B22E51" w:rsidRPr="00AE3338">
        <w:rPr>
          <w:rFonts w:ascii="Sylfaen" w:hAnsi="Sylfaen" w:cstheme="majorHAnsi"/>
          <w:color w:val="000000"/>
          <w:lang w:val="ka-GE"/>
        </w:rPr>
        <w:tab/>
      </w:r>
      <w:r w:rsidR="00B22E51" w:rsidRPr="00AE3338">
        <w:rPr>
          <w:rFonts w:ascii="Sylfaen" w:hAnsi="Sylfaen" w:cstheme="majorHAnsi"/>
          <w:color w:val="000000"/>
          <w:lang w:val="ka-GE"/>
        </w:rPr>
        <w:tab/>
        <w:t>4</w:t>
      </w:r>
    </w:p>
    <w:p w14:paraId="51990990" w14:textId="1ABA31F7" w:rsidR="007D6DBA" w:rsidRPr="00AE3338" w:rsidRDefault="008F2A14" w:rsidP="0022147E">
      <w:pPr>
        <w:pStyle w:val="ListParagraph"/>
        <w:numPr>
          <w:ilvl w:val="0"/>
          <w:numId w:val="24"/>
        </w:numPr>
        <w:tabs>
          <w:tab w:val="left" w:pos="284"/>
          <w:tab w:val="left" w:pos="426"/>
        </w:tabs>
        <w:autoSpaceDE w:val="0"/>
        <w:autoSpaceDN w:val="0"/>
        <w:adjustRightInd w:val="0"/>
        <w:ind w:left="0" w:firstLine="0"/>
        <w:rPr>
          <w:rFonts w:ascii="Sylfaen" w:hAnsi="Sylfaen" w:cstheme="majorHAnsi"/>
          <w:color w:val="000000"/>
        </w:rPr>
      </w:pPr>
      <w:r w:rsidRPr="00AE3338">
        <w:rPr>
          <w:rFonts w:ascii="Sylfaen" w:hAnsi="Sylfaen" w:cstheme="majorHAnsi"/>
          <w:color w:val="000000"/>
          <w:lang w:val="ka-GE"/>
        </w:rPr>
        <w:t>კორონავირუსის მუტაცია</w:t>
      </w:r>
      <w:r w:rsidR="007D6DBA" w:rsidRPr="00AE3338">
        <w:rPr>
          <w:rFonts w:ascii="Sylfaen" w:hAnsi="Sylfaen" w:cstheme="majorHAnsi"/>
          <w:color w:val="000000"/>
        </w:rPr>
        <w:t xml:space="preserve"> </w:t>
      </w:r>
      <w:r w:rsidR="001872EC" w:rsidRPr="00AE3338">
        <w:rPr>
          <w:rFonts w:ascii="Sylfaen" w:hAnsi="Sylfaen" w:cstheme="majorHAnsi"/>
          <w:color w:val="000000"/>
        </w:rPr>
        <w:tab/>
      </w:r>
      <w:r w:rsidR="001872EC" w:rsidRPr="00AE3338">
        <w:rPr>
          <w:rFonts w:ascii="Sylfaen" w:hAnsi="Sylfaen" w:cstheme="majorHAnsi"/>
          <w:color w:val="000000"/>
        </w:rPr>
        <w:tab/>
      </w:r>
      <w:r w:rsidR="001872EC" w:rsidRPr="00AE3338">
        <w:rPr>
          <w:rFonts w:ascii="Sylfaen" w:hAnsi="Sylfaen" w:cstheme="majorHAnsi"/>
          <w:color w:val="000000"/>
        </w:rPr>
        <w:tab/>
      </w:r>
      <w:r w:rsidR="001872EC" w:rsidRPr="00AE3338">
        <w:rPr>
          <w:rFonts w:ascii="Sylfaen" w:hAnsi="Sylfaen" w:cstheme="majorHAnsi"/>
          <w:color w:val="000000"/>
        </w:rPr>
        <w:tab/>
      </w:r>
      <w:r w:rsidR="001872EC" w:rsidRPr="00AE3338">
        <w:rPr>
          <w:rFonts w:ascii="Sylfaen" w:hAnsi="Sylfaen" w:cstheme="majorHAnsi"/>
          <w:color w:val="000000"/>
        </w:rPr>
        <w:tab/>
      </w:r>
      <w:r w:rsidR="001872EC" w:rsidRPr="00AE3338">
        <w:rPr>
          <w:rFonts w:ascii="Sylfaen" w:hAnsi="Sylfaen" w:cstheme="majorHAnsi"/>
          <w:color w:val="000000"/>
        </w:rPr>
        <w:tab/>
      </w:r>
      <w:r w:rsidR="001872EC" w:rsidRPr="00AE3338">
        <w:rPr>
          <w:rFonts w:ascii="Sylfaen" w:hAnsi="Sylfaen" w:cstheme="majorHAnsi"/>
          <w:color w:val="000000"/>
        </w:rPr>
        <w:tab/>
      </w:r>
      <w:r w:rsidR="001872EC" w:rsidRPr="00AE3338">
        <w:rPr>
          <w:rFonts w:ascii="Sylfaen" w:hAnsi="Sylfaen" w:cstheme="majorHAnsi"/>
          <w:color w:val="000000"/>
        </w:rPr>
        <w:tab/>
      </w:r>
      <w:r w:rsidR="001872EC" w:rsidRPr="00AE3338">
        <w:rPr>
          <w:rFonts w:ascii="Sylfaen" w:hAnsi="Sylfaen" w:cstheme="majorHAnsi"/>
          <w:color w:val="000000"/>
        </w:rPr>
        <w:tab/>
      </w:r>
      <w:r w:rsidR="00134920">
        <w:rPr>
          <w:rFonts w:ascii="Sylfaen" w:hAnsi="Sylfaen" w:cstheme="majorHAnsi"/>
          <w:color w:val="000000"/>
          <w:lang w:val="ka-GE"/>
        </w:rPr>
        <w:t>6</w:t>
      </w:r>
    </w:p>
    <w:p w14:paraId="7710BE03" w14:textId="09388EF1" w:rsidR="007D6DBA" w:rsidRPr="00AE3338" w:rsidRDefault="00035718" w:rsidP="0022147E">
      <w:pPr>
        <w:pStyle w:val="ListParagraph"/>
        <w:numPr>
          <w:ilvl w:val="0"/>
          <w:numId w:val="24"/>
        </w:numPr>
        <w:tabs>
          <w:tab w:val="left" w:pos="284"/>
          <w:tab w:val="left" w:pos="426"/>
        </w:tabs>
        <w:autoSpaceDE w:val="0"/>
        <w:autoSpaceDN w:val="0"/>
        <w:adjustRightInd w:val="0"/>
        <w:ind w:left="0" w:firstLine="0"/>
        <w:rPr>
          <w:rFonts w:ascii="Sylfaen" w:hAnsi="Sylfaen" w:cstheme="majorHAnsi"/>
          <w:color w:val="000000"/>
        </w:rPr>
      </w:pPr>
      <w:r w:rsidRPr="00AE3338">
        <w:rPr>
          <w:rFonts w:ascii="Sylfaen" w:hAnsi="Sylfaen" w:cstheme="majorHAnsi"/>
          <w:color w:val="000000"/>
          <w:lang w:val="ka-GE"/>
        </w:rPr>
        <w:t>ინფექციის</w:t>
      </w:r>
      <w:r w:rsidR="007D6DBA" w:rsidRPr="00AE3338">
        <w:rPr>
          <w:rFonts w:ascii="Sylfaen" w:hAnsi="Sylfaen" w:cstheme="majorHAnsi"/>
          <w:color w:val="000000"/>
        </w:rPr>
        <w:t xml:space="preserve"> გადაცემის გზები</w:t>
      </w:r>
      <w:r w:rsidRPr="00AE3338">
        <w:rPr>
          <w:rFonts w:ascii="Sylfaen" w:hAnsi="Sylfaen" w:cstheme="majorHAnsi"/>
          <w:color w:val="000000"/>
        </w:rPr>
        <w:tab/>
      </w:r>
      <w:r w:rsidRPr="00AE3338">
        <w:rPr>
          <w:rFonts w:ascii="Sylfaen" w:hAnsi="Sylfaen" w:cstheme="majorHAnsi"/>
          <w:color w:val="000000"/>
        </w:rPr>
        <w:tab/>
      </w:r>
      <w:r w:rsidRPr="00AE3338">
        <w:rPr>
          <w:rFonts w:ascii="Sylfaen" w:hAnsi="Sylfaen" w:cstheme="majorHAnsi"/>
          <w:color w:val="000000"/>
        </w:rPr>
        <w:tab/>
      </w:r>
      <w:r w:rsidRPr="00AE3338">
        <w:rPr>
          <w:rFonts w:ascii="Sylfaen" w:hAnsi="Sylfaen" w:cstheme="majorHAnsi"/>
          <w:color w:val="000000"/>
        </w:rPr>
        <w:tab/>
      </w:r>
      <w:r w:rsidRPr="00AE3338">
        <w:rPr>
          <w:rFonts w:ascii="Sylfaen" w:hAnsi="Sylfaen" w:cstheme="majorHAnsi"/>
          <w:color w:val="000000"/>
        </w:rPr>
        <w:tab/>
      </w:r>
      <w:r w:rsidRPr="00AE3338">
        <w:rPr>
          <w:rFonts w:ascii="Sylfaen" w:hAnsi="Sylfaen" w:cstheme="majorHAnsi"/>
          <w:color w:val="000000"/>
        </w:rPr>
        <w:tab/>
      </w:r>
      <w:r w:rsidRPr="00AE3338">
        <w:rPr>
          <w:rFonts w:ascii="Sylfaen" w:hAnsi="Sylfaen" w:cstheme="majorHAnsi"/>
          <w:color w:val="000000"/>
        </w:rPr>
        <w:tab/>
      </w:r>
      <w:r w:rsidRPr="00AE3338">
        <w:rPr>
          <w:rFonts w:ascii="Sylfaen" w:hAnsi="Sylfaen" w:cstheme="majorHAnsi"/>
          <w:color w:val="000000"/>
        </w:rPr>
        <w:tab/>
      </w:r>
      <w:r w:rsidRPr="00AE3338">
        <w:rPr>
          <w:rFonts w:ascii="Sylfaen" w:hAnsi="Sylfaen" w:cstheme="majorHAnsi"/>
          <w:color w:val="000000"/>
        </w:rPr>
        <w:tab/>
      </w:r>
      <w:r w:rsidR="001872EC" w:rsidRPr="00AE3338">
        <w:rPr>
          <w:rFonts w:ascii="Sylfaen" w:hAnsi="Sylfaen" w:cstheme="majorHAnsi"/>
          <w:color w:val="000000"/>
          <w:lang w:val="ka-GE"/>
        </w:rPr>
        <w:t>9</w:t>
      </w:r>
      <w:r w:rsidR="007D6DBA" w:rsidRPr="00AE3338">
        <w:rPr>
          <w:rFonts w:ascii="Sylfaen" w:hAnsi="Sylfaen" w:cstheme="majorHAnsi"/>
          <w:color w:val="000000"/>
        </w:rPr>
        <w:t xml:space="preserve"> </w:t>
      </w:r>
    </w:p>
    <w:p w14:paraId="4D18C766" w14:textId="7D13E622" w:rsidR="00B35F34" w:rsidRPr="00AE3338" w:rsidRDefault="00DC0C91" w:rsidP="0022147E">
      <w:pPr>
        <w:pStyle w:val="ListParagraph"/>
        <w:numPr>
          <w:ilvl w:val="0"/>
          <w:numId w:val="24"/>
        </w:numPr>
        <w:tabs>
          <w:tab w:val="left" w:pos="284"/>
          <w:tab w:val="left" w:pos="426"/>
        </w:tabs>
        <w:autoSpaceDE w:val="0"/>
        <w:autoSpaceDN w:val="0"/>
        <w:adjustRightInd w:val="0"/>
        <w:ind w:left="0" w:firstLine="0"/>
        <w:rPr>
          <w:rFonts w:ascii="Sylfaen" w:hAnsi="Sylfaen" w:cstheme="majorHAnsi"/>
          <w:color w:val="000000"/>
          <w:lang w:val="ka-GE"/>
        </w:rPr>
      </w:pPr>
      <w:r w:rsidRPr="00DC0C91">
        <w:rPr>
          <w:rFonts w:ascii="Sylfaen" w:hAnsi="Sylfaen" w:cstheme="majorHAnsi"/>
          <w:shd w:val="clear" w:color="auto" w:fill="F8F9FA"/>
          <w:lang w:val="ka-GE"/>
        </w:rPr>
        <w:t>SARS-CoV</w:t>
      </w:r>
      <w:r w:rsidRPr="00DC0C91">
        <w:rPr>
          <w:shd w:val="clear" w:color="auto" w:fill="F8F9FA"/>
          <w:lang w:val="ka-GE"/>
        </w:rPr>
        <w:t>‐</w:t>
      </w:r>
      <w:r w:rsidRPr="00DC0C91">
        <w:rPr>
          <w:rFonts w:ascii="Sylfaen" w:hAnsi="Sylfaen" w:cstheme="majorHAnsi"/>
          <w:shd w:val="clear" w:color="auto" w:fill="F8F9FA"/>
          <w:lang w:val="ka-GE"/>
        </w:rPr>
        <w:t>2</w:t>
      </w:r>
      <w:r w:rsidRPr="00DC0C91">
        <w:rPr>
          <w:rFonts w:ascii="Sylfaen" w:hAnsi="Sylfaen" w:cstheme="majorHAnsi"/>
          <w:b/>
          <w:shd w:val="clear" w:color="auto" w:fill="F8F9FA"/>
          <w:lang w:val="ka-GE"/>
        </w:rPr>
        <w:t xml:space="preserve"> </w:t>
      </w:r>
      <w:r w:rsidR="00B35F34" w:rsidRPr="00AE3338">
        <w:rPr>
          <w:rFonts w:ascii="Sylfaen" w:hAnsi="Sylfaen" w:cstheme="majorHAnsi"/>
          <w:color w:val="000000"/>
          <w:lang w:val="ka-GE"/>
        </w:rPr>
        <w:t>ინფექციის ინკუბაციური პერიოდი</w:t>
      </w:r>
      <w:r w:rsidR="00713F2E" w:rsidRPr="00AE3338">
        <w:rPr>
          <w:rFonts w:ascii="Sylfaen" w:hAnsi="Sylfaen" w:cstheme="majorHAnsi"/>
          <w:color w:val="000000"/>
          <w:lang w:val="ka-GE"/>
        </w:rPr>
        <w:tab/>
      </w:r>
      <w:r w:rsidR="00713F2E" w:rsidRPr="00AE3338">
        <w:rPr>
          <w:rFonts w:ascii="Sylfaen" w:hAnsi="Sylfaen" w:cstheme="majorHAnsi"/>
          <w:color w:val="000000"/>
          <w:lang w:val="ka-GE"/>
        </w:rPr>
        <w:tab/>
      </w:r>
      <w:r w:rsidR="00713F2E" w:rsidRPr="00AE3338">
        <w:rPr>
          <w:rFonts w:ascii="Sylfaen" w:hAnsi="Sylfaen" w:cstheme="majorHAnsi"/>
          <w:color w:val="000000"/>
          <w:lang w:val="ka-GE"/>
        </w:rPr>
        <w:tab/>
      </w:r>
      <w:r w:rsidR="00713F2E" w:rsidRPr="00AE3338">
        <w:rPr>
          <w:rFonts w:ascii="Sylfaen" w:hAnsi="Sylfaen" w:cstheme="majorHAnsi"/>
          <w:color w:val="000000"/>
          <w:lang w:val="ka-GE"/>
        </w:rPr>
        <w:tab/>
      </w:r>
      <w:r w:rsidR="00713F2E" w:rsidRPr="00AE3338">
        <w:rPr>
          <w:rFonts w:ascii="Sylfaen" w:hAnsi="Sylfaen" w:cstheme="majorHAnsi"/>
          <w:color w:val="000000"/>
          <w:lang w:val="ka-GE"/>
        </w:rPr>
        <w:tab/>
      </w:r>
      <w:r w:rsidR="00713F2E" w:rsidRPr="00AE3338">
        <w:rPr>
          <w:rFonts w:ascii="Sylfaen" w:hAnsi="Sylfaen" w:cstheme="majorHAnsi"/>
          <w:color w:val="000000"/>
          <w:lang w:val="ka-GE"/>
        </w:rPr>
        <w:tab/>
      </w:r>
      <w:r>
        <w:rPr>
          <w:rFonts w:ascii="Sylfaen" w:hAnsi="Sylfaen" w:cstheme="majorHAnsi"/>
          <w:color w:val="000000"/>
          <w:lang w:val="ka-GE"/>
        </w:rPr>
        <w:t>12</w:t>
      </w:r>
    </w:p>
    <w:p w14:paraId="58567E16" w14:textId="20D176A2" w:rsidR="007D6DBA" w:rsidRPr="00AE3338" w:rsidRDefault="00035718" w:rsidP="0022147E">
      <w:pPr>
        <w:pStyle w:val="ListParagraph"/>
        <w:numPr>
          <w:ilvl w:val="0"/>
          <w:numId w:val="24"/>
        </w:numPr>
        <w:tabs>
          <w:tab w:val="left" w:pos="284"/>
          <w:tab w:val="left" w:pos="426"/>
        </w:tabs>
        <w:autoSpaceDE w:val="0"/>
        <w:autoSpaceDN w:val="0"/>
        <w:adjustRightInd w:val="0"/>
        <w:ind w:left="0" w:firstLine="0"/>
        <w:rPr>
          <w:rFonts w:ascii="Sylfaen" w:hAnsi="Sylfaen" w:cstheme="majorHAnsi"/>
          <w:color w:val="000000"/>
          <w:lang w:val="ka-GE"/>
        </w:rPr>
      </w:pPr>
      <w:r w:rsidRPr="00AE3338">
        <w:rPr>
          <w:rFonts w:ascii="Sylfaen" w:hAnsi="Sylfaen" w:cstheme="majorHAnsi"/>
          <w:color w:val="000000"/>
          <w:lang w:val="ka-GE"/>
        </w:rPr>
        <w:t>ინფექციის ასაკობრივი განაწილება</w:t>
      </w:r>
      <w:r w:rsidRPr="00AE3338">
        <w:rPr>
          <w:rFonts w:ascii="Sylfaen" w:hAnsi="Sylfaen" w:cstheme="majorHAnsi"/>
          <w:color w:val="000000"/>
          <w:lang w:val="ka-GE"/>
        </w:rPr>
        <w:tab/>
      </w:r>
      <w:r w:rsidRPr="00AE3338">
        <w:rPr>
          <w:rFonts w:ascii="Sylfaen" w:hAnsi="Sylfaen" w:cstheme="majorHAnsi"/>
          <w:color w:val="000000"/>
          <w:lang w:val="ka-GE"/>
        </w:rPr>
        <w:tab/>
      </w:r>
      <w:r w:rsidRPr="00AE3338">
        <w:rPr>
          <w:rFonts w:ascii="Sylfaen" w:hAnsi="Sylfaen" w:cstheme="majorHAnsi"/>
          <w:color w:val="000000"/>
          <w:lang w:val="ka-GE"/>
        </w:rPr>
        <w:tab/>
      </w:r>
      <w:r w:rsidRPr="00AE3338">
        <w:rPr>
          <w:rFonts w:ascii="Sylfaen" w:hAnsi="Sylfaen" w:cstheme="majorHAnsi"/>
          <w:color w:val="000000"/>
          <w:lang w:val="ka-GE"/>
        </w:rPr>
        <w:tab/>
      </w:r>
      <w:r w:rsidRPr="00AE3338">
        <w:rPr>
          <w:rFonts w:ascii="Sylfaen" w:hAnsi="Sylfaen" w:cstheme="majorHAnsi"/>
          <w:color w:val="000000"/>
          <w:lang w:val="ka-GE"/>
        </w:rPr>
        <w:tab/>
      </w:r>
      <w:r w:rsidRPr="00AE3338">
        <w:rPr>
          <w:rFonts w:ascii="Sylfaen" w:hAnsi="Sylfaen" w:cstheme="majorHAnsi"/>
          <w:color w:val="000000"/>
          <w:lang w:val="ka-GE"/>
        </w:rPr>
        <w:tab/>
      </w:r>
      <w:r w:rsidRPr="00AE3338">
        <w:rPr>
          <w:rFonts w:ascii="Sylfaen" w:hAnsi="Sylfaen" w:cstheme="majorHAnsi"/>
          <w:color w:val="000000"/>
          <w:lang w:val="ka-GE"/>
        </w:rPr>
        <w:tab/>
      </w:r>
      <w:r w:rsidRPr="00AE3338">
        <w:rPr>
          <w:rFonts w:ascii="Sylfaen" w:hAnsi="Sylfaen" w:cstheme="majorHAnsi"/>
          <w:color w:val="000000"/>
          <w:lang w:val="ka-GE"/>
        </w:rPr>
        <w:tab/>
      </w:r>
      <w:r w:rsidR="001872EC" w:rsidRPr="00AE3338">
        <w:rPr>
          <w:rFonts w:ascii="Sylfaen" w:hAnsi="Sylfaen" w:cstheme="majorHAnsi"/>
          <w:color w:val="000000"/>
          <w:lang w:val="ka-GE"/>
        </w:rPr>
        <w:t>1</w:t>
      </w:r>
      <w:r w:rsidR="00134920">
        <w:rPr>
          <w:rFonts w:ascii="Sylfaen" w:hAnsi="Sylfaen" w:cstheme="majorHAnsi"/>
          <w:color w:val="000000"/>
          <w:lang w:val="ka-GE"/>
        </w:rPr>
        <w:t>3</w:t>
      </w:r>
    </w:p>
    <w:p w14:paraId="003302EA" w14:textId="7DFA8951" w:rsidR="008F2A14" w:rsidRPr="00AE3338" w:rsidRDefault="008F2A14" w:rsidP="0022147E">
      <w:pPr>
        <w:pStyle w:val="ListParagraph"/>
        <w:numPr>
          <w:ilvl w:val="0"/>
          <w:numId w:val="24"/>
        </w:numPr>
        <w:tabs>
          <w:tab w:val="left" w:pos="284"/>
          <w:tab w:val="left" w:pos="426"/>
        </w:tabs>
        <w:autoSpaceDE w:val="0"/>
        <w:autoSpaceDN w:val="0"/>
        <w:adjustRightInd w:val="0"/>
        <w:ind w:left="0" w:firstLine="0"/>
        <w:rPr>
          <w:rFonts w:ascii="Sylfaen" w:hAnsi="Sylfaen" w:cstheme="majorHAnsi"/>
          <w:color w:val="000000"/>
          <w:lang w:val="ka-GE"/>
        </w:rPr>
      </w:pPr>
      <w:r w:rsidRPr="00AE3338">
        <w:rPr>
          <w:rFonts w:ascii="Sylfaen" w:hAnsi="Sylfaen" w:cstheme="majorHAnsi"/>
          <w:color w:val="000000"/>
          <w:lang w:val="ka-GE"/>
        </w:rPr>
        <w:t xml:space="preserve">ჰოსპიტალიზაციის მაჩვენებელი </w:t>
      </w:r>
      <w:r w:rsidR="001872EC" w:rsidRPr="00AE3338">
        <w:rPr>
          <w:rFonts w:ascii="Sylfaen" w:hAnsi="Sylfaen" w:cstheme="majorHAnsi"/>
          <w:color w:val="000000"/>
          <w:lang w:val="ka-GE"/>
        </w:rPr>
        <w:tab/>
      </w:r>
      <w:r w:rsidR="001872EC" w:rsidRPr="00AE3338">
        <w:rPr>
          <w:rFonts w:ascii="Sylfaen" w:hAnsi="Sylfaen" w:cstheme="majorHAnsi"/>
          <w:color w:val="000000"/>
          <w:lang w:val="ka-GE"/>
        </w:rPr>
        <w:tab/>
      </w:r>
      <w:r w:rsidR="001872EC" w:rsidRPr="00AE3338">
        <w:rPr>
          <w:rFonts w:ascii="Sylfaen" w:hAnsi="Sylfaen" w:cstheme="majorHAnsi"/>
          <w:color w:val="000000"/>
          <w:lang w:val="ka-GE"/>
        </w:rPr>
        <w:tab/>
      </w:r>
      <w:r w:rsidR="001872EC" w:rsidRPr="00AE3338">
        <w:rPr>
          <w:rFonts w:ascii="Sylfaen" w:hAnsi="Sylfaen" w:cstheme="majorHAnsi"/>
          <w:color w:val="000000"/>
          <w:lang w:val="ka-GE"/>
        </w:rPr>
        <w:tab/>
      </w:r>
      <w:r w:rsidR="001872EC" w:rsidRPr="00AE3338">
        <w:rPr>
          <w:rFonts w:ascii="Sylfaen" w:hAnsi="Sylfaen" w:cstheme="majorHAnsi"/>
          <w:color w:val="000000"/>
          <w:lang w:val="ka-GE"/>
        </w:rPr>
        <w:tab/>
      </w:r>
      <w:r w:rsidR="001872EC" w:rsidRPr="00AE3338">
        <w:rPr>
          <w:rFonts w:ascii="Sylfaen" w:hAnsi="Sylfaen" w:cstheme="majorHAnsi"/>
          <w:color w:val="000000"/>
          <w:lang w:val="ka-GE"/>
        </w:rPr>
        <w:tab/>
      </w:r>
      <w:r w:rsidR="001872EC" w:rsidRPr="00AE3338">
        <w:rPr>
          <w:rFonts w:ascii="Sylfaen" w:hAnsi="Sylfaen" w:cstheme="majorHAnsi"/>
          <w:color w:val="000000"/>
          <w:lang w:val="ka-GE"/>
        </w:rPr>
        <w:tab/>
      </w:r>
      <w:r w:rsidR="001872EC" w:rsidRPr="00AE3338">
        <w:rPr>
          <w:rFonts w:ascii="Sylfaen" w:hAnsi="Sylfaen" w:cstheme="majorHAnsi"/>
          <w:color w:val="000000"/>
          <w:lang w:val="ka-GE"/>
        </w:rPr>
        <w:tab/>
        <w:t>1</w:t>
      </w:r>
      <w:r w:rsidR="00134920">
        <w:rPr>
          <w:rFonts w:ascii="Sylfaen" w:hAnsi="Sylfaen" w:cstheme="majorHAnsi"/>
          <w:color w:val="000000"/>
          <w:lang w:val="ka-GE"/>
        </w:rPr>
        <w:t>4</w:t>
      </w:r>
    </w:p>
    <w:p w14:paraId="092FFBB8" w14:textId="556E0E1F" w:rsidR="007D6DBA" w:rsidRPr="00AE3338" w:rsidRDefault="00B35F34" w:rsidP="0022147E">
      <w:pPr>
        <w:pStyle w:val="ListParagraph"/>
        <w:numPr>
          <w:ilvl w:val="0"/>
          <w:numId w:val="24"/>
        </w:numPr>
        <w:tabs>
          <w:tab w:val="left" w:pos="284"/>
          <w:tab w:val="left" w:pos="426"/>
        </w:tabs>
        <w:autoSpaceDE w:val="0"/>
        <w:autoSpaceDN w:val="0"/>
        <w:adjustRightInd w:val="0"/>
        <w:ind w:left="0" w:firstLine="0"/>
        <w:rPr>
          <w:rFonts w:ascii="Sylfaen" w:hAnsi="Sylfaen" w:cstheme="majorHAnsi"/>
          <w:color w:val="000000"/>
          <w:lang w:val="ka-GE"/>
        </w:rPr>
      </w:pPr>
      <w:r w:rsidRPr="00AE3338">
        <w:rPr>
          <w:rFonts w:ascii="Sylfaen" w:hAnsi="Sylfaen" w:cstheme="majorHAnsi"/>
          <w:color w:val="000000"/>
          <w:lang w:val="ka-GE"/>
        </w:rPr>
        <w:t>ინფექციის პათოგენეზი</w:t>
      </w:r>
      <w:r w:rsidR="00C60021" w:rsidRPr="00AE3338">
        <w:rPr>
          <w:rFonts w:ascii="Sylfaen" w:hAnsi="Sylfaen" w:cstheme="majorHAnsi"/>
          <w:color w:val="000000"/>
          <w:lang w:val="ka-GE"/>
        </w:rPr>
        <w:tab/>
      </w:r>
      <w:r w:rsidR="00C60021" w:rsidRPr="00AE3338">
        <w:rPr>
          <w:rFonts w:ascii="Sylfaen" w:hAnsi="Sylfaen" w:cstheme="majorHAnsi"/>
          <w:color w:val="000000"/>
          <w:lang w:val="ka-GE"/>
        </w:rPr>
        <w:tab/>
      </w:r>
      <w:r w:rsidR="00C60021" w:rsidRPr="00AE3338">
        <w:rPr>
          <w:rFonts w:ascii="Sylfaen" w:hAnsi="Sylfaen" w:cstheme="majorHAnsi"/>
          <w:color w:val="000000"/>
          <w:lang w:val="ka-GE"/>
        </w:rPr>
        <w:tab/>
      </w:r>
      <w:r w:rsidR="00C60021" w:rsidRPr="00AE3338">
        <w:rPr>
          <w:rFonts w:ascii="Sylfaen" w:hAnsi="Sylfaen" w:cstheme="majorHAnsi"/>
          <w:color w:val="000000"/>
          <w:lang w:val="ka-GE"/>
        </w:rPr>
        <w:tab/>
      </w:r>
      <w:r w:rsidR="00C60021" w:rsidRPr="00AE3338">
        <w:rPr>
          <w:rFonts w:ascii="Sylfaen" w:hAnsi="Sylfaen" w:cstheme="majorHAnsi"/>
          <w:color w:val="000000"/>
          <w:lang w:val="ka-GE"/>
        </w:rPr>
        <w:tab/>
      </w:r>
      <w:r w:rsidR="00C60021" w:rsidRPr="00AE3338">
        <w:rPr>
          <w:rFonts w:ascii="Sylfaen" w:hAnsi="Sylfaen" w:cstheme="majorHAnsi"/>
          <w:color w:val="000000"/>
          <w:lang w:val="ka-GE"/>
        </w:rPr>
        <w:tab/>
      </w:r>
      <w:r w:rsidR="00C60021" w:rsidRPr="00AE3338">
        <w:rPr>
          <w:rFonts w:ascii="Sylfaen" w:hAnsi="Sylfaen" w:cstheme="majorHAnsi"/>
          <w:color w:val="000000"/>
          <w:lang w:val="ka-GE"/>
        </w:rPr>
        <w:tab/>
      </w:r>
      <w:r w:rsidR="00C60021" w:rsidRPr="00AE3338">
        <w:rPr>
          <w:rFonts w:ascii="Sylfaen" w:hAnsi="Sylfaen" w:cstheme="majorHAnsi"/>
          <w:color w:val="000000"/>
          <w:lang w:val="ka-GE"/>
        </w:rPr>
        <w:tab/>
      </w:r>
      <w:r w:rsidR="00713F2E" w:rsidRPr="00AE3338">
        <w:rPr>
          <w:rFonts w:ascii="Sylfaen" w:hAnsi="Sylfaen" w:cstheme="majorHAnsi"/>
          <w:color w:val="000000"/>
          <w:lang w:val="ka-GE"/>
        </w:rPr>
        <w:tab/>
      </w:r>
      <w:r w:rsidR="00B22E51" w:rsidRPr="00AE3338">
        <w:rPr>
          <w:rFonts w:ascii="Sylfaen" w:hAnsi="Sylfaen" w:cstheme="majorHAnsi"/>
          <w:color w:val="000000"/>
          <w:lang w:val="ka-GE"/>
        </w:rPr>
        <w:t>1</w:t>
      </w:r>
      <w:r w:rsidR="00134920">
        <w:rPr>
          <w:rFonts w:ascii="Sylfaen" w:hAnsi="Sylfaen" w:cstheme="majorHAnsi"/>
          <w:color w:val="000000"/>
          <w:lang w:val="ka-GE"/>
        </w:rPr>
        <w:t>5</w:t>
      </w:r>
      <w:r w:rsidR="007D6DBA" w:rsidRPr="00AE3338">
        <w:rPr>
          <w:rFonts w:ascii="Sylfaen" w:hAnsi="Sylfaen" w:cstheme="majorHAnsi"/>
          <w:color w:val="000000"/>
          <w:lang w:val="ka-GE"/>
        </w:rPr>
        <w:t xml:space="preserve"> </w:t>
      </w:r>
    </w:p>
    <w:p w14:paraId="10D880A3" w14:textId="14092EBC" w:rsidR="007D6DBA" w:rsidRPr="00AE3338" w:rsidRDefault="007D6DBA" w:rsidP="0022147E">
      <w:pPr>
        <w:pStyle w:val="ListParagraph"/>
        <w:numPr>
          <w:ilvl w:val="0"/>
          <w:numId w:val="24"/>
        </w:numPr>
        <w:tabs>
          <w:tab w:val="left" w:pos="284"/>
          <w:tab w:val="left" w:pos="426"/>
        </w:tabs>
        <w:autoSpaceDE w:val="0"/>
        <w:autoSpaceDN w:val="0"/>
        <w:adjustRightInd w:val="0"/>
        <w:ind w:left="0" w:firstLine="0"/>
        <w:rPr>
          <w:rFonts w:ascii="Sylfaen" w:hAnsi="Sylfaen" w:cstheme="majorHAnsi"/>
          <w:color w:val="000000"/>
          <w:lang w:val="ka-GE"/>
        </w:rPr>
      </w:pPr>
      <w:r w:rsidRPr="00AE3338">
        <w:rPr>
          <w:rFonts w:ascii="Sylfaen" w:hAnsi="Sylfaen" w:cstheme="majorHAnsi"/>
          <w:color w:val="000000"/>
          <w:lang w:val="ka-GE"/>
        </w:rPr>
        <w:t xml:space="preserve">COVID-19-ის </w:t>
      </w:r>
      <w:r w:rsidR="00B35F34" w:rsidRPr="00AE3338">
        <w:rPr>
          <w:rFonts w:ascii="Sylfaen" w:hAnsi="Sylfaen" w:cstheme="majorHAnsi"/>
          <w:color w:val="000000"/>
          <w:lang w:val="ka-GE"/>
        </w:rPr>
        <w:t>შემთხვევის განსაზღვრება</w:t>
      </w:r>
      <w:r w:rsidR="00713F2E" w:rsidRPr="00AE3338">
        <w:rPr>
          <w:rFonts w:ascii="Sylfaen" w:hAnsi="Sylfaen" w:cstheme="majorHAnsi"/>
          <w:color w:val="000000"/>
          <w:lang w:val="ka-GE"/>
        </w:rPr>
        <w:tab/>
      </w:r>
      <w:r w:rsidR="00713F2E" w:rsidRPr="00AE3338">
        <w:rPr>
          <w:rFonts w:ascii="Sylfaen" w:hAnsi="Sylfaen" w:cstheme="majorHAnsi"/>
          <w:color w:val="000000"/>
          <w:lang w:val="ka-GE"/>
        </w:rPr>
        <w:tab/>
      </w:r>
      <w:r w:rsidR="00713F2E" w:rsidRPr="00AE3338">
        <w:rPr>
          <w:rFonts w:ascii="Sylfaen" w:hAnsi="Sylfaen" w:cstheme="majorHAnsi"/>
          <w:color w:val="000000"/>
          <w:lang w:val="ka-GE"/>
        </w:rPr>
        <w:tab/>
      </w:r>
      <w:r w:rsidR="00713F2E" w:rsidRPr="00AE3338">
        <w:rPr>
          <w:rFonts w:ascii="Sylfaen" w:hAnsi="Sylfaen" w:cstheme="majorHAnsi"/>
          <w:color w:val="000000"/>
          <w:lang w:val="ka-GE"/>
        </w:rPr>
        <w:tab/>
      </w:r>
      <w:r w:rsidR="00713F2E" w:rsidRPr="00AE3338">
        <w:rPr>
          <w:rFonts w:ascii="Sylfaen" w:hAnsi="Sylfaen" w:cstheme="majorHAnsi"/>
          <w:color w:val="000000"/>
          <w:lang w:val="ka-GE"/>
        </w:rPr>
        <w:tab/>
      </w:r>
      <w:r w:rsidR="00713F2E" w:rsidRPr="00AE3338">
        <w:rPr>
          <w:rFonts w:ascii="Sylfaen" w:hAnsi="Sylfaen" w:cstheme="majorHAnsi"/>
          <w:color w:val="000000"/>
          <w:lang w:val="ka-GE"/>
        </w:rPr>
        <w:tab/>
      </w:r>
      <w:r w:rsidR="00713F2E" w:rsidRPr="00AE3338">
        <w:rPr>
          <w:rFonts w:ascii="Sylfaen" w:hAnsi="Sylfaen" w:cstheme="majorHAnsi"/>
          <w:color w:val="000000"/>
          <w:lang w:val="ka-GE"/>
        </w:rPr>
        <w:tab/>
      </w:r>
      <w:r w:rsidR="001872EC" w:rsidRPr="00AE3338">
        <w:rPr>
          <w:rFonts w:ascii="Sylfaen" w:hAnsi="Sylfaen" w:cstheme="majorHAnsi"/>
          <w:color w:val="000000"/>
          <w:lang w:val="ka-GE"/>
        </w:rPr>
        <w:t>1</w:t>
      </w:r>
      <w:r w:rsidR="00134920">
        <w:rPr>
          <w:rFonts w:ascii="Sylfaen" w:hAnsi="Sylfaen" w:cstheme="majorHAnsi"/>
          <w:color w:val="000000"/>
          <w:lang w:val="ka-GE"/>
        </w:rPr>
        <w:t>6</w:t>
      </w:r>
    </w:p>
    <w:p w14:paraId="5CCBA8EE" w14:textId="4310C655" w:rsidR="007D6DBA" w:rsidRPr="00AE3338" w:rsidRDefault="00B35F34" w:rsidP="0022147E">
      <w:pPr>
        <w:pStyle w:val="ListParagraph"/>
        <w:numPr>
          <w:ilvl w:val="0"/>
          <w:numId w:val="24"/>
        </w:numPr>
        <w:tabs>
          <w:tab w:val="left" w:pos="284"/>
          <w:tab w:val="left" w:pos="426"/>
        </w:tabs>
        <w:autoSpaceDE w:val="0"/>
        <w:autoSpaceDN w:val="0"/>
        <w:adjustRightInd w:val="0"/>
        <w:ind w:left="0" w:firstLine="0"/>
        <w:rPr>
          <w:rFonts w:ascii="Sylfaen" w:hAnsi="Sylfaen" w:cstheme="majorHAnsi"/>
          <w:color w:val="000000"/>
          <w:lang w:val="ka-GE"/>
        </w:rPr>
      </w:pPr>
      <w:r w:rsidRPr="00AE3338">
        <w:rPr>
          <w:rFonts w:ascii="Sylfaen" w:hAnsi="Sylfaen" w:cstheme="majorHAnsi"/>
          <w:color w:val="000000"/>
          <w:lang w:val="ka-GE"/>
        </w:rPr>
        <w:t>კონტაქტის განსაზღვრება</w:t>
      </w:r>
      <w:r w:rsidR="00713F2E" w:rsidRPr="00AE3338">
        <w:rPr>
          <w:rFonts w:ascii="Sylfaen" w:hAnsi="Sylfaen" w:cstheme="majorHAnsi"/>
          <w:color w:val="000000"/>
          <w:lang w:val="ka-GE"/>
        </w:rPr>
        <w:tab/>
      </w:r>
      <w:r w:rsidR="00713F2E" w:rsidRPr="00AE3338">
        <w:rPr>
          <w:rFonts w:ascii="Sylfaen" w:hAnsi="Sylfaen" w:cstheme="majorHAnsi"/>
          <w:color w:val="000000"/>
          <w:lang w:val="ka-GE"/>
        </w:rPr>
        <w:tab/>
      </w:r>
      <w:r w:rsidR="00713F2E" w:rsidRPr="00AE3338">
        <w:rPr>
          <w:rFonts w:ascii="Sylfaen" w:hAnsi="Sylfaen" w:cstheme="majorHAnsi"/>
          <w:color w:val="000000"/>
          <w:lang w:val="ka-GE"/>
        </w:rPr>
        <w:tab/>
      </w:r>
      <w:r w:rsidR="00713F2E" w:rsidRPr="00AE3338">
        <w:rPr>
          <w:rFonts w:ascii="Sylfaen" w:hAnsi="Sylfaen" w:cstheme="majorHAnsi"/>
          <w:color w:val="000000"/>
          <w:lang w:val="ka-GE"/>
        </w:rPr>
        <w:tab/>
      </w:r>
      <w:r w:rsidR="00713F2E" w:rsidRPr="00AE3338">
        <w:rPr>
          <w:rFonts w:ascii="Sylfaen" w:hAnsi="Sylfaen" w:cstheme="majorHAnsi"/>
          <w:color w:val="000000"/>
          <w:lang w:val="ka-GE"/>
        </w:rPr>
        <w:tab/>
      </w:r>
      <w:r w:rsidR="00713F2E" w:rsidRPr="00AE3338">
        <w:rPr>
          <w:rFonts w:ascii="Sylfaen" w:hAnsi="Sylfaen" w:cstheme="majorHAnsi"/>
          <w:color w:val="000000"/>
          <w:lang w:val="ka-GE"/>
        </w:rPr>
        <w:tab/>
      </w:r>
      <w:r w:rsidR="00713F2E" w:rsidRPr="00AE3338">
        <w:rPr>
          <w:rFonts w:ascii="Sylfaen" w:hAnsi="Sylfaen" w:cstheme="majorHAnsi"/>
          <w:color w:val="000000"/>
          <w:lang w:val="ka-GE"/>
        </w:rPr>
        <w:tab/>
      </w:r>
      <w:r w:rsidR="00713F2E" w:rsidRPr="00AE3338">
        <w:rPr>
          <w:rFonts w:ascii="Sylfaen" w:hAnsi="Sylfaen" w:cstheme="majorHAnsi"/>
          <w:color w:val="000000"/>
          <w:lang w:val="ka-GE"/>
        </w:rPr>
        <w:tab/>
      </w:r>
      <w:r w:rsidR="00713F2E" w:rsidRPr="00AE3338">
        <w:rPr>
          <w:rFonts w:ascii="Sylfaen" w:hAnsi="Sylfaen" w:cstheme="majorHAnsi"/>
          <w:color w:val="000000"/>
          <w:lang w:val="ka-GE"/>
        </w:rPr>
        <w:tab/>
      </w:r>
      <w:r w:rsidR="001872EC" w:rsidRPr="00AE3338">
        <w:rPr>
          <w:rFonts w:ascii="Sylfaen" w:hAnsi="Sylfaen" w:cstheme="majorHAnsi"/>
          <w:color w:val="000000"/>
          <w:lang w:val="ka-GE"/>
        </w:rPr>
        <w:t>1</w:t>
      </w:r>
      <w:r w:rsidR="00134920">
        <w:rPr>
          <w:rFonts w:ascii="Sylfaen" w:hAnsi="Sylfaen" w:cstheme="majorHAnsi"/>
          <w:color w:val="000000"/>
          <w:lang w:val="ka-GE"/>
        </w:rPr>
        <w:t>7</w:t>
      </w:r>
      <w:r w:rsidR="007D6DBA" w:rsidRPr="00AE3338">
        <w:rPr>
          <w:rFonts w:ascii="Sylfaen" w:hAnsi="Sylfaen" w:cstheme="majorHAnsi"/>
          <w:color w:val="000000"/>
          <w:lang w:val="ka-GE"/>
        </w:rPr>
        <w:t xml:space="preserve"> </w:t>
      </w:r>
    </w:p>
    <w:p w14:paraId="0C1CA9C0" w14:textId="58BB6F36" w:rsidR="007D6DBA" w:rsidRPr="00AE3338" w:rsidRDefault="007D6DBA" w:rsidP="0022147E">
      <w:pPr>
        <w:pStyle w:val="ListParagraph"/>
        <w:numPr>
          <w:ilvl w:val="0"/>
          <w:numId w:val="24"/>
        </w:numPr>
        <w:tabs>
          <w:tab w:val="left" w:pos="284"/>
          <w:tab w:val="left" w:pos="426"/>
        </w:tabs>
        <w:autoSpaceDE w:val="0"/>
        <w:autoSpaceDN w:val="0"/>
        <w:adjustRightInd w:val="0"/>
        <w:ind w:left="0" w:firstLine="0"/>
        <w:rPr>
          <w:rFonts w:ascii="Sylfaen" w:hAnsi="Sylfaen" w:cstheme="majorHAnsi"/>
          <w:color w:val="000000"/>
          <w:lang w:val="ka-GE"/>
        </w:rPr>
      </w:pPr>
      <w:r w:rsidRPr="00AE3338">
        <w:rPr>
          <w:rFonts w:ascii="Sylfaen" w:hAnsi="Sylfaen" w:cstheme="majorHAnsi"/>
          <w:color w:val="000000"/>
          <w:lang w:val="ka-GE"/>
        </w:rPr>
        <w:t xml:space="preserve">COVID-19-ის </w:t>
      </w:r>
      <w:r w:rsidR="00B35F34" w:rsidRPr="00AE3338">
        <w:rPr>
          <w:rFonts w:ascii="Sylfaen" w:hAnsi="Sylfaen" w:cstheme="majorHAnsi"/>
          <w:color w:val="000000"/>
          <w:lang w:val="ka-GE"/>
        </w:rPr>
        <w:t>კლინიკური კლასიფიკაცია</w:t>
      </w:r>
      <w:r w:rsidR="00713F2E" w:rsidRPr="00AE3338">
        <w:rPr>
          <w:rFonts w:ascii="Sylfaen" w:hAnsi="Sylfaen" w:cstheme="majorHAnsi"/>
          <w:color w:val="000000"/>
          <w:lang w:val="ka-GE"/>
        </w:rPr>
        <w:tab/>
      </w:r>
      <w:r w:rsidR="00713F2E" w:rsidRPr="00AE3338">
        <w:rPr>
          <w:rFonts w:ascii="Sylfaen" w:hAnsi="Sylfaen" w:cstheme="majorHAnsi"/>
          <w:color w:val="000000"/>
          <w:lang w:val="ka-GE"/>
        </w:rPr>
        <w:tab/>
      </w:r>
      <w:r w:rsidR="00713F2E" w:rsidRPr="00AE3338">
        <w:rPr>
          <w:rFonts w:ascii="Sylfaen" w:hAnsi="Sylfaen" w:cstheme="majorHAnsi"/>
          <w:color w:val="000000"/>
          <w:lang w:val="ka-GE"/>
        </w:rPr>
        <w:tab/>
      </w:r>
      <w:r w:rsidR="00713F2E" w:rsidRPr="00AE3338">
        <w:rPr>
          <w:rFonts w:ascii="Sylfaen" w:hAnsi="Sylfaen" w:cstheme="majorHAnsi"/>
          <w:color w:val="000000"/>
          <w:lang w:val="ka-GE"/>
        </w:rPr>
        <w:tab/>
      </w:r>
      <w:r w:rsidR="00713F2E" w:rsidRPr="00AE3338">
        <w:rPr>
          <w:rFonts w:ascii="Sylfaen" w:hAnsi="Sylfaen" w:cstheme="majorHAnsi"/>
          <w:color w:val="000000"/>
          <w:lang w:val="ka-GE"/>
        </w:rPr>
        <w:tab/>
      </w:r>
      <w:r w:rsidR="00713F2E" w:rsidRPr="00AE3338">
        <w:rPr>
          <w:rFonts w:ascii="Sylfaen" w:hAnsi="Sylfaen" w:cstheme="majorHAnsi"/>
          <w:color w:val="000000"/>
          <w:lang w:val="ka-GE"/>
        </w:rPr>
        <w:tab/>
      </w:r>
      <w:r w:rsidR="00713F2E" w:rsidRPr="00AE3338">
        <w:rPr>
          <w:rFonts w:ascii="Sylfaen" w:hAnsi="Sylfaen" w:cstheme="majorHAnsi"/>
          <w:color w:val="000000"/>
          <w:lang w:val="ka-GE"/>
        </w:rPr>
        <w:tab/>
      </w:r>
      <w:r w:rsidR="001872EC" w:rsidRPr="00AE3338">
        <w:rPr>
          <w:rFonts w:ascii="Sylfaen" w:hAnsi="Sylfaen" w:cstheme="majorHAnsi"/>
          <w:color w:val="000000"/>
          <w:lang w:val="ka-GE"/>
        </w:rPr>
        <w:t>1</w:t>
      </w:r>
      <w:r w:rsidR="00134920">
        <w:rPr>
          <w:rFonts w:ascii="Sylfaen" w:hAnsi="Sylfaen" w:cstheme="majorHAnsi"/>
          <w:color w:val="000000"/>
          <w:lang w:val="ka-GE"/>
        </w:rPr>
        <w:t>8</w:t>
      </w:r>
    </w:p>
    <w:p w14:paraId="7ABA0B00" w14:textId="1EEA2DA8" w:rsidR="00B35F34" w:rsidRPr="00AE3338" w:rsidRDefault="00B35F34" w:rsidP="0022147E">
      <w:pPr>
        <w:pStyle w:val="ListParagraph"/>
        <w:numPr>
          <w:ilvl w:val="0"/>
          <w:numId w:val="24"/>
        </w:numPr>
        <w:tabs>
          <w:tab w:val="left" w:pos="284"/>
          <w:tab w:val="left" w:pos="426"/>
        </w:tabs>
        <w:autoSpaceDE w:val="0"/>
        <w:autoSpaceDN w:val="0"/>
        <w:adjustRightInd w:val="0"/>
        <w:ind w:left="0" w:firstLine="0"/>
        <w:rPr>
          <w:rFonts w:ascii="Sylfaen" w:hAnsi="Sylfaen" w:cstheme="majorHAnsi"/>
          <w:color w:val="000000"/>
          <w:lang w:val="ka-GE"/>
        </w:rPr>
      </w:pPr>
      <w:r w:rsidRPr="00AE3338">
        <w:rPr>
          <w:rFonts w:ascii="Sylfaen" w:hAnsi="Sylfaen" w:cstheme="majorHAnsi"/>
          <w:color w:val="000000"/>
          <w:lang w:val="ka-GE"/>
        </w:rPr>
        <w:t>COVID-19-ის კლინიკური ნიშნები</w:t>
      </w:r>
      <w:r w:rsidR="0087297E" w:rsidRPr="00AE3338">
        <w:rPr>
          <w:rFonts w:ascii="Sylfaen" w:hAnsi="Sylfaen" w:cstheme="majorHAnsi"/>
          <w:color w:val="000000"/>
          <w:lang w:val="ka-GE"/>
        </w:rPr>
        <w:tab/>
      </w:r>
      <w:r w:rsidR="0087297E" w:rsidRPr="00AE3338">
        <w:rPr>
          <w:rFonts w:ascii="Sylfaen" w:hAnsi="Sylfaen" w:cstheme="majorHAnsi"/>
          <w:color w:val="000000"/>
          <w:lang w:val="ka-GE"/>
        </w:rPr>
        <w:tab/>
      </w:r>
      <w:r w:rsidR="0087297E" w:rsidRPr="00AE3338">
        <w:rPr>
          <w:rFonts w:ascii="Sylfaen" w:hAnsi="Sylfaen" w:cstheme="majorHAnsi"/>
          <w:color w:val="000000"/>
          <w:lang w:val="ka-GE"/>
        </w:rPr>
        <w:tab/>
      </w:r>
      <w:r w:rsidR="0087297E" w:rsidRPr="00AE3338">
        <w:rPr>
          <w:rFonts w:ascii="Sylfaen" w:hAnsi="Sylfaen" w:cstheme="majorHAnsi"/>
          <w:color w:val="000000"/>
          <w:lang w:val="ka-GE"/>
        </w:rPr>
        <w:tab/>
      </w:r>
      <w:r w:rsidR="0087297E" w:rsidRPr="00AE3338">
        <w:rPr>
          <w:rFonts w:ascii="Sylfaen" w:hAnsi="Sylfaen" w:cstheme="majorHAnsi"/>
          <w:color w:val="000000"/>
          <w:lang w:val="ka-GE"/>
        </w:rPr>
        <w:tab/>
      </w:r>
      <w:r w:rsidR="0087297E" w:rsidRPr="00AE3338">
        <w:rPr>
          <w:rFonts w:ascii="Sylfaen" w:hAnsi="Sylfaen" w:cstheme="majorHAnsi"/>
          <w:color w:val="000000"/>
          <w:lang w:val="ka-GE"/>
        </w:rPr>
        <w:tab/>
      </w:r>
      <w:r w:rsidR="0087297E" w:rsidRPr="00AE3338">
        <w:rPr>
          <w:rFonts w:ascii="Sylfaen" w:hAnsi="Sylfaen" w:cstheme="majorHAnsi"/>
          <w:color w:val="000000"/>
          <w:lang w:val="ka-GE"/>
        </w:rPr>
        <w:tab/>
      </w:r>
      <w:r w:rsidR="0087297E" w:rsidRPr="00AE3338">
        <w:rPr>
          <w:rFonts w:ascii="Sylfaen" w:hAnsi="Sylfaen" w:cstheme="majorHAnsi"/>
          <w:color w:val="000000"/>
          <w:lang w:val="ka-GE"/>
        </w:rPr>
        <w:tab/>
      </w:r>
      <w:r w:rsidR="001872EC" w:rsidRPr="00AE3338">
        <w:rPr>
          <w:rFonts w:ascii="Sylfaen" w:hAnsi="Sylfaen" w:cstheme="majorHAnsi"/>
          <w:color w:val="000000"/>
          <w:lang w:val="ka-GE"/>
        </w:rPr>
        <w:t>1</w:t>
      </w:r>
      <w:r w:rsidR="00134920">
        <w:rPr>
          <w:rFonts w:ascii="Sylfaen" w:hAnsi="Sylfaen" w:cstheme="majorHAnsi"/>
          <w:color w:val="000000"/>
          <w:lang w:val="ka-GE"/>
        </w:rPr>
        <w:t>9</w:t>
      </w:r>
    </w:p>
    <w:p w14:paraId="4CB46FC0" w14:textId="3F13FD7C" w:rsidR="001872EC" w:rsidRPr="00AE3338" w:rsidRDefault="001872EC" w:rsidP="001872EC">
      <w:pPr>
        <w:pStyle w:val="ListParagraph"/>
        <w:numPr>
          <w:ilvl w:val="0"/>
          <w:numId w:val="24"/>
        </w:numPr>
        <w:tabs>
          <w:tab w:val="left" w:pos="426"/>
        </w:tabs>
        <w:ind w:left="0" w:right="-8" w:firstLine="0"/>
        <w:jc w:val="both"/>
        <w:rPr>
          <w:rFonts w:ascii="Sylfaen" w:hAnsi="Sylfaen" w:cstheme="majorHAnsi"/>
          <w:lang w:val="ka-GE"/>
        </w:rPr>
      </w:pPr>
      <w:r w:rsidRPr="00AE3338">
        <w:rPr>
          <w:rFonts w:ascii="Sylfaen" w:hAnsi="Sylfaen" w:cstheme="majorHAnsi"/>
          <w:lang w:val="ka-GE"/>
        </w:rPr>
        <w:t>ლაბორატორიული კვლევის შედეგები</w:t>
      </w:r>
      <w:r w:rsidR="00B22E51" w:rsidRPr="00AE3338">
        <w:rPr>
          <w:rFonts w:ascii="Sylfaen" w:hAnsi="Sylfaen" w:cstheme="majorHAnsi"/>
          <w:lang w:val="ka-GE"/>
        </w:rPr>
        <w:tab/>
      </w:r>
      <w:r w:rsidR="00B22E51" w:rsidRPr="00AE3338">
        <w:rPr>
          <w:rFonts w:ascii="Sylfaen" w:hAnsi="Sylfaen" w:cstheme="majorHAnsi"/>
          <w:lang w:val="ka-GE"/>
        </w:rPr>
        <w:tab/>
      </w:r>
      <w:r w:rsidR="00B22E51" w:rsidRPr="00AE3338">
        <w:rPr>
          <w:rFonts w:ascii="Sylfaen" w:hAnsi="Sylfaen" w:cstheme="majorHAnsi"/>
          <w:lang w:val="ka-GE"/>
        </w:rPr>
        <w:tab/>
      </w:r>
      <w:r w:rsidR="00B22E51" w:rsidRPr="00AE3338">
        <w:rPr>
          <w:rFonts w:ascii="Sylfaen" w:hAnsi="Sylfaen" w:cstheme="majorHAnsi"/>
          <w:lang w:val="ka-GE"/>
        </w:rPr>
        <w:tab/>
      </w:r>
      <w:r w:rsidR="00B22E51" w:rsidRPr="00AE3338">
        <w:rPr>
          <w:rFonts w:ascii="Sylfaen" w:hAnsi="Sylfaen" w:cstheme="majorHAnsi"/>
          <w:lang w:val="ka-GE"/>
        </w:rPr>
        <w:tab/>
      </w:r>
      <w:r w:rsidR="00B22E51" w:rsidRPr="00AE3338">
        <w:rPr>
          <w:rFonts w:ascii="Sylfaen" w:hAnsi="Sylfaen" w:cstheme="majorHAnsi"/>
          <w:lang w:val="ka-GE"/>
        </w:rPr>
        <w:tab/>
      </w:r>
      <w:r w:rsidR="00B22E51" w:rsidRPr="00AE3338">
        <w:rPr>
          <w:rFonts w:ascii="Sylfaen" w:hAnsi="Sylfaen" w:cstheme="majorHAnsi"/>
          <w:lang w:val="ka-GE"/>
        </w:rPr>
        <w:tab/>
      </w:r>
      <w:r w:rsidR="00134920">
        <w:rPr>
          <w:rFonts w:ascii="Sylfaen" w:hAnsi="Sylfaen" w:cstheme="majorHAnsi"/>
          <w:lang w:val="ka-GE"/>
        </w:rPr>
        <w:t>21</w:t>
      </w:r>
    </w:p>
    <w:p w14:paraId="22DA8A42" w14:textId="1A7749BF" w:rsidR="000954E2" w:rsidRPr="00AE3338" w:rsidRDefault="00BA7D5A" w:rsidP="0022147E">
      <w:pPr>
        <w:pStyle w:val="ListParagraph"/>
        <w:numPr>
          <w:ilvl w:val="0"/>
          <w:numId w:val="24"/>
        </w:numPr>
        <w:tabs>
          <w:tab w:val="left" w:pos="284"/>
          <w:tab w:val="left" w:pos="426"/>
        </w:tabs>
        <w:autoSpaceDE w:val="0"/>
        <w:autoSpaceDN w:val="0"/>
        <w:adjustRightInd w:val="0"/>
        <w:ind w:left="0" w:firstLine="0"/>
        <w:rPr>
          <w:rFonts w:ascii="Sylfaen" w:hAnsi="Sylfaen" w:cstheme="majorHAnsi"/>
          <w:color w:val="000000"/>
          <w:lang w:val="ka-GE"/>
        </w:rPr>
      </w:pPr>
      <w:r w:rsidRPr="00AE3338">
        <w:rPr>
          <w:rFonts w:ascii="Sylfaen" w:hAnsi="Sylfaen" w:cstheme="majorHAnsi"/>
          <w:color w:val="000000"/>
          <w:lang w:val="ka-GE"/>
        </w:rPr>
        <w:t>COVID-19-თან ასოცირებული კლინიკური სინდრომები</w:t>
      </w:r>
      <w:r w:rsidR="0087297E" w:rsidRPr="00AE3338">
        <w:rPr>
          <w:rFonts w:ascii="Sylfaen" w:hAnsi="Sylfaen" w:cstheme="majorHAnsi"/>
          <w:color w:val="000000"/>
          <w:lang w:val="ka-GE"/>
        </w:rPr>
        <w:tab/>
      </w:r>
      <w:r w:rsidR="0087297E" w:rsidRPr="00AE3338">
        <w:rPr>
          <w:rFonts w:ascii="Sylfaen" w:hAnsi="Sylfaen" w:cstheme="majorHAnsi"/>
          <w:color w:val="000000"/>
          <w:lang w:val="ka-GE"/>
        </w:rPr>
        <w:tab/>
      </w:r>
      <w:r w:rsidR="0087297E" w:rsidRPr="00AE3338">
        <w:rPr>
          <w:rFonts w:ascii="Sylfaen" w:hAnsi="Sylfaen" w:cstheme="majorHAnsi"/>
          <w:color w:val="000000"/>
          <w:lang w:val="ka-GE"/>
        </w:rPr>
        <w:tab/>
      </w:r>
      <w:r w:rsidR="0087297E" w:rsidRPr="00AE3338">
        <w:rPr>
          <w:rFonts w:ascii="Sylfaen" w:hAnsi="Sylfaen" w:cstheme="majorHAnsi"/>
          <w:color w:val="000000"/>
          <w:lang w:val="ka-GE"/>
        </w:rPr>
        <w:tab/>
      </w:r>
      <w:r w:rsidR="00B17894">
        <w:rPr>
          <w:rFonts w:ascii="Sylfaen" w:hAnsi="Sylfaen" w:cstheme="majorHAnsi"/>
          <w:color w:val="000000"/>
        </w:rPr>
        <w:t>2</w:t>
      </w:r>
      <w:r w:rsidR="00134920">
        <w:rPr>
          <w:rFonts w:ascii="Sylfaen" w:hAnsi="Sylfaen" w:cstheme="majorHAnsi"/>
          <w:color w:val="000000"/>
          <w:lang w:val="ka-GE"/>
        </w:rPr>
        <w:t>2</w:t>
      </w:r>
    </w:p>
    <w:p w14:paraId="31F41FD4" w14:textId="724B99C4" w:rsidR="00BA7D5A" w:rsidRPr="00AE3338" w:rsidRDefault="00BA7D5A" w:rsidP="0022147E">
      <w:pPr>
        <w:pStyle w:val="ListParagraph"/>
        <w:numPr>
          <w:ilvl w:val="0"/>
          <w:numId w:val="24"/>
        </w:numPr>
        <w:tabs>
          <w:tab w:val="left" w:pos="284"/>
          <w:tab w:val="left" w:pos="426"/>
        </w:tabs>
        <w:autoSpaceDE w:val="0"/>
        <w:autoSpaceDN w:val="0"/>
        <w:adjustRightInd w:val="0"/>
        <w:ind w:left="0" w:firstLine="0"/>
        <w:rPr>
          <w:rFonts w:ascii="Sylfaen" w:hAnsi="Sylfaen" w:cstheme="majorHAnsi"/>
          <w:color w:val="000000"/>
          <w:lang w:val="ka-GE"/>
        </w:rPr>
      </w:pPr>
      <w:r w:rsidRPr="00AE3338">
        <w:rPr>
          <w:rFonts w:ascii="Sylfaen" w:hAnsi="Sylfaen" w:cstheme="majorHAnsi"/>
          <w:color w:val="000000"/>
          <w:lang w:val="ka-GE"/>
        </w:rPr>
        <w:t>მძიმე შემთხვევების ადრეული იდენტიფიცირება</w:t>
      </w:r>
      <w:r w:rsidRPr="00AE3338">
        <w:rPr>
          <w:rFonts w:ascii="Sylfaen" w:hAnsi="Sylfaen" w:cstheme="majorHAnsi"/>
          <w:color w:val="000000"/>
          <w:lang w:val="ka-GE"/>
        </w:rPr>
        <w:tab/>
      </w:r>
      <w:r w:rsidRPr="00AE3338">
        <w:rPr>
          <w:rFonts w:ascii="Sylfaen" w:hAnsi="Sylfaen" w:cstheme="majorHAnsi"/>
          <w:color w:val="000000"/>
          <w:lang w:val="ka-GE"/>
        </w:rPr>
        <w:tab/>
      </w:r>
      <w:r w:rsidR="00FA547C" w:rsidRPr="00AE3338">
        <w:rPr>
          <w:rFonts w:ascii="Sylfaen" w:hAnsi="Sylfaen" w:cstheme="majorHAnsi"/>
          <w:color w:val="000000"/>
          <w:lang w:val="ka-GE"/>
        </w:rPr>
        <w:tab/>
      </w:r>
      <w:r w:rsidR="0087297E" w:rsidRPr="00AE3338">
        <w:rPr>
          <w:rFonts w:ascii="Sylfaen" w:hAnsi="Sylfaen" w:cstheme="majorHAnsi"/>
          <w:color w:val="000000"/>
          <w:lang w:val="ka-GE"/>
        </w:rPr>
        <w:tab/>
      </w:r>
      <w:r w:rsidR="0087297E" w:rsidRPr="00AE3338">
        <w:rPr>
          <w:rFonts w:ascii="Sylfaen" w:hAnsi="Sylfaen" w:cstheme="majorHAnsi"/>
          <w:color w:val="000000"/>
          <w:lang w:val="ka-GE"/>
        </w:rPr>
        <w:tab/>
      </w:r>
      <w:r w:rsidR="00B17894">
        <w:rPr>
          <w:rFonts w:ascii="Sylfaen" w:hAnsi="Sylfaen" w:cstheme="majorHAnsi"/>
          <w:color w:val="000000"/>
        </w:rPr>
        <w:t>2</w:t>
      </w:r>
      <w:r w:rsidR="00134920">
        <w:rPr>
          <w:rFonts w:ascii="Sylfaen" w:hAnsi="Sylfaen" w:cstheme="majorHAnsi"/>
          <w:color w:val="000000"/>
          <w:lang w:val="ka-GE"/>
        </w:rPr>
        <w:t>4</w:t>
      </w:r>
    </w:p>
    <w:p w14:paraId="02728703" w14:textId="0DDE32E0" w:rsidR="00C60021" w:rsidRPr="00AE3338" w:rsidRDefault="00C60021" w:rsidP="0022147E">
      <w:pPr>
        <w:pStyle w:val="ListParagraph"/>
        <w:numPr>
          <w:ilvl w:val="0"/>
          <w:numId w:val="24"/>
        </w:numPr>
        <w:tabs>
          <w:tab w:val="left" w:pos="284"/>
          <w:tab w:val="left" w:pos="426"/>
        </w:tabs>
        <w:autoSpaceDE w:val="0"/>
        <w:autoSpaceDN w:val="0"/>
        <w:adjustRightInd w:val="0"/>
        <w:ind w:left="0" w:firstLine="0"/>
        <w:rPr>
          <w:rFonts w:ascii="Sylfaen" w:hAnsi="Sylfaen" w:cstheme="majorHAnsi"/>
          <w:color w:val="000000"/>
          <w:lang w:val="ka-GE"/>
        </w:rPr>
      </w:pPr>
      <w:r w:rsidRPr="00AE3338">
        <w:rPr>
          <w:rFonts w:ascii="Sylfaen" w:hAnsi="Sylfaen" w:cstheme="majorHAnsi"/>
          <w:color w:val="000000"/>
          <w:lang w:val="ka-GE"/>
        </w:rPr>
        <w:t>ჰოსპიტალიზაციის კრიტერიუმები</w:t>
      </w:r>
      <w:r w:rsidR="0087297E" w:rsidRPr="00AE3338">
        <w:rPr>
          <w:rFonts w:ascii="Sylfaen" w:hAnsi="Sylfaen" w:cstheme="majorHAnsi"/>
          <w:color w:val="000000"/>
          <w:lang w:val="ka-GE"/>
        </w:rPr>
        <w:tab/>
      </w:r>
      <w:r w:rsidR="0087297E" w:rsidRPr="00AE3338">
        <w:rPr>
          <w:rFonts w:ascii="Sylfaen" w:hAnsi="Sylfaen" w:cstheme="majorHAnsi"/>
          <w:color w:val="000000"/>
          <w:lang w:val="ka-GE"/>
        </w:rPr>
        <w:tab/>
      </w:r>
      <w:r w:rsidR="0087297E" w:rsidRPr="00AE3338">
        <w:rPr>
          <w:rFonts w:ascii="Sylfaen" w:hAnsi="Sylfaen" w:cstheme="majorHAnsi"/>
          <w:color w:val="000000"/>
          <w:lang w:val="ka-GE"/>
        </w:rPr>
        <w:tab/>
      </w:r>
      <w:r w:rsidR="0087297E" w:rsidRPr="00AE3338">
        <w:rPr>
          <w:rFonts w:ascii="Sylfaen" w:hAnsi="Sylfaen" w:cstheme="majorHAnsi"/>
          <w:color w:val="000000"/>
          <w:lang w:val="ka-GE"/>
        </w:rPr>
        <w:tab/>
      </w:r>
      <w:r w:rsidR="0087297E" w:rsidRPr="00AE3338">
        <w:rPr>
          <w:rFonts w:ascii="Sylfaen" w:hAnsi="Sylfaen" w:cstheme="majorHAnsi"/>
          <w:color w:val="000000"/>
          <w:lang w:val="ka-GE"/>
        </w:rPr>
        <w:tab/>
      </w:r>
      <w:r w:rsidR="0087297E" w:rsidRPr="00AE3338">
        <w:rPr>
          <w:rFonts w:ascii="Sylfaen" w:hAnsi="Sylfaen" w:cstheme="majorHAnsi"/>
          <w:color w:val="000000"/>
          <w:lang w:val="ka-GE"/>
        </w:rPr>
        <w:tab/>
      </w:r>
      <w:r w:rsidR="0087297E" w:rsidRPr="00AE3338">
        <w:rPr>
          <w:rFonts w:ascii="Sylfaen" w:hAnsi="Sylfaen" w:cstheme="majorHAnsi"/>
          <w:color w:val="000000"/>
          <w:lang w:val="ka-GE"/>
        </w:rPr>
        <w:tab/>
      </w:r>
      <w:r w:rsidR="0087297E" w:rsidRPr="00AE3338">
        <w:rPr>
          <w:rFonts w:ascii="Sylfaen" w:hAnsi="Sylfaen" w:cstheme="majorHAnsi"/>
          <w:color w:val="000000"/>
          <w:lang w:val="ka-GE"/>
        </w:rPr>
        <w:tab/>
      </w:r>
      <w:r w:rsidR="001872EC" w:rsidRPr="00AE3338">
        <w:rPr>
          <w:rFonts w:ascii="Sylfaen" w:hAnsi="Sylfaen" w:cstheme="majorHAnsi"/>
          <w:color w:val="000000"/>
          <w:lang w:val="ka-GE"/>
        </w:rPr>
        <w:t>2</w:t>
      </w:r>
      <w:r w:rsidR="00134920">
        <w:rPr>
          <w:rFonts w:ascii="Sylfaen" w:hAnsi="Sylfaen" w:cstheme="majorHAnsi"/>
          <w:color w:val="000000"/>
          <w:lang w:val="ka-GE"/>
        </w:rPr>
        <w:t>5</w:t>
      </w:r>
    </w:p>
    <w:p w14:paraId="067CF1CF" w14:textId="236D5E3A" w:rsidR="00BA7D5A" w:rsidRPr="00AE3338" w:rsidRDefault="00BA7D5A" w:rsidP="0022147E">
      <w:pPr>
        <w:pStyle w:val="ListParagraph"/>
        <w:numPr>
          <w:ilvl w:val="0"/>
          <w:numId w:val="24"/>
        </w:numPr>
        <w:tabs>
          <w:tab w:val="left" w:pos="284"/>
          <w:tab w:val="left" w:pos="426"/>
        </w:tabs>
        <w:autoSpaceDE w:val="0"/>
        <w:autoSpaceDN w:val="0"/>
        <w:adjustRightInd w:val="0"/>
        <w:ind w:left="0" w:firstLine="0"/>
        <w:rPr>
          <w:rFonts w:ascii="Sylfaen" w:hAnsi="Sylfaen" w:cstheme="majorHAnsi"/>
          <w:color w:val="000000"/>
          <w:lang w:val="ka-GE"/>
        </w:rPr>
      </w:pPr>
      <w:r w:rsidRPr="00AE3338">
        <w:rPr>
          <w:rFonts w:ascii="Sylfaen" w:hAnsi="Sylfaen" w:cstheme="majorHAnsi"/>
          <w:color w:val="000000"/>
          <w:lang w:val="ka-GE"/>
        </w:rPr>
        <w:t>COVID-19-ის დიაგნოსტიკა</w:t>
      </w:r>
      <w:r w:rsidR="00B22E51" w:rsidRPr="00AE3338">
        <w:rPr>
          <w:rFonts w:ascii="Sylfaen" w:hAnsi="Sylfaen" w:cstheme="majorHAnsi"/>
          <w:color w:val="000000"/>
          <w:lang w:val="ka-GE"/>
        </w:rPr>
        <w:tab/>
      </w:r>
      <w:r w:rsidR="00B22E51" w:rsidRPr="00AE3338">
        <w:rPr>
          <w:rFonts w:ascii="Sylfaen" w:hAnsi="Sylfaen" w:cstheme="majorHAnsi"/>
          <w:color w:val="000000"/>
          <w:lang w:val="ka-GE"/>
        </w:rPr>
        <w:tab/>
      </w:r>
      <w:r w:rsidR="00B22E51" w:rsidRPr="00AE3338">
        <w:rPr>
          <w:rFonts w:ascii="Sylfaen" w:hAnsi="Sylfaen" w:cstheme="majorHAnsi"/>
          <w:color w:val="000000"/>
          <w:lang w:val="ka-GE"/>
        </w:rPr>
        <w:tab/>
      </w:r>
      <w:r w:rsidR="00B22E51" w:rsidRPr="00AE3338">
        <w:rPr>
          <w:rFonts w:ascii="Sylfaen" w:hAnsi="Sylfaen" w:cstheme="majorHAnsi"/>
          <w:color w:val="000000"/>
          <w:lang w:val="ka-GE"/>
        </w:rPr>
        <w:tab/>
      </w:r>
      <w:r w:rsidR="00B22E51" w:rsidRPr="00AE3338">
        <w:rPr>
          <w:rFonts w:ascii="Sylfaen" w:hAnsi="Sylfaen" w:cstheme="majorHAnsi"/>
          <w:color w:val="000000"/>
          <w:lang w:val="ka-GE"/>
        </w:rPr>
        <w:tab/>
      </w:r>
      <w:r w:rsidR="00B22E51" w:rsidRPr="00AE3338">
        <w:rPr>
          <w:rFonts w:ascii="Sylfaen" w:hAnsi="Sylfaen" w:cstheme="majorHAnsi"/>
          <w:color w:val="000000"/>
          <w:lang w:val="ka-GE"/>
        </w:rPr>
        <w:tab/>
      </w:r>
      <w:r w:rsidR="00B22E51" w:rsidRPr="00AE3338">
        <w:rPr>
          <w:rFonts w:ascii="Sylfaen" w:hAnsi="Sylfaen" w:cstheme="majorHAnsi"/>
          <w:color w:val="000000"/>
          <w:lang w:val="ka-GE"/>
        </w:rPr>
        <w:tab/>
      </w:r>
      <w:r w:rsidR="00B22E51" w:rsidRPr="00AE3338">
        <w:rPr>
          <w:rFonts w:ascii="Sylfaen" w:hAnsi="Sylfaen" w:cstheme="majorHAnsi"/>
          <w:color w:val="000000"/>
          <w:lang w:val="ka-GE"/>
        </w:rPr>
        <w:tab/>
      </w:r>
      <w:r w:rsidR="00B22E51" w:rsidRPr="00AE3338">
        <w:rPr>
          <w:rFonts w:ascii="Sylfaen" w:hAnsi="Sylfaen" w:cstheme="majorHAnsi"/>
          <w:color w:val="000000"/>
          <w:lang w:val="ka-GE"/>
        </w:rPr>
        <w:tab/>
        <w:t>2</w:t>
      </w:r>
      <w:r w:rsidR="00134920">
        <w:rPr>
          <w:rFonts w:ascii="Sylfaen" w:hAnsi="Sylfaen" w:cstheme="majorHAnsi"/>
          <w:color w:val="000000"/>
          <w:lang w:val="ka-GE"/>
        </w:rPr>
        <w:t>5</w:t>
      </w:r>
    </w:p>
    <w:p w14:paraId="7DF509C1" w14:textId="5C0DBBE1" w:rsidR="006061B4" w:rsidRPr="00AE3338" w:rsidRDefault="00BA7D5A" w:rsidP="0022147E">
      <w:pPr>
        <w:pStyle w:val="ListParagraph"/>
        <w:numPr>
          <w:ilvl w:val="0"/>
          <w:numId w:val="24"/>
        </w:numPr>
        <w:tabs>
          <w:tab w:val="left" w:pos="284"/>
          <w:tab w:val="left" w:pos="426"/>
        </w:tabs>
        <w:autoSpaceDE w:val="0"/>
        <w:autoSpaceDN w:val="0"/>
        <w:adjustRightInd w:val="0"/>
        <w:ind w:left="0" w:firstLine="0"/>
        <w:rPr>
          <w:rFonts w:ascii="Sylfaen" w:hAnsi="Sylfaen" w:cstheme="majorHAnsi"/>
          <w:color w:val="000000"/>
          <w:lang w:val="ka-GE"/>
        </w:rPr>
      </w:pPr>
      <w:r w:rsidRPr="00AE3338">
        <w:rPr>
          <w:rFonts w:ascii="Sylfaen" w:hAnsi="Sylfaen" w:cstheme="majorHAnsi"/>
          <w:color w:val="000000"/>
          <w:lang w:val="ka-GE"/>
        </w:rPr>
        <w:t>COVID-19-ის მკურნალობა</w:t>
      </w:r>
      <w:r w:rsidR="0087297E" w:rsidRPr="00AE3338">
        <w:rPr>
          <w:rFonts w:ascii="Sylfaen" w:hAnsi="Sylfaen" w:cstheme="majorHAnsi"/>
          <w:color w:val="000000"/>
          <w:lang w:val="ka-GE"/>
        </w:rPr>
        <w:tab/>
      </w:r>
      <w:r w:rsidR="0087297E" w:rsidRPr="00AE3338">
        <w:rPr>
          <w:rFonts w:ascii="Sylfaen" w:hAnsi="Sylfaen" w:cstheme="majorHAnsi"/>
          <w:color w:val="000000"/>
          <w:lang w:val="ka-GE"/>
        </w:rPr>
        <w:tab/>
      </w:r>
      <w:r w:rsidR="0087297E" w:rsidRPr="00AE3338">
        <w:rPr>
          <w:rFonts w:ascii="Sylfaen" w:hAnsi="Sylfaen" w:cstheme="majorHAnsi"/>
          <w:color w:val="000000"/>
          <w:lang w:val="ka-GE"/>
        </w:rPr>
        <w:tab/>
      </w:r>
      <w:r w:rsidR="0087297E" w:rsidRPr="00AE3338">
        <w:rPr>
          <w:rFonts w:ascii="Sylfaen" w:hAnsi="Sylfaen" w:cstheme="majorHAnsi"/>
          <w:color w:val="000000"/>
          <w:lang w:val="ka-GE"/>
        </w:rPr>
        <w:tab/>
      </w:r>
      <w:r w:rsidR="0087297E" w:rsidRPr="00AE3338">
        <w:rPr>
          <w:rFonts w:ascii="Sylfaen" w:hAnsi="Sylfaen" w:cstheme="majorHAnsi"/>
          <w:color w:val="000000"/>
          <w:lang w:val="ka-GE"/>
        </w:rPr>
        <w:tab/>
      </w:r>
      <w:r w:rsidR="0087297E" w:rsidRPr="00AE3338">
        <w:rPr>
          <w:rFonts w:ascii="Sylfaen" w:hAnsi="Sylfaen" w:cstheme="majorHAnsi"/>
          <w:color w:val="000000"/>
          <w:lang w:val="ka-GE"/>
        </w:rPr>
        <w:tab/>
      </w:r>
      <w:r w:rsidR="0087297E" w:rsidRPr="00AE3338">
        <w:rPr>
          <w:rFonts w:ascii="Sylfaen" w:hAnsi="Sylfaen" w:cstheme="majorHAnsi"/>
          <w:color w:val="000000"/>
          <w:lang w:val="ka-GE"/>
        </w:rPr>
        <w:tab/>
      </w:r>
      <w:r w:rsidR="0087297E" w:rsidRPr="00AE3338">
        <w:rPr>
          <w:rFonts w:ascii="Sylfaen" w:hAnsi="Sylfaen" w:cstheme="majorHAnsi"/>
          <w:color w:val="000000"/>
          <w:lang w:val="ka-GE"/>
        </w:rPr>
        <w:tab/>
      </w:r>
      <w:r w:rsidR="0087297E" w:rsidRPr="00AE3338">
        <w:rPr>
          <w:rFonts w:ascii="Sylfaen" w:hAnsi="Sylfaen" w:cstheme="majorHAnsi"/>
          <w:color w:val="000000"/>
          <w:lang w:val="ka-GE"/>
        </w:rPr>
        <w:tab/>
      </w:r>
      <w:r w:rsidR="00134920">
        <w:rPr>
          <w:rFonts w:ascii="Sylfaen" w:hAnsi="Sylfaen" w:cstheme="majorHAnsi"/>
          <w:color w:val="000000"/>
          <w:lang w:val="ka-GE"/>
        </w:rPr>
        <w:t>30</w:t>
      </w:r>
    </w:p>
    <w:p w14:paraId="1CF675A3" w14:textId="1A6F6BF2" w:rsidR="00BA7D5A" w:rsidRPr="00AE3338" w:rsidRDefault="006061B4" w:rsidP="0022147E">
      <w:pPr>
        <w:pStyle w:val="ListParagraph"/>
        <w:numPr>
          <w:ilvl w:val="0"/>
          <w:numId w:val="24"/>
        </w:numPr>
        <w:tabs>
          <w:tab w:val="left" w:pos="284"/>
          <w:tab w:val="left" w:pos="426"/>
        </w:tabs>
        <w:autoSpaceDE w:val="0"/>
        <w:autoSpaceDN w:val="0"/>
        <w:adjustRightInd w:val="0"/>
        <w:ind w:left="0" w:firstLine="0"/>
        <w:rPr>
          <w:rFonts w:ascii="Sylfaen" w:hAnsi="Sylfaen" w:cstheme="majorHAnsi"/>
          <w:color w:val="000000"/>
          <w:lang w:val="ka-GE"/>
        </w:rPr>
      </w:pPr>
      <w:r w:rsidRPr="00AE3338">
        <w:rPr>
          <w:rFonts w:ascii="Sylfaen" w:hAnsi="Sylfaen" w:cstheme="majorHAnsi"/>
          <w:color w:val="000000"/>
          <w:lang w:val="ka-GE"/>
        </w:rPr>
        <w:t>პაციენტის ბინაზე გაწერის კრიტერიუმები</w:t>
      </w:r>
      <w:r w:rsidR="0064312A" w:rsidRPr="00AE3338">
        <w:rPr>
          <w:rFonts w:ascii="Sylfaen" w:hAnsi="Sylfaen" w:cstheme="majorHAnsi"/>
          <w:color w:val="000000"/>
          <w:lang w:val="ka-GE"/>
        </w:rPr>
        <w:tab/>
      </w:r>
      <w:r w:rsidR="0064312A" w:rsidRPr="00AE3338">
        <w:rPr>
          <w:rFonts w:ascii="Sylfaen" w:hAnsi="Sylfaen" w:cstheme="majorHAnsi"/>
          <w:color w:val="000000"/>
          <w:lang w:val="ka-GE"/>
        </w:rPr>
        <w:tab/>
      </w:r>
      <w:r w:rsidR="0064312A" w:rsidRPr="00AE3338">
        <w:rPr>
          <w:rFonts w:ascii="Sylfaen" w:hAnsi="Sylfaen" w:cstheme="majorHAnsi"/>
          <w:color w:val="000000"/>
          <w:lang w:val="ka-GE"/>
        </w:rPr>
        <w:tab/>
      </w:r>
      <w:r w:rsidR="0064312A" w:rsidRPr="00AE3338">
        <w:rPr>
          <w:rFonts w:ascii="Sylfaen" w:hAnsi="Sylfaen" w:cstheme="majorHAnsi"/>
          <w:color w:val="000000"/>
          <w:lang w:val="ka-GE"/>
        </w:rPr>
        <w:tab/>
      </w:r>
      <w:r w:rsidR="0064312A" w:rsidRPr="00AE3338">
        <w:rPr>
          <w:rFonts w:ascii="Sylfaen" w:hAnsi="Sylfaen" w:cstheme="majorHAnsi"/>
          <w:color w:val="000000"/>
          <w:lang w:val="ka-GE"/>
        </w:rPr>
        <w:tab/>
      </w:r>
      <w:r w:rsidR="0064312A" w:rsidRPr="00AE3338">
        <w:rPr>
          <w:rFonts w:ascii="Sylfaen" w:hAnsi="Sylfaen" w:cstheme="majorHAnsi"/>
          <w:color w:val="000000"/>
          <w:lang w:val="ka-GE"/>
        </w:rPr>
        <w:tab/>
      </w:r>
      <w:r w:rsidR="0069045D">
        <w:rPr>
          <w:rFonts w:ascii="Sylfaen" w:hAnsi="Sylfaen" w:cstheme="majorHAnsi"/>
          <w:color w:val="000000"/>
          <w:lang w:val="ka-GE"/>
        </w:rPr>
        <w:t>40</w:t>
      </w:r>
    </w:p>
    <w:p w14:paraId="62D6F406" w14:textId="2F05C519" w:rsidR="0064312A" w:rsidRPr="00AE3338" w:rsidRDefault="0064312A" w:rsidP="0022147E">
      <w:pPr>
        <w:pStyle w:val="ListParagraph"/>
        <w:numPr>
          <w:ilvl w:val="0"/>
          <w:numId w:val="24"/>
        </w:numPr>
        <w:tabs>
          <w:tab w:val="left" w:pos="284"/>
          <w:tab w:val="left" w:pos="426"/>
        </w:tabs>
        <w:autoSpaceDE w:val="0"/>
        <w:autoSpaceDN w:val="0"/>
        <w:adjustRightInd w:val="0"/>
        <w:ind w:left="0" w:firstLine="0"/>
        <w:rPr>
          <w:rFonts w:ascii="Sylfaen" w:hAnsi="Sylfaen" w:cstheme="majorHAnsi"/>
          <w:color w:val="000000"/>
          <w:lang w:val="ka-GE"/>
        </w:rPr>
      </w:pPr>
      <w:r w:rsidRPr="00AE3338">
        <w:rPr>
          <w:rFonts w:ascii="Sylfaen" w:hAnsi="Sylfaen" w:cstheme="majorHAnsi"/>
          <w:color w:val="000000"/>
          <w:lang w:val="ka-GE"/>
        </w:rPr>
        <w:t>დედები საეჭვო, სავარაუდო ან დადასტურებული SARS-CoV-2 ინფექციით</w:t>
      </w:r>
      <w:r w:rsidRPr="00AE3338">
        <w:rPr>
          <w:rFonts w:ascii="Sylfaen" w:hAnsi="Sylfaen" w:cstheme="majorHAnsi"/>
          <w:color w:val="000000"/>
          <w:lang w:val="ka-GE"/>
        </w:rPr>
        <w:tab/>
      </w:r>
      <w:r w:rsidRPr="00AE3338">
        <w:rPr>
          <w:rFonts w:ascii="Sylfaen" w:hAnsi="Sylfaen" w:cstheme="majorHAnsi"/>
          <w:color w:val="000000"/>
          <w:lang w:val="ka-GE"/>
        </w:rPr>
        <w:tab/>
      </w:r>
      <w:r w:rsidR="0069045D">
        <w:rPr>
          <w:rFonts w:ascii="Sylfaen" w:hAnsi="Sylfaen" w:cstheme="majorHAnsi"/>
          <w:color w:val="000000"/>
          <w:lang w:val="ka-GE"/>
        </w:rPr>
        <w:t>42</w:t>
      </w:r>
    </w:p>
    <w:p w14:paraId="4CF581AE" w14:textId="58026385" w:rsidR="008F2A14" w:rsidRPr="00AE3338" w:rsidRDefault="00BA7D5A" w:rsidP="0022147E">
      <w:pPr>
        <w:pStyle w:val="ListParagraph"/>
        <w:numPr>
          <w:ilvl w:val="0"/>
          <w:numId w:val="24"/>
        </w:numPr>
        <w:tabs>
          <w:tab w:val="left" w:pos="284"/>
          <w:tab w:val="left" w:pos="426"/>
        </w:tabs>
        <w:autoSpaceDE w:val="0"/>
        <w:autoSpaceDN w:val="0"/>
        <w:adjustRightInd w:val="0"/>
        <w:ind w:left="0" w:firstLine="0"/>
        <w:rPr>
          <w:rFonts w:ascii="Sylfaen" w:hAnsi="Sylfaen" w:cstheme="majorHAnsi"/>
          <w:color w:val="000000"/>
          <w:lang w:val="ka-GE"/>
        </w:rPr>
      </w:pPr>
      <w:r w:rsidRPr="00AE3338">
        <w:rPr>
          <w:rFonts w:ascii="Sylfaen" w:hAnsi="Sylfaen" w:cstheme="majorHAnsi"/>
          <w:color w:val="000000"/>
          <w:lang w:val="ka-GE"/>
        </w:rPr>
        <w:t>COVID-19-ის პრევენცია</w:t>
      </w:r>
      <w:r w:rsidR="0064312A" w:rsidRPr="00AE3338">
        <w:rPr>
          <w:rFonts w:ascii="Sylfaen" w:hAnsi="Sylfaen" w:cstheme="majorHAnsi"/>
          <w:color w:val="000000"/>
          <w:lang w:val="ka-GE"/>
        </w:rPr>
        <w:tab/>
      </w:r>
      <w:r w:rsidR="00B22E51" w:rsidRPr="00AE3338">
        <w:rPr>
          <w:rFonts w:ascii="Sylfaen" w:hAnsi="Sylfaen" w:cstheme="majorHAnsi"/>
          <w:color w:val="000000"/>
          <w:lang w:val="ka-GE"/>
        </w:rPr>
        <w:tab/>
      </w:r>
      <w:r w:rsidR="00B22E51" w:rsidRPr="00AE3338">
        <w:rPr>
          <w:rFonts w:ascii="Sylfaen" w:hAnsi="Sylfaen" w:cstheme="majorHAnsi"/>
          <w:color w:val="000000"/>
          <w:lang w:val="ka-GE"/>
        </w:rPr>
        <w:tab/>
      </w:r>
      <w:r w:rsidR="00B22E51" w:rsidRPr="00AE3338">
        <w:rPr>
          <w:rFonts w:ascii="Sylfaen" w:hAnsi="Sylfaen" w:cstheme="majorHAnsi"/>
          <w:color w:val="000000"/>
          <w:lang w:val="ka-GE"/>
        </w:rPr>
        <w:tab/>
      </w:r>
      <w:r w:rsidR="00B22E51" w:rsidRPr="00AE3338">
        <w:rPr>
          <w:rFonts w:ascii="Sylfaen" w:hAnsi="Sylfaen" w:cstheme="majorHAnsi"/>
          <w:color w:val="000000"/>
          <w:lang w:val="ka-GE"/>
        </w:rPr>
        <w:tab/>
      </w:r>
      <w:r w:rsidR="00B22E51" w:rsidRPr="00AE3338">
        <w:rPr>
          <w:rFonts w:ascii="Sylfaen" w:hAnsi="Sylfaen" w:cstheme="majorHAnsi"/>
          <w:color w:val="000000"/>
          <w:lang w:val="ka-GE"/>
        </w:rPr>
        <w:tab/>
      </w:r>
      <w:r w:rsidR="00B22E51" w:rsidRPr="00AE3338">
        <w:rPr>
          <w:rFonts w:ascii="Sylfaen" w:hAnsi="Sylfaen" w:cstheme="majorHAnsi"/>
          <w:color w:val="000000"/>
          <w:lang w:val="ka-GE"/>
        </w:rPr>
        <w:tab/>
      </w:r>
      <w:r w:rsidR="00B22E51" w:rsidRPr="00AE3338">
        <w:rPr>
          <w:rFonts w:ascii="Sylfaen" w:hAnsi="Sylfaen" w:cstheme="majorHAnsi"/>
          <w:color w:val="000000"/>
          <w:lang w:val="ka-GE"/>
        </w:rPr>
        <w:tab/>
      </w:r>
      <w:r w:rsidR="00B22E51" w:rsidRPr="00AE3338">
        <w:rPr>
          <w:rFonts w:ascii="Sylfaen" w:hAnsi="Sylfaen" w:cstheme="majorHAnsi"/>
          <w:color w:val="000000"/>
          <w:lang w:val="ka-GE"/>
        </w:rPr>
        <w:tab/>
      </w:r>
      <w:r w:rsidR="0069045D">
        <w:rPr>
          <w:rFonts w:ascii="Sylfaen" w:hAnsi="Sylfaen" w:cstheme="majorHAnsi"/>
          <w:color w:val="000000"/>
          <w:lang w:val="ka-GE"/>
        </w:rPr>
        <w:t>42</w:t>
      </w:r>
    </w:p>
    <w:p w14:paraId="0BF432E2" w14:textId="620FF00A" w:rsidR="00BA7D5A" w:rsidRPr="00AE3338" w:rsidRDefault="008F2A14" w:rsidP="0022147E">
      <w:pPr>
        <w:pStyle w:val="ListParagraph"/>
        <w:numPr>
          <w:ilvl w:val="0"/>
          <w:numId w:val="24"/>
        </w:numPr>
        <w:tabs>
          <w:tab w:val="left" w:pos="284"/>
          <w:tab w:val="left" w:pos="426"/>
        </w:tabs>
        <w:autoSpaceDE w:val="0"/>
        <w:autoSpaceDN w:val="0"/>
        <w:adjustRightInd w:val="0"/>
        <w:ind w:left="0" w:firstLine="0"/>
        <w:rPr>
          <w:rFonts w:ascii="Sylfaen" w:hAnsi="Sylfaen" w:cstheme="majorHAnsi"/>
          <w:color w:val="000000"/>
          <w:lang w:val="ka-GE"/>
        </w:rPr>
      </w:pPr>
      <w:r w:rsidRPr="00AE3338">
        <w:rPr>
          <w:rFonts w:ascii="Sylfaen" w:hAnsi="Sylfaen" w:cstheme="majorHAnsi"/>
          <w:color w:val="000000"/>
          <w:lang w:val="ka-GE"/>
        </w:rPr>
        <w:t>COVID-19-ის საწინააღმდეგო ვაქცინაცია</w:t>
      </w:r>
      <w:r w:rsidR="0064312A" w:rsidRPr="00AE3338">
        <w:rPr>
          <w:rFonts w:ascii="Sylfaen" w:hAnsi="Sylfaen" w:cstheme="majorHAnsi"/>
          <w:color w:val="000000"/>
          <w:lang w:val="ka-GE"/>
        </w:rPr>
        <w:tab/>
      </w:r>
      <w:r w:rsidR="0064312A" w:rsidRPr="00AE3338">
        <w:rPr>
          <w:rFonts w:ascii="Sylfaen" w:hAnsi="Sylfaen" w:cstheme="majorHAnsi"/>
          <w:color w:val="000000"/>
          <w:lang w:val="ka-GE"/>
        </w:rPr>
        <w:tab/>
      </w:r>
      <w:r w:rsidR="0064312A" w:rsidRPr="00AE3338">
        <w:rPr>
          <w:rFonts w:ascii="Sylfaen" w:hAnsi="Sylfaen" w:cstheme="majorHAnsi"/>
          <w:color w:val="000000"/>
          <w:lang w:val="ka-GE"/>
        </w:rPr>
        <w:tab/>
      </w:r>
      <w:r w:rsidR="0064312A" w:rsidRPr="00AE3338">
        <w:rPr>
          <w:rFonts w:ascii="Sylfaen" w:hAnsi="Sylfaen" w:cstheme="majorHAnsi"/>
          <w:color w:val="000000"/>
          <w:lang w:val="ka-GE"/>
        </w:rPr>
        <w:tab/>
      </w:r>
      <w:r w:rsidR="0064312A" w:rsidRPr="00AE3338">
        <w:rPr>
          <w:rFonts w:ascii="Sylfaen" w:hAnsi="Sylfaen" w:cstheme="majorHAnsi"/>
          <w:color w:val="000000"/>
          <w:lang w:val="ka-GE"/>
        </w:rPr>
        <w:tab/>
      </w:r>
      <w:r w:rsidR="0064312A" w:rsidRPr="00AE3338">
        <w:rPr>
          <w:rFonts w:ascii="Sylfaen" w:hAnsi="Sylfaen" w:cstheme="majorHAnsi"/>
          <w:color w:val="000000"/>
          <w:lang w:val="ka-GE"/>
        </w:rPr>
        <w:tab/>
      </w:r>
      <w:r w:rsidR="0064312A" w:rsidRPr="00AE3338">
        <w:rPr>
          <w:rFonts w:ascii="Sylfaen" w:hAnsi="Sylfaen" w:cstheme="majorHAnsi"/>
          <w:color w:val="000000"/>
          <w:lang w:val="ka-GE"/>
        </w:rPr>
        <w:tab/>
      </w:r>
      <w:r w:rsidR="00B22E51" w:rsidRPr="00AE3338">
        <w:rPr>
          <w:rFonts w:ascii="Sylfaen" w:hAnsi="Sylfaen" w:cstheme="majorHAnsi"/>
          <w:color w:val="000000"/>
          <w:lang w:val="ka-GE"/>
        </w:rPr>
        <w:t>4</w:t>
      </w:r>
      <w:r w:rsidR="0069045D">
        <w:rPr>
          <w:rFonts w:ascii="Sylfaen" w:hAnsi="Sylfaen" w:cstheme="majorHAnsi"/>
          <w:color w:val="000000"/>
          <w:lang w:val="ka-GE"/>
        </w:rPr>
        <w:t>4</w:t>
      </w:r>
    </w:p>
    <w:p w14:paraId="2FF640CB" w14:textId="631DD1BC" w:rsidR="007D6DBA" w:rsidRPr="00AE3338" w:rsidRDefault="007D6DBA" w:rsidP="0022147E">
      <w:pPr>
        <w:pStyle w:val="ListParagraph"/>
        <w:numPr>
          <w:ilvl w:val="0"/>
          <w:numId w:val="24"/>
        </w:numPr>
        <w:tabs>
          <w:tab w:val="left" w:pos="284"/>
          <w:tab w:val="left" w:pos="426"/>
        </w:tabs>
        <w:autoSpaceDE w:val="0"/>
        <w:autoSpaceDN w:val="0"/>
        <w:adjustRightInd w:val="0"/>
        <w:ind w:left="0" w:firstLine="0"/>
        <w:rPr>
          <w:rFonts w:ascii="Sylfaen" w:hAnsi="Sylfaen" w:cstheme="majorHAnsi"/>
          <w:color w:val="000000"/>
          <w:lang w:val="ka-GE"/>
        </w:rPr>
      </w:pPr>
      <w:r w:rsidRPr="00AE3338">
        <w:rPr>
          <w:rFonts w:ascii="Sylfaen" w:hAnsi="Sylfaen" w:cstheme="majorHAnsi"/>
          <w:color w:val="000000"/>
          <w:lang w:val="ka-GE"/>
        </w:rPr>
        <w:t>მოსალოდნელი შედეგები</w:t>
      </w:r>
      <w:r w:rsidR="00BA7D5A" w:rsidRPr="00AE3338">
        <w:rPr>
          <w:rFonts w:ascii="Sylfaen" w:hAnsi="Sylfaen" w:cstheme="majorHAnsi"/>
          <w:color w:val="000000"/>
          <w:lang w:val="ka-GE"/>
        </w:rPr>
        <w:tab/>
      </w:r>
      <w:r w:rsidR="00BA7D5A" w:rsidRPr="00AE3338">
        <w:rPr>
          <w:rFonts w:ascii="Sylfaen" w:hAnsi="Sylfaen" w:cstheme="majorHAnsi"/>
          <w:color w:val="000000"/>
          <w:lang w:val="ka-GE"/>
        </w:rPr>
        <w:tab/>
      </w:r>
      <w:r w:rsidR="00BA7D5A" w:rsidRPr="00AE3338">
        <w:rPr>
          <w:rFonts w:ascii="Sylfaen" w:hAnsi="Sylfaen" w:cstheme="majorHAnsi"/>
          <w:color w:val="000000"/>
          <w:lang w:val="ka-GE"/>
        </w:rPr>
        <w:tab/>
      </w:r>
      <w:r w:rsidR="00BA7D5A" w:rsidRPr="00AE3338">
        <w:rPr>
          <w:rFonts w:ascii="Sylfaen" w:hAnsi="Sylfaen" w:cstheme="majorHAnsi"/>
          <w:color w:val="000000"/>
          <w:lang w:val="ka-GE"/>
        </w:rPr>
        <w:tab/>
      </w:r>
      <w:r w:rsidR="00BA7D5A" w:rsidRPr="00AE3338">
        <w:rPr>
          <w:rFonts w:ascii="Sylfaen" w:hAnsi="Sylfaen" w:cstheme="majorHAnsi"/>
          <w:color w:val="000000"/>
          <w:lang w:val="ka-GE"/>
        </w:rPr>
        <w:tab/>
      </w:r>
      <w:r w:rsidR="00BA7D5A" w:rsidRPr="00AE3338">
        <w:rPr>
          <w:rFonts w:ascii="Sylfaen" w:hAnsi="Sylfaen" w:cstheme="majorHAnsi"/>
          <w:color w:val="000000"/>
          <w:lang w:val="ka-GE"/>
        </w:rPr>
        <w:tab/>
      </w:r>
      <w:r w:rsidR="00BA7D5A" w:rsidRPr="00AE3338">
        <w:rPr>
          <w:rFonts w:ascii="Sylfaen" w:hAnsi="Sylfaen" w:cstheme="majorHAnsi"/>
          <w:color w:val="000000"/>
          <w:lang w:val="ka-GE"/>
        </w:rPr>
        <w:tab/>
      </w:r>
      <w:r w:rsidR="00BA7D5A" w:rsidRPr="00AE3338">
        <w:rPr>
          <w:rFonts w:ascii="Sylfaen" w:hAnsi="Sylfaen" w:cstheme="majorHAnsi"/>
          <w:color w:val="000000"/>
          <w:lang w:val="ka-GE"/>
        </w:rPr>
        <w:tab/>
      </w:r>
      <w:r w:rsidR="00BA7D5A" w:rsidRPr="00AE3338">
        <w:rPr>
          <w:rFonts w:ascii="Sylfaen" w:hAnsi="Sylfaen" w:cstheme="majorHAnsi"/>
          <w:color w:val="000000"/>
          <w:lang w:val="ka-GE"/>
        </w:rPr>
        <w:tab/>
      </w:r>
      <w:r w:rsidR="0069045D">
        <w:rPr>
          <w:rFonts w:ascii="Sylfaen" w:hAnsi="Sylfaen" w:cstheme="majorHAnsi"/>
          <w:color w:val="000000"/>
          <w:lang w:val="ka-GE"/>
        </w:rPr>
        <w:t>54</w:t>
      </w:r>
      <w:r w:rsidRPr="00AE3338">
        <w:rPr>
          <w:rFonts w:ascii="Sylfaen" w:hAnsi="Sylfaen" w:cstheme="majorHAnsi"/>
          <w:color w:val="000000"/>
          <w:lang w:val="ka-GE"/>
        </w:rPr>
        <w:t xml:space="preserve"> </w:t>
      </w:r>
    </w:p>
    <w:p w14:paraId="15207494" w14:textId="1D79FED5" w:rsidR="007D6DBA" w:rsidRPr="00AE3338" w:rsidRDefault="007D6DBA" w:rsidP="0022147E">
      <w:pPr>
        <w:pStyle w:val="ListParagraph"/>
        <w:numPr>
          <w:ilvl w:val="0"/>
          <w:numId w:val="24"/>
        </w:numPr>
        <w:tabs>
          <w:tab w:val="left" w:pos="284"/>
          <w:tab w:val="left" w:pos="426"/>
        </w:tabs>
        <w:autoSpaceDE w:val="0"/>
        <w:autoSpaceDN w:val="0"/>
        <w:adjustRightInd w:val="0"/>
        <w:ind w:left="0" w:firstLine="0"/>
        <w:rPr>
          <w:rFonts w:ascii="Sylfaen" w:hAnsi="Sylfaen" w:cstheme="majorHAnsi"/>
          <w:color w:val="000000"/>
        </w:rPr>
      </w:pPr>
      <w:r w:rsidRPr="00AE3338">
        <w:rPr>
          <w:rFonts w:ascii="Sylfaen" w:hAnsi="Sylfaen" w:cstheme="majorHAnsi"/>
          <w:color w:val="000000"/>
          <w:lang w:val="ka-GE"/>
        </w:rPr>
        <w:t>აუდიტის კრიტერიუმები</w:t>
      </w:r>
      <w:r w:rsidR="00BA7D5A" w:rsidRPr="00AE3338">
        <w:rPr>
          <w:rFonts w:ascii="Sylfaen" w:hAnsi="Sylfaen" w:cstheme="majorHAnsi"/>
          <w:color w:val="000000"/>
          <w:lang w:val="ka-GE"/>
        </w:rPr>
        <w:tab/>
      </w:r>
      <w:r w:rsidR="00BA7D5A" w:rsidRPr="00AE3338">
        <w:rPr>
          <w:rFonts w:ascii="Sylfaen" w:hAnsi="Sylfaen" w:cstheme="majorHAnsi"/>
          <w:color w:val="000000"/>
          <w:lang w:val="ka-GE"/>
        </w:rPr>
        <w:tab/>
      </w:r>
      <w:r w:rsidR="00BA7D5A" w:rsidRPr="00AE3338">
        <w:rPr>
          <w:rFonts w:ascii="Sylfaen" w:hAnsi="Sylfaen" w:cstheme="majorHAnsi"/>
          <w:color w:val="000000"/>
          <w:lang w:val="ka-GE"/>
        </w:rPr>
        <w:tab/>
      </w:r>
      <w:r w:rsidR="00BA7D5A" w:rsidRPr="00AE3338">
        <w:rPr>
          <w:rFonts w:ascii="Sylfaen" w:hAnsi="Sylfaen" w:cstheme="majorHAnsi"/>
          <w:color w:val="000000"/>
          <w:lang w:val="ka-GE"/>
        </w:rPr>
        <w:tab/>
      </w:r>
      <w:r w:rsidR="00BA7D5A" w:rsidRPr="00AE3338">
        <w:rPr>
          <w:rFonts w:ascii="Sylfaen" w:hAnsi="Sylfaen" w:cstheme="majorHAnsi"/>
          <w:color w:val="000000"/>
        </w:rPr>
        <w:tab/>
      </w:r>
      <w:r w:rsidR="00BA7D5A" w:rsidRPr="00AE3338">
        <w:rPr>
          <w:rFonts w:ascii="Sylfaen" w:hAnsi="Sylfaen" w:cstheme="majorHAnsi"/>
          <w:color w:val="000000"/>
        </w:rPr>
        <w:tab/>
      </w:r>
      <w:r w:rsidR="00BA7D5A" w:rsidRPr="00AE3338">
        <w:rPr>
          <w:rFonts w:ascii="Sylfaen" w:hAnsi="Sylfaen" w:cstheme="majorHAnsi"/>
          <w:color w:val="000000"/>
        </w:rPr>
        <w:tab/>
      </w:r>
      <w:r w:rsidR="00BA7D5A" w:rsidRPr="00AE3338">
        <w:rPr>
          <w:rFonts w:ascii="Sylfaen" w:hAnsi="Sylfaen" w:cstheme="majorHAnsi"/>
          <w:color w:val="000000"/>
        </w:rPr>
        <w:tab/>
      </w:r>
      <w:r w:rsidR="00BA7D5A" w:rsidRPr="00AE3338">
        <w:rPr>
          <w:rFonts w:ascii="Sylfaen" w:hAnsi="Sylfaen" w:cstheme="majorHAnsi"/>
          <w:color w:val="000000"/>
        </w:rPr>
        <w:tab/>
      </w:r>
      <w:r w:rsidR="0069045D">
        <w:rPr>
          <w:rFonts w:ascii="Sylfaen" w:hAnsi="Sylfaen" w:cstheme="majorHAnsi"/>
          <w:color w:val="000000"/>
          <w:lang w:val="ka-GE"/>
        </w:rPr>
        <w:t>55</w:t>
      </w:r>
      <w:r w:rsidRPr="00AE3338">
        <w:rPr>
          <w:rFonts w:ascii="Sylfaen" w:hAnsi="Sylfaen" w:cstheme="majorHAnsi"/>
          <w:color w:val="000000"/>
        </w:rPr>
        <w:t xml:space="preserve"> </w:t>
      </w:r>
    </w:p>
    <w:p w14:paraId="19251A86" w14:textId="3E05BDCE" w:rsidR="007D6DBA" w:rsidRPr="00AE3338" w:rsidRDefault="007D6DBA" w:rsidP="0022147E">
      <w:pPr>
        <w:pStyle w:val="ListParagraph"/>
        <w:numPr>
          <w:ilvl w:val="0"/>
          <w:numId w:val="24"/>
        </w:numPr>
        <w:tabs>
          <w:tab w:val="left" w:pos="284"/>
          <w:tab w:val="left" w:pos="426"/>
        </w:tabs>
        <w:autoSpaceDE w:val="0"/>
        <w:autoSpaceDN w:val="0"/>
        <w:adjustRightInd w:val="0"/>
        <w:ind w:left="0" w:firstLine="0"/>
        <w:rPr>
          <w:rFonts w:ascii="Sylfaen" w:hAnsi="Sylfaen" w:cstheme="majorHAnsi"/>
          <w:color w:val="000000"/>
        </w:rPr>
      </w:pPr>
      <w:r w:rsidRPr="00AE3338">
        <w:rPr>
          <w:rFonts w:ascii="Sylfaen" w:hAnsi="Sylfaen" w:cstheme="majorHAnsi"/>
          <w:color w:val="000000"/>
        </w:rPr>
        <w:t>პროტოკოლის გადახედვის ვადები</w:t>
      </w:r>
      <w:r w:rsidR="00BA7D5A" w:rsidRPr="00AE3338">
        <w:rPr>
          <w:rFonts w:ascii="Sylfaen" w:hAnsi="Sylfaen" w:cstheme="majorHAnsi"/>
          <w:color w:val="000000"/>
        </w:rPr>
        <w:tab/>
      </w:r>
      <w:r w:rsidR="00BA7D5A" w:rsidRPr="00AE3338">
        <w:rPr>
          <w:rFonts w:ascii="Sylfaen" w:hAnsi="Sylfaen" w:cstheme="majorHAnsi"/>
          <w:color w:val="000000"/>
        </w:rPr>
        <w:tab/>
      </w:r>
      <w:r w:rsidR="00BA7D5A" w:rsidRPr="00AE3338">
        <w:rPr>
          <w:rFonts w:ascii="Sylfaen" w:hAnsi="Sylfaen" w:cstheme="majorHAnsi"/>
          <w:color w:val="000000"/>
        </w:rPr>
        <w:tab/>
      </w:r>
      <w:r w:rsidR="00BA7D5A" w:rsidRPr="00AE3338">
        <w:rPr>
          <w:rFonts w:ascii="Sylfaen" w:hAnsi="Sylfaen" w:cstheme="majorHAnsi"/>
          <w:color w:val="000000"/>
        </w:rPr>
        <w:tab/>
      </w:r>
      <w:r w:rsidR="00BA7D5A" w:rsidRPr="00AE3338">
        <w:rPr>
          <w:rFonts w:ascii="Sylfaen" w:hAnsi="Sylfaen" w:cstheme="majorHAnsi"/>
          <w:color w:val="000000"/>
        </w:rPr>
        <w:tab/>
      </w:r>
      <w:r w:rsidR="00BA7D5A" w:rsidRPr="00AE3338">
        <w:rPr>
          <w:rFonts w:ascii="Sylfaen" w:hAnsi="Sylfaen" w:cstheme="majorHAnsi"/>
          <w:color w:val="000000"/>
        </w:rPr>
        <w:tab/>
      </w:r>
      <w:r w:rsidR="00BA7D5A" w:rsidRPr="00AE3338">
        <w:rPr>
          <w:rFonts w:ascii="Sylfaen" w:hAnsi="Sylfaen" w:cstheme="majorHAnsi"/>
          <w:color w:val="000000"/>
        </w:rPr>
        <w:tab/>
      </w:r>
      <w:r w:rsidR="00BA7D5A" w:rsidRPr="00AE3338">
        <w:rPr>
          <w:rFonts w:ascii="Sylfaen" w:hAnsi="Sylfaen" w:cstheme="majorHAnsi"/>
          <w:color w:val="000000"/>
        </w:rPr>
        <w:tab/>
      </w:r>
      <w:r w:rsidR="0069045D">
        <w:rPr>
          <w:rFonts w:ascii="Sylfaen" w:hAnsi="Sylfaen" w:cstheme="majorHAnsi"/>
          <w:color w:val="000000"/>
          <w:lang w:val="ka-GE"/>
        </w:rPr>
        <w:t>55</w:t>
      </w:r>
      <w:r w:rsidRPr="00AE3338">
        <w:rPr>
          <w:rFonts w:ascii="Sylfaen" w:hAnsi="Sylfaen" w:cstheme="majorHAnsi"/>
          <w:color w:val="000000"/>
        </w:rPr>
        <w:t xml:space="preserve"> </w:t>
      </w:r>
    </w:p>
    <w:p w14:paraId="3F774878" w14:textId="2C48A94A" w:rsidR="007D6DBA" w:rsidRPr="00AE3338" w:rsidRDefault="007D6DBA" w:rsidP="0022147E">
      <w:pPr>
        <w:pStyle w:val="ListParagraph"/>
        <w:numPr>
          <w:ilvl w:val="0"/>
          <w:numId w:val="24"/>
        </w:numPr>
        <w:tabs>
          <w:tab w:val="left" w:pos="284"/>
          <w:tab w:val="left" w:pos="426"/>
        </w:tabs>
        <w:autoSpaceDE w:val="0"/>
        <w:autoSpaceDN w:val="0"/>
        <w:adjustRightInd w:val="0"/>
        <w:ind w:left="0" w:firstLine="0"/>
        <w:rPr>
          <w:rFonts w:ascii="Sylfaen" w:hAnsi="Sylfaen" w:cstheme="majorHAnsi"/>
          <w:color w:val="000000"/>
        </w:rPr>
      </w:pPr>
      <w:r w:rsidRPr="00AE3338">
        <w:rPr>
          <w:rFonts w:ascii="Sylfaen" w:hAnsi="Sylfaen" w:cstheme="majorHAnsi"/>
          <w:color w:val="000000"/>
        </w:rPr>
        <w:t xml:space="preserve">პროტოკოლის დანერგვისთვის საჭირო </w:t>
      </w:r>
      <w:r w:rsidR="00BA7D5A" w:rsidRPr="00AE3338">
        <w:rPr>
          <w:rFonts w:ascii="Sylfaen" w:hAnsi="Sylfaen" w:cstheme="majorHAnsi"/>
          <w:color w:val="000000"/>
        </w:rPr>
        <w:t>რესურსი</w:t>
      </w:r>
      <w:r w:rsidR="00BA7D5A" w:rsidRPr="00AE3338">
        <w:rPr>
          <w:rFonts w:ascii="Sylfaen" w:hAnsi="Sylfaen" w:cstheme="majorHAnsi"/>
          <w:color w:val="000000"/>
        </w:rPr>
        <w:tab/>
      </w:r>
      <w:r w:rsidR="00BA7D5A" w:rsidRPr="00AE3338">
        <w:rPr>
          <w:rFonts w:ascii="Sylfaen" w:hAnsi="Sylfaen" w:cstheme="majorHAnsi"/>
          <w:color w:val="000000"/>
        </w:rPr>
        <w:tab/>
      </w:r>
      <w:r w:rsidR="00BA7D5A" w:rsidRPr="00AE3338">
        <w:rPr>
          <w:rFonts w:ascii="Sylfaen" w:hAnsi="Sylfaen" w:cstheme="majorHAnsi"/>
          <w:color w:val="000000"/>
        </w:rPr>
        <w:tab/>
      </w:r>
      <w:r w:rsidR="00BA7D5A" w:rsidRPr="00AE3338">
        <w:rPr>
          <w:rFonts w:ascii="Sylfaen" w:hAnsi="Sylfaen" w:cstheme="majorHAnsi"/>
          <w:color w:val="000000"/>
        </w:rPr>
        <w:tab/>
      </w:r>
      <w:r w:rsidR="00BA7D5A" w:rsidRPr="00AE3338">
        <w:rPr>
          <w:rFonts w:ascii="Sylfaen" w:hAnsi="Sylfaen" w:cstheme="majorHAnsi"/>
          <w:color w:val="000000"/>
        </w:rPr>
        <w:tab/>
      </w:r>
      <w:r w:rsidR="00BA7D5A" w:rsidRPr="00AE3338">
        <w:rPr>
          <w:rFonts w:ascii="Sylfaen" w:hAnsi="Sylfaen" w:cstheme="majorHAnsi"/>
          <w:color w:val="000000"/>
        </w:rPr>
        <w:tab/>
      </w:r>
      <w:r w:rsidR="00B22E51" w:rsidRPr="00AE3338">
        <w:rPr>
          <w:rFonts w:ascii="Sylfaen" w:hAnsi="Sylfaen" w:cstheme="majorHAnsi"/>
          <w:color w:val="000000"/>
          <w:lang w:val="ka-GE"/>
        </w:rPr>
        <w:t>5</w:t>
      </w:r>
      <w:r w:rsidR="0069045D">
        <w:rPr>
          <w:rFonts w:ascii="Sylfaen" w:hAnsi="Sylfaen" w:cstheme="majorHAnsi"/>
          <w:color w:val="000000"/>
          <w:lang w:val="ka-GE"/>
        </w:rPr>
        <w:t>5</w:t>
      </w:r>
      <w:r w:rsidRPr="00AE3338">
        <w:rPr>
          <w:rFonts w:ascii="Sylfaen" w:hAnsi="Sylfaen" w:cstheme="majorHAnsi"/>
          <w:color w:val="000000"/>
        </w:rPr>
        <w:t xml:space="preserve"> </w:t>
      </w:r>
    </w:p>
    <w:p w14:paraId="5E23E980" w14:textId="659CDF2A" w:rsidR="007D6DBA" w:rsidRPr="00AE3338" w:rsidRDefault="007D6DBA" w:rsidP="0022147E">
      <w:pPr>
        <w:pStyle w:val="ListParagraph"/>
        <w:numPr>
          <w:ilvl w:val="0"/>
          <w:numId w:val="24"/>
        </w:numPr>
        <w:tabs>
          <w:tab w:val="left" w:pos="284"/>
          <w:tab w:val="left" w:pos="426"/>
        </w:tabs>
        <w:autoSpaceDE w:val="0"/>
        <w:autoSpaceDN w:val="0"/>
        <w:adjustRightInd w:val="0"/>
        <w:ind w:left="0" w:firstLine="0"/>
        <w:rPr>
          <w:rFonts w:ascii="Sylfaen" w:hAnsi="Sylfaen" w:cstheme="majorHAnsi"/>
          <w:color w:val="000000"/>
        </w:rPr>
      </w:pPr>
      <w:r w:rsidRPr="00AE3338">
        <w:rPr>
          <w:rFonts w:ascii="Sylfaen" w:hAnsi="Sylfaen" w:cstheme="majorHAnsi"/>
          <w:color w:val="000000"/>
        </w:rPr>
        <w:t>რეკომენდაციები პროტოკოლის ადაპტირებისათვის ადგილობრივ დონეზე</w:t>
      </w:r>
      <w:r w:rsidR="00BA7D5A" w:rsidRPr="00AE3338">
        <w:rPr>
          <w:rFonts w:ascii="Sylfaen" w:hAnsi="Sylfaen" w:cstheme="majorHAnsi"/>
          <w:color w:val="000000"/>
        </w:rPr>
        <w:tab/>
      </w:r>
      <w:r w:rsidR="00B17894">
        <w:rPr>
          <w:rFonts w:ascii="Sylfaen" w:hAnsi="Sylfaen" w:cstheme="majorHAnsi"/>
          <w:color w:val="000000"/>
        </w:rPr>
        <w:t>5</w:t>
      </w:r>
      <w:r w:rsidR="0069045D">
        <w:rPr>
          <w:rFonts w:ascii="Sylfaen" w:hAnsi="Sylfaen" w:cstheme="majorHAnsi"/>
          <w:color w:val="000000"/>
          <w:lang w:val="ka-GE"/>
        </w:rPr>
        <w:t>7</w:t>
      </w:r>
      <w:r w:rsidRPr="00AE3338">
        <w:rPr>
          <w:rFonts w:ascii="Sylfaen" w:hAnsi="Sylfaen" w:cstheme="majorHAnsi"/>
          <w:color w:val="000000"/>
        </w:rPr>
        <w:t xml:space="preserve"> </w:t>
      </w:r>
    </w:p>
    <w:p w14:paraId="1B08D811" w14:textId="779FA613" w:rsidR="00921527" w:rsidRPr="00E3018F" w:rsidRDefault="007D6DBA" w:rsidP="005D145A">
      <w:pPr>
        <w:pStyle w:val="ListParagraph"/>
        <w:numPr>
          <w:ilvl w:val="0"/>
          <w:numId w:val="24"/>
        </w:numPr>
        <w:tabs>
          <w:tab w:val="left" w:pos="284"/>
          <w:tab w:val="left" w:pos="426"/>
        </w:tabs>
        <w:autoSpaceDE w:val="0"/>
        <w:autoSpaceDN w:val="0"/>
        <w:adjustRightInd w:val="0"/>
        <w:ind w:left="0" w:right="-6" w:firstLine="0"/>
        <w:jc w:val="both"/>
        <w:rPr>
          <w:rFonts w:ascii="Sylfaen" w:hAnsi="Sylfaen" w:cstheme="majorHAnsi"/>
          <w:color w:val="000000"/>
        </w:rPr>
      </w:pPr>
      <w:proofErr w:type="gramStart"/>
      <w:r w:rsidRPr="00E3018F">
        <w:rPr>
          <w:rFonts w:ascii="Sylfaen" w:hAnsi="Sylfaen" w:cstheme="majorHAnsi"/>
          <w:color w:val="000000"/>
        </w:rPr>
        <w:t>გამოყენებული</w:t>
      </w:r>
      <w:proofErr w:type="gramEnd"/>
      <w:r w:rsidRPr="00E3018F">
        <w:rPr>
          <w:rFonts w:ascii="Sylfaen" w:hAnsi="Sylfaen" w:cstheme="majorHAnsi"/>
          <w:color w:val="000000"/>
        </w:rPr>
        <w:t xml:space="preserve"> ლიტერატურა</w:t>
      </w:r>
      <w:r w:rsidR="00B17894" w:rsidRPr="00E3018F">
        <w:rPr>
          <w:rFonts w:ascii="Sylfaen" w:hAnsi="Sylfaen" w:cstheme="majorHAnsi"/>
          <w:color w:val="000000"/>
        </w:rPr>
        <w:tab/>
      </w:r>
      <w:r w:rsidR="00B17894" w:rsidRPr="00E3018F">
        <w:rPr>
          <w:rFonts w:ascii="Sylfaen" w:hAnsi="Sylfaen" w:cstheme="majorHAnsi"/>
          <w:color w:val="000000"/>
        </w:rPr>
        <w:tab/>
      </w:r>
      <w:r w:rsidR="00B17894" w:rsidRPr="00E3018F">
        <w:rPr>
          <w:rFonts w:ascii="Sylfaen" w:hAnsi="Sylfaen" w:cstheme="majorHAnsi"/>
          <w:color w:val="000000"/>
        </w:rPr>
        <w:tab/>
      </w:r>
      <w:r w:rsidR="00B17894" w:rsidRPr="00E3018F">
        <w:rPr>
          <w:rFonts w:ascii="Sylfaen" w:hAnsi="Sylfaen" w:cstheme="majorHAnsi"/>
          <w:color w:val="000000"/>
        </w:rPr>
        <w:tab/>
      </w:r>
      <w:r w:rsidR="00B17894" w:rsidRPr="00E3018F">
        <w:rPr>
          <w:rFonts w:ascii="Sylfaen" w:hAnsi="Sylfaen" w:cstheme="majorHAnsi"/>
          <w:color w:val="000000"/>
        </w:rPr>
        <w:tab/>
      </w:r>
      <w:r w:rsidR="00B17894" w:rsidRPr="00E3018F">
        <w:rPr>
          <w:rFonts w:ascii="Sylfaen" w:hAnsi="Sylfaen" w:cstheme="majorHAnsi"/>
          <w:color w:val="000000"/>
        </w:rPr>
        <w:tab/>
      </w:r>
      <w:r w:rsidR="00B17894" w:rsidRPr="00E3018F">
        <w:rPr>
          <w:rFonts w:ascii="Sylfaen" w:hAnsi="Sylfaen" w:cstheme="majorHAnsi"/>
          <w:color w:val="000000"/>
        </w:rPr>
        <w:tab/>
      </w:r>
      <w:r w:rsidR="00B17894" w:rsidRPr="00E3018F">
        <w:rPr>
          <w:rFonts w:ascii="Sylfaen" w:hAnsi="Sylfaen" w:cstheme="majorHAnsi"/>
          <w:color w:val="000000"/>
        </w:rPr>
        <w:tab/>
        <w:t>5</w:t>
      </w:r>
      <w:r w:rsidR="0069045D">
        <w:rPr>
          <w:rFonts w:ascii="Sylfaen" w:hAnsi="Sylfaen" w:cstheme="majorHAnsi"/>
          <w:color w:val="000000"/>
          <w:lang w:val="ka-GE"/>
        </w:rPr>
        <w:t>7</w:t>
      </w:r>
      <w:r w:rsidR="00921527" w:rsidRPr="00E3018F">
        <w:rPr>
          <w:rFonts w:ascii="Sylfaen" w:hAnsi="Sylfaen" w:cstheme="majorHAnsi"/>
          <w:color w:val="000000"/>
          <w:lang w:val="ka-GE"/>
        </w:rPr>
        <w:t xml:space="preserve"> </w:t>
      </w:r>
      <w:r w:rsidR="00E3018F" w:rsidRPr="00E3018F">
        <w:rPr>
          <w:rFonts w:ascii="Sylfaen" w:hAnsi="Sylfaen" w:cstheme="majorHAnsi"/>
          <w:color w:val="000000"/>
        </w:rPr>
        <w:t xml:space="preserve">35. </w:t>
      </w:r>
      <w:r w:rsidRPr="00E3018F">
        <w:rPr>
          <w:rFonts w:ascii="Sylfaen" w:hAnsi="Sylfaen" w:cstheme="majorHAnsi"/>
          <w:color w:val="000000"/>
        </w:rPr>
        <w:t>პროტოკოლის ავტორები</w:t>
      </w:r>
      <w:r w:rsidR="00921527" w:rsidRPr="00E3018F">
        <w:rPr>
          <w:rFonts w:ascii="Sylfaen" w:hAnsi="Sylfaen" w:cstheme="majorHAnsi"/>
          <w:color w:val="000000"/>
        </w:rPr>
        <w:tab/>
      </w:r>
      <w:r w:rsidR="00921527" w:rsidRPr="00E3018F">
        <w:rPr>
          <w:rFonts w:ascii="Sylfaen" w:hAnsi="Sylfaen" w:cstheme="majorHAnsi"/>
          <w:color w:val="000000"/>
        </w:rPr>
        <w:tab/>
      </w:r>
      <w:r w:rsidR="00921527" w:rsidRPr="00E3018F">
        <w:rPr>
          <w:rFonts w:ascii="Sylfaen" w:hAnsi="Sylfaen" w:cstheme="majorHAnsi"/>
          <w:color w:val="000000"/>
        </w:rPr>
        <w:tab/>
      </w:r>
      <w:r w:rsidR="00921527" w:rsidRPr="00E3018F">
        <w:rPr>
          <w:rFonts w:ascii="Sylfaen" w:hAnsi="Sylfaen" w:cstheme="majorHAnsi"/>
          <w:color w:val="000000"/>
        </w:rPr>
        <w:tab/>
      </w:r>
      <w:r w:rsidR="00921527" w:rsidRPr="00E3018F">
        <w:rPr>
          <w:rFonts w:ascii="Sylfaen" w:hAnsi="Sylfaen" w:cstheme="majorHAnsi"/>
          <w:color w:val="000000"/>
        </w:rPr>
        <w:tab/>
      </w:r>
      <w:r w:rsidR="00921527" w:rsidRPr="00E3018F">
        <w:rPr>
          <w:rFonts w:ascii="Sylfaen" w:hAnsi="Sylfaen" w:cstheme="majorHAnsi"/>
          <w:color w:val="000000"/>
        </w:rPr>
        <w:tab/>
      </w:r>
      <w:r w:rsidR="00921527" w:rsidRPr="00E3018F">
        <w:rPr>
          <w:rFonts w:ascii="Sylfaen" w:hAnsi="Sylfaen" w:cstheme="majorHAnsi"/>
          <w:color w:val="000000"/>
        </w:rPr>
        <w:tab/>
      </w:r>
      <w:r w:rsidR="00921527" w:rsidRPr="00E3018F">
        <w:rPr>
          <w:rFonts w:ascii="Sylfaen" w:hAnsi="Sylfaen" w:cstheme="majorHAnsi"/>
          <w:color w:val="000000"/>
        </w:rPr>
        <w:tab/>
      </w:r>
      <w:r w:rsidR="00921527" w:rsidRPr="00E3018F">
        <w:rPr>
          <w:rFonts w:ascii="Sylfaen" w:hAnsi="Sylfaen" w:cstheme="majorHAnsi"/>
          <w:color w:val="000000"/>
        </w:rPr>
        <w:tab/>
      </w:r>
      <w:r w:rsidR="00483929">
        <w:rPr>
          <w:rFonts w:ascii="Sylfaen" w:hAnsi="Sylfaen" w:cstheme="majorHAnsi"/>
          <w:color w:val="000000"/>
          <w:lang w:val="ka-GE"/>
        </w:rPr>
        <w:t>60</w:t>
      </w:r>
      <w:r w:rsidR="00B17894" w:rsidRPr="00E3018F">
        <w:rPr>
          <w:rFonts w:ascii="Sylfaen" w:hAnsi="Sylfaen" w:cstheme="majorHAnsi"/>
          <w:color w:val="000000"/>
        </w:rPr>
        <w:t xml:space="preserve">            </w:t>
      </w:r>
    </w:p>
    <w:p w14:paraId="1E038FE4" w14:textId="77777777" w:rsidR="00B10DE7" w:rsidRDefault="00B10DE7" w:rsidP="00B10DE7">
      <w:pPr>
        <w:pStyle w:val="ListParagraph"/>
        <w:tabs>
          <w:tab w:val="left" w:pos="284"/>
          <w:tab w:val="left" w:pos="426"/>
        </w:tabs>
        <w:autoSpaceDE w:val="0"/>
        <w:autoSpaceDN w:val="0"/>
        <w:adjustRightInd w:val="0"/>
        <w:ind w:left="0" w:right="-6"/>
        <w:jc w:val="both"/>
        <w:rPr>
          <w:rFonts w:ascii="Sylfaen" w:hAnsi="Sylfaen" w:cstheme="majorHAnsi"/>
          <w:color w:val="000000"/>
        </w:rPr>
      </w:pPr>
    </w:p>
    <w:p w14:paraId="301DA794" w14:textId="77777777" w:rsidR="00E3018F" w:rsidRDefault="00E3018F" w:rsidP="00B10DE7">
      <w:pPr>
        <w:pStyle w:val="ListParagraph"/>
        <w:tabs>
          <w:tab w:val="left" w:pos="284"/>
          <w:tab w:val="left" w:pos="426"/>
        </w:tabs>
        <w:autoSpaceDE w:val="0"/>
        <w:autoSpaceDN w:val="0"/>
        <w:adjustRightInd w:val="0"/>
        <w:ind w:left="0" w:right="-6"/>
        <w:jc w:val="both"/>
        <w:rPr>
          <w:rFonts w:ascii="Sylfaen" w:hAnsi="Sylfaen" w:cstheme="majorHAnsi"/>
          <w:color w:val="000000"/>
        </w:rPr>
      </w:pPr>
    </w:p>
    <w:p w14:paraId="332AC793" w14:textId="77777777" w:rsidR="00E25C96" w:rsidRDefault="00E25C96" w:rsidP="00B10DE7">
      <w:pPr>
        <w:pStyle w:val="ListParagraph"/>
        <w:tabs>
          <w:tab w:val="left" w:pos="284"/>
          <w:tab w:val="left" w:pos="426"/>
        </w:tabs>
        <w:autoSpaceDE w:val="0"/>
        <w:autoSpaceDN w:val="0"/>
        <w:adjustRightInd w:val="0"/>
        <w:ind w:left="0" w:right="-6"/>
        <w:jc w:val="both"/>
        <w:rPr>
          <w:rFonts w:ascii="Sylfaen" w:hAnsi="Sylfaen" w:cstheme="majorHAnsi"/>
          <w:color w:val="000000"/>
        </w:rPr>
      </w:pPr>
    </w:p>
    <w:p w14:paraId="0B3712EB" w14:textId="77777777" w:rsidR="00E25C96" w:rsidRPr="00AE3338" w:rsidRDefault="00E25C96" w:rsidP="00B10DE7">
      <w:pPr>
        <w:pStyle w:val="ListParagraph"/>
        <w:tabs>
          <w:tab w:val="left" w:pos="284"/>
          <w:tab w:val="left" w:pos="426"/>
        </w:tabs>
        <w:autoSpaceDE w:val="0"/>
        <w:autoSpaceDN w:val="0"/>
        <w:adjustRightInd w:val="0"/>
        <w:ind w:left="0" w:right="-6"/>
        <w:jc w:val="both"/>
        <w:rPr>
          <w:rFonts w:ascii="Sylfaen" w:hAnsi="Sylfaen" w:cstheme="majorHAnsi"/>
          <w:color w:val="000000"/>
        </w:rPr>
      </w:pPr>
    </w:p>
    <w:p w14:paraId="531AC50C" w14:textId="157CAFF0" w:rsidR="0023338D" w:rsidRPr="00512428" w:rsidRDefault="00B4415A" w:rsidP="00B10DE7">
      <w:pPr>
        <w:pStyle w:val="ListParagraph"/>
        <w:numPr>
          <w:ilvl w:val="0"/>
          <w:numId w:val="11"/>
        </w:numPr>
        <w:tabs>
          <w:tab w:val="left" w:pos="284"/>
        </w:tabs>
        <w:ind w:left="0" w:right="-8" w:firstLine="0"/>
        <w:jc w:val="both"/>
        <w:rPr>
          <w:rFonts w:ascii="Sylfaen" w:hAnsi="Sylfaen" w:cstheme="majorHAnsi"/>
          <w:b/>
          <w:color w:val="365F91" w:themeColor="accent1" w:themeShade="BF"/>
          <w:lang w:val="ka-GE"/>
        </w:rPr>
      </w:pPr>
      <w:r w:rsidRPr="00512428">
        <w:rPr>
          <w:rFonts w:ascii="Sylfaen" w:hAnsi="Sylfaen" w:cstheme="majorHAnsi"/>
          <w:b/>
          <w:color w:val="365F91" w:themeColor="accent1" w:themeShade="BF"/>
          <w:lang w:val="ka-GE"/>
        </w:rPr>
        <w:lastRenderedPageBreak/>
        <w:t>პროტოკოლის დასახელება</w:t>
      </w:r>
    </w:p>
    <w:p w14:paraId="450635A0" w14:textId="62EAC38D" w:rsidR="0023338D" w:rsidRDefault="00B4415A" w:rsidP="003718E8">
      <w:pPr>
        <w:autoSpaceDE w:val="0"/>
        <w:autoSpaceDN w:val="0"/>
        <w:adjustRightInd w:val="0"/>
        <w:jc w:val="both"/>
        <w:rPr>
          <w:rFonts w:ascii="Sylfaen" w:hAnsi="Sylfaen" w:cstheme="majorHAnsi"/>
          <w:color w:val="000000"/>
        </w:rPr>
      </w:pPr>
      <w:proofErr w:type="gramStart"/>
      <w:r w:rsidRPr="00AE3338">
        <w:rPr>
          <w:rFonts w:ascii="Sylfaen" w:hAnsi="Sylfaen" w:cstheme="majorHAnsi"/>
          <w:color w:val="000000"/>
        </w:rPr>
        <w:t>ახალი</w:t>
      </w:r>
      <w:proofErr w:type="gramEnd"/>
      <w:r w:rsidRPr="00AE3338">
        <w:rPr>
          <w:rFonts w:ascii="Sylfaen" w:hAnsi="Sylfaen" w:cstheme="majorHAnsi"/>
          <w:color w:val="000000"/>
        </w:rPr>
        <w:t xml:space="preserve"> კორონავირუსით (SARS-CoV-2) გამოწვეული ინფექციის (COVID-19) დიაგნოსტიკა</w:t>
      </w:r>
      <w:r w:rsidR="000954E2" w:rsidRPr="00AE3338">
        <w:rPr>
          <w:rFonts w:ascii="Sylfaen" w:hAnsi="Sylfaen" w:cstheme="majorHAnsi"/>
          <w:color w:val="000000"/>
          <w:lang w:val="ka-GE"/>
        </w:rPr>
        <w:t>,</w:t>
      </w:r>
      <w:r w:rsidRPr="00AE3338">
        <w:rPr>
          <w:rFonts w:ascii="Sylfaen" w:hAnsi="Sylfaen" w:cstheme="majorHAnsi"/>
          <w:color w:val="000000"/>
        </w:rPr>
        <w:t xml:space="preserve"> მართვა </w:t>
      </w:r>
      <w:r w:rsidR="000954E2" w:rsidRPr="00AE3338">
        <w:rPr>
          <w:rFonts w:ascii="Sylfaen" w:hAnsi="Sylfaen" w:cstheme="majorHAnsi"/>
          <w:color w:val="000000"/>
          <w:lang w:val="ka-GE"/>
        </w:rPr>
        <w:t xml:space="preserve">და პრევენცია </w:t>
      </w:r>
      <w:r w:rsidRPr="00AE3338">
        <w:rPr>
          <w:rFonts w:ascii="Sylfaen" w:hAnsi="Sylfaen" w:cstheme="majorHAnsi"/>
          <w:color w:val="000000"/>
        </w:rPr>
        <w:t>პედიატრიულ პაციენტებში</w:t>
      </w:r>
    </w:p>
    <w:p w14:paraId="635CF56D" w14:textId="77777777" w:rsidR="003718E8" w:rsidRPr="003718E8" w:rsidRDefault="003718E8" w:rsidP="003718E8">
      <w:pPr>
        <w:autoSpaceDE w:val="0"/>
        <w:autoSpaceDN w:val="0"/>
        <w:adjustRightInd w:val="0"/>
        <w:jc w:val="both"/>
        <w:rPr>
          <w:rFonts w:ascii="Sylfaen" w:hAnsi="Sylfaen" w:cstheme="majorHAnsi"/>
          <w:color w:val="000000"/>
        </w:rPr>
      </w:pPr>
    </w:p>
    <w:p w14:paraId="56516D1F" w14:textId="71A29BF3" w:rsidR="000166AD" w:rsidRPr="00512428" w:rsidRDefault="000166AD" w:rsidP="00B10DE7">
      <w:pPr>
        <w:pStyle w:val="ListParagraph"/>
        <w:numPr>
          <w:ilvl w:val="0"/>
          <w:numId w:val="11"/>
        </w:numPr>
        <w:tabs>
          <w:tab w:val="left" w:pos="284"/>
        </w:tabs>
        <w:ind w:left="0" w:right="-8" w:firstLine="0"/>
        <w:jc w:val="both"/>
        <w:rPr>
          <w:rFonts w:ascii="Sylfaen" w:hAnsi="Sylfaen" w:cstheme="majorHAnsi"/>
          <w:b/>
          <w:color w:val="365F91" w:themeColor="accent1" w:themeShade="BF"/>
          <w:lang w:val="ka-GE"/>
        </w:rPr>
      </w:pPr>
      <w:r w:rsidRPr="00512428">
        <w:rPr>
          <w:rFonts w:ascii="Sylfaen" w:hAnsi="Sylfaen" w:cstheme="majorHAnsi"/>
          <w:b/>
          <w:color w:val="365F91" w:themeColor="accent1" w:themeShade="BF"/>
          <w:lang w:val="ka-GE"/>
        </w:rPr>
        <w:t>პროტოკოლით მოცული კლინიკური მდგომარეობები და ჩარევები</w:t>
      </w:r>
    </w:p>
    <w:tbl>
      <w:tblPr>
        <w:tblStyle w:val="TableGrid"/>
        <w:tblW w:w="0" w:type="auto"/>
        <w:tblLook w:val="04A0" w:firstRow="1" w:lastRow="0" w:firstColumn="1" w:lastColumn="0" w:noHBand="0" w:noVBand="1"/>
      </w:tblPr>
      <w:tblGrid>
        <w:gridCol w:w="8479"/>
        <w:gridCol w:w="1199"/>
      </w:tblGrid>
      <w:tr w:rsidR="000166AD" w:rsidRPr="00AE3338" w14:paraId="18E0D01D" w14:textId="77777777" w:rsidTr="00512428">
        <w:tc>
          <w:tcPr>
            <w:tcW w:w="8479" w:type="dxa"/>
            <w:shd w:val="clear" w:color="auto" w:fill="95B3D7" w:themeFill="accent1" w:themeFillTint="99"/>
          </w:tcPr>
          <w:p w14:paraId="6EECF9C5" w14:textId="300B29E4" w:rsidR="000166AD" w:rsidRPr="00AE3338" w:rsidRDefault="000166AD" w:rsidP="00B10DE7">
            <w:pPr>
              <w:autoSpaceDE w:val="0"/>
              <w:autoSpaceDN w:val="0"/>
              <w:adjustRightInd w:val="0"/>
              <w:rPr>
                <w:rFonts w:ascii="Sylfaen" w:hAnsi="Sylfaen" w:cstheme="majorHAnsi"/>
                <w:b/>
                <w:color w:val="000000"/>
                <w:lang w:val="ka-GE"/>
              </w:rPr>
            </w:pPr>
            <w:r w:rsidRPr="00AE3338">
              <w:rPr>
                <w:rFonts w:ascii="Sylfaen" w:hAnsi="Sylfaen" w:cstheme="majorHAnsi"/>
                <w:b/>
                <w:color w:val="000000"/>
                <w:lang w:val="ka-GE"/>
              </w:rPr>
              <w:t xml:space="preserve">დასახელება </w:t>
            </w:r>
          </w:p>
        </w:tc>
        <w:tc>
          <w:tcPr>
            <w:tcW w:w="1199" w:type="dxa"/>
            <w:shd w:val="clear" w:color="auto" w:fill="95B3D7" w:themeFill="accent1" w:themeFillTint="99"/>
          </w:tcPr>
          <w:p w14:paraId="1436E44B" w14:textId="3752E7F2" w:rsidR="000166AD" w:rsidRPr="00AE3338" w:rsidRDefault="000166AD" w:rsidP="00B10DE7">
            <w:pPr>
              <w:autoSpaceDE w:val="0"/>
              <w:autoSpaceDN w:val="0"/>
              <w:adjustRightInd w:val="0"/>
              <w:rPr>
                <w:rFonts w:ascii="Sylfaen" w:hAnsi="Sylfaen" w:cstheme="majorHAnsi"/>
                <w:b/>
                <w:color w:val="000000"/>
                <w:lang w:val="ka-GE"/>
              </w:rPr>
            </w:pPr>
            <w:r w:rsidRPr="00AE3338">
              <w:rPr>
                <w:rFonts w:ascii="Sylfaen" w:hAnsi="Sylfaen" w:cstheme="majorHAnsi"/>
                <w:b/>
                <w:color w:val="000000"/>
                <w:lang w:val="ka-GE"/>
              </w:rPr>
              <w:t>კოდი</w:t>
            </w:r>
          </w:p>
        </w:tc>
      </w:tr>
      <w:tr w:rsidR="000166AD" w:rsidRPr="00AE3338" w14:paraId="320C3A09" w14:textId="77777777" w:rsidTr="00512428">
        <w:tc>
          <w:tcPr>
            <w:tcW w:w="8479" w:type="dxa"/>
            <w:shd w:val="clear" w:color="auto" w:fill="DBE5F1" w:themeFill="accent1" w:themeFillTint="33"/>
          </w:tcPr>
          <w:p w14:paraId="039CAB3A" w14:textId="62AE8483" w:rsidR="000166AD" w:rsidRPr="00AE3338" w:rsidRDefault="000166AD" w:rsidP="00843F25">
            <w:pPr>
              <w:autoSpaceDE w:val="0"/>
              <w:autoSpaceDN w:val="0"/>
              <w:adjustRightInd w:val="0"/>
              <w:rPr>
                <w:rFonts w:ascii="Sylfaen" w:hAnsi="Sylfaen" w:cstheme="majorHAnsi"/>
                <w:b/>
                <w:color w:val="000000"/>
                <w:lang w:val="ka-GE"/>
              </w:rPr>
            </w:pPr>
            <w:r w:rsidRPr="00AE3338">
              <w:rPr>
                <w:rFonts w:ascii="Sylfaen" w:hAnsi="Sylfaen" w:cstheme="majorHAnsi"/>
                <w:b/>
                <w:color w:val="000000"/>
                <w:lang w:val="ka-GE"/>
              </w:rPr>
              <w:t xml:space="preserve">1. კლინიკური მდგომარეობის დასახელება </w:t>
            </w:r>
          </w:p>
        </w:tc>
        <w:tc>
          <w:tcPr>
            <w:tcW w:w="1199" w:type="dxa"/>
            <w:shd w:val="clear" w:color="auto" w:fill="DBE5F1" w:themeFill="accent1" w:themeFillTint="33"/>
          </w:tcPr>
          <w:p w14:paraId="2C617683" w14:textId="36D378CD" w:rsidR="000166AD" w:rsidRPr="00AE3338" w:rsidRDefault="000166AD" w:rsidP="00B10DE7">
            <w:pPr>
              <w:autoSpaceDE w:val="0"/>
              <w:autoSpaceDN w:val="0"/>
              <w:adjustRightInd w:val="0"/>
              <w:rPr>
                <w:rFonts w:ascii="Sylfaen" w:hAnsi="Sylfaen" w:cstheme="majorHAnsi"/>
                <w:b/>
                <w:color w:val="000000"/>
                <w:lang w:val="ka-GE"/>
              </w:rPr>
            </w:pPr>
            <w:r w:rsidRPr="00AE3338">
              <w:rPr>
                <w:rFonts w:ascii="Sylfaen" w:hAnsi="Sylfaen" w:cstheme="majorHAnsi"/>
                <w:b/>
                <w:color w:val="000000"/>
                <w:lang w:val="ka-GE"/>
              </w:rPr>
              <w:t>ICD 10</w:t>
            </w:r>
          </w:p>
        </w:tc>
      </w:tr>
      <w:tr w:rsidR="000166AD" w:rsidRPr="00AE3338" w14:paraId="6E0BA5C9" w14:textId="77777777" w:rsidTr="00E065EC">
        <w:tc>
          <w:tcPr>
            <w:tcW w:w="8479" w:type="dxa"/>
          </w:tcPr>
          <w:p w14:paraId="1A1B38D3" w14:textId="4EB2DA5C" w:rsidR="000166AD" w:rsidRPr="00512428" w:rsidRDefault="000166AD" w:rsidP="00843F25">
            <w:pPr>
              <w:autoSpaceDE w:val="0"/>
              <w:autoSpaceDN w:val="0"/>
              <w:adjustRightInd w:val="0"/>
              <w:rPr>
                <w:rFonts w:ascii="Sylfaen" w:hAnsi="Sylfaen" w:cstheme="majorHAnsi"/>
                <w:color w:val="000000"/>
                <w:lang w:val="ka-GE"/>
              </w:rPr>
            </w:pPr>
            <w:r w:rsidRPr="00512428">
              <w:rPr>
                <w:rFonts w:ascii="Sylfaen" w:hAnsi="Sylfaen" w:cstheme="majorHAnsi"/>
                <w:color w:val="000000"/>
                <w:lang w:val="ka-GE"/>
              </w:rPr>
              <w:t>ახალი კორონავირუსით (SARS-CoV-2) გამოწვეული ინფექცია</w:t>
            </w:r>
            <w:r w:rsidR="00843F25" w:rsidRPr="00512428">
              <w:rPr>
                <w:rFonts w:ascii="Sylfaen" w:hAnsi="Sylfaen" w:cstheme="majorHAnsi"/>
                <w:color w:val="000000"/>
                <w:lang w:val="ka-GE"/>
              </w:rPr>
              <w:t xml:space="preserve"> </w:t>
            </w:r>
            <w:r w:rsidRPr="00512428">
              <w:rPr>
                <w:rFonts w:ascii="Sylfaen" w:hAnsi="Sylfaen" w:cstheme="majorHAnsi"/>
                <w:color w:val="000000"/>
                <w:lang w:val="ka-GE"/>
              </w:rPr>
              <w:t>(COVID-19)</w:t>
            </w:r>
          </w:p>
        </w:tc>
        <w:tc>
          <w:tcPr>
            <w:tcW w:w="1199" w:type="dxa"/>
          </w:tcPr>
          <w:p w14:paraId="215FAA0E" w14:textId="3E6FD0EA" w:rsidR="000166AD" w:rsidRPr="00512428" w:rsidRDefault="000166AD" w:rsidP="00843F25">
            <w:pPr>
              <w:autoSpaceDE w:val="0"/>
              <w:autoSpaceDN w:val="0"/>
              <w:adjustRightInd w:val="0"/>
              <w:rPr>
                <w:rFonts w:ascii="Sylfaen" w:hAnsi="Sylfaen" w:cstheme="majorHAnsi"/>
                <w:color w:val="000000"/>
                <w:lang w:val="ka-GE"/>
              </w:rPr>
            </w:pPr>
            <w:r w:rsidRPr="00512428">
              <w:rPr>
                <w:rFonts w:ascii="Sylfaen" w:hAnsi="Sylfaen" w:cstheme="majorHAnsi"/>
                <w:color w:val="000000"/>
                <w:lang w:val="ka-GE"/>
              </w:rPr>
              <w:t>U07.1</w:t>
            </w:r>
          </w:p>
        </w:tc>
      </w:tr>
      <w:tr w:rsidR="002650B7" w:rsidRPr="00AE3338" w14:paraId="12DB82D8" w14:textId="77777777" w:rsidTr="00E065EC">
        <w:tc>
          <w:tcPr>
            <w:tcW w:w="8479" w:type="dxa"/>
          </w:tcPr>
          <w:p w14:paraId="48ACE31E" w14:textId="7F6EFE47" w:rsidR="002650B7" w:rsidRPr="00512428" w:rsidRDefault="002650B7" w:rsidP="00B10DE7">
            <w:pPr>
              <w:autoSpaceDE w:val="0"/>
              <w:autoSpaceDN w:val="0"/>
              <w:adjustRightInd w:val="0"/>
              <w:rPr>
                <w:rFonts w:ascii="Sylfaen" w:hAnsi="Sylfaen" w:cstheme="majorHAnsi"/>
                <w:color w:val="000000"/>
                <w:lang w:val="ka-GE"/>
              </w:rPr>
            </w:pPr>
            <w:r w:rsidRPr="00512428">
              <w:rPr>
                <w:rFonts w:ascii="Sylfaen" w:hAnsi="Sylfaen" w:cstheme="majorHAnsi"/>
                <w:color w:val="000000"/>
                <w:lang w:val="ka-GE"/>
              </w:rPr>
              <w:t>შესაძლო/სავარაუდო (ვირუსი არ არის იდენტიფიცირებული) ახალი კორონავირუსით გამოწვეული დაავადება (COVID-19)</w:t>
            </w:r>
          </w:p>
        </w:tc>
        <w:tc>
          <w:tcPr>
            <w:tcW w:w="1199" w:type="dxa"/>
          </w:tcPr>
          <w:p w14:paraId="5968E429" w14:textId="04CDECD0" w:rsidR="002650B7" w:rsidRPr="00512428" w:rsidRDefault="002650B7" w:rsidP="00B10DE7">
            <w:pPr>
              <w:autoSpaceDE w:val="0"/>
              <w:autoSpaceDN w:val="0"/>
              <w:adjustRightInd w:val="0"/>
              <w:rPr>
                <w:rFonts w:ascii="Sylfaen" w:hAnsi="Sylfaen" w:cstheme="majorHAnsi"/>
                <w:color w:val="000000"/>
              </w:rPr>
            </w:pPr>
            <w:r w:rsidRPr="00512428">
              <w:rPr>
                <w:rFonts w:ascii="Sylfaen" w:hAnsi="Sylfaen" w:cstheme="majorHAnsi"/>
                <w:color w:val="000000"/>
                <w:lang w:val="ka-GE"/>
              </w:rPr>
              <w:t>U07.</w:t>
            </w:r>
            <w:r w:rsidRPr="00512428">
              <w:rPr>
                <w:rFonts w:ascii="Sylfaen" w:hAnsi="Sylfaen" w:cstheme="majorHAnsi"/>
                <w:color w:val="000000"/>
              </w:rPr>
              <w:t>2</w:t>
            </w:r>
          </w:p>
          <w:p w14:paraId="2B91C912" w14:textId="77777777" w:rsidR="002650B7" w:rsidRPr="00512428" w:rsidRDefault="002650B7" w:rsidP="00B10DE7">
            <w:pPr>
              <w:autoSpaceDE w:val="0"/>
              <w:autoSpaceDN w:val="0"/>
              <w:adjustRightInd w:val="0"/>
              <w:rPr>
                <w:rFonts w:ascii="Sylfaen" w:hAnsi="Sylfaen" w:cstheme="majorHAnsi"/>
                <w:color w:val="000000"/>
                <w:lang w:val="ka-GE"/>
              </w:rPr>
            </w:pPr>
          </w:p>
        </w:tc>
      </w:tr>
      <w:tr w:rsidR="000166AD" w:rsidRPr="00AE3338" w14:paraId="42E0A345" w14:textId="77777777" w:rsidTr="00E065EC">
        <w:tc>
          <w:tcPr>
            <w:tcW w:w="8479" w:type="dxa"/>
          </w:tcPr>
          <w:p w14:paraId="4FE413E5" w14:textId="5F01558E" w:rsidR="000166AD" w:rsidRPr="00512428" w:rsidRDefault="000166AD" w:rsidP="00CF1491">
            <w:pPr>
              <w:autoSpaceDE w:val="0"/>
              <w:autoSpaceDN w:val="0"/>
              <w:adjustRightInd w:val="0"/>
              <w:rPr>
                <w:rFonts w:ascii="Sylfaen" w:hAnsi="Sylfaen" w:cstheme="majorHAnsi"/>
                <w:color w:val="000000"/>
                <w:lang w:val="ka-GE"/>
              </w:rPr>
            </w:pPr>
            <w:r w:rsidRPr="00512428">
              <w:rPr>
                <w:rFonts w:ascii="Sylfaen" w:hAnsi="Sylfaen" w:cstheme="majorHAnsi"/>
                <w:color w:val="000000"/>
                <w:lang w:val="ka-GE"/>
              </w:rPr>
              <w:t xml:space="preserve">მძიმე მწვავე რესპირაციული ინფექცია </w:t>
            </w:r>
          </w:p>
        </w:tc>
        <w:tc>
          <w:tcPr>
            <w:tcW w:w="1199" w:type="dxa"/>
          </w:tcPr>
          <w:p w14:paraId="7BDC060A" w14:textId="5FA8FFB1" w:rsidR="000166AD" w:rsidRPr="00512428" w:rsidRDefault="000166AD" w:rsidP="00B10DE7">
            <w:pPr>
              <w:autoSpaceDE w:val="0"/>
              <w:autoSpaceDN w:val="0"/>
              <w:adjustRightInd w:val="0"/>
              <w:rPr>
                <w:rFonts w:ascii="Sylfaen" w:hAnsi="Sylfaen" w:cstheme="majorHAnsi"/>
                <w:color w:val="000000"/>
                <w:lang w:val="ka-GE"/>
              </w:rPr>
            </w:pPr>
            <w:r w:rsidRPr="00512428">
              <w:rPr>
                <w:rFonts w:ascii="Sylfaen" w:hAnsi="Sylfaen" w:cstheme="majorHAnsi"/>
                <w:color w:val="000000"/>
                <w:lang w:val="ka-GE"/>
              </w:rPr>
              <w:t>J09 – J22</w:t>
            </w:r>
          </w:p>
        </w:tc>
      </w:tr>
      <w:tr w:rsidR="000166AD" w:rsidRPr="00AE3338" w14:paraId="074677FA" w14:textId="77777777" w:rsidTr="00E065EC">
        <w:tc>
          <w:tcPr>
            <w:tcW w:w="8479" w:type="dxa"/>
          </w:tcPr>
          <w:p w14:paraId="3EE46ECD" w14:textId="513C1694" w:rsidR="000166AD" w:rsidRPr="00512428" w:rsidRDefault="000166AD" w:rsidP="00CF1491">
            <w:pPr>
              <w:autoSpaceDE w:val="0"/>
              <w:autoSpaceDN w:val="0"/>
              <w:adjustRightInd w:val="0"/>
              <w:rPr>
                <w:rFonts w:ascii="Sylfaen" w:hAnsi="Sylfaen" w:cstheme="majorHAnsi"/>
                <w:color w:val="000000"/>
                <w:lang w:val="ka-GE"/>
              </w:rPr>
            </w:pPr>
            <w:r w:rsidRPr="00512428">
              <w:rPr>
                <w:rFonts w:ascii="Sylfaen" w:hAnsi="Sylfaen" w:cstheme="majorHAnsi"/>
                <w:color w:val="000000"/>
                <w:lang w:val="ka-GE"/>
              </w:rPr>
              <w:t>პნევმონია, გამომწვევის დაზუსტების გარეშე</w:t>
            </w:r>
          </w:p>
        </w:tc>
        <w:tc>
          <w:tcPr>
            <w:tcW w:w="1199" w:type="dxa"/>
          </w:tcPr>
          <w:p w14:paraId="5C7B750E" w14:textId="1394B7AA" w:rsidR="000166AD" w:rsidRPr="00512428" w:rsidRDefault="000166AD" w:rsidP="00CF1491">
            <w:pPr>
              <w:autoSpaceDE w:val="0"/>
              <w:autoSpaceDN w:val="0"/>
              <w:adjustRightInd w:val="0"/>
              <w:rPr>
                <w:rFonts w:ascii="Sylfaen" w:hAnsi="Sylfaen" w:cstheme="majorHAnsi"/>
                <w:color w:val="000000"/>
                <w:lang w:val="ka-GE"/>
              </w:rPr>
            </w:pPr>
            <w:r w:rsidRPr="00512428">
              <w:rPr>
                <w:rFonts w:ascii="Sylfaen" w:hAnsi="Sylfaen" w:cstheme="majorHAnsi"/>
                <w:color w:val="000000"/>
                <w:lang w:val="ka-GE"/>
              </w:rPr>
              <w:t>J18</w:t>
            </w:r>
          </w:p>
        </w:tc>
      </w:tr>
      <w:tr w:rsidR="000166AD" w:rsidRPr="00AE3338" w14:paraId="5F8E922D" w14:textId="77777777" w:rsidTr="00E065EC">
        <w:tc>
          <w:tcPr>
            <w:tcW w:w="8479" w:type="dxa"/>
          </w:tcPr>
          <w:p w14:paraId="357555C9" w14:textId="093B1E7C" w:rsidR="000166AD" w:rsidRPr="00512428" w:rsidRDefault="000166AD" w:rsidP="00CF1491">
            <w:pPr>
              <w:autoSpaceDE w:val="0"/>
              <w:autoSpaceDN w:val="0"/>
              <w:adjustRightInd w:val="0"/>
              <w:rPr>
                <w:rFonts w:ascii="Sylfaen" w:hAnsi="Sylfaen" w:cstheme="majorHAnsi"/>
                <w:color w:val="000000"/>
                <w:lang w:val="ka-GE"/>
              </w:rPr>
            </w:pPr>
            <w:r w:rsidRPr="00512428">
              <w:rPr>
                <w:rFonts w:ascii="Sylfaen" w:hAnsi="Sylfaen" w:cstheme="majorHAnsi"/>
                <w:color w:val="000000"/>
                <w:lang w:val="ka-GE"/>
              </w:rPr>
              <w:t>მძიმე მწვავე რესპირაციული სინდრომი</w:t>
            </w:r>
          </w:p>
        </w:tc>
        <w:tc>
          <w:tcPr>
            <w:tcW w:w="1199" w:type="dxa"/>
          </w:tcPr>
          <w:p w14:paraId="7168E10D" w14:textId="4B56BA97" w:rsidR="000166AD" w:rsidRPr="00512428" w:rsidRDefault="000166AD" w:rsidP="00CF1491">
            <w:pPr>
              <w:autoSpaceDE w:val="0"/>
              <w:autoSpaceDN w:val="0"/>
              <w:adjustRightInd w:val="0"/>
              <w:rPr>
                <w:rFonts w:ascii="Sylfaen" w:hAnsi="Sylfaen" w:cstheme="majorHAnsi"/>
                <w:color w:val="000000"/>
                <w:lang w:val="ka-GE"/>
              </w:rPr>
            </w:pPr>
            <w:r w:rsidRPr="00512428">
              <w:rPr>
                <w:rFonts w:ascii="Sylfaen" w:hAnsi="Sylfaen" w:cstheme="majorHAnsi"/>
                <w:color w:val="000000"/>
                <w:lang w:val="ka-GE"/>
              </w:rPr>
              <w:t>U04</w:t>
            </w:r>
          </w:p>
        </w:tc>
      </w:tr>
      <w:tr w:rsidR="000166AD" w:rsidRPr="00AE3338" w14:paraId="08F346AA" w14:textId="77777777" w:rsidTr="00E065EC">
        <w:trPr>
          <w:trHeight w:val="319"/>
        </w:trPr>
        <w:tc>
          <w:tcPr>
            <w:tcW w:w="8479" w:type="dxa"/>
          </w:tcPr>
          <w:p w14:paraId="7B8ABC42" w14:textId="3C0D320B" w:rsidR="000166AD" w:rsidRPr="00512428" w:rsidRDefault="000166AD" w:rsidP="00CF1491">
            <w:pPr>
              <w:autoSpaceDE w:val="0"/>
              <w:autoSpaceDN w:val="0"/>
              <w:adjustRightInd w:val="0"/>
              <w:rPr>
                <w:rFonts w:ascii="Sylfaen" w:hAnsi="Sylfaen" w:cstheme="majorHAnsi"/>
                <w:color w:val="000000"/>
                <w:lang w:val="ka-GE"/>
              </w:rPr>
            </w:pPr>
            <w:r w:rsidRPr="00512428">
              <w:rPr>
                <w:rFonts w:ascii="Sylfaen" w:hAnsi="Sylfaen" w:cstheme="majorHAnsi"/>
                <w:color w:val="000000"/>
                <w:lang w:val="ka-GE"/>
              </w:rPr>
              <w:t>მწვავე რესპირაციული დისტრეს</w:t>
            </w:r>
            <w:r w:rsidR="00921527" w:rsidRPr="00512428">
              <w:rPr>
                <w:rFonts w:ascii="Sylfaen" w:hAnsi="Sylfaen" w:cstheme="majorHAnsi"/>
                <w:color w:val="000000"/>
                <w:lang w:val="ka-GE"/>
              </w:rPr>
              <w:t>-</w:t>
            </w:r>
            <w:r w:rsidRPr="00512428">
              <w:rPr>
                <w:rFonts w:ascii="Sylfaen" w:hAnsi="Sylfaen" w:cstheme="majorHAnsi"/>
                <w:color w:val="000000"/>
                <w:lang w:val="ka-GE"/>
              </w:rPr>
              <w:t>სინდრომი</w:t>
            </w:r>
          </w:p>
        </w:tc>
        <w:tc>
          <w:tcPr>
            <w:tcW w:w="1199" w:type="dxa"/>
          </w:tcPr>
          <w:p w14:paraId="1465301B" w14:textId="594117C8" w:rsidR="000166AD" w:rsidRPr="00512428" w:rsidRDefault="000166AD" w:rsidP="00CF1491">
            <w:pPr>
              <w:autoSpaceDE w:val="0"/>
              <w:autoSpaceDN w:val="0"/>
              <w:adjustRightInd w:val="0"/>
              <w:rPr>
                <w:rFonts w:ascii="Sylfaen" w:hAnsi="Sylfaen" w:cstheme="majorHAnsi"/>
                <w:color w:val="000000"/>
                <w:lang w:val="ka-GE"/>
              </w:rPr>
            </w:pPr>
            <w:r w:rsidRPr="00512428">
              <w:rPr>
                <w:rFonts w:ascii="Sylfaen" w:hAnsi="Sylfaen" w:cstheme="majorHAnsi"/>
                <w:color w:val="000000"/>
                <w:lang w:val="ka-GE"/>
              </w:rPr>
              <w:t>J80</w:t>
            </w:r>
          </w:p>
        </w:tc>
      </w:tr>
      <w:tr w:rsidR="000166AD" w:rsidRPr="00AE3338" w14:paraId="6A0AEF5D" w14:textId="77777777" w:rsidTr="00E065EC">
        <w:tc>
          <w:tcPr>
            <w:tcW w:w="8479" w:type="dxa"/>
          </w:tcPr>
          <w:p w14:paraId="77EAACD7" w14:textId="23CA2674" w:rsidR="000166AD" w:rsidRPr="00512428" w:rsidRDefault="000166AD" w:rsidP="00CF1491">
            <w:pPr>
              <w:autoSpaceDE w:val="0"/>
              <w:autoSpaceDN w:val="0"/>
              <w:adjustRightInd w:val="0"/>
              <w:rPr>
                <w:rFonts w:ascii="Sylfaen" w:hAnsi="Sylfaen" w:cstheme="majorHAnsi"/>
                <w:color w:val="000000"/>
                <w:lang w:val="ka-GE"/>
              </w:rPr>
            </w:pPr>
            <w:r w:rsidRPr="00512428">
              <w:rPr>
                <w:rFonts w:ascii="Sylfaen" w:hAnsi="Sylfaen" w:cstheme="majorHAnsi"/>
                <w:color w:val="000000"/>
                <w:lang w:val="ka-GE"/>
              </w:rPr>
              <w:t>სეფსისი, გამომწვევის დაზუსტების გარეშე</w:t>
            </w:r>
          </w:p>
        </w:tc>
        <w:tc>
          <w:tcPr>
            <w:tcW w:w="1199" w:type="dxa"/>
          </w:tcPr>
          <w:p w14:paraId="00F5A015" w14:textId="313A4732" w:rsidR="000166AD" w:rsidRPr="00512428" w:rsidRDefault="000166AD" w:rsidP="00CF1491">
            <w:pPr>
              <w:autoSpaceDE w:val="0"/>
              <w:autoSpaceDN w:val="0"/>
              <w:adjustRightInd w:val="0"/>
              <w:rPr>
                <w:rFonts w:ascii="Sylfaen" w:hAnsi="Sylfaen" w:cstheme="majorHAnsi"/>
                <w:color w:val="000000"/>
                <w:lang w:val="ka-GE"/>
              </w:rPr>
            </w:pPr>
            <w:r w:rsidRPr="00512428">
              <w:rPr>
                <w:rFonts w:ascii="Sylfaen" w:hAnsi="Sylfaen" w:cstheme="majorHAnsi"/>
                <w:color w:val="000000"/>
                <w:lang w:val="ka-GE"/>
              </w:rPr>
              <w:t>A41.9</w:t>
            </w:r>
          </w:p>
        </w:tc>
      </w:tr>
      <w:tr w:rsidR="000166AD" w:rsidRPr="00AE3338" w14:paraId="29E9016E" w14:textId="77777777" w:rsidTr="00E065EC">
        <w:tc>
          <w:tcPr>
            <w:tcW w:w="8479" w:type="dxa"/>
          </w:tcPr>
          <w:p w14:paraId="7E6F3911" w14:textId="1D31E917" w:rsidR="000166AD" w:rsidRPr="00512428" w:rsidRDefault="000166AD" w:rsidP="00CF1491">
            <w:pPr>
              <w:autoSpaceDE w:val="0"/>
              <w:autoSpaceDN w:val="0"/>
              <w:adjustRightInd w:val="0"/>
              <w:rPr>
                <w:rFonts w:ascii="Sylfaen" w:hAnsi="Sylfaen" w:cstheme="majorHAnsi"/>
                <w:color w:val="000000"/>
                <w:lang w:val="ka-GE"/>
              </w:rPr>
            </w:pPr>
            <w:r w:rsidRPr="00512428">
              <w:rPr>
                <w:rFonts w:ascii="Sylfaen" w:hAnsi="Sylfaen" w:cstheme="majorHAnsi"/>
                <w:color w:val="000000"/>
                <w:lang w:val="ka-GE"/>
              </w:rPr>
              <w:t>სეპტიური შოკი</w:t>
            </w:r>
          </w:p>
        </w:tc>
        <w:tc>
          <w:tcPr>
            <w:tcW w:w="1199" w:type="dxa"/>
          </w:tcPr>
          <w:p w14:paraId="0BED4E7E" w14:textId="3DEEE7A4" w:rsidR="000166AD" w:rsidRPr="00512428" w:rsidRDefault="000166AD" w:rsidP="00B10DE7">
            <w:pPr>
              <w:autoSpaceDE w:val="0"/>
              <w:autoSpaceDN w:val="0"/>
              <w:adjustRightInd w:val="0"/>
              <w:rPr>
                <w:rFonts w:ascii="Sylfaen" w:hAnsi="Sylfaen" w:cstheme="majorHAnsi"/>
                <w:color w:val="000000"/>
              </w:rPr>
            </w:pPr>
            <w:r w:rsidRPr="00512428">
              <w:rPr>
                <w:rFonts w:ascii="Sylfaen" w:hAnsi="Sylfaen" w:cstheme="majorHAnsi"/>
                <w:color w:val="000000"/>
                <w:lang w:val="ka-GE"/>
              </w:rPr>
              <w:t>R65</w:t>
            </w:r>
            <w:r w:rsidRPr="00512428">
              <w:rPr>
                <w:rFonts w:ascii="Sylfaen" w:hAnsi="Sylfaen" w:cstheme="majorHAnsi"/>
                <w:color w:val="000000"/>
              </w:rPr>
              <w:t>.21</w:t>
            </w:r>
          </w:p>
        </w:tc>
      </w:tr>
      <w:tr w:rsidR="000166AD" w:rsidRPr="00AE3338" w14:paraId="55808FF1" w14:textId="77777777" w:rsidTr="00E065EC">
        <w:tc>
          <w:tcPr>
            <w:tcW w:w="8479" w:type="dxa"/>
          </w:tcPr>
          <w:p w14:paraId="6AE8A1A4" w14:textId="095B093D" w:rsidR="000166AD" w:rsidRPr="00512428" w:rsidRDefault="000166AD" w:rsidP="00B10DE7">
            <w:pPr>
              <w:autoSpaceDE w:val="0"/>
              <w:autoSpaceDN w:val="0"/>
              <w:adjustRightInd w:val="0"/>
              <w:rPr>
                <w:rFonts w:ascii="Sylfaen" w:hAnsi="Sylfaen" w:cstheme="majorHAnsi"/>
                <w:color w:val="000000"/>
                <w:lang w:val="ka-GE"/>
              </w:rPr>
            </w:pPr>
            <w:r w:rsidRPr="00512428">
              <w:rPr>
                <w:rFonts w:ascii="Sylfaen" w:hAnsi="Sylfaen" w:cstheme="majorHAnsi"/>
                <w:color w:val="000000"/>
                <w:lang w:val="ka-GE"/>
              </w:rPr>
              <w:t>კან-ლორწოვანი ლიმფურ-ჯირკვლოვანი სინდრომი [კავასაკის]</w:t>
            </w:r>
          </w:p>
        </w:tc>
        <w:tc>
          <w:tcPr>
            <w:tcW w:w="1199" w:type="dxa"/>
          </w:tcPr>
          <w:p w14:paraId="798DF1C2" w14:textId="1EC7CCA2" w:rsidR="000166AD" w:rsidRPr="00512428" w:rsidRDefault="00FD31BB" w:rsidP="00CF1491">
            <w:pPr>
              <w:rPr>
                <w:rFonts w:ascii="Sylfaen" w:hAnsi="Sylfaen" w:cstheme="majorHAnsi"/>
                <w:color w:val="000000"/>
                <w:lang w:val="ka-GE"/>
              </w:rPr>
            </w:pPr>
            <w:hyperlink r:id="rId8" w:history="1">
              <w:r w:rsidR="000166AD" w:rsidRPr="00512428">
                <w:rPr>
                  <w:rFonts w:ascii="Sylfaen" w:hAnsi="Sylfaen" w:cstheme="majorHAnsi"/>
                  <w:color w:val="000000"/>
                  <w:lang w:val="ka-GE"/>
                </w:rPr>
                <w:t>M30.3</w:t>
              </w:r>
            </w:hyperlink>
          </w:p>
        </w:tc>
      </w:tr>
      <w:tr w:rsidR="0086223C" w:rsidRPr="00AE3338" w14:paraId="5EAB9D59" w14:textId="77777777" w:rsidTr="00E065EC">
        <w:tc>
          <w:tcPr>
            <w:tcW w:w="8479" w:type="dxa"/>
          </w:tcPr>
          <w:p w14:paraId="49023387" w14:textId="6E956601" w:rsidR="0086223C" w:rsidRPr="00512428" w:rsidRDefault="0086223C" w:rsidP="00B10DE7">
            <w:pPr>
              <w:autoSpaceDE w:val="0"/>
              <w:autoSpaceDN w:val="0"/>
              <w:adjustRightInd w:val="0"/>
              <w:rPr>
                <w:rFonts w:ascii="Sylfaen" w:hAnsi="Sylfaen" w:cstheme="majorHAnsi"/>
                <w:color w:val="000000"/>
                <w:lang w:val="ka-GE"/>
              </w:rPr>
            </w:pPr>
            <w:r w:rsidRPr="00512428">
              <w:rPr>
                <w:rFonts w:ascii="Sylfaen" w:hAnsi="Sylfaen" w:cstheme="majorHAnsi"/>
                <w:color w:val="000000"/>
                <w:lang w:val="ka-GE"/>
              </w:rPr>
              <w:t>შემაერთებელი ქსოვილის სხვა დაზუსტებული სისტემური დაზიანებები</w:t>
            </w:r>
          </w:p>
        </w:tc>
        <w:tc>
          <w:tcPr>
            <w:tcW w:w="1199" w:type="dxa"/>
          </w:tcPr>
          <w:p w14:paraId="747F9CB4" w14:textId="0A846784" w:rsidR="0086223C" w:rsidRPr="00512428" w:rsidRDefault="00FD31BB" w:rsidP="00B10DE7">
            <w:pPr>
              <w:rPr>
                <w:rFonts w:ascii="Sylfaen" w:hAnsi="Sylfaen" w:cstheme="majorHAnsi"/>
                <w:color w:val="000000"/>
                <w:lang w:val="ka-GE"/>
              </w:rPr>
            </w:pPr>
            <w:hyperlink r:id="rId9" w:history="1">
              <w:r w:rsidR="0086223C" w:rsidRPr="00512428">
                <w:rPr>
                  <w:rFonts w:ascii="Sylfaen" w:hAnsi="Sylfaen" w:cstheme="majorHAnsi"/>
                  <w:color w:val="000000"/>
                  <w:lang w:val="ka-GE"/>
                </w:rPr>
                <w:t>M35.</w:t>
              </w:r>
            </w:hyperlink>
            <w:r w:rsidR="0086223C" w:rsidRPr="00512428">
              <w:rPr>
                <w:rFonts w:ascii="Sylfaen" w:hAnsi="Sylfaen" w:cstheme="majorHAnsi"/>
                <w:color w:val="000000"/>
                <w:lang w:val="ka-GE"/>
              </w:rPr>
              <w:t>8</w:t>
            </w:r>
          </w:p>
        </w:tc>
      </w:tr>
      <w:tr w:rsidR="000166AD" w:rsidRPr="00AE3338" w14:paraId="7C86E94E" w14:textId="77777777" w:rsidTr="00512428">
        <w:tc>
          <w:tcPr>
            <w:tcW w:w="8479" w:type="dxa"/>
            <w:shd w:val="clear" w:color="auto" w:fill="B8CCE4" w:themeFill="accent1" w:themeFillTint="66"/>
          </w:tcPr>
          <w:p w14:paraId="401F031E" w14:textId="1C4A4A6A" w:rsidR="000166AD" w:rsidRPr="00AE3338" w:rsidRDefault="000166AD" w:rsidP="00B10DE7">
            <w:pPr>
              <w:autoSpaceDE w:val="0"/>
              <w:autoSpaceDN w:val="0"/>
              <w:adjustRightInd w:val="0"/>
              <w:rPr>
                <w:rFonts w:ascii="Sylfaen" w:hAnsi="Sylfaen" w:cstheme="majorHAnsi"/>
                <w:b/>
                <w:color w:val="000000"/>
                <w:lang w:val="ka-GE"/>
              </w:rPr>
            </w:pPr>
            <w:r w:rsidRPr="00AE3338">
              <w:rPr>
                <w:rFonts w:ascii="Sylfaen" w:hAnsi="Sylfaen" w:cstheme="majorHAnsi"/>
                <w:b/>
                <w:color w:val="000000"/>
                <w:lang w:val="ka-GE"/>
              </w:rPr>
              <w:t xml:space="preserve">2. ჩარევის დასახელება </w:t>
            </w:r>
          </w:p>
        </w:tc>
        <w:tc>
          <w:tcPr>
            <w:tcW w:w="1199" w:type="dxa"/>
            <w:shd w:val="clear" w:color="auto" w:fill="B8CCE4" w:themeFill="accent1" w:themeFillTint="66"/>
          </w:tcPr>
          <w:p w14:paraId="00C76554" w14:textId="69158984" w:rsidR="000166AD" w:rsidRPr="00AE3338" w:rsidRDefault="000166AD" w:rsidP="00B10DE7">
            <w:pPr>
              <w:autoSpaceDE w:val="0"/>
              <w:autoSpaceDN w:val="0"/>
              <w:adjustRightInd w:val="0"/>
              <w:rPr>
                <w:rFonts w:ascii="Sylfaen" w:hAnsi="Sylfaen" w:cstheme="majorHAnsi"/>
                <w:b/>
                <w:color w:val="000000"/>
                <w:lang w:val="ka-GE"/>
              </w:rPr>
            </w:pPr>
            <w:r w:rsidRPr="00AE3338">
              <w:rPr>
                <w:rFonts w:ascii="Sylfaen" w:hAnsi="Sylfaen" w:cstheme="majorHAnsi"/>
                <w:b/>
                <w:color w:val="000000"/>
                <w:lang w:val="ka-GE"/>
              </w:rPr>
              <w:t>NCSP</w:t>
            </w:r>
          </w:p>
        </w:tc>
      </w:tr>
      <w:tr w:rsidR="000166AD" w:rsidRPr="00AE3338" w14:paraId="77A14ECA" w14:textId="77777777" w:rsidTr="00E065EC">
        <w:tc>
          <w:tcPr>
            <w:tcW w:w="8479" w:type="dxa"/>
          </w:tcPr>
          <w:p w14:paraId="5EB15277" w14:textId="16BF585F" w:rsidR="000166AD" w:rsidRPr="00512428" w:rsidRDefault="000166AD" w:rsidP="00B10DE7">
            <w:pPr>
              <w:autoSpaceDE w:val="0"/>
              <w:autoSpaceDN w:val="0"/>
              <w:adjustRightInd w:val="0"/>
              <w:rPr>
                <w:rFonts w:ascii="Sylfaen" w:hAnsi="Sylfaen" w:cstheme="majorHAnsi"/>
                <w:color w:val="000000"/>
                <w:lang w:val="ka-GE"/>
              </w:rPr>
            </w:pPr>
            <w:r w:rsidRPr="00512428">
              <w:rPr>
                <w:rFonts w:ascii="Sylfaen" w:hAnsi="Sylfaen" w:cstheme="majorHAnsi"/>
                <w:color w:val="000000"/>
                <w:lang w:val="ka-GE"/>
              </w:rPr>
              <w:t xml:space="preserve">გულმკერდის ღრუს ორგანოების რენტგენოგრაფია </w:t>
            </w:r>
          </w:p>
        </w:tc>
        <w:tc>
          <w:tcPr>
            <w:tcW w:w="1199" w:type="dxa"/>
          </w:tcPr>
          <w:p w14:paraId="53B591A5" w14:textId="45ADEB82" w:rsidR="000166AD" w:rsidRPr="00512428" w:rsidRDefault="000166AD" w:rsidP="00B10DE7">
            <w:pPr>
              <w:autoSpaceDE w:val="0"/>
              <w:autoSpaceDN w:val="0"/>
              <w:adjustRightInd w:val="0"/>
              <w:rPr>
                <w:rFonts w:ascii="Sylfaen" w:hAnsi="Sylfaen" w:cstheme="majorHAnsi"/>
                <w:color w:val="000000"/>
                <w:lang w:val="ka-GE"/>
              </w:rPr>
            </w:pPr>
            <w:r w:rsidRPr="00512428">
              <w:rPr>
                <w:rFonts w:ascii="Sylfaen" w:hAnsi="Sylfaen" w:cstheme="majorHAnsi"/>
                <w:color w:val="000000"/>
                <w:lang w:val="ka-GE"/>
              </w:rPr>
              <w:t>GDDA1</w:t>
            </w:r>
          </w:p>
        </w:tc>
      </w:tr>
      <w:tr w:rsidR="000166AD" w:rsidRPr="00AE3338" w14:paraId="5489354C" w14:textId="77777777" w:rsidTr="00E065EC">
        <w:tc>
          <w:tcPr>
            <w:tcW w:w="8479" w:type="dxa"/>
          </w:tcPr>
          <w:p w14:paraId="02589226" w14:textId="19E6A048" w:rsidR="000166AD" w:rsidRPr="00512428" w:rsidRDefault="000166AD" w:rsidP="00B10DE7">
            <w:pPr>
              <w:autoSpaceDE w:val="0"/>
              <w:autoSpaceDN w:val="0"/>
              <w:adjustRightInd w:val="0"/>
              <w:rPr>
                <w:rFonts w:ascii="Sylfaen" w:hAnsi="Sylfaen" w:cstheme="majorHAnsi"/>
                <w:color w:val="000000"/>
                <w:lang w:val="ka-GE"/>
              </w:rPr>
            </w:pPr>
            <w:r w:rsidRPr="00512428">
              <w:rPr>
                <w:rFonts w:ascii="Sylfaen" w:hAnsi="Sylfaen" w:cstheme="majorHAnsi"/>
                <w:color w:val="000000"/>
                <w:lang w:val="ka-GE"/>
              </w:rPr>
              <w:t xml:space="preserve">გულმკერდის ღრუს ორგანოების კომპიუტერულ-ტომოგრაფიული გამოკვლევა </w:t>
            </w:r>
          </w:p>
        </w:tc>
        <w:tc>
          <w:tcPr>
            <w:tcW w:w="1199" w:type="dxa"/>
          </w:tcPr>
          <w:p w14:paraId="1AEB6B89" w14:textId="3F9FA3AA" w:rsidR="000166AD" w:rsidRPr="00512428" w:rsidRDefault="000166AD" w:rsidP="00B10DE7">
            <w:pPr>
              <w:autoSpaceDE w:val="0"/>
              <w:autoSpaceDN w:val="0"/>
              <w:adjustRightInd w:val="0"/>
              <w:rPr>
                <w:rFonts w:ascii="Sylfaen" w:hAnsi="Sylfaen" w:cstheme="majorHAnsi"/>
                <w:color w:val="000000"/>
                <w:lang w:val="ka-GE"/>
              </w:rPr>
            </w:pPr>
            <w:r w:rsidRPr="00512428">
              <w:rPr>
                <w:rFonts w:ascii="Sylfaen" w:hAnsi="Sylfaen" w:cstheme="majorHAnsi"/>
                <w:color w:val="000000"/>
                <w:lang w:val="ka-GE"/>
              </w:rPr>
              <w:t>GDDD1A</w:t>
            </w:r>
          </w:p>
        </w:tc>
      </w:tr>
      <w:tr w:rsidR="000166AD" w:rsidRPr="00AE3338" w14:paraId="14570C77" w14:textId="77777777" w:rsidTr="00E065EC">
        <w:tc>
          <w:tcPr>
            <w:tcW w:w="8479" w:type="dxa"/>
          </w:tcPr>
          <w:p w14:paraId="2ECE7CE0" w14:textId="14B07253" w:rsidR="000166AD" w:rsidRPr="00512428" w:rsidRDefault="000166AD" w:rsidP="00B10DE7">
            <w:pPr>
              <w:autoSpaceDE w:val="0"/>
              <w:autoSpaceDN w:val="0"/>
              <w:adjustRightInd w:val="0"/>
              <w:rPr>
                <w:rFonts w:ascii="Sylfaen" w:hAnsi="Sylfaen" w:cstheme="majorHAnsi"/>
                <w:color w:val="000000"/>
                <w:lang w:val="ka-GE"/>
              </w:rPr>
            </w:pPr>
            <w:r w:rsidRPr="00512428">
              <w:rPr>
                <w:rFonts w:ascii="Sylfaen" w:hAnsi="Sylfaen" w:cstheme="majorHAnsi"/>
                <w:color w:val="000000"/>
                <w:lang w:val="ka-GE"/>
              </w:rPr>
              <w:t xml:space="preserve">ელექტროკარდიოგრაფია </w:t>
            </w:r>
          </w:p>
        </w:tc>
        <w:tc>
          <w:tcPr>
            <w:tcW w:w="1199" w:type="dxa"/>
          </w:tcPr>
          <w:p w14:paraId="4299762A" w14:textId="30A05487" w:rsidR="000166AD" w:rsidRPr="00512428" w:rsidRDefault="000166AD" w:rsidP="00B10DE7">
            <w:pPr>
              <w:autoSpaceDE w:val="0"/>
              <w:autoSpaceDN w:val="0"/>
              <w:adjustRightInd w:val="0"/>
              <w:rPr>
                <w:rFonts w:ascii="Sylfaen" w:hAnsi="Sylfaen" w:cstheme="majorHAnsi"/>
                <w:color w:val="000000"/>
                <w:lang w:val="ka-GE"/>
              </w:rPr>
            </w:pPr>
            <w:r w:rsidRPr="00512428">
              <w:rPr>
                <w:rFonts w:ascii="Sylfaen" w:hAnsi="Sylfaen" w:cstheme="majorHAnsi"/>
                <w:color w:val="000000"/>
                <w:lang w:val="ka-GE"/>
              </w:rPr>
              <w:t>FXF0</w:t>
            </w:r>
          </w:p>
        </w:tc>
      </w:tr>
      <w:tr w:rsidR="000166AD" w:rsidRPr="00AE3338" w14:paraId="0C29FC70" w14:textId="77777777" w:rsidTr="00E065EC">
        <w:tc>
          <w:tcPr>
            <w:tcW w:w="8479" w:type="dxa"/>
          </w:tcPr>
          <w:p w14:paraId="6A85F796" w14:textId="75116C53" w:rsidR="000166AD" w:rsidRPr="00512428" w:rsidRDefault="000166AD" w:rsidP="00B10DE7">
            <w:pPr>
              <w:autoSpaceDE w:val="0"/>
              <w:autoSpaceDN w:val="0"/>
              <w:adjustRightInd w:val="0"/>
              <w:rPr>
                <w:rFonts w:ascii="Sylfaen" w:hAnsi="Sylfaen" w:cstheme="majorHAnsi"/>
                <w:color w:val="000000"/>
                <w:lang w:val="ka-GE"/>
              </w:rPr>
            </w:pPr>
            <w:r w:rsidRPr="00512428">
              <w:rPr>
                <w:rFonts w:ascii="Sylfaen" w:hAnsi="Sylfaen" w:cstheme="majorHAnsi"/>
                <w:color w:val="000000"/>
                <w:lang w:val="ka-GE"/>
              </w:rPr>
              <w:t>გულის ულტრასონოგრაფია</w:t>
            </w:r>
          </w:p>
        </w:tc>
        <w:tc>
          <w:tcPr>
            <w:tcW w:w="1199" w:type="dxa"/>
          </w:tcPr>
          <w:p w14:paraId="307824D6" w14:textId="681C95E8" w:rsidR="000166AD" w:rsidRPr="00512428" w:rsidRDefault="000166AD" w:rsidP="00B10DE7">
            <w:pPr>
              <w:autoSpaceDE w:val="0"/>
              <w:autoSpaceDN w:val="0"/>
              <w:adjustRightInd w:val="0"/>
              <w:rPr>
                <w:rFonts w:ascii="Sylfaen" w:hAnsi="Sylfaen" w:cstheme="majorHAnsi"/>
                <w:color w:val="000000"/>
                <w:lang w:val="ka-GE"/>
              </w:rPr>
            </w:pPr>
            <w:r w:rsidRPr="00512428">
              <w:rPr>
                <w:rFonts w:ascii="Sylfaen" w:hAnsi="Sylfaen" w:cstheme="majorHAnsi"/>
                <w:color w:val="000000"/>
                <w:lang w:val="ka-GE"/>
              </w:rPr>
              <w:t>FXDE1A</w:t>
            </w:r>
          </w:p>
        </w:tc>
      </w:tr>
      <w:tr w:rsidR="00591BF3" w:rsidRPr="00AE3338" w14:paraId="00AB09D6" w14:textId="77777777" w:rsidTr="00E065EC">
        <w:tc>
          <w:tcPr>
            <w:tcW w:w="8479" w:type="dxa"/>
          </w:tcPr>
          <w:p w14:paraId="21CA62FA" w14:textId="586FCDA4" w:rsidR="00591BF3" w:rsidRPr="00512428" w:rsidRDefault="00591BF3" w:rsidP="00B10DE7">
            <w:pPr>
              <w:autoSpaceDE w:val="0"/>
              <w:autoSpaceDN w:val="0"/>
              <w:adjustRightInd w:val="0"/>
              <w:rPr>
                <w:rFonts w:ascii="Sylfaen" w:hAnsi="Sylfaen" w:cstheme="majorHAnsi"/>
                <w:color w:val="000000"/>
                <w:lang w:val="ka-GE"/>
              </w:rPr>
            </w:pPr>
            <w:r w:rsidRPr="00512428">
              <w:rPr>
                <w:rFonts w:ascii="Sylfaen" w:hAnsi="Sylfaen" w:cstheme="majorHAnsi"/>
                <w:color w:val="000000"/>
                <w:lang w:val="ka-GE"/>
              </w:rPr>
              <w:t>მუცლის  ულტრასონოგრაფია</w:t>
            </w:r>
          </w:p>
        </w:tc>
        <w:tc>
          <w:tcPr>
            <w:tcW w:w="1199" w:type="dxa"/>
          </w:tcPr>
          <w:p w14:paraId="6C43D0B8" w14:textId="6E6FCC74" w:rsidR="00591BF3" w:rsidRPr="00512428" w:rsidRDefault="00FD31BB" w:rsidP="00B10DE7">
            <w:pPr>
              <w:autoSpaceDE w:val="0"/>
              <w:autoSpaceDN w:val="0"/>
              <w:adjustRightInd w:val="0"/>
              <w:rPr>
                <w:rFonts w:ascii="Sylfaen" w:hAnsi="Sylfaen" w:cstheme="majorHAnsi"/>
                <w:color w:val="000000"/>
                <w:lang w:val="ka-GE"/>
              </w:rPr>
            </w:pPr>
            <w:hyperlink r:id="rId10" w:history="1">
              <w:r w:rsidR="00591BF3" w:rsidRPr="00512428">
                <w:rPr>
                  <w:rFonts w:ascii="Sylfaen" w:hAnsi="Sylfaen" w:cstheme="majorHAnsi"/>
                  <w:color w:val="000000"/>
                  <w:lang w:val="ka-GE"/>
                </w:rPr>
                <w:t>JXDE3A</w:t>
              </w:r>
            </w:hyperlink>
          </w:p>
        </w:tc>
      </w:tr>
      <w:tr w:rsidR="00591BF3" w:rsidRPr="00AE3338" w14:paraId="0412FAEE" w14:textId="77777777" w:rsidTr="00E065EC">
        <w:tc>
          <w:tcPr>
            <w:tcW w:w="8479" w:type="dxa"/>
          </w:tcPr>
          <w:p w14:paraId="61E4805E" w14:textId="38422513" w:rsidR="00591BF3" w:rsidRPr="00512428" w:rsidRDefault="00591BF3" w:rsidP="00B10DE7">
            <w:pPr>
              <w:autoSpaceDE w:val="0"/>
              <w:autoSpaceDN w:val="0"/>
              <w:adjustRightInd w:val="0"/>
              <w:rPr>
                <w:rFonts w:ascii="Sylfaen" w:hAnsi="Sylfaen" w:cstheme="majorHAnsi"/>
                <w:color w:val="000000"/>
                <w:lang w:val="ka-GE"/>
              </w:rPr>
            </w:pPr>
            <w:r w:rsidRPr="00512428">
              <w:rPr>
                <w:rFonts w:ascii="Sylfaen" w:hAnsi="Sylfaen" w:cstheme="majorHAnsi"/>
                <w:color w:val="000000"/>
                <w:lang w:val="ka-GE"/>
              </w:rPr>
              <w:t>თავის ტვინის ულტრასონოგრაფია</w:t>
            </w:r>
          </w:p>
        </w:tc>
        <w:tc>
          <w:tcPr>
            <w:tcW w:w="1199" w:type="dxa"/>
          </w:tcPr>
          <w:p w14:paraId="161D7B61" w14:textId="36291BCF" w:rsidR="00591BF3" w:rsidRPr="00512428" w:rsidRDefault="00FD31BB" w:rsidP="00B10DE7">
            <w:pPr>
              <w:autoSpaceDE w:val="0"/>
              <w:autoSpaceDN w:val="0"/>
              <w:adjustRightInd w:val="0"/>
              <w:rPr>
                <w:rFonts w:ascii="Sylfaen" w:hAnsi="Sylfaen" w:cstheme="majorHAnsi"/>
                <w:color w:val="000000"/>
                <w:lang w:val="ka-GE"/>
              </w:rPr>
            </w:pPr>
            <w:hyperlink r:id="rId11" w:history="1">
              <w:r w:rsidR="00591BF3" w:rsidRPr="00512428">
                <w:rPr>
                  <w:rFonts w:ascii="Sylfaen" w:hAnsi="Sylfaen" w:cstheme="majorHAnsi"/>
                  <w:color w:val="000000"/>
                  <w:lang w:val="ka-GE"/>
                </w:rPr>
                <w:t>AADE5A</w:t>
              </w:r>
            </w:hyperlink>
          </w:p>
        </w:tc>
      </w:tr>
      <w:tr w:rsidR="000166AD" w:rsidRPr="00AE3338" w14:paraId="132F94D9" w14:textId="77777777" w:rsidTr="00512428">
        <w:tc>
          <w:tcPr>
            <w:tcW w:w="8479" w:type="dxa"/>
            <w:shd w:val="clear" w:color="auto" w:fill="B8CCE4" w:themeFill="accent1" w:themeFillTint="66"/>
          </w:tcPr>
          <w:p w14:paraId="661CDA74" w14:textId="4FEDEDB9" w:rsidR="000166AD" w:rsidRPr="00AE3338" w:rsidRDefault="00AF12F5" w:rsidP="00843F25">
            <w:pPr>
              <w:autoSpaceDE w:val="0"/>
              <w:autoSpaceDN w:val="0"/>
              <w:adjustRightInd w:val="0"/>
              <w:rPr>
                <w:rFonts w:ascii="Sylfaen" w:hAnsi="Sylfaen" w:cstheme="majorHAnsi"/>
                <w:b/>
                <w:color w:val="000000"/>
                <w:lang w:val="ka-GE"/>
              </w:rPr>
            </w:pPr>
            <w:r w:rsidRPr="00AE3338">
              <w:rPr>
                <w:rFonts w:ascii="Sylfaen" w:hAnsi="Sylfaen" w:cstheme="majorHAnsi"/>
                <w:b/>
                <w:color w:val="000000"/>
              </w:rPr>
              <w:t>3.</w:t>
            </w:r>
            <w:r w:rsidRPr="00AE3338">
              <w:rPr>
                <w:rFonts w:ascii="Sylfaen" w:hAnsi="Sylfaen" w:cstheme="majorHAnsi"/>
                <w:b/>
                <w:color w:val="000000"/>
                <w:lang w:val="ka-GE"/>
              </w:rPr>
              <w:t>ლაბორატორიული მომსახურების დასახელება</w:t>
            </w:r>
          </w:p>
        </w:tc>
        <w:tc>
          <w:tcPr>
            <w:tcW w:w="1199" w:type="dxa"/>
            <w:shd w:val="clear" w:color="auto" w:fill="B8CCE4" w:themeFill="accent1" w:themeFillTint="66"/>
          </w:tcPr>
          <w:p w14:paraId="7BF578FE" w14:textId="77777777" w:rsidR="000166AD" w:rsidRPr="00AE3338" w:rsidRDefault="000166AD" w:rsidP="00B10DE7">
            <w:pPr>
              <w:autoSpaceDE w:val="0"/>
              <w:autoSpaceDN w:val="0"/>
              <w:adjustRightInd w:val="0"/>
              <w:rPr>
                <w:rFonts w:ascii="Sylfaen" w:hAnsi="Sylfaen" w:cstheme="majorHAnsi"/>
                <w:b/>
                <w:color w:val="000000"/>
                <w:lang w:val="ka-GE"/>
              </w:rPr>
            </w:pPr>
          </w:p>
        </w:tc>
      </w:tr>
      <w:tr w:rsidR="000166AD" w:rsidRPr="00AE3338" w14:paraId="14752AC0" w14:textId="77777777" w:rsidTr="00E065EC">
        <w:tc>
          <w:tcPr>
            <w:tcW w:w="8479" w:type="dxa"/>
          </w:tcPr>
          <w:p w14:paraId="236E03F4" w14:textId="55F6FC7D" w:rsidR="000166AD" w:rsidRPr="00512428" w:rsidRDefault="00AF12F5" w:rsidP="00CF1491">
            <w:pPr>
              <w:autoSpaceDE w:val="0"/>
              <w:autoSpaceDN w:val="0"/>
              <w:adjustRightInd w:val="0"/>
              <w:rPr>
                <w:rFonts w:ascii="Sylfaen" w:hAnsi="Sylfaen" w:cstheme="majorHAnsi"/>
                <w:color w:val="000000"/>
                <w:lang w:val="ka-GE"/>
              </w:rPr>
            </w:pPr>
            <w:r w:rsidRPr="00512428">
              <w:rPr>
                <w:rFonts w:ascii="Sylfaen" w:hAnsi="Sylfaen" w:cstheme="majorHAnsi"/>
                <w:color w:val="000000"/>
                <w:lang w:val="ka-GE"/>
              </w:rPr>
              <w:t>სისხლის საერთო ანალიზი</w:t>
            </w:r>
          </w:p>
        </w:tc>
        <w:tc>
          <w:tcPr>
            <w:tcW w:w="1199" w:type="dxa"/>
          </w:tcPr>
          <w:p w14:paraId="4E9A672E" w14:textId="72021BF2" w:rsidR="000166AD" w:rsidRPr="00512428" w:rsidRDefault="00AF12F5" w:rsidP="00CF1491">
            <w:pPr>
              <w:autoSpaceDE w:val="0"/>
              <w:autoSpaceDN w:val="0"/>
              <w:adjustRightInd w:val="0"/>
              <w:rPr>
                <w:rFonts w:ascii="Sylfaen" w:hAnsi="Sylfaen" w:cstheme="majorHAnsi"/>
                <w:color w:val="000000"/>
                <w:lang w:val="ka-GE"/>
              </w:rPr>
            </w:pPr>
            <w:r w:rsidRPr="00512428">
              <w:rPr>
                <w:rFonts w:ascii="Sylfaen" w:hAnsi="Sylfaen" w:cstheme="majorHAnsi"/>
                <w:color w:val="000000"/>
                <w:lang w:val="ka-GE"/>
              </w:rPr>
              <w:t>BL.6</w:t>
            </w:r>
          </w:p>
        </w:tc>
      </w:tr>
      <w:tr w:rsidR="000166AD" w:rsidRPr="00AE3338" w14:paraId="54E936AC" w14:textId="77777777" w:rsidTr="00E065EC">
        <w:tc>
          <w:tcPr>
            <w:tcW w:w="8479" w:type="dxa"/>
          </w:tcPr>
          <w:p w14:paraId="6DF5D5D3" w14:textId="7F411EB3" w:rsidR="000166AD" w:rsidRPr="00512428" w:rsidRDefault="00AF12F5" w:rsidP="00CF1491">
            <w:pPr>
              <w:autoSpaceDE w:val="0"/>
              <w:autoSpaceDN w:val="0"/>
              <w:adjustRightInd w:val="0"/>
              <w:rPr>
                <w:rFonts w:ascii="Sylfaen" w:hAnsi="Sylfaen" w:cstheme="majorHAnsi"/>
                <w:color w:val="000000"/>
                <w:lang w:val="ka-GE"/>
              </w:rPr>
            </w:pPr>
            <w:r w:rsidRPr="00512428">
              <w:rPr>
                <w:rFonts w:ascii="Sylfaen" w:hAnsi="Sylfaen" w:cstheme="majorHAnsi"/>
                <w:color w:val="000000"/>
                <w:lang w:val="ka-GE"/>
              </w:rPr>
              <w:t>C რეაქტიული ცილის განსაზღვრა სისხლის შრატში</w:t>
            </w:r>
          </w:p>
        </w:tc>
        <w:tc>
          <w:tcPr>
            <w:tcW w:w="1199" w:type="dxa"/>
          </w:tcPr>
          <w:p w14:paraId="0B18E3D6" w14:textId="0043AA53" w:rsidR="000166AD" w:rsidRPr="00512428" w:rsidRDefault="00AF12F5" w:rsidP="00CF1491">
            <w:pPr>
              <w:autoSpaceDE w:val="0"/>
              <w:autoSpaceDN w:val="0"/>
              <w:adjustRightInd w:val="0"/>
              <w:rPr>
                <w:rFonts w:ascii="Sylfaen" w:hAnsi="Sylfaen" w:cstheme="majorHAnsi"/>
                <w:color w:val="000000"/>
                <w:lang w:val="ka-GE"/>
              </w:rPr>
            </w:pPr>
            <w:r w:rsidRPr="00512428">
              <w:rPr>
                <w:rFonts w:ascii="Sylfaen" w:hAnsi="Sylfaen" w:cstheme="majorHAnsi"/>
                <w:color w:val="000000"/>
                <w:lang w:val="ka-GE"/>
              </w:rPr>
              <w:t>BL.7.9.1</w:t>
            </w:r>
          </w:p>
        </w:tc>
      </w:tr>
      <w:tr w:rsidR="000166AD" w:rsidRPr="00AE3338" w14:paraId="03DFF9B1" w14:textId="77777777" w:rsidTr="00E065EC">
        <w:tc>
          <w:tcPr>
            <w:tcW w:w="8479" w:type="dxa"/>
          </w:tcPr>
          <w:p w14:paraId="11E34B97" w14:textId="3EE9D7D7" w:rsidR="000166AD" w:rsidRPr="00512428" w:rsidRDefault="00AF12F5" w:rsidP="00CF1491">
            <w:pPr>
              <w:autoSpaceDE w:val="0"/>
              <w:autoSpaceDN w:val="0"/>
              <w:adjustRightInd w:val="0"/>
              <w:rPr>
                <w:rFonts w:ascii="Sylfaen" w:hAnsi="Sylfaen" w:cstheme="majorHAnsi"/>
                <w:color w:val="000000"/>
                <w:lang w:val="ka-GE"/>
              </w:rPr>
            </w:pPr>
            <w:r w:rsidRPr="00512428">
              <w:rPr>
                <w:rFonts w:ascii="Sylfaen" w:hAnsi="Sylfaen" w:cstheme="majorHAnsi"/>
                <w:color w:val="000000"/>
                <w:lang w:val="ka-GE"/>
              </w:rPr>
              <w:t>ალანინ</w:t>
            </w:r>
            <w:r w:rsidR="00921527" w:rsidRPr="00512428">
              <w:rPr>
                <w:rFonts w:ascii="Sylfaen" w:hAnsi="Sylfaen" w:cstheme="majorHAnsi"/>
                <w:color w:val="000000"/>
                <w:lang w:val="ka-GE"/>
              </w:rPr>
              <w:t>-</w:t>
            </w:r>
            <w:r w:rsidRPr="00512428">
              <w:rPr>
                <w:rFonts w:ascii="Sylfaen" w:hAnsi="Sylfaen" w:cstheme="majorHAnsi"/>
                <w:color w:val="000000"/>
                <w:lang w:val="ka-GE"/>
              </w:rPr>
              <w:t>ამინოტრანსფერაზის განსაზღვრა სისხლში</w:t>
            </w:r>
          </w:p>
        </w:tc>
        <w:tc>
          <w:tcPr>
            <w:tcW w:w="1199" w:type="dxa"/>
          </w:tcPr>
          <w:p w14:paraId="57D790EF" w14:textId="2C0A3AF6" w:rsidR="000166AD" w:rsidRPr="00512428" w:rsidRDefault="00AF12F5" w:rsidP="00CF1491">
            <w:pPr>
              <w:autoSpaceDE w:val="0"/>
              <w:autoSpaceDN w:val="0"/>
              <w:adjustRightInd w:val="0"/>
              <w:rPr>
                <w:rFonts w:ascii="Sylfaen" w:hAnsi="Sylfaen" w:cstheme="majorHAnsi"/>
                <w:color w:val="000000"/>
                <w:lang w:val="ka-GE"/>
              </w:rPr>
            </w:pPr>
            <w:r w:rsidRPr="00512428">
              <w:rPr>
                <w:rFonts w:ascii="Sylfaen" w:hAnsi="Sylfaen" w:cstheme="majorHAnsi"/>
                <w:color w:val="000000"/>
                <w:lang w:val="ka-GE"/>
              </w:rPr>
              <w:t>BL.11.2.2</w:t>
            </w:r>
          </w:p>
        </w:tc>
      </w:tr>
      <w:tr w:rsidR="000166AD" w:rsidRPr="00AE3338" w14:paraId="4C9FDE49" w14:textId="77777777" w:rsidTr="00E065EC">
        <w:tc>
          <w:tcPr>
            <w:tcW w:w="8479" w:type="dxa"/>
          </w:tcPr>
          <w:p w14:paraId="427ABF1C" w14:textId="26812D41" w:rsidR="000166AD" w:rsidRPr="00512428" w:rsidRDefault="00AF12F5" w:rsidP="00843F25">
            <w:pPr>
              <w:autoSpaceDE w:val="0"/>
              <w:autoSpaceDN w:val="0"/>
              <w:adjustRightInd w:val="0"/>
              <w:rPr>
                <w:rFonts w:ascii="Sylfaen" w:hAnsi="Sylfaen" w:cstheme="majorHAnsi"/>
                <w:color w:val="000000"/>
                <w:lang w:val="ka-GE"/>
              </w:rPr>
            </w:pPr>
            <w:r w:rsidRPr="00512428">
              <w:rPr>
                <w:rFonts w:ascii="Sylfaen" w:hAnsi="Sylfaen" w:cstheme="majorHAnsi"/>
                <w:color w:val="000000"/>
                <w:lang w:val="ka-GE"/>
              </w:rPr>
              <w:t>ასპარტატ</w:t>
            </w:r>
            <w:r w:rsidR="00921527" w:rsidRPr="00512428">
              <w:rPr>
                <w:rFonts w:ascii="Sylfaen" w:hAnsi="Sylfaen" w:cstheme="majorHAnsi"/>
                <w:color w:val="000000"/>
                <w:lang w:val="ka-GE"/>
              </w:rPr>
              <w:t>-</w:t>
            </w:r>
            <w:r w:rsidRPr="00512428">
              <w:rPr>
                <w:rFonts w:ascii="Sylfaen" w:hAnsi="Sylfaen" w:cstheme="majorHAnsi"/>
                <w:color w:val="000000"/>
                <w:lang w:val="ka-GE"/>
              </w:rPr>
              <w:t>ამინოტრანსფერაზის განსაზღვრა სისხლში</w:t>
            </w:r>
          </w:p>
        </w:tc>
        <w:tc>
          <w:tcPr>
            <w:tcW w:w="1199" w:type="dxa"/>
          </w:tcPr>
          <w:p w14:paraId="7A027DC5" w14:textId="44B1D734" w:rsidR="000166AD" w:rsidRPr="00512428" w:rsidRDefault="00AF12F5" w:rsidP="00843F25">
            <w:pPr>
              <w:autoSpaceDE w:val="0"/>
              <w:autoSpaceDN w:val="0"/>
              <w:adjustRightInd w:val="0"/>
              <w:rPr>
                <w:rFonts w:ascii="Sylfaen" w:hAnsi="Sylfaen" w:cstheme="majorHAnsi"/>
                <w:color w:val="000000"/>
                <w:lang w:val="ka-GE"/>
              </w:rPr>
            </w:pPr>
            <w:r w:rsidRPr="00512428">
              <w:rPr>
                <w:rFonts w:ascii="Sylfaen" w:hAnsi="Sylfaen" w:cstheme="majorHAnsi"/>
                <w:color w:val="000000"/>
                <w:lang w:val="ka-GE"/>
              </w:rPr>
              <w:t>BL.11.2.1</w:t>
            </w:r>
          </w:p>
        </w:tc>
      </w:tr>
      <w:tr w:rsidR="000166AD" w:rsidRPr="00AE3338" w14:paraId="68E74ABA" w14:textId="77777777" w:rsidTr="00E065EC">
        <w:tc>
          <w:tcPr>
            <w:tcW w:w="8479" w:type="dxa"/>
          </w:tcPr>
          <w:p w14:paraId="2C1F69C4" w14:textId="7599AF64" w:rsidR="000166AD" w:rsidRPr="00512428" w:rsidRDefault="00AF12F5" w:rsidP="00843F25">
            <w:pPr>
              <w:autoSpaceDE w:val="0"/>
              <w:autoSpaceDN w:val="0"/>
              <w:adjustRightInd w:val="0"/>
              <w:rPr>
                <w:rFonts w:ascii="Sylfaen" w:hAnsi="Sylfaen" w:cstheme="majorHAnsi"/>
                <w:color w:val="000000"/>
                <w:lang w:val="ka-GE"/>
              </w:rPr>
            </w:pPr>
            <w:r w:rsidRPr="00512428">
              <w:rPr>
                <w:rFonts w:ascii="Sylfaen" w:hAnsi="Sylfaen" w:cstheme="majorHAnsi"/>
                <w:color w:val="000000"/>
                <w:lang w:val="ka-GE"/>
              </w:rPr>
              <w:t>კრეატინინის განსაზღვრა სისხლის შრატში</w:t>
            </w:r>
          </w:p>
        </w:tc>
        <w:tc>
          <w:tcPr>
            <w:tcW w:w="1199" w:type="dxa"/>
          </w:tcPr>
          <w:p w14:paraId="4C295679" w14:textId="23EA96CD" w:rsidR="000166AD" w:rsidRPr="00512428" w:rsidRDefault="00AF12F5" w:rsidP="00843F25">
            <w:pPr>
              <w:autoSpaceDE w:val="0"/>
              <w:autoSpaceDN w:val="0"/>
              <w:adjustRightInd w:val="0"/>
              <w:rPr>
                <w:rFonts w:ascii="Sylfaen" w:hAnsi="Sylfaen" w:cstheme="majorHAnsi"/>
                <w:color w:val="000000"/>
                <w:lang w:val="ka-GE"/>
              </w:rPr>
            </w:pPr>
            <w:r w:rsidRPr="00512428">
              <w:rPr>
                <w:rFonts w:ascii="Sylfaen" w:hAnsi="Sylfaen" w:cstheme="majorHAnsi"/>
                <w:color w:val="000000"/>
                <w:lang w:val="ka-GE"/>
              </w:rPr>
              <w:t>BL.9.3</w:t>
            </w:r>
          </w:p>
        </w:tc>
      </w:tr>
      <w:tr w:rsidR="000166AD" w:rsidRPr="00AE3338" w14:paraId="245B8A69" w14:textId="77777777" w:rsidTr="00E065EC">
        <w:tc>
          <w:tcPr>
            <w:tcW w:w="8479" w:type="dxa"/>
          </w:tcPr>
          <w:p w14:paraId="0C2ABB8F" w14:textId="79A7F988" w:rsidR="000166AD" w:rsidRPr="00512428" w:rsidRDefault="00AF12F5" w:rsidP="00843F25">
            <w:pPr>
              <w:autoSpaceDE w:val="0"/>
              <w:autoSpaceDN w:val="0"/>
              <w:adjustRightInd w:val="0"/>
              <w:rPr>
                <w:rFonts w:ascii="Sylfaen" w:hAnsi="Sylfaen" w:cstheme="majorHAnsi"/>
                <w:color w:val="000000"/>
                <w:lang w:val="ka-GE"/>
              </w:rPr>
            </w:pPr>
            <w:r w:rsidRPr="00512428">
              <w:rPr>
                <w:rFonts w:ascii="Sylfaen" w:hAnsi="Sylfaen" w:cstheme="majorHAnsi"/>
                <w:color w:val="000000"/>
                <w:lang w:val="ka-GE"/>
              </w:rPr>
              <w:t>ლაქტატის განსაზღვრა სისხლში, სისხლის პლაზმაში</w:t>
            </w:r>
          </w:p>
        </w:tc>
        <w:tc>
          <w:tcPr>
            <w:tcW w:w="1199" w:type="dxa"/>
          </w:tcPr>
          <w:p w14:paraId="5E6A0556" w14:textId="3C1CC60D" w:rsidR="000166AD" w:rsidRPr="00512428" w:rsidRDefault="00AF12F5" w:rsidP="00843F25">
            <w:pPr>
              <w:autoSpaceDE w:val="0"/>
              <w:autoSpaceDN w:val="0"/>
              <w:adjustRightInd w:val="0"/>
              <w:rPr>
                <w:rFonts w:ascii="Sylfaen" w:hAnsi="Sylfaen" w:cstheme="majorHAnsi"/>
                <w:color w:val="000000"/>
                <w:lang w:val="ka-GE"/>
              </w:rPr>
            </w:pPr>
            <w:r w:rsidRPr="00512428">
              <w:rPr>
                <w:rFonts w:ascii="Sylfaen" w:hAnsi="Sylfaen" w:cstheme="majorHAnsi"/>
                <w:color w:val="000000"/>
                <w:lang w:val="ka-GE"/>
              </w:rPr>
              <w:t>BL.12.9.1</w:t>
            </w:r>
          </w:p>
        </w:tc>
      </w:tr>
      <w:tr w:rsidR="00BD3E21" w:rsidRPr="00AE3338" w14:paraId="0245E975" w14:textId="77777777" w:rsidTr="00E065EC">
        <w:tc>
          <w:tcPr>
            <w:tcW w:w="8479" w:type="dxa"/>
          </w:tcPr>
          <w:p w14:paraId="41F42039" w14:textId="5E45F29B" w:rsidR="00BD3E21" w:rsidRPr="00DC0C91" w:rsidRDefault="00BD3E21" w:rsidP="00BD3E21">
            <w:pPr>
              <w:autoSpaceDE w:val="0"/>
              <w:autoSpaceDN w:val="0"/>
              <w:adjustRightInd w:val="0"/>
              <w:rPr>
                <w:rFonts w:ascii="Sylfaen" w:hAnsi="Sylfaen" w:cstheme="majorHAnsi"/>
                <w:color w:val="000000"/>
                <w:lang w:val="ka-GE"/>
              </w:rPr>
            </w:pPr>
            <w:r w:rsidRPr="00DC0C91">
              <w:rPr>
                <w:rFonts w:ascii="Sylfaen" w:hAnsi="Sylfaen" w:cstheme="majorHAnsi"/>
                <w:color w:val="000000"/>
                <w:lang w:val="ka-GE"/>
              </w:rPr>
              <w:t>ლაქტატდეჰიდროგენაზის განსაზღვრა სისხლში, სისხლის პლაზმაში</w:t>
            </w:r>
          </w:p>
        </w:tc>
        <w:tc>
          <w:tcPr>
            <w:tcW w:w="1199" w:type="dxa"/>
          </w:tcPr>
          <w:p w14:paraId="4D84FF60" w14:textId="1BE6488A" w:rsidR="00BD3E21" w:rsidRPr="00DC0C91" w:rsidRDefault="00BD3E21" w:rsidP="00843F25">
            <w:pPr>
              <w:autoSpaceDE w:val="0"/>
              <w:autoSpaceDN w:val="0"/>
              <w:adjustRightInd w:val="0"/>
              <w:rPr>
                <w:rFonts w:ascii="Sylfaen" w:hAnsi="Sylfaen" w:cstheme="majorHAnsi"/>
                <w:color w:val="000000"/>
                <w:lang w:val="ka-GE"/>
              </w:rPr>
            </w:pPr>
            <w:r w:rsidRPr="00DC0C91">
              <w:rPr>
                <w:rFonts w:ascii="Sylfaen" w:hAnsi="Sylfaen" w:cstheme="majorHAnsi"/>
                <w:color w:val="000000"/>
                <w:lang w:val="ka-GE"/>
              </w:rPr>
              <w:t>BL.11.1.1</w:t>
            </w:r>
          </w:p>
        </w:tc>
      </w:tr>
      <w:tr w:rsidR="00AF12F5" w:rsidRPr="00AE3338" w14:paraId="79A5A6C7" w14:textId="77777777" w:rsidTr="00E065EC">
        <w:tc>
          <w:tcPr>
            <w:tcW w:w="8479" w:type="dxa"/>
          </w:tcPr>
          <w:p w14:paraId="7C00B456" w14:textId="36E6AD13" w:rsidR="00AF12F5" w:rsidRPr="00512428" w:rsidRDefault="00AF12F5" w:rsidP="00843F25">
            <w:pPr>
              <w:autoSpaceDE w:val="0"/>
              <w:autoSpaceDN w:val="0"/>
              <w:adjustRightInd w:val="0"/>
              <w:rPr>
                <w:rFonts w:ascii="Sylfaen" w:hAnsi="Sylfaen" w:cstheme="majorHAnsi"/>
                <w:color w:val="000000"/>
                <w:lang w:val="ka-GE"/>
              </w:rPr>
            </w:pPr>
            <w:r w:rsidRPr="00512428">
              <w:rPr>
                <w:rFonts w:ascii="Sylfaen" w:hAnsi="Sylfaen" w:cstheme="majorHAnsi"/>
                <w:color w:val="000000"/>
                <w:lang w:val="ka-GE"/>
              </w:rPr>
              <w:t>გლუკოზის განსაზღვრა სისხლში და სისხლის შრატში</w:t>
            </w:r>
          </w:p>
        </w:tc>
        <w:tc>
          <w:tcPr>
            <w:tcW w:w="1199" w:type="dxa"/>
          </w:tcPr>
          <w:p w14:paraId="42134E0A" w14:textId="4A8A8F43" w:rsidR="00AF12F5" w:rsidRPr="00512428" w:rsidRDefault="00AF12F5" w:rsidP="00843F25">
            <w:pPr>
              <w:autoSpaceDE w:val="0"/>
              <w:autoSpaceDN w:val="0"/>
              <w:adjustRightInd w:val="0"/>
              <w:rPr>
                <w:rFonts w:ascii="Sylfaen" w:hAnsi="Sylfaen" w:cstheme="majorHAnsi"/>
                <w:color w:val="000000"/>
                <w:lang w:val="ka-GE"/>
              </w:rPr>
            </w:pPr>
            <w:r w:rsidRPr="00512428">
              <w:rPr>
                <w:rFonts w:ascii="Sylfaen" w:hAnsi="Sylfaen" w:cstheme="majorHAnsi"/>
                <w:color w:val="000000"/>
                <w:lang w:val="ka-GE"/>
              </w:rPr>
              <w:t>BL.12.1</w:t>
            </w:r>
          </w:p>
        </w:tc>
      </w:tr>
      <w:tr w:rsidR="00AF12F5" w:rsidRPr="00AE3338" w14:paraId="75AC992E" w14:textId="77777777" w:rsidTr="00E065EC">
        <w:tc>
          <w:tcPr>
            <w:tcW w:w="8479" w:type="dxa"/>
          </w:tcPr>
          <w:p w14:paraId="62FC15A1" w14:textId="40A6E39E" w:rsidR="00AF12F5" w:rsidRPr="00512428" w:rsidRDefault="00AF12F5" w:rsidP="00843F25">
            <w:pPr>
              <w:autoSpaceDE w:val="0"/>
              <w:autoSpaceDN w:val="0"/>
              <w:adjustRightInd w:val="0"/>
              <w:rPr>
                <w:rFonts w:ascii="Sylfaen" w:hAnsi="Sylfaen" w:cstheme="majorHAnsi"/>
                <w:color w:val="000000"/>
                <w:lang w:val="ka-GE"/>
              </w:rPr>
            </w:pPr>
            <w:r w:rsidRPr="00512428">
              <w:rPr>
                <w:rFonts w:ascii="Sylfaen" w:hAnsi="Sylfaen" w:cstheme="majorHAnsi"/>
                <w:color w:val="000000"/>
                <w:lang w:val="ka-GE"/>
              </w:rPr>
              <w:t>კოაგულოგრამა</w:t>
            </w:r>
          </w:p>
        </w:tc>
        <w:tc>
          <w:tcPr>
            <w:tcW w:w="1199" w:type="dxa"/>
          </w:tcPr>
          <w:p w14:paraId="7BD6ACB5" w14:textId="5D76FBEA" w:rsidR="00AF12F5" w:rsidRPr="00512428" w:rsidRDefault="00AF12F5" w:rsidP="00843F25">
            <w:pPr>
              <w:autoSpaceDE w:val="0"/>
              <w:autoSpaceDN w:val="0"/>
              <w:adjustRightInd w:val="0"/>
              <w:rPr>
                <w:rFonts w:ascii="Sylfaen" w:hAnsi="Sylfaen" w:cstheme="majorHAnsi"/>
                <w:color w:val="000000"/>
                <w:lang w:val="ka-GE"/>
              </w:rPr>
            </w:pPr>
            <w:r w:rsidRPr="00512428">
              <w:rPr>
                <w:rFonts w:ascii="Sylfaen" w:hAnsi="Sylfaen" w:cstheme="majorHAnsi"/>
                <w:color w:val="000000"/>
                <w:lang w:val="ka-GE"/>
              </w:rPr>
              <w:t>CG.7</w:t>
            </w:r>
          </w:p>
        </w:tc>
      </w:tr>
      <w:tr w:rsidR="00AF12F5" w:rsidRPr="00AE3338" w14:paraId="65DACB9C" w14:textId="77777777" w:rsidTr="00E065EC">
        <w:tc>
          <w:tcPr>
            <w:tcW w:w="8479" w:type="dxa"/>
          </w:tcPr>
          <w:p w14:paraId="797D7C9C" w14:textId="17F16129" w:rsidR="00AF12F5" w:rsidRPr="00512428" w:rsidRDefault="00AF12F5" w:rsidP="00843F25">
            <w:pPr>
              <w:autoSpaceDE w:val="0"/>
              <w:autoSpaceDN w:val="0"/>
              <w:adjustRightInd w:val="0"/>
              <w:rPr>
                <w:rFonts w:ascii="Sylfaen" w:hAnsi="Sylfaen" w:cstheme="majorHAnsi"/>
                <w:color w:val="000000"/>
                <w:lang w:val="ka-GE"/>
              </w:rPr>
            </w:pPr>
            <w:r w:rsidRPr="00512428">
              <w:rPr>
                <w:rFonts w:ascii="Sylfaen" w:hAnsi="Sylfaen" w:cstheme="majorHAnsi"/>
                <w:color w:val="000000"/>
                <w:lang w:val="ka-GE"/>
              </w:rPr>
              <w:t>სისხლში აირების და ელექტროლიტების განსაზღვრა</w:t>
            </w:r>
          </w:p>
        </w:tc>
        <w:tc>
          <w:tcPr>
            <w:tcW w:w="1199" w:type="dxa"/>
          </w:tcPr>
          <w:p w14:paraId="5E225319" w14:textId="38AB1FD8" w:rsidR="00AF12F5" w:rsidRPr="00512428" w:rsidRDefault="00AF12F5" w:rsidP="00843F25">
            <w:pPr>
              <w:autoSpaceDE w:val="0"/>
              <w:autoSpaceDN w:val="0"/>
              <w:adjustRightInd w:val="0"/>
              <w:rPr>
                <w:rFonts w:ascii="Sylfaen" w:hAnsi="Sylfaen" w:cstheme="majorHAnsi"/>
                <w:color w:val="000000"/>
                <w:lang w:val="ka-GE"/>
              </w:rPr>
            </w:pPr>
            <w:r w:rsidRPr="00512428">
              <w:rPr>
                <w:rFonts w:ascii="Sylfaen" w:hAnsi="Sylfaen" w:cstheme="majorHAnsi"/>
                <w:color w:val="000000"/>
                <w:lang w:val="ka-GE"/>
              </w:rPr>
              <w:t>COMB.4</w:t>
            </w:r>
          </w:p>
        </w:tc>
      </w:tr>
      <w:tr w:rsidR="00AF12F5" w:rsidRPr="00AE3338" w14:paraId="557FB610" w14:textId="77777777" w:rsidTr="00E065EC">
        <w:tc>
          <w:tcPr>
            <w:tcW w:w="8479" w:type="dxa"/>
          </w:tcPr>
          <w:p w14:paraId="18762463" w14:textId="22292482" w:rsidR="00AF12F5" w:rsidRPr="00512428" w:rsidRDefault="00AF12F5" w:rsidP="00843F25">
            <w:pPr>
              <w:autoSpaceDE w:val="0"/>
              <w:autoSpaceDN w:val="0"/>
              <w:adjustRightInd w:val="0"/>
              <w:rPr>
                <w:rFonts w:ascii="Sylfaen" w:hAnsi="Sylfaen" w:cstheme="majorHAnsi"/>
                <w:color w:val="000000"/>
                <w:lang w:val="ka-GE"/>
              </w:rPr>
            </w:pPr>
            <w:r w:rsidRPr="00512428">
              <w:rPr>
                <w:rFonts w:ascii="Sylfaen" w:hAnsi="Sylfaen" w:cstheme="majorHAnsi"/>
                <w:color w:val="000000"/>
                <w:lang w:val="ka-GE"/>
              </w:rPr>
              <w:t>ფიბრინის დეგრადაციის პროდუქტების განსაზღვრა (D-დიმერი)</w:t>
            </w:r>
          </w:p>
        </w:tc>
        <w:tc>
          <w:tcPr>
            <w:tcW w:w="1199" w:type="dxa"/>
          </w:tcPr>
          <w:p w14:paraId="075EA8D5" w14:textId="1F6A5510" w:rsidR="00AF12F5" w:rsidRPr="00512428" w:rsidRDefault="00AF12F5" w:rsidP="00843F25">
            <w:pPr>
              <w:autoSpaceDE w:val="0"/>
              <w:autoSpaceDN w:val="0"/>
              <w:adjustRightInd w:val="0"/>
              <w:rPr>
                <w:rFonts w:ascii="Sylfaen" w:hAnsi="Sylfaen" w:cstheme="majorHAnsi"/>
                <w:color w:val="000000"/>
                <w:lang w:val="ka-GE"/>
              </w:rPr>
            </w:pPr>
            <w:r w:rsidRPr="00512428">
              <w:rPr>
                <w:rFonts w:ascii="Sylfaen" w:hAnsi="Sylfaen" w:cstheme="majorHAnsi"/>
                <w:color w:val="000000"/>
                <w:lang w:val="ka-GE"/>
              </w:rPr>
              <w:t>CG.4.2.6</w:t>
            </w:r>
          </w:p>
        </w:tc>
      </w:tr>
      <w:tr w:rsidR="00AF12F5" w:rsidRPr="00AE3338" w14:paraId="240B2F0B" w14:textId="77777777" w:rsidTr="00E065EC">
        <w:tc>
          <w:tcPr>
            <w:tcW w:w="8479" w:type="dxa"/>
          </w:tcPr>
          <w:p w14:paraId="1F7876FB" w14:textId="4D4E0561" w:rsidR="00AF12F5" w:rsidRPr="00512428" w:rsidRDefault="00AF12F5" w:rsidP="00843F25">
            <w:pPr>
              <w:autoSpaceDE w:val="0"/>
              <w:autoSpaceDN w:val="0"/>
              <w:adjustRightInd w:val="0"/>
              <w:rPr>
                <w:rFonts w:ascii="Sylfaen" w:hAnsi="Sylfaen" w:cstheme="majorHAnsi"/>
                <w:color w:val="000000"/>
                <w:lang w:val="ka-GE"/>
              </w:rPr>
            </w:pPr>
            <w:r w:rsidRPr="00512428">
              <w:rPr>
                <w:rFonts w:ascii="Sylfaen" w:hAnsi="Sylfaen" w:cstheme="majorHAnsi"/>
                <w:color w:val="000000"/>
                <w:lang w:val="ka-GE"/>
              </w:rPr>
              <w:t>ფერიტინის განსაზღვრა სისხლის შრატში</w:t>
            </w:r>
          </w:p>
        </w:tc>
        <w:tc>
          <w:tcPr>
            <w:tcW w:w="1199" w:type="dxa"/>
          </w:tcPr>
          <w:p w14:paraId="6B7935A0" w14:textId="4531276A" w:rsidR="00AF12F5" w:rsidRPr="00512428" w:rsidRDefault="00AF12F5" w:rsidP="00843F25">
            <w:pPr>
              <w:autoSpaceDE w:val="0"/>
              <w:autoSpaceDN w:val="0"/>
              <w:adjustRightInd w:val="0"/>
              <w:rPr>
                <w:rFonts w:ascii="Sylfaen" w:hAnsi="Sylfaen" w:cstheme="majorHAnsi"/>
                <w:color w:val="000000"/>
                <w:lang w:val="ka-GE"/>
              </w:rPr>
            </w:pPr>
            <w:r w:rsidRPr="00512428">
              <w:rPr>
                <w:rFonts w:ascii="Sylfaen" w:hAnsi="Sylfaen" w:cstheme="majorHAnsi"/>
                <w:color w:val="000000"/>
                <w:lang w:val="ka-GE"/>
              </w:rPr>
              <w:t>BL.7.10.5</w:t>
            </w:r>
          </w:p>
        </w:tc>
      </w:tr>
      <w:tr w:rsidR="00AF12F5" w:rsidRPr="00AE3338" w14:paraId="785E0CE0" w14:textId="77777777" w:rsidTr="00E065EC">
        <w:tc>
          <w:tcPr>
            <w:tcW w:w="8479" w:type="dxa"/>
          </w:tcPr>
          <w:p w14:paraId="5C186C78" w14:textId="09C1EACC" w:rsidR="00AF12F5" w:rsidRPr="00512428" w:rsidRDefault="00AF12F5" w:rsidP="00843F25">
            <w:pPr>
              <w:autoSpaceDE w:val="0"/>
              <w:autoSpaceDN w:val="0"/>
              <w:adjustRightInd w:val="0"/>
              <w:rPr>
                <w:rFonts w:ascii="Sylfaen" w:hAnsi="Sylfaen" w:cstheme="majorHAnsi"/>
                <w:color w:val="000000"/>
                <w:lang w:val="ka-GE"/>
              </w:rPr>
            </w:pPr>
            <w:r w:rsidRPr="00512428">
              <w:rPr>
                <w:rFonts w:ascii="Sylfaen" w:hAnsi="Sylfaen" w:cstheme="majorHAnsi"/>
                <w:color w:val="000000"/>
                <w:lang w:val="ka-GE"/>
              </w:rPr>
              <w:t>პროკალციტონინის განსაზღვრა სისხლის შრატში</w:t>
            </w:r>
          </w:p>
        </w:tc>
        <w:tc>
          <w:tcPr>
            <w:tcW w:w="1199" w:type="dxa"/>
          </w:tcPr>
          <w:p w14:paraId="30062FA1" w14:textId="6F594D0D" w:rsidR="00AF12F5" w:rsidRPr="00512428" w:rsidRDefault="00AF12F5" w:rsidP="00843F25">
            <w:pPr>
              <w:autoSpaceDE w:val="0"/>
              <w:autoSpaceDN w:val="0"/>
              <w:adjustRightInd w:val="0"/>
              <w:rPr>
                <w:rFonts w:ascii="Sylfaen" w:hAnsi="Sylfaen" w:cstheme="majorHAnsi"/>
                <w:color w:val="000000"/>
                <w:lang w:val="ka-GE"/>
              </w:rPr>
            </w:pPr>
            <w:r w:rsidRPr="00512428">
              <w:rPr>
                <w:rFonts w:ascii="Sylfaen" w:hAnsi="Sylfaen" w:cstheme="majorHAnsi"/>
                <w:color w:val="000000"/>
                <w:lang w:val="ka-GE"/>
              </w:rPr>
              <w:t>R79.89</w:t>
            </w:r>
          </w:p>
        </w:tc>
      </w:tr>
      <w:tr w:rsidR="00AF12F5" w:rsidRPr="00AE3338" w14:paraId="02DF3D07" w14:textId="77777777" w:rsidTr="00E065EC">
        <w:trPr>
          <w:trHeight w:val="382"/>
        </w:trPr>
        <w:tc>
          <w:tcPr>
            <w:tcW w:w="8479" w:type="dxa"/>
          </w:tcPr>
          <w:p w14:paraId="4B20E1F7" w14:textId="75C5B1BD" w:rsidR="00AF12F5" w:rsidRPr="00512428" w:rsidRDefault="00AF12F5" w:rsidP="00843F25">
            <w:pPr>
              <w:autoSpaceDE w:val="0"/>
              <w:autoSpaceDN w:val="0"/>
              <w:adjustRightInd w:val="0"/>
              <w:rPr>
                <w:rFonts w:ascii="Sylfaen" w:hAnsi="Sylfaen" w:cstheme="majorHAnsi"/>
                <w:color w:val="000000"/>
                <w:lang w:val="ka-GE"/>
              </w:rPr>
            </w:pPr>
            <w:r w:rsidRPr="00512428">
              <w:rPr>
                <w:rFonts w:ascii="Sylfaen" w:hAnsi="Sylfaen" w:cstheme="majorHAnsi"/>
                <w:color w:val="000000"/>
                <w:lang w:val="ka-GE"/>
              </w:rPr>
              <w:t>I და T ტროპონინების განსაზღვრა სისხლში</w:t>
            </w:r>
          </w:p>
        </w:tc>
        <w:tc>
          <w:tcPr>
            <w:tcW w:w="1199" w:type="dxa"/>
          </w:tcPr>
          <w:p w14:paraId="47898C7C" w14:textId="3C409034" w:rsidR="00AF12F5" w:rsidRPr="00512428" w:rsidRDefault="00AF12F5" w:rsidP="00843F25">
            <w:pPr>
              <w:autoSpaceDE w:val="0"/>
              <w:autoSpaceDN w:val="0"/>
              <w:adjustRightInd w:val="0"/>
              <w:rPr>
                <w:rFonts w:ascii="Sylfaen" w:hAnsi="Sylfaen" w:cstheme="majorHAnsi"/>
                <w:color w:val="000000"/>
                <w:lang w:val="ka-GE"/>
              </w:rPr>
            </w:pPr>
            <w:r w:rsidRPr="00512428">
              <w:rPr>
                <w:rFonts w:ascii="Sylfaen" w:hAnsi="Sylfaen" w:cstheme="majorHAnsi"/>
                <w:color w:val="000000"/>
                <w:lang w:val="ka-GE"/>
              </w:rPr>
              <w:t>BL.7.8</w:t>
            </w:r>
          </w:p>
        </w:tc>
      </w:tr>
      <w:tr w:rsidR="002650B7" w:rsidRPr="00AE3338" w14:paraId="0E4061A7" w14:textId="77777777" w:rsidTr="00E065EC">
        <w:tc>
          <w:tcPr>
            <w:tcW w:w="8479" w:type="dxa"/>
          </w:tcPr>
          <w:p w14:paraId="6464025C" w14:textId="43D9B869" w:rsidR="002650B7" w:rsidRPr="00512428" w:rsidRDefault="002650B7" w:rsidP="00B10DE7">
            <w:pPr>
              <w:autoSpaceDE w:val="0"/>
              <w:autoSpaceDN w:val="0"/>
              <w:adjustRightInd w:val="0"/>
              <w:rPr>
                <w:rFonts w:ascii="Sylfaen" w:hAnsi="Sylfaen" w:cstheme="majorHAnsi"/>
                <w:color w:val="000000"/>
                <w:lang w:val="ka-GE"/>
              </w:rPr>
            </w:pPr>
            <w:r w:rsidRPr="00512428">
              <w:rPr>
                <w:rFonts w:ascii="Sylfaen" w:hAnsi="Sylfaen" w:cstheme="majorHAnsi"/>
                <w:color w:val="000000"/>
                <w:lang w:val="ka-GE"/>
              </w:rPr>
              <w:lastRenderedPageBreak/>
              <w:t>ინტერლეიკინ-6 (IL-6)</w:t>
            </w:r>
          </w:p>
        </w:tc>
        <w:tc>
          <w:tcPr>
            <w:tcW w:w="1199" w:type="dxa"/>
          </w:tcPr>
          <w:p w14:paraId="6BBB5F35" w14:textId="0560B179" w:rsidR="002650B7" w:rsidRPr="00512428" w:rsidRDefault="002650B7" w:rsidP="00B10DE7">
            <w:pPr>
              <w:autoSpaceDE w:val="0"/>
              <w:autoSpaceDN w:val="0"/>
              <w:adjustRightInd w:val="0"/>
              <w:rPr>
                <w:rFonts w:ascii="Sylfaen" w:hAnsi="Sylfaen" w:cstheme="majorHAnsi"/>
                <w:color w:val="000000"/>
                <w:lang w:val="ka-GE"/>
              </w:rPr>
            </w:pPr>
            <w:r w:rsidRPr="00512428">
              <w:rPr>
                <w:rFonts w:ascii="Sylfaen" w:hAnsi="Sylfaen" w:cstheme="majorHAnsi"/>
                <w:color w:val="000000"/>
                <w:lang w:val="ka-GE"/>
              </w:rPr>
              <w:t>IM.17.1.1</w:t>
            </w:r>
          </w:p>
        </w:tc>
      </w:tr>
      <w:tr w:rsidR="00AF12F5" w:rsidRPr="00AE3338" w14:paraId="312F7DD9" w14:textId="77777777" w:rsidTr="00E065EC">
        <w:tc>
          <w:tcPr>
            <w:tcW w:w="8479" w:type="dxa"/>
          </w:tcPr>
          <w:p w14:paraId="2B87A6A4" w14:textId="1BA98AF8" w:rsidR="00AF12F5" w:rsidRPr="00512428" w:rsidRDefault="00AF12F5" w:rsidP="009D0BF4">
            <w:pPr>
              <w:autoSpaceDE w:val="0"/>
              <w:autoSpaceDN w:val="0"/>
              <w:adjustRightInd w:val="0"/>
              <w:rPr>
                <w:rFonts w:ascii="Sylfaen" w:hAnsi="Sylfaen" w:cstheme="majorHAnsi"/>
                <w:color w:val="000000"/>
                <w:lang w:val="ka-GE"/>
              </w:rPr>
            </w:pPr>
            <w:r w:rsidRPr="00512428">
              <w:rPr>
                <w:rFonts w:ascii="Sylfaen" w:hAnsi="Sylfaen" w:cstheme="majorHAnsi"/>
                <w:color w:val="000000"/>
                <w:lang w:val="ka-GE"/>
              </w:rPr>
              <w:t>ცხვირ-ხახის ნაცხში SARS-CoV-2-ის რნმ-ის განსაზღვრა პოლიმერაზული ჯაჭვური რეაქციის მეთოდით</w:t>
            </w:r>
          </w:p>
        </w:tc>
        <w:tc>
          <w:tcPr>
            <w:tcW w:w="1199" w:type="dxa"/>
          </w:tcPr>
          <w:p w14:paraId="0E10AFA8" w14:textId="77777777" w:rsidR="00AF12F5" w:rsidRPr="00AE3338" w:rsidRDefault="00AF12F5" w:rsidP="00B10DE7">
            <w:pPr>
              <w:autoSpaceDE w:val="0"/>
              <w:autoSpaceDN w:val="0"/>
              <w:adjustRightInd w:val="0"/>
              <w:rPr>
                <w:rFonts w:ascii="Sylfaen" w:hAnsi="Sylfaen" w:cstheme="majorHAnsi"/>
                <w:b/>
                <w:color w:val="000000"/>
                <w:lang w:val="ka-GE"/>
              </w:rPr>
            </w:pPr>
          </w:p>
        </w:tc>
      </w:tr>
    </w:tbl>
    <w:p w14:paraId="4256CA98" w14:textId="446156E9" w:rsidR="0023338D" w:rsidRPr="00512428" w:rsidRDefault="0023338D" w:rsidP="00E3236E">
      <w:pPr>
        <w:pStyle w:val="ListParagraph"/>
        <w:numPr>
          <w:ilvl w:val="0"/>
          <w:numId w:val="11"/>
        </w:numPr>
        <w:tabs>
          <w:tab w:val="left" w:pos="142"/>
          <w:tab w:val="left" w:pos="284"/>
          <w:tab w:val="left" w:pos="426"/>
        </w:tabs>
        <w:ind w:right="-8"/>
        <w:jc w:val="both"/>
        <w:rPr>
          <w:rFonts w:ascii="Sylfaen" w:hAnsi="Sylfaen" w:cstheme="majorHAnsi"/>
          <w:b/>
          <w:color w:val="365F91" w:themeColor="accent1" w:themeShade="BF"/>
          <w:lang w:val="ka-GE"/>
        </w:rPr>
      </w:pPr>
      <w:r w:rsidRPr="00512428">
        <w:rPr>
          <w:rFonts w:ascii="Sylfaen" w:hAnsi="Sylfaen" w:cstheme="majorHAnsi"/>
          <w:b/>
          <w:color w:val="365F91" w:themeColor="accent1" w:themeShade="BF"/>
          <w:lang w:val="ka-GE"/>
        </w:rPr>
        <w:t xml:space="preserve">პროტოკოლის შემუშავების მეთოდოლოგია </w:t>
      </w:r>
    </w:p>
    <w:p w14:paraId="541D7101" w14:textId="1508E27F" w:rsidR="002E063A" w:rsidRPr="00AE3338" w:rsidRDefault="0023338D" w:rsidP="00B10DE7">
      <w:pPr>
        <w:autoSpaceDE w:val="0"/>
        <w:autoSpaceDN w:val="0"/>
        <w:adjustRightInd w:val="0"/>
        <w:jc w:val="both"/>
        <w:rPr>
          <w:rFonts w:ascii="Sylfaen" w:hAnsi="Sylfaen" w:cstheme="majorHAnsi"/>
          <w:color w:val="000000"/>
          <w:lang w:val="ka-GE"/>
        </w:rPr>
      </w:pPr>
      <w:r w:rsidRPr="00AE3338">
        <w:rPr>
          <w:rFonts w:ascii="Sylfaen" w:hAnsi="Sylfaen" w:cstheme="majorHAnsi"/>
          <w:color w:val="000000"/>
          <w:lang w:val="ka-GE"/>
        </w:rPr>
        <w:t xml:space="preserve">პროტოკოლი ეყრდნობა </w:t>
      </w:r>
      <w:r w:rsidR="002E063A" w:rsidRPr="00AE3338">
        <w:rPr>
          <w:rFonts w:ascii="Sylfaen" w:hAnsi="Sylfaen" w:cstheme="majorHAnsi"/>
          <w:color w:val="000000"/>
          <w:lang w:val="ka-GE"/>
        </w:rPr>
        <w:t>მაღალი</w:t>
      </w:r>
      <w:r w:rsidRPr="00AE3338">
        <w:rPr>
          <w:rFonts w:ascii="Sylfaen" w:hAnsi="Sylfaen" w:cstheme="majorHAnsi"/>
          <w:color w:val="000000"/>
          <w:lang w:val="ka-GE"/>
        </w:rPr>
        <w:t xml:space="preserve"> იმპაქტ-ფაქტორის მქონე ჟურნალებში გამოქვეყნებულ სტატიებს </w:t>
      </w:r>
      <w:r w:rsidR="002E063A" w:rsidRPr="00AE3338">
        <w:rPr>
          <w:rFonts w:ascii="Sylfaen" w:hAnsi="Sylfaen" w:cstheme="majorHAnsi"/>
          <w:color w:val="000000"/>
          <w:lang w:val="ka-GE"/>
        </w:rPr>
        <w:t>2020 წლის</w:t>
      </w:r>
      <w:r w:rsidR="0042493D" w:rsidRPr="00AE3338">
        <w:rPr>
          <w:rFonts w:ascii="Sylfaen" w:hAnsi="Sylfaen" w:cstheme="majorHAnsi"/>
          <w:color w:val="000000"/>
          <w:lang w:val="ka-GE"/>
        </w:rPr>
        <w:t xml:space="preserve"> ნოემბრიდა</w:t>
      </w:r>
      <w:r w:rsidR="002E063A" w:rsidRPr="00AE3338">
        <w:rPr>
          <w:rFonts w:ascii="Sylfaen" w:hAnsi="Sylfaen" w:cstheme="majorHAnsi"/>
          <w:color w:val="000000"/>
          <w:lang w:val="ka-GE"/>
        </w:rPr>
        <w:t>ნ 202</w:t>
      </w:r>
      <w:r w:rsidR="0042493D" w:rsidRPr="00AE3338">
        <w:rPr>
          <w:rFonts w:ascii="Sylfaen" w:hAnsi="Sylfaen" w:cstheme="majorHAnsi"/>
          <w:color w:val="000000"/>
          <w:lang w:val="ka-GE"/>
        </w:rPr>
        <w:t>2</w:t>
      </w:r>
      <w:r w:rsidR="002E063A" w:rsidRPr="00AE3338">
        <w:rPr>
          <w:rFonts w:ascii="Sylfaen" w:hAnsi="Sylfaen" w:cstheme="majorHAnsi"/>
          <w:color w:val="000000"/>
          <w:lang w:val="ka-GE"/>
        </w:rPr>
        <w:t xml:space="preserve"> წლის</w:t>
      </w:r>
      <w:r w:rsidR="00D32310" w:rsidRPr="00AE3338">
        <w:rPr>
          <w:rFonts w:ascii="Sylfaen" w:hAnsi="Sylfaen" w:cstheme="majorHAnsi"/>
          <w:color w:val="000000"/>
          <w:lang w:val="ka-GE"/>
        </w:rPr>
        <w:t xml:space="preserve"> </w:t>
      </w:r>
      <w:r w:rsidR="002C6363" w:rsidRPr="00AE3338">
        <w:rPr>
          <w:rFonts w:ascii="Sylfaen" w:hAnsi="Sylfaen" w:cstheme="majorHAnsi"/>
          <w:color w:val="000000"/>
          <w:lang w:val="ka-GE"/>
        </w:rPr>
        <w:t>18</w:t>
      </w:r>
      <w:r w:rsidR="002E063A" w:rsidRPr="00AE3338">
        <w:rPr>
          <w:rFonts w:ascii="Sylfaen" w:hAnsi="Sylfaen" w:cstheme="majorHAnsi"/>
          <w:color w:val="000000"/>
          <w:lang w:val="ka-GE"/>
        </w:rPr>
        <w:t xml:space="preserve"> </w:t>
      </w:r>
      <w:r w:rsidR="0042493D" w:rsidRPr="00AE3338">
        <w:rPr>
          <w:rFonts w:ascii="Sylfaen" w:hAnsi="Sylfaen" w:cstheme="majorHAnsi"/>
          <w:color w:val="000000"/>
          <w:lang w:val="ka-GE"/>
        </w:rPr>
        <w:t xml:space="preserve">იანვრამდე </w:t>
      </w:r>
      <w:r w:rsidR="002E063A" w:rsidRPr="00AE3338">
        <w:rPr>
          <w:rFonts w:ascii="Sylfaen" w:hAnsi="Sylfaen" w:cstheme="majorHAnsi"/>
          <w:color w:val="000000"/>
          <w:lang w:val="ka-GE"/>
        </w:rPr>
        <w:t>პერიოდში</w:t>
      </w:r>
      <w:r w:rsidR="00B4415A" w:rsidRPr="00AE3338">
        <w:rPr>
          <w:rFonts w:ascii="Sylfaen" w:hAnsi="Sylfaen" w:cstheme="majorHAnsi"/>
          <w:color w:val="000000"/>
          <w:lang w:val="ka-GE"/>
        </w:rPr>
        <w:t xml:space="preserve"> და ითვალისწინებს </w:t>
      </w:r>
      <w:r w:rsidR="00487DD3">
        <w:rPr>
          <w:rFonts w:ascii="Sylfaen" w:hAnsi="Sylfaen" w:cstheme="majorHAnsi"/>
          <w:color w:val="000000"/>
          <w:lang w:val="ka-GE"/>
        </w:rPr>
        <w:t>კლინიკური პრაქტიკის ეროვნულ რეკომენდაციას</w:t>
      </w:r>
      <w:r w:rsidR="00B4415A" w:rsidRPr="00AE3338">
        <w:rPr>
          <w:rFonts w:ascii="Sylfaen" w:hAnsi="Sylfaen" w:cstheme="majorHAnsi"/>
          <w:color w:val="000000"/>
          <w:lang w:val="ka-GE"/>
        </w:rPr>
        <w:t xml:space="preserve"> </w:t>
      </w:r>
      <w:r w:rsidR="00487DD3">
        <w:rPr>
          <w:rFonts w:ascii="Sylfaen" w:hAnsi="Sylfaen" w:cstheme="majorHAnsi"/>
          <w:color w:val="000000"/>
          <w:lang w:val="ka-GE"/>
        </w:rPr>
        <w:t>(</w:t>
      </w:r>
      <w:r w:rsidR="00512428">
        <w:rPr>
          <w:rFonts w:ascii="Sylfaen" w:hAnsi="Sylfaen" w:cstheme="majorHAnsi"/>
          <w:color w:val="000000"/>
          <w:lang w:val="ka-GE"/>
        </w:rPr>
        <w:t>გაიდლაინს</w:t>
      </w:r>
      <w:r w:rsidR="00487DD3">
        <w:rPr>
          <w:rFonts w:ascii="Sylfaen" w:hAnsi="Sylfaen" w:cstheme="majorHAnsi"/>
          <w:color w:val="000000"/>
          <w:lang w:val="ka-GE"/>
        </w:rPr>
        <w:t>)</w:t>
      </w:r>
      <w:r w:rsidR="00B4415A" w:rsidRPr="00AE3338">
        <w:rPr>
          <w:rFonts w:ascii="Sylfaen" w:hAnsi="Sylfaen" w:cstheme="majorHAnsi"/>
          <w:color w:val="000000"/>
          <w:lang w:val="ka-GE"/>
        </w:rPr>
        <w:t xml:space="preserve"> „</w:t>
      </w:r>
      <w:r w:rsidR="00B4415A" w:rsidRPr="00AE3338">
        <w:rPr>
          <w:rFonts w:ascii="Sylfaen" w:hAnsi="Sylfaen" w:cstheme="majorHAnsi"/>
          <w:lang w:val="ka-GE"/>
        </w:rPr>
        <w:t>ახალი კორონავირუსით (SARS-CoV-2) გამოწვეული ინფექციის (COVID-19) კლინიკური მართვა</w:t>
      </w:r>
      <w:r w:rsidR="002573E0">
        <w:rPr>
          <w:rFonts w:ascii="Sylfaen" w:hAnsi="Sylfaen" w:cstheme="majorHAnsi"/>
          <w:lang w:val="ka-GE"/>
        </w:rPr>
        <w:t xml:space="preserve"> მოზრდილ ჰოსპიტალიზებულ პაციენტებში</w:t>
      </w:r>
      <w:r w:rsidR="0042493D" w:rsidRPr="00AE3338">
        <w:rPr>
          <w:rFonts w:ascii="Sylfaen" w:hAnsi="Sylfaen" w:cstheme="majorHAnsi"/>
          <w:lang w:val="ka-GE"/>
        </w:rPr>
        <w:t>“ (</w:t>
      </w:r>
      <w:r w:rsidR="002573E0">
        <w:rPr>
          <w:rFonts w:ascii="Sylfaen" w:hAnsi="Sylfaen" w:cstheme="majorHAnsi"/>
          <w:lang w:val="ka-GE"/>
        </w:rPr>
        <w:t xml:space="preserve">დამტკიცებულია მინისტრის </w:t>
      </w:r>
      <w:r w:rsidR="0042493D" w:rsidRPr="00AE3338">
        <w:rPr>
          <w:rFonts w:ascii="Sylfaen" w:hAnsi="Sylfaen" w:cstheme="majorHAnsi"/>
          <w:lang w:val="ka-GE"/>
        </w:rPr>
        <w:t xml:space="preserve">2021 წლის </w:t>
      </w:r>
      <w:r w:rsidR="00512428">
        <w:rPr>
          <w:rFonts w:ascii="Sylfaen" w:hAnsi="Sylfaen" w:cstheme="majorHAnsi"/>
          <w:lang w:val="ka-GE"/>
        </w:rPr>
        <w:t xml:space="preserve">20 </w:t>
      </w:r>
      <w:r w:rsidR="0042493D" w:rsidRPr="00AE3338">
        <w:rPr>
          <w:rFonts w:ascii="Sylfaen" w:hAnsi="Sylfaen" w:cstheme="majorHAnsi"/>
          <w:lang w:val="ka-GE"/>
        </w:rPr>
        <w:t>დეკემბ</w:t>
      </w:r>
      <w:r w:rsidR="002573E0">
        <w:rPr>
          <w:rFonts w:ascii="Sylfaen" w:hAnsi="Sylfaen" w:cstheme="majorHAnsi"/>
          <w:lang w:val="ka-GE"/>
        </w:rPr>
        <w:t xml:space="preserve">რის </w:t>
      </w:r>
      <w:r w:rsidR="002573E0" w:rsidRPr="002573E0">
        <w:rPr>
          <w:rFonts w:ascii="Sylfaen" w:hAnsi="Sylfaen" w:cstheme="majorHAnsi"/>
          <w:lang w:val="ka-GE"/>
        </w:rPr>
        <w:t>№</w:t>
      </w:r>
      <w:r w:rsidR="000D0058" w:rsidRPr="000D0058">
        <w:rPr>
          <w:rFonts w:ascii="Sylfaen" w:hAnsi="Sylfaen" w:cstheme="majorHAnsi"/>
          <w:lang w:val="ka-GE"/>
        </w:rPr>
        <w:t>01-493</w:t>
      </w:r>
      <w:r w:rsidR="000D0058">
        <w:rPr>
          <w:rFonts w:ascii="Sylfaen" w:hAnsi="Sylfaen" w:cstheme="majorHAnsi"/>
          <w:lang w:val="ka-GE"/>
        </w:rPr>
        <w:t>/ო ბრძანებით</w:t>
      </w:r>
      <w:r w:rsidR="0042493D" w:rsidRPr="00AE3338">
        <w:rPr>
          <w:rFonts w:ascii="Sylfaen" w:hAnsi="Sylfaen" w:cstheme="majorHAnsi"/>
          <w:lang w:val="ka-GE"/>
        </w:rPr>
        <w:t>)</w:t>
      </w:r>
      <w:r w:rsidR="00B4415A" w:rsidRPr="00AE3338">
        <w:rPr>
          <w:rFonts w:ascii="Sylfaen" w:hAnsi="Sylfaen" w:cstheme="majorHAnsi"/>
          <w:lang w:val="ka-GE"/>
        </w:rPr>
        <w:t xml:space="preserve"> და „ახალი კორონავირუსით (SARS-CoV-2) გამოწვეული ინფექციის (COVID-19) ლაბორატორიული დიაგნოსტიკის ალგორითმი“</w:t>
      </w:r>
      <w:r w:rsidR="00512428">
        <w:rPr>
          <w:rFonts w:ascii="Sylfaen" w:hAnsi="Sylfaen" w:cstheme="majorHAnsi"/>
          <w:lang w:val="ka-GE"/>
        </w:rPr>
        <w:t>.</w:t>
      </w:r>
    </w:p>
    <w:p w14:paraId="2BF3FFD4" w14:textId="2BE1366E" w:rsidR="00FD31BB" w:rsidRPr="00AE3338" w:rsidRDefault="00FD31BB" w:rsidP="00B10DE7">
      <w:pPr>
        <w:autoSpaceDE w:val="0"/>
        <w:autoSpaceDN w:val="0"/>
        <w:adjustRightInd w:val="0"/>
        <w:jc w:val="both"/>
        <w:rPr>
          <w:rFonts w:ascii="Sylfaen" w:hAnsi="Sylfaen" w:cstheme="majorHAnsi"/>
          <w:color w:val="000000"/>
          <w:sz w:val="16"/>
          <w:szCs w:val="16"/>
          <w:lang w:val="ka-GE"/>
        </w:rPr>
      </w:pPr>
    </w:p>
    <w:p w14:paraId="21525AEF" w14:textId="7CE10DCD" w:rsidR="0023338D" w:rsidRPr="00512428" w:rsidRDefault="0023338D" w:rsidP="00E3236E">
      <w:pPr>
        <w:pStyle w:val="ListParagraph"/>
        <w:numPr>
          <w:ilvl w:val="0"/>
          <w:numId w:val="11"/>
        </w:numPr>
        <w:tabs>
          <w:tab w:val="left" w:pos="142"/>
          <w:tab w:val="left" w:pos="284"/>
          <w:tab w:val="left" w:pos="426"/>
        </w:tabs>
        <w:ind w:right="-8"/>
        <w:jc w:val="both"/>
        <w:rPr>
          <w:rFonts w:ascii="Sylfaen" w:hAnsi="Sylfaen" w:cstheme="majorHAnsi"/>
          <w:b/>
          <w:color w:val="365F91" w:themeColor="accent1" w:themeShade="BF"/>
          <w:lang w:val="ka-GE"/>
        </w:rPr>
      </w:pPr>
      <w:r w:rsidRPr="00512428">
        <w:rPr>
          <w:rFonts w:ascii="Sylfaen" w:hAnsi="Sylfaen" w:cstheme="majorHAnsi"/>
          <w:b/>
          <w:color w:val="365F91" w:themeColor="accent1" w:themeShade="BF"/>
          <w:lang w:val="ka-GE"/>
        </w:rPr>
        <w:t xml:space="preserve">პროტოკოლის მიზანი </w:t>
      </w:r>
    </w:p>
    <w:p w14:paraId="1A4413EB" w14:textId="7587655B" w:rsidR="0023338D" w:rsidRPr="00AE3338" w:rsidRDefault="0023338D" w:rsidP="00B10DE7">
      <w:pPr>
        <w:ind w:right="-8"/>
        <w:jc w:val="both"/>
        <w:rPr>
          <w:rFonts w:ascii="Sylfaen" w:hAnsi="Sylfaen" w:cstheme="majorHAnsi"/>
          <w:b/>
          <w:lang w:val="ka-GE"/>
        </w:rPr>
      </w:pPr>
      <w:r w:rsidRPr="00AE3338">
        <w:rPr>
          <w:rFonts w:ascii="Sylfaen" w:hAnsi="Sylfaen" w:cstheme="majorHAnsi"/>
          <w:color w:val="000000"/>
          <w:lang w:val="ka-GE"/>
        </w:rPr>
        <w:t xml:space="preserve">პროტოკოლის მიზანს წარმოადგენს COVID-19-ის </w:t>
      </w:r>
      <w:r w:rsidR="002E063A" w:rsidRPr="00AE3338">
        <w:rPr>
          <w:rFonts w:ascii="Sylfaen" w:hAnsi="Sylfaen" w:cstheme="majorHAnsi"/>
          <w:color w:val="000000"/>
          <w:lang w:val="ka-GE"/>
        </w:rPr>
        <w:t xml:space="preserve">დიაგნოზის მქონე ან საეჭვო პედიატრიული </w:t>
      </w:r>
      <w:r w:rsidRPr="00AE3338">
        <w:rPr>
          <w:rFonts w:ascii="Sylfaen" w:hAnsi="Sylfaen" w:cstheme="majorHAnsi"/>
          <w:color w:val="000000"/>
          <w:lang w:val="ka-GE"/>
        </w:rPr>
        <w:t xml:space="preserve">პაციენტების </w:t>
      </w:r>
      <w:r w:rsidR="002E063A" w:rsidRPr="00AE3338">
        <w:rPr>
          <w:rFonts w:ascii="Sylfaen" w:hAnsi="Sylfaen" w:cstheme="majorHAnsi"/>
          <w:color w:val="000000"/>
          <w:lang w:val="ka-GE"/>
        </w:rPr>
        <w:t xml:space="preserve">დიაგნოსტიკის და </w:t>
      </w:r>
      <w:r w:rsidRPr="00AE3338">
        <w:rPr>
          <w:rFonts w:ascii="Sylfaen" w:hAnsi="Sylfaen" w:cstheme="majorHAnsi"/>
          <w:color w:val="000000"/>
          <w:lang w:val="ka-GE"/>
        </w:rPr>
        <w:t>კლინიკური მართვის ხარისხის გაუმჯობესება დროული, ეფექტიანი და უსაფრთხო რეკომენდაციების მიწოდებით.</w:t>
      </w:r>
    </w:p>
    <w:p w14:paraId="40BCDB37" w14:textId="77777777" w:rsidR="0023338D" w:rsidRPr="00AE3338" w:rsidRDefault="0023338D" w:rsidP="00B10DE7">
      <w:pPr>
        <w:ind w:right="-8"/>
        <w:jc w:val="both"/>
        <w:rPr>
          <w:rFonts w:ascii="Sylfaen" w:hAnsi="Sylfaen" w:cstheme="majorHAnsi"/>
          <w:b/>
          <w:sz w:val="16"/>
          <w:szCs w:val="16"/>
          <w:lang w:val="ka-GE"/>
        </w:rPr>
      </w:pPr>
    </w:p>
    <w:p w14:paraId="7F8B900B" w14:textId="2F57C8A2" w:rsidR="00767CE4" w:rsidRPr="005D145A" w:rsidRDefault="00767CE4" w:rsidP="00E3236E">
      <w:pPr>
        <w:pStyle w:val="ListParagraph"/>
        <w:numPr>
          <w:ilvl w:val="0"/>
          <w:numId w:val="11"/>
        </w:numPr>
        <w:tabs>
          <w:tab w:val="left" w:pos="142"/>
          <w:tab w:val="left" w:pos="284"/>
          <w:tab w:val="left" w:pos="426"/>
        </w:tabs>
        <w:ind w:right="-8"/>
        <w:jc w:val="both"/>
        <w:rPr>
          <w:rFonts w:ascii="Sylfaen" w:hAnsi="Sylfaen" w:cstheme="majorHAnsi"/>
          <w:b/>
          <w:color w:val="365F91" w:themeColor="accent1" w:themeShade="BF"/>
          <w:lang w:val="ka-GE"/>
        </w:rPr>
      </w:pPr>
      <w:r w:rsidRPr="005D145A">
        <w:rPr>
          <w:rFonts w:ascii="Sylfaen" w:hAnsi="Sylfaen" w:cstheme="majorHAnsi"/>
          <w:b/>
          <w:color w:val="365F91" w:themeColor="accent1" w:themeShade="BF"/>
          <w:lang w:val="ka-GE"/>
        </w:rPr>
        <w:t xml:space="preserve">განხილული კლინიკური საკითხები </w:t>
      </w:r>
    </w:p>
    <w:p w14:paraId="282202A3" w14:textId="5B352FD7" w:rsidR="00767CE4" w:rsidRPr="00AE3338" w:rsidRDefault="00767CE4" w:rsidP="00B10DE7">
      <w:pPr>
        <w:autoSpaceDE w:val="0"/>
        <w:autoSpaceDN w:val="0"/>
        <w:adjustRightInd w:val="0"/>
        <w:jc w:val="both"/>
        <w:rPr>
          <w:rFonts w:ascii="Sylfaen" w:hAnsi="Sylfaen" w:cstheme="majorHAnsi"/>
          <w:color w:val="000000"/>
          <w:lang w:val="ka-GE"/>
        </w:rPr>
      </w:pPr>
      <w:r w:rsidRPr="00AE3338">
        <w:rPr>
          <w:rFonts w:ascii="Sylfaen" w:hAnsi="Sylfaen" w:cstheme="majorHAnsi"/>
          <w:color w:val="000000"/>
          <w:lang w:val="ka-GE"/>
        </w:rPr>
        <w:t xml:space="preserve">პროტოკოლში განხილულია COVID-19-ით დაავადებული ბავშვის კლინიკური გამოვლინებები, </w:t>
      </w:r>
      <w:r w:rsidR="00F14EBF" w:rsidRPr="00AE3338">
        <w:rPr>
          <w:rFonts w:ascii="Sylfaen" w:hAnsi="Sylfaen" w:cstheme="majorHAnsi"/>
          <w:color w:val="000000"/>
          <w:lang w:val="ka-GE"/>
        </w:rPr>
        <w:t xml:space="preserve">კლასიფიკაცია, </w:t>
      </w:r>
      <w:r w:rsidRPr="00AE3338">
        <w:rPr>
          <w:rFonts w:ascii="Sylfaen" w:hAnsi="Sylfaen" w:cstheme="majorHAnsi"/>
          <w:color w:val="000000"/>
          <w:lang w:val="ka-GE"/>
        </w:rPr>
        <w:t>დიაგნოსტიკა</w:t>
      </w:r>
      <w:r w:rsidR="00B4415A" w:rsidRPr="00AE3338">
        <w:rPr>
          <w:rFonts w:ascii="Sylfaen" w:hAnsi="Sylfaen" w:cstheme="majorHAnsi"/>
          <w:color w:val="000000"/>
          <w:lang w:val="ka-GE"/>
        </w:rPr>
        <w:t>,</w:t>
      </w:r>
      <w:r w:rsidRPr="00AE3338">
        <w:rPr>
          <w:rFonts w:ascii="Sylfaen" w:hAnsi="Sylfaen" w:cstheme="majorHAnsi"/>
          <w:color w:val="000000"/>
          <w:lang w:val="ka-GE"/>
        </w:rPr>
        <w:t xml:space="preserve"> მკურნალობა</w:t>
      </w:r>
      <w:r w:rsidR="00B4415A" w:rsidRPr="00AE3338">
        <w:rPr>
          <w:rFonts w:ascii="Sylfaen" w:hAnsi="Sylfaen" w:cstheme="majorHAnsi"/>
          <w:color w:val="000000"/>
          <w:lang w:val="ka-GE"/>
        </w:rPr>
        <w:t xml:space="preserve"> და პრევენცია</w:t>
      </w:r>
      <w:r w:rsidR="005A5876">
        <w:rPr>
          <w:rFonts w:ascii="Sylfaen" w:hAnsi="Sylfaen" w:cstheme="majorHAnsi"/>
          <w:color w:val="000000"/>
          <w:lang w:val="ka-GE"/>
        </w:rPr>
        <w:t>.</w:t>
      </w:r>
      <w:r w:rsidRPr="00AE3338">
        <w:rPr>
          <w:rFonts w:ascii="Sylfaen" w:hAnsi="Sylfaen" w:cstheme="majorHAnsi"/>
          <w:color w:val="000000"/>
          <w:lang w:val="ka-GE"/>
        </w:rPr>
        <w:t xml:space="preserve"> </w:t>
      </w:r>
    </w:p>
    <w:p w14:paraId="53875FC5" w14:textId="77777777" w:rsidR="00767CE4" w:rsidRPr="005D145A" w:rsidRDefault="00767CE4" w:rsidP="00B10DE7">
      <w:pPr>
        <w:autoSpaceDE w:val="0"/>
        <w:autoSpaceDN w:val="0"/>
        <w:adjustRightInd w:val="0"/>
        <w:rPr>
          <w:rFonts w:ascii="Sylfaen" w:hAnsi="Sylfaen" w:cstheme="majorHAnsi"/>
          <w:color w:val="365F91" w:themeColor="accent1" w:themeShade="BF"/>
          <w:sz w:val="16"/>
          <w:szCs w:val="16"/>
          <w:lang w:val="ka-GE"/>
        </w:rPr>
      </w:pPr>
    </w:p>
    <w:p w14:paraId="3BCBFECE" w14:textId="41F7CFDF" w:rsidR="00767CE4" w:rsidRPr="005D145A" w:rsidRDefault="00767CE4" w:rsidP="00E3236E">
      <w:pPr>
        <w:pStyle w:val="ListParagraph"/>
        <w:numPr>
          <w:ilvl w:val="0"/>
          <w:numId w:val="11"/>
        </w:numPr>
        <w:tabs>
          <w:tab w:val="left" w:pos="142"/>
          <w:tab w:val="left" w:pos="284"/>
          <w:tab w:val="left" w:pos="426"/>
        </w:tabs>
        <w:ind w:right="-8"/>
        <w:jc w:val="both"/>
        <w:rPr>
          <w:rFonts w:ascii="Sylfaen" w:hAnsi="Sylfaen" w:cstheme="majorHAnsi"/>
          <w:b/>
          <w:color w:val="365F91" w:themeColor="accent1" w:themeShade="BF"/>
          <w:lang w:val="ka-GE"/>
        </w:rPr>
      </w:pPr>
      <w:r w:rsidRPr="005D145A">
        <w:rPr>
          <w:rFonts w:ascii="Sylfaen" w:hAnsi="Sylfaen" w:cstheme="majorHAnsi"/>
          <w:b/>
          <w:color w:val="365F91" w:themeColor="accent1" w:themeShade="BF"/>
          <w:lang w:val="ka-GE"/>
        </w:rPr>
        <w:t xml:space="preserve">ვისთვის არის პროტოკოლი განკუთვნილი </w:t>
      </w:r>
    </w:p>
    <w:p w14:paraId="1BFB0BA4" w14:textId="19CE40EA" w:rsidR="00767CE4" w:rsidRPr="00AE3338" w:rsidRDefault="00767CE4" w:rsidP="00B10DE7">
      <w:pPr>
        <w:autoSpaceDE w:val="0"/>
        <w:autoSpaceDN w:val="0"/>
        <w:adjustRightInd w:val="0"/>
        <w:jc w:val="both"/>
        <w:rPr>
          <w:rFonts w:ascii="Sylfaen" w:hAnsi="Sylfaen" w:cstheme="majorHAnsi"/>
          <w:color w:val="000000"/>
          <w:lang w:val="ka-GE"/>
        </w:rPr>
      </w:pPr>
      <w:r w:rsidRPr="00AE3338">
        <w:rPr>
          <w:rFonts w:ascii="Sylfaen" w:hAnsi="Sylfaen" w:cstheme="majorHAnsi"/>
          <w:color w:val="000000"/>
          <w:lang w:val="ka-GE"/>
        </w:rPr>
        <w:t xml:space="preserve">პროტოკოლი განკუთვნილია პედიატრებისთვის, ბავშვთა ინფექციური სნეულებების სპეციალისტებისთვის, </w:t>
      </w:r>
      <w:r w:rsidR="00E3236E" w:rsidRPr="00AE3338">
        <w:rPr>
          <w:rFonts w:ascii="Sylfaen" w:hAnsi="Sylfaen" w:cstheme="majorHAnsi"/>
          <w:color w:val="000000"/>
          <w:lang w:val="ka-GE"/>
        </w:rPr>
        <w:t xml:space="preserve">ნეონატოლოგებისთვის, </w:t>
      </w:r>
      <w:r w:rsidRPr="00AE3338">
        <w:rPr>
          <w:rFonts w:ascii="Sylfaen" w:hAnsi="Sylfaen" w:cstheme="majorHAnsi"/>
          <w:color w:val="000000"/>
          <w:lang w:val="ka-GE"/>
        </w:rPr>
        <w:t>ოჯახის ექიმებისთვის, გადაუდებელი და კრიტიკული მედიცინის სპეციალი</w:t>
      </w:r>
      <w:r w:rsidR="00921527" w:rsidRPr="00AE3338">
        <w:rPr>
          <w:rFonts w:ascii="Sylfaen" w:hAnsi="Sylfaen" w:cstheme="majorHAnsi"/>
          <w:color w:val="000000"/>
          <w:lang w:val="ka-GE"/>
        </w:rPr>
        <w:t>ს</w:t>
      </w:r>
      <w:r w:rsidRPr="00AE3338">
        <w:rPr>
          <w:rFonts w:ascii="Sylfaen" w:hAnsi="Sylfaen" w:cstheme="majorHAnsi"/>
          <w:color w:val="000000"/>
          <w:lang w:val="ka-GE"/>
        </w:rPr>
        <w:t xml:space="preserve">ტებისთვის, </w:t>
      </w:r>
      <w:r w:rsidR="00020D6B">
        <w:rPr>
          <w:rFonts w:ascii="Sylfaen" w:hAnsi="Sylfaen" w:cs="Sylfaen"/>
          <w:noProof/>
          <w:lang w:eastAsia="x-none"/>
        </w:rPr>
        <w:t>ანესთეზიოლოგია და რეანიმატოლოგი</w:t>
      </w:r>
      <w:r w:rsidR="00020D6B">
        <w:rPr>
          <w:rFonts w:ascii="Sylfaen" w:hAnsi="Sylfaen" w:cs="Sylfaen"/>
          <w:noProof/>
          <w:lang w:val="ka-GE" w:eastAsia="x-none"/>
        </w:rPr>
        <w:t xml:space="preserve">ის სპეციალისტებისთვის, </w:t>
      </w:r>
      <w:r w:rsidR="00D25F20">
        <w:rPr>
          <w:rFonts w:ascii="Sylfaen" w:hAnsi="Sylfaen" w:cstheme="majorHAnsi"/>
          <w:color w:val="000000"/>
          <w:lang w:val="ka-GE"/>
        </w:rPr>
        <w:t>ექთნებისთვის და სხვ.</w:t>
      </w:r>
      <w:r w:rsidRPr="00AE3338">
        <w:rPr>
          <w:rFonts w:ascii="Sylfaen" w:hAnsi="Sylfaen" w:cstheme="majorHAnsi"/>
          <w:color w:val="000000"/>
          <w:lang w:val="ka-GE"/>
        </w:rPr>
        <w:t xml:space="preserve"> </w:t>
      </w:r>
    </w:p>
    <w:p w14:paraId="5CEB7A2C" w14:textId="77777777" w:rsidR="00767CE4" w:rsidRPr="00AE3338" w:rsidRDefault="00767CE4" w:rsidP="00B10DE7">
      <w:pPr>
        <w:autoSpaceDE w:val="0"/>
        <w:autoSpaceDN w:val="0"/>
        <w:adjustRightInd w:val="0"/>
        <w:jc w:val="both"/>
        <w:rPr>
          <w:rFonts w:ascii="Sylfaen" w:hAnsi="Sylfaen" w:cstheme="majorHAnsi"/>
          <w:color w:val="000000"/>
          <w:lang w:val="ka-GE"/>
        </w:rPr>
      </w:pPr>
    </w:p>
    <w:p w14:paraId="08FA4E26" w14:textId="5C61D3FA" w:rsidR="00767CE4" w:rsidRPr="00D62146" w:rsidRDefault="00767CE4" w:rsidP="00E3236E">
      <w:pPr>
        <w:pStyle w:val="ListParagraph"/>
        <w:numPr>
          <w:ilvl w:val="0"/>
          <w:numId w:val="11"/>
        </w:numPr>
        <w:tabs>
          <w:tab w:val="left" w:pos="142"/>
          <w:tab w:val="left" w:pos="284"/>
          <w:tab w:val="left" w:pos="426"/>
        </w:tabs>
        <w:ind w:right="-8"/>
        <w:jc w:val="both"/>
        <w:rPr>
          <w:rFonts w:ascii="Sylfaen" w:hAnsi="Sylfaen" w:cstheme="majorHAnsi"/>
          <w:b/>
          <w:color w:val="365F91" w:themeColor="accent1" w:themeShade="BF"/>
          <w:lang w:val="ka-GE"/>
        </w:rPr>
      </w:pPr>
      <w:r w:rsidRPr="00D62146">
        <w:rPr>
          <w:rFonts w:ascii="Sylfaen" w:hAnsi="Sylfaen" w:cstheme="majorHAnsi"/>
          <w:b/>
          <w:color w:val="365F91" w:themeColor="accent1" w:themeShade="BF"/>
          <w:lang w:val="ka-GE"/>
        </w:rPr>
        <w:t xml:space="preserve">სამედიცინო დაწესებულებაში პროტოკოლის გამოყენების პირობები </w:t>
      </w:r>
    </w:p>
    <w:p w14:paraId="28329357" w14:textId="0594CACB" w:rsidR="0023338D" w:rsidRPr="00AE3338" w:rsidRDefault="00767CE4" w:rsidP="00B10DE7">
      <w:pPr>
        <w:ind w:right="-8"/>
        <w:jc w:val="both"/>
        <w:rPr>
          <w:rFonts w:ascii="Sylfaen" w:hAnsi="Sylfaen" w:cstheme="majorHAnsi"/>
          <w:color w:val="000000"/>
          <w:lang w:val="ka-GE"/>
        </w:rPr>
      </w:pPr>
      <w:r w:rsidRPr="00AE3338">
        <w:rPr>
          <w:rFonts w:ascii="Sylfaen" w:hAnsi="Sylfaen" w:cstheme="majorHAnsi"/>
          <w:color w:val="000000"/>
          <w:lang w:val="ka-GE"/>
        </w:rPr>
        <w:t>პროტოკოლის გამოყენება იწყება შესაბამისი სერვისის მიმწოდებელ სამედიცინო დაწესებულებაში პაციენტის მიმართვისთანავე.</w:t>
      </w:r>
    </w:p>
    <w:p w14:paraId="55E4800D" w14:textId="77777777" w:rsidR="00F31225" w:rsidRPr="00D62146" w:rsidRDefault="00F31225" w:rsidP="00B10DE7">
      <w:pPr>
        <w:ind w:right="-8"/>
        <w:jc w:val="both"/>
        <w:rPr>
          <w:rFonts w:ascii="Sylfaen" w:hAnsi="Sylfaen" w:cstheme="majorHAnsi"/>
          <w:b/>
          <w:color w:val="365F91" w:themeColor="accent1" w:themeShade="BF"/>
          <w:lang w:val="ka-GE"/>
        </w:rPr>
      </w:pPr>
    </w:p>
    <w:p w14:paraId="50BAD056" w14:textId="3683DC26" w:rsidR="00767CE4" w:rsidRPr="00D62146" w:rsidRDefault="00E673AC" w:rsidP="00E3236E">
      <w:pPr>
        <w:pStyle w:val="ListParagraph"/>
        <w:numPr>
          <w:ilvl w:val="0"/>
          <w:numId w:val="11"/>
        </w:numPr>
        <w:tabs>
          <w:tab w:val="left" w:pos="142"/>
          <w:tab w:val="left" w:pos="284"/>
          <w:tab w:val="left" w:pos="426"/>
        </w:tabs>
        <w:ind w:right="-8"/>
        <w:jc w:val="both"/>
        <w:rPr>
          <w:rFonts w:ascii="Sylfaen" w:hAnsi="Sylfaen" w:cstheme="majorHAnsi"/>
          <w:b/>
          <w:color w:val="365F91" w:themeColor="accent1" w:themeShade="BF"/>
          <w:lang w:val="ka-GE"/>
        </w:rPr>
      </w:pPr>
      <w:r w:rsidRPr="00D62146">
        <w:rPr>
          <w:rFonts w:ascii="Sylfaen" w:hAnsi="Sylfaen" w:cstheme="majorHAnsi"/>
          <w:b/>
          <w:color w:val="365F91" w:themeColor="accent1" w:themeShade="BF"/>
          <w:lang w:val="ka-GE"/>
        </w:rPr>
        <w:t>SARS-CoV2</w:t>
      </w:r>
      <w:r w:rsidR="00767CE4" w:rsidRPr="00D62146">
        <w:rPr>
          <w:rFonts w:ascii="Sylfaen" w:hAnsi="Sylfaen" w:cstheme="majorHAnsi"/>
          <w:b/>
          <w:color w:val="365F91" w:themeColor="accent1" w:themeShade="BF"/>
          <w:lang w:val="ka-GE"/>
        </w:rPr>
        <w:t xml:space="preserve">-ის მოკლე </w:t>
      </w:r>
      <w:r w:rsidRPr="00D62146">
        <w:rPr>
          <w:rFonts w:ascii="Sylfaen" w:hAnsi="Sylfaen" w:cstheme="majorHAnsi"/>
          <w:b/>
          <w:color w:val="365F91" w:themeColor="accent1" w:themeShade="BF"/>
          <w:lang w:val="ka-GE"/>
        </w:rPr>
        <w:t>დახასიათება</w:t>
      </w:r>
    </w:p>
    <w:p w14:paraId="4D8D9A43" w14:textId="189FA7E8" w:rsidR="00A25B93" w:rsidRPr="00AE3338" w:rsidRDefault="00A25B93" w:rsidP="00B10DE7">
      <w:pPr>
        <w:ind w:right="-8"/>
        <w:jc w:val="both"/>
        <w:rPr>
          <w:rFonts w:ascii="Sylfaen" w:hAnsi="Sylfaen" w:cstheme="majorHAnsi"/>
          <w:color w:val="222222"/>
          <w:shd w:val="clear" w:color="auto" w:fill="F8F9FA"/>
          <w:lang w:val="ka-GE"/>
        </w:rPr>
      </w:pPr>
      <w:r w:rsidRPr="00AE3338">
        <w:rPr>
          <w:rFonts w:ascii="Sylfaen" w:hAnsi="Sylfaen" w:cstheme="majorHAnsi"/>
          <w:color w:val="222222"/>
          <w:shd w:val="clear" w:color="auto" w:fill="F8F9FA"/>
          <w:lang w:val="ka-GE"/>
        </w:rPr>
        <w:t xml:space="preserve">მას შემდეგ, რაც 1960-იან წლებში აღმოაჩინეს ადამიანის კოროვირუსები (HCoV), 6 ვირუსი, მათ შორის HCoV-229E, HCoV-OC43, HCoV-NL63, HCoV-HKU1, SARS-CoV (მძიმე მწვავე რესპირაციული სინდრომი) და MERS-CoV (შუა აღმოსავლეთის რესპირაციული სინდრომი) აღიარებულია, როგორც რესპირაციული სისტემის ინფექციების გამომწვევი აგენტები. </w:t>
      </w:r>
    </w:p>
    <w:p w14:paraId="26C3CEF7" w14:textId="77777777" w:rsidR="00192434" w:rsidRPr="00AE3338" w:rsidRDefault="00192434" w:rsidP="00B10DE7">
      <w:pPr>
        <w:ind w:right="-8"/>
        <w:jc w:val="both"/>
        <w:rPr>
          <w:rFonts w:ascii="Sylfaen" w:hAnsi="Sylfaen" w:cstheme="majorHAnsi"/>
          <w:shd w:val="clear" w:color="auto" w:fill="F8F9FA"/>
          <w:lang w:val="ka-GE"/>
        </w:rPr>
      </w:pPr>
    </w:p>
    <w:p w14:paraId="52E0A4E8" w14:textId="6CEA3773" w:rsidR="00A25B93" w:rsidRPr="00AE3338" w:rsidRDefault="00A25B93" w:rsidP="00B10DE7">
      <w:pPr>
        <w:ind w:right="-8"/>
        <w:jc w:val="both"/>
        <w:rPr>
          <w:rFonts w:ascii="Sylfaen" w:hAnsi="Sylfaen" w:cstheme="majorHAnsi"/>
          <w:b/>
          <w:lang w:val="ka-GE"/>
        </w:rPr>
      </w:pPr>
      <w:r w:rsidRPr="00AE3338">
        <w:rPr>
          <w:rFonts w:ascii="Sylfaen" w:hAnsi="Sylfaen" w:cstheme="majorHAnsi"/>
          <w:shd w:val="clear" w:color="auto" w:fill="F8F9FA"/>
          <w:lang w:val="ka-GE"/>
        </w:rPr>
        <w:t>HCoV NL63 და HCoV HKU1 აღწერილი იქნა 2004 და 2005 წლებში და HCoV 229E და OC43-თან ერთად იწვევენ ზედა სასუნთქი გზების ინფექციების</w:t>
      </w:r>
      <w:r w:rsidR="00143FFA" w:rsidRPr="00AE3338">
        <w:rPr>
          <w:rFonts w:ascii="Sylfaen" w:hAnsi="Sylfaen" w:cstheme="majorHAnsi"/>
          <w:shd w:val="clear" w:color="auto" w:fill="F8F9FA"/>
          <w:lang w:val="ka-GE"/>
        </w:rPr>
        <w:t xml:space="preserve"> თითქმის ერთ მესამედს</w:t>
      </w:r>
      <w:r w:rsidRPr="00AE3338">
        <w:rPr>
          <w:rFonts w:ascii="Sylfaen" w:hAnsi="Sylfaen" w:cstheme="majorHAnsi"/>
          <w:shd w:val="clear" w:color="auto" w:fill="F8F9FA"/>
          <w:lang w:val="ka-GE"/>
        </w:rPr>
        <w:t xml:space="preserve">, ძირითადად ეპიდემიური </w:t>
      </w:r>
      <w:r w:rsidRPr="00AE3338">
        <w:rPr>
          <w:rFonts w:ascii="Sylfaen" w:hAnsi="Sylfaen" w:cstheme="majorHAnsi"/>
          <w:color w:val="222222"/>
          <w:shd w:val="clear" w:color="auto" w:fill="F8F9FA"/>
          <w:lang w:val="ka-GE"/>
        </w:rPr>
        <w:t xml:space="preserve">აფეთქებების დროს. HCoV OC43 ყველაზე გავრცელებულია და ძირითადად გამოვლენილია 5 წლამდე ასაკის ბავშვებში. ხშირად მათ აღმოაჩენენ სხვა რესპირაციულ ვირუსებთან ერთად, რაც ართულებს მათი ნამდვილი როლის დადგენას. </w:t>
      </w:r>
      <w:r w:rsidRPr="00AE3338">
        <w:rPr>
          <w:rFonts w:ascii="Sylfaen" w:hAnsi="Sylfaen" w:cstheme="majorHAnsi"/>
          <w:color w:val="222222"/>
          <w:shd w:val="clear" w:color="auto" w:fill="F8F9FA"/>
          <w:lang w:val="ka-GE"/>
        </w:rPr>
        <w:lastRenderedPageBreak/>
        <w:t>გარდა ამისა, აღწერილია მათი ასოცირება უფრო მძიმე სიმპტომებთან, რომლებიც საჭიროებენ ჰოსპიტალიზაციას, ზოგადად, ბრონქოსპაზმის გამო და განსაკუთრებით თანარსებული პათოლოგიის მქონე ბავშვებში. აღწერილია HCoV NL63-ის ფატალური შემთხვევები იმუნოსუპრესორულ პაციენტებში.</w:t>
      </w:r>
    </w:p>
    <w:p w14:paraId="204D5C75" w14:textId="77777777" w:rsidR="00A25B93" w:rsidRPr="00AE3338" w:rsidRDefault="00A25B93" w:rsidP="00B10DE7">
      <w:pPr>
        <w:ind w:right="-8"/>
        <w:jc w:val="both"/>
        <w:rPr>
          <w:rFonts w:ascii="Sylfaen" w:hAnsi="Sylfaen" w:cstheme="majorHAnsi"/>
          <w:b/>
          <w:lang w:val="ka-GE"/>
        </w:rPr>
      </w:pPr>
    </w:p>
    <w:p w14:paraId="56065E16" w14:textId="081C5C1D" w:rsidR="00E92D1A" w:rsidRPr="00AE3338" w:rsidRDefault="00A25B93" w:rsidP="00B10DE7">
      <w:pPr>
        <w:ind w:right="-8"/>
        <w:jc w:val="both"/>
        <w:rPr>
          <w:rFonts w:ascii="Sylfaen" w:hAnsi="Sylfaen" w:cstheme="majorHAnsi"/>
          <w:color w:val="222222"/>
          <w:shd w:val="clear" w:color="auto" w:fill="F8F9FA"/>
          <w:lang w:val="ka-GE"/>
        </w:rPr>
      </w:pPr>
      <w:r w:rsidRPr="00AE3338">
        <w:rPr>
          <w:rFonts w:ascii="Sylfaen" w:hAnsi="Sylfaen" w:cstheme="majorHAnsi"/>
          <w:color w:val="222222"/>
          <w:shd w:val="clear" w:color="auto" w:fill="F8F9FA"/>
          <w:lang w:val="ka-GE"/>
        </w:rPr>
        <w:t>SARS-CoV აღწერილი იქნა 2003 წელს, ჩინეთში</w:t>
      </w:r>
      <w:r w:rsidR="00E92D1A" w:rsidRPr="00AE3338">
        <w:rPr>
          <w:rFonts w:ascii="Sylfaen" w:hAnsi="Sylfaen" w:cstheme="majorHAnsi"/>
          <w:color w:val="222222"/>
          <w:shd w:val="clear" w:color="auto" w:fill="F8F9FA"/>
          <w:lang w:val="ka-GE"/>
        </w:rPr>
        <w:t>,</w:t>
      </w:r>
      <w:r w:rsidRPr="00AE3338">
        <w:rPr>
          <w:rFonts w:ascii="Sylfaen" w:hAnsi="Sylfaen" w:cstheme="majorHAnsi"/>
          <w:color w:val="222222"/>
          <w:shd w:val="clear" w:color="auto" w:fill="F8F9FA"/>
          <w:lang w:val="ka-GE"/>
        </w:rPr>
        <w:t xml:space="preserve"> ერთჯერადი ეპიდემიი</w:t>
      </w:r>
      <w:r w:rsidR="00E92D1A" w:rsidRPr="00AE3338">
        <w:rPr>
          <w:rFonts w:ascii="Sylfaen" w:hAnsi="Sylfaen" w:cstheme="majorHAnsi"/>
          <w:color w:val="222222"/>
          <w:shd w:val="clear" w:color="auto" w:fill="F8F9FA"/>
          <w:lang w:val="ka-GE"/>
        </w:rPr>
        <w:t>ს სახით</w:t>
      </w:r>
      <w:r w:rsidRPr="00AE3338">
        <w:rPr>
          <w:rFonts w:ascii="Sylfaen" w:hAnsi="Sylfaen" w:cstheme="majorHAnsi"/>
          <w:color w:val="222222"/>
          <w:shd w:val="clear" w:color="auto" w:fill="F8F9FA"/>
          <w:lang w:val="ka-GE"/>
        </w:rPr>
        <w:t xml:space="preserve">, რამაც გამოიწვია 700-ზე მეტი სიკვდილი, </w:t>
      </w:r>
      <w:r w:rsidR="00E92D1A" w:rsidRPr="00AE3338">
        <w:rPr>
          <w:rFonts w:ascii="Sylfaen" w:hAnsi="Sylfaen" w:cstheme="majorHAnsi"/>
          <w:color w:val="222222"/>
          <w:shd w:val="clear" w:color="auto" w:fill="F8F9FA"/>
          <w:lang w:val="ka-GE"/>
        </w:rPr>
        <w:t xml:space="preserve">ფილტვის ხელოვნური ვენტილაციის </w:t>
      </w:r>
      <w:r w:rsidRPr="00AE3338">
        <w:rPr>
          <w:rFonts w:ascii="Sylfaen" w:hAnsi="Sylfaen" w:cstheme="majorHAnsi"/>
          <w:color w:val="222222"/>
          <w:shd w:val="clear" w:color="auto" w:fill="F8F9FA"/>
          <w:lang w:val="ka-GE"/>
        </w:rPr>
        <w:t>20-30%</w:t>
      </w:r>
      <w:r w:rsidR="00E92D1A" w:rsidRPr="00AE3338">
        <w:rPr>
          <w:rFonts w:ascii="Sylfaen" w:hAnsi="Sylfaen" w:cstheme="majorHAnsi"/>
          <w:color w:val="222222"/>
          <w:shd w:val="clear" w:color="auto" w:fill="F8F9FA"/>
          <w:lang w:val="ka-GE"/>
        </w:rPr>
        <w:t>-იანი საჭიროებით</w:t>
      </w:r>
      <w:r w:rsidRPr="00AE3338">
        <w:rPr>
          <w:rFonts w:ascii="Sylfaen" w:hAnsi="Sylfaen" w:cstheme="majorHAnsi"/>
          <w:color w:val="222222"/>
          <w:shd w:val="clear" w:color="auto" w:fill="F8F9FA"/>
          <w:lang w:val="ka-GE"/>
        </w:rPr>
        <w:t xml:space="preserve"> და 10%-ი</w:t>
      </w:r>
      <w:r w:rsidR="00E92D1A" w:rsidRPr="00AE3338">
        <w:rPr>
          <w:rFonts w:ascii="Sylfaen" w:hAnsi="Sylfaen" w:cstheme="majorHAnsi"/>
          <w:color w:val="222222"/>
          <w:shd w:val="clear" w:color="auto" w:fill="F8F9FA"/>
          <w:lang w:val="ka-GE"/>
        </w:rPr>
        <w:t>ანი</w:t>
      </w:r>
      <w:r w:rsidRPr="00AE3338">
        <w:rPr>
          <w:rFonts w:ascii="Sylfaen" w:hAnsi="Sylfaen" w:cstheme="majorHAnsi"/>
          <w:color w:val="222222"/>
          <w:shd w:val="clear" w:color="auto" w:fill="F8F9FA"/>
          <w:lang w:val="ka-GE"/>
        </w:rPr>
        <w:t xml:space="preserve"> ლეტალობ</w:t>
      </w:r>
      <w:r w:rsidR="00E92D1A" w:rsidRPr="00AE3338">
        <w:rPr>
          <w:rFonts w:ascii="Sylfaen" w:hAnsi="Sylfaen" w:cstheme="majorHAnsi"/>
          <w:color w:val="222222"/>
          <w:shd w:val="clear" w:color="auto" w:fill="F8F9FA"/>
          <w:lang w:val="ka-GE"/>
        </w:rPr>
        <w:t>ით</w:t>
      </w:r>
      <w:r w:rsidRPr="00AE3338">
        <w:rPr>
          <w:rFonts w:ascii="Sylfaen" w:hAnsi="Sylfaen" w:cstheme="majorHAnsi"/>
          <w:color w:val="222222"/>
          <w:shd w:val="clear" w:color="auto" w:fill="F8F9FA"/>
          <w:lang w:val="ka-GE"/>
        </w:rPr>
        <w:t>, განსაკუთრებით პაციენტებში თან</w:t>
      </w:r>
      <w:r w:rsidR="00E92D1A" w:rsidRPr="00AE3338">
        <w:rPr>
          <w:rFonts w:ascii="Sylfaen" w:hAnsi="Sylfaen" w:cstheme="majorHAnsi"/>
          <w:color w:val="222222"/>
          <w:shd w:val="clear" w:color="auto" w:fill="F8F9FA"/>
          <w:lang w:val="ka-GE"/>
        </w:rPr>
        <w:t>არსებული</w:t>
      </w:r>
      <w:r w:rsidRPr="00AE3338">
        <w:rPr>
          <w:rFonts w:ascii="Sylfaen" w:hAnsi="Sylfaen" w:cstheme="majorHAnsi"/>
          <w:color w:val="222222"/>
          <w:shd w:val="clear" w:color="auto" w:fill="F8F9FA"/>
          <w:lang w:val="ka-GE"/>
        </w:rPr>
        <w:t xml:space="preserve"> დაავადებები</w:t>
      </w:r>
      <w:r w:rsidR="00E92D1A" w:rsidRPr="00AE3338">
        <w:rPr>
          <w:rFonts w:ascii="Sylfaen" w:hAnsi="Sylfaen" w:cstheme="majorHAnsi"/>
          <w:color w:val="222222"/>
          <w:shd w:val="clear" w:color="auto" w:fill="F8F9FA"/>
          <w:lang w:val="ka-GE"/>
        </w:rPr>
        <w:t>თ</w:t>
      </w:r>
      <w:r w:rsidRPr="00AE3338">
        <w:rPr>
          <w:rFonts w:ascii="Sylfaen" w:hAnsi="Sylfaen" w:cstheme="majorHAnsi"/>
          <w:color w:val="222222"/>
          <w:shd w:val="clear" w:color="auto" w:fill="F8F9FA"/>
          <w:lang w:val="ka-GE"/>
        </w:rPr>
        <w:t>.</w:t>
      </w:r>
    </w:p>
    <w:p w14:paraId="14293763" w14:textId="77777777" w:rsidR="00FE358B" w:rsidRPr="00AE3338" w:rsidRDefault="00FE358B" w:rsidP="00B10DE7">
      <w:pPr>
        <w:ind w:right="-8"/>
        <w:jc w:val="both"/>
        <w:rPr>
          <w:rFonts w:ascii="Sylfaen" w:hAnsi="Sylfaen" w:cstheme="majorHAnsi"/>
          <w:color w:val="222222"/>
          <w:shd w:val="clear" w:color="auto" w:fill="F8F9FA"/>
          <w:lang w:val="ka-GE"/>
        </w:rPr>
      </w:pPr>
    </w:p>
    <w:p w14:paraId="66F9F3E6" w14:textId="492B1BF2" w:rsidR="00E92D1A" w:rsidRPr="00AE3338" w:rsidRDefault="00A25B93" w:rsidP="00B10DE7">
      <w:pPr>
        <w:ind w:right="-8"/>
        <w:jc w:val="both"/>
        <w:rPr>
          <w:rFonts w:ascii="Sylfaen" w:hAnsi="Sylfaen" w:cstheme="majorHAnsi"/>
          <w:color w:val="222222"/>
          <w:shd w:val="clear" w:color="auto" w:fill="F8F9FA"/>
          <w:lang w:val="ka-GE"/>
        </w:rPr>
      </w:pPr>
      <w:r w:rsidRPr="00AE3338">
        <w:rPr>
          <w:rFonts w:ascii="Sylfaen" w:hAnsi="Sylfaen" w:cstheme="majorHAnsi"/>
          <w:color w:val="222222"/>
          <w:shd w:val="clear" w:color="auto" w:fill="F8F9FA"/>
          <w:lang w:val="ka-GE"/>
        </w:rPr>
        <w:t xml:space="preserve">MERS-CoV პირველად იქნა აღმოჩენილი 2012 წელს, </w:t>
      </w:r>
      <w:r w:rsidR="00E92D1A" w:rsidRPr="00AE3338">
        <w:rPr>
          <w:rFonts w:ascii="Sylfaen" w:hAnsi="Sylfaen" w:cstheme="majorHAnsi"/>
          <w:color w:val="222222"/>
          <w:shd w:val="clear" w:color="auto" w:fill="F8F9FA"/>
          <w:lang w:val="ka-GE"/>
        </w:rPr>
        <w:t>მას</w:t>
      </w:r>
      <w:r w:rsidRPr="00AE3338">
        <w:rPr>
          <w:rFonts w:ascii="Sylfaen" w:hAnsi="Sylfaen" w:cstheme="majorHAnsi"/>
          <w:color w:val="222222"/>
          <w:shd w:val="clear" w:color="auto" w:fill="F8F9FA"/>
          <w:lang w:val="ka-GE"/>
        </w:rPr>
        <w:t xml:space="preserve"> მსგავსი კლინიკური სურათი</w:t>
      </w:r>
      <w:r w:rsidR="00E92D1A" w:rsidRPr="00AE3338">
        <w:rPr>
          <w:rFonts w:ascii="Sylfaen" w:hAnsi="Sylfaen" w:cstheme="majorHAnsi"/>
          <w:color w:val="222222"/>
          <w:shd w:val="clear" w:color="auto" w:fill="F8F9FA"/>
          <w:lang w:val="ka-GE"/>
        </w:rPr>
        <w:t xml:space="preserve"> ჰქონდა</w:t>
      </w:r>
      <w:r w:rsidRPr="00AE3338">
        <w:rPr>
          <w:rFonts w:ascii="Sylfaen" w:hAnsi="Sylfaen" w:cstheme="majorHAnsi"/>
          <w:color w:val="222222"/>
          <w:shd w:val="clear" w:color="auto" w:fill="F8F9FA"/>
          <w:lang w:val="ka-GE"/>
        </w:rPr>
        <w:t>, მაგრამ უფრო მაღალი ლეტალობ</w:t>
      </w:r>
      <w:r w:rsidR="00E92D1A" w:rsidRPr="00AE3338">
        <w:rPr>
          <w:rFonts w:ascii="Sylfaen" w:hAnsi="Sylfaen" w:cstheme="majorHAnsi"/>
          <w:color w:val="222222"/>
          <w:shd w:val="clear" w:color="auto" w:fill="F8F9FA"/>
          <w:lang w:val="ka-GE"/>
        </w:rPr>
        <w:t>ა</w:t>
      </w:r>
      <w:r w:rsidRPr="00AE3338">
        <w:rPr>
          <w:rFonts w:ascii="Sylfaen" w:hAnsi="Sylfaen" w:cstheme="majorHAnsi"/>
          <w:color w:val="222222"/>
          <w:shd w:val="clear" w:color="auto" w:fill="F8F9FA"/>
          <w:lang w:val="ka-GE"/>
        </w:rPr>
        <w:t xml:space="preserve"> (36%). ეს ინფექცია </w:t>
      </w:r>
      <w:r w:rsidR="00E92D1A" w:rsidRPr="00AE3338">
        <w:rPr>
          <w:rFonts w:ascii="Sylfaen" w:hAnsi="Sylfaen" w:cstheme="majorHAnsi"/>
          <w:color w:val="222222"/>
          <w:shd w:val="clear" w:color="auto" w:fill="F8F9FA"/>
          <w:lang w:val="ka-GE"/>
        </w:rPr>
        <w:t xml:space="preserve">კიდევ გრძელდება </w:t>
      </w:r>
      <w:r w:rsidRPr="00AE3338">
        <w:rPr>
          <w:rFonts w:ascii="Sylfaen" w:hAnsi="Sylfaen" w:cstheme="majorHAnsi"/>
          <w:color w:val="222222"/>
          <w:shd w:val="clear" w:color="auto" w:fill="F8F9FA"/>
          <w:lang w:val="ka-GE"/>
        </w:rPr>
        <w:t>სპორადული შემთხვევები</w:t>
      </w:r>
      <w:r w:rsidR="00E92D1A" w:rsidRPr="00AE3338">
        <w:rPr>
          <w:rFonts w:ascii="Sylfaen" w:hAnsi="Sylfaen" w:cstheme="majorHAnsi"/>
          <w:color w:val="222222"/>
          <w:shd w:val="clear" w:color="auto" w:fill="F8F9FA"/>
          <w:lang w:val="ka-GE"/>
        </w:rPr>
        <w:t>ს სახით</w:t>
      </w:r>
      <w:r w:rsidRPr="00AE3338">
        <w:rPr>
          <w:rFonts w:ascii="Sylfaen" w:hAnsi="Sylfaen" w:cstheme="majorHAnsi"/>
          <w:color w:val="222222"/>
          <w:shd w:val="clear" w:color="auto" w:fill="F8F9FA"/>
          <w:lang w:val="ka-GE"/>
        </w:rPr>
        <w:t xml:space="preserve">. </w:t>
      </w:r>
    </w:p>
    <w:p w14:paraId="610F65DE" w14:textId="77777777" w:rsidR="00192434" w:rsidRPr="00AE3338" w:rsidRDefault="00192434" w:rsidP="00B10DE7">
      <w:pPr>
        <w:ind w:right="-8"/>
        <w:jc w:val="both"/>
        <w:rPr>
          <w:rFonts w:ascii="Sylfaen" w:hAnsi="Sylfaen" w:cstheme="majorHAnsi"/>
          <w:color w:val="222222"/>
          <w:shd w:val="clear" w:color="auto" w:fill="F8F9FA"/>
          <w:lang w:val="ka-GE"/>
        </w:rPr>
      </w:pPr>
    </w:p>
    <w:p w14:paraId="6DBCC5F9" w14:textId="6AA91989" w:rsidR="00A25B93" w:rsidRPr="004F102E" w:rsidRDefault="00A25B93" w:rsidP="00B10DE7">
      <w:pPr>
        <w:ind w:right="-8"/>
        <w:jc w:val="both"/>
        <w:rPr>
          <w:rFonts w:ascii="Sylfaen" w:hAnsi="Sylfaen" w:cstheme="majorHAnsi"/>
          <w:b/>
        </w:rPr>
      </w:pPr>
      <w:r w:rsidRPr="00AE3338">
        <w:rPr>
          <w:rFonts w:ascii="Sylfaen" w:hAnsi="Sylfaen" w:cstheme="majorHAnsi"/>
          <w:color w:val="222222"/>
          <w:shd w:val="clear" w:color="auto" w:fill="F8F9FA"/>
          <w:lang w:val="ka-GE"/>
        </w:rPr>
        <w:t xml:space="preserve">ორივე </w:t>
      </w:r>
      <w:r w:rsidR="00E92D1A" w:rsidRPr="00AE3338">
        <w:rPr>
          <w:rFonts w:ascii="Sylfaen" w:hAnsi="Sylfaen" w:cstheme="majorHAnsi"/>
          <w:color w:val="222222"/>
          <w:shd w:val="clear" w:color="auto" w:fill="F8F9FA"/>
          <w:lang w:val="ka-GE"/>
        </w:rPr>
        <w:t xml:space="preserve">ეს ინფექცია </w:t>
      </w:r>
      <w:r w:rsidRPr="00AE3338">
        <w:rPr>
          <w:rFonts w:ascii="Sylfaen" w:hAnsi="Sylfaen" w:cstheme="majorHAnsi"/>
          <w:color w:val="222222"/>
          <w:shd w:val="clear" w:color="auto" w:fill="F8F9FA"/>
          <w:lang w:val="ka-GE"/>
        </w:rPr>
        <w:t>ზოონოზ</w:t>
      </w:r>
      <w:r w:rsidR="00E92D1A" w:rsidRPr="00AE3338">
        <w:rPr>
          <w:rFonts w:ascii="Sylfaen" w:hAnsi="Sylfaen" w:cstheme="majorHAnsi"/>
          <w:color w:val="222222"/>
          <w:shd w:val="clear" w:color="auto" w:fill="F8F9FA"/>
          <w:lang w:val="ka-GE"/>
        </w:rPr>
        <w:t>ურია,</w:t>
      </w:r>
      <w:r w:rsidRPr="00AE3338">
        <w:rPr>
          <w:rFonts w:ascii="Sylfaen" w:hAnsi="Sylfaen" w:cstheme="majorHAnsi"/>
          <w:color w:val="222222"/>
          <w:shd w:val="clear" w:color="auto" w:fill="F8F9FA"/>
          <w:lang w:val="ka-GE"/>
        </w:rPr>
        <w:t xml:space="preserve"> ადამიანს გადა</w:t>
      </w:r>
      <w:r w:rsidR="00E92D1A" w:rsidRPr="00AE3338">
        <w:rPr>
          <w:rFonts w:ascii="Sylfaen" w:hAnsi="Sylfaen" w:cstheme="majorHAnsi"/>
          <w:color w:val="222222"/>
          <w:shd w:val="clear" w:color="auto" w:fill="F8F9FA"/>
          <w:lang w:val="ka-GE"/>
        </w:rPr>
        <w:t>ე</w:t>
      </w:r>
      <w:r w:rsidRPr="00AE3338">
        <w:rPr>
          <w:rFonts w:ascii="Sylfaen" w:hAnsi="Sylfaen" w:cstheme="majorHAnsi"/>
          <w:color w:val="222222"/>
          <w:shd w:val="clear" w:color="auto" w:fill="F8F9FA"/>
          <w:lang w:val="ka-GE"/>
        </w:rPr>
        <w:t>ცემ</w:t>
      </w:r>
      <w:r w:rsidR="00E92D1A" w:rsidRPr="00AE3338">
        <w:rPr>
          <w:rFonts w:ascii="Sylfaen" w:hAnsi="Sylfaen" w:cstheme="majorHAnsi"/>
          <w:color w:val="222222"/>
          <w:shd w:val="clear" w:color="auto" w:fill="F8F9FA"/>
          <w:lang w:val="ka-GE"/>
        </w:rPr>
        <w:t>ა</w:t>
      </w:r>
      <w:r w:rsidRPr="00AE3338">
        <w:rPr>
          <w:rFonts w:ascii="Sylfaen" w:hAnsi="Sylfaen" w:cstheme="majorHAnsi"/>
          <w:color w:val="222222"/>
          <w:shd w:val="clear" w:color="auto" w:fill="F8F9FA"/>
          <w:lang w:val="ka-GE"/>
        </w:rPr>
        <w:t xml:space="preserve"> პირველი</w:t>
      </w:r>
      <w:r w:rsidR="00E92D1A" w:rsidRPr="00AE3338">
        <w:rPr>
          <w:rFonts w:ascii="Sylfaen" w:hAnsi="Sylfaen" w:cstheme="majorHAnsi"/>
          <w:color w:val="222222"/>
          <w:shd w:val="clear" w:color="auto" w:fill="F8F9FA"/>
          <w:lang w:val="ka-GE"/>
        </w:rPr>
        <w:t>,</w:t>
      </w:r>
      <w:r w:rsidRPr="00AE3338">
        <w:rPr>
          <w:rFonts w:ascii="Sylfaen" w:hAnsi="Sylfaen" w:cstheme="majorHAnsi"/>
          <w:color w:val="222222"/>
          <w:shd w:val="clear" w:color="auto" w:fill="F8F9FA"/>
          <w:lang w:val="ka-GE"/>
        </w:rPr>
        <w:t xml:space="preserve"> ღამურების  და მეორე</w:t>
      </w:r>
      <w:r w:rsidR="00E92D1A" w:rsidRPr="00AE3338">
        <w:rPr>
          <w:rFonts w:ascii="Sylfaen" w:hAnsi="Sylfaen" w:cstheme="majorHAnsi"/>
          <w:color w:val="222222"/>
          <w:shd w:val="clear" w:color="auto" w:fill="F8F9FA"/>
          <w:lang w:val="ka-GE"/>
        </w:rPr>
        <w:t>,</w:t>
      </w:r>
      <w:r w:rsidRPr="00AE3338">
        <w:rPr>
          <w:rFonts w:ascii="Sylfaen" w:hAnsi="Sylfaen" w:cstheme="majorHAnsi"/>
          <w:color w:val="222222"/>
          <w:shd w:val="clear" w:color="auto" w:fill="F8F9FA"/>
          <w:lang w:val="ka-GE"/>
        </w:rPr>
        <w:t xml:space="preserve"> </w:t>
      </w:r>
      <w:r w:rsidR="00E92D1A" w:rsidRPr="00AE3338">
        <w:rPr>
          <w:rFonts w:ascii="Sylfaen" w:hAnsi="Sylfaen" w:cstheme="majorHAnsi"/>
          <w:color w:val="222222"/>
          <w:shd w:val="clear" w:color="auto" w:fill="F8F9FA"/>
          <w:lang w:val="ka-GE"/>
        </w:rPr>
        <w:t>ერთკუზიანი აქლემის მეშვეობით</w:t>
      </w:r>
      <w:r w:rsidRPr="00AE3338">
        <w:rPr>
          <w:rFonts w:ascii="Sylfaen" w:hAnsi="Sylfaen" w:cstheme="majorHAnsi"/>
          <w:color w:val="222222"/>
          <w:shd w:val="clear" w:color="auto" w:fill="F8F9FA"/>
          <w:lang w:val="ka-GE"/>
        </w:rPr>
        <w:t xml:space="preserve">, </w:t>
      </w:r>
      <w:r w:rsidR="00E92D1A" w:rsidRPr="00AE3338">
        <w:rPr>
          <w:rFonts w:ascii="Sylfaen" w:hAnsi="Sylfaen" w:cstheme="majorHAnsi"/>
          <w:color w:val="222222"/>
          <w:shd w:val="clear" w:color="auto" w:fill="F8F9FA"/>
          <w:lang w:val="ka-GE"/>
        </w:rPr>
        <w:t>მაგრამ</w:t>
      </w:r>
      <w:r w:rsidRPr="00AE3338">
        <w:rPr>
          <w:rFonts w:ascii="Sylfaen" w:hAnsi="Sylfaen" w:cstheme="majorHAnsi"/>
          <w:color w:val="222222"/>
          <w:shd w:val="clear" w:color="auto" w:fill="F8F9FA"/>
          <w:lang w:val="ka-GE"/>
        </w:rPr>
        <w:t xml:space="preserve"> </w:t>
      </w:r>
      <w:r w:rsidR="00E92D1A" w:rsidRPr="00AE3338">
        <w:rPr>
          <w:rFonts w:ascii="Sylfaen" w:hAnsi="Sylfaen" w:cstheme="majorHAnsi"/>
          <w:color w:val="222222"/>
          <w:shd w:val="clear" w:color="auto" w:fill="F8F9FA"/>
          <w:lang w:val="ka-GE"/>
        </w:rPr>
        <w:t xml:space="preserve">აღწერილია </w:t>
      </w:r>
      <w:r w:rsidRPr="00AE3338">
        <w:rPr>
          <w:rFonts w:ascii="Sylfaen" w:hAnsi="Sylfaen" w:cstheme="majorHAnsi"/>
          <w:color w:val="222222"/>
          <w:shd w:val="clear" w:color="auto" w:fill="F8F9FA"/>
          <w:lang w:val="ka-GE"/>
        </w:rPr>
        <w:t>ადამიანებს შორის კონტაგი</w:t>
      </w:r>
      <w:r w:rsidR="00E92D1A" w:rsidRPr="00AE3338">
        <w:rPr>
          <w:rFonts w:ascii="Sylfaen" w:hAnsi="Sylfaen" w:cstheme="majorHAnsi"/>
          <w:color w:val="222222"/>
          <w:shd w:val="clear" w:color="auto" w:fill="F8F9FA"/>
          <w:lang w:val="ka-GE"/>
        </w:rPr>
        <w:t>ოზურობაც</w:t>
      </w:r>
      <w:r w:rsidRPr="00AE3338">
        <w:rPr>
          <w:rFonts w:ascii="Sylfaen" w:hAnsi="Sylfaen" w:cstheme="majorHAnsi"/>
          <w:color w:val="222222"/>
          <w:shd w:val="clear" w:color="auto" w:fill="F8F9FA"/>
          <w:lang w:val="ka-GE"/>
        </w:rPr>
        <w:t xml:space="preserve">, ძირითადად ჯანმრთელობის სფეროში, </w:t>
      </w:r>
      <w:r w:rsidR="00E92D1A" w:rsidRPr="00AE3338">
        <w:rPr>
          <w:rFonts w:ascii="Sylfaen" w:hAnsi="Sylfaen" w:cstheme="majorHAnsi"/>
          <w:color w:val="222222"/>
          <w:shd w:val="clear" w:color="auto" w:fill="F8F9FA"/>
          <w:lang w:val="ka-GE"/>
        </w:rPr>
        <w:t xml:space="preserve">თუმცა გადაცემის </w:t>
      </w:r>
      <w:r w:rsidRPr="00AE3338">
        <w:rPr>
          <w:rFonts w:ascii="Sylfaen" w:hAnsi="Sylfaen" w:cstheme="majorHAnsi"/>
          <w:color w:val="222222"/>
          <w:shd w:val="clear" w:color="auto" w:fill="F8F9FA"/>
          <w:lang w:val="ka-GE"/>
        </w:rPr>
        <w:t xml:space="preserve">დაბალი </w:t>
      </w:r>
      <w:r w:rsidR="00E92D1A" w:rsidRPr="00AE3338">
        <w:rPr>
          <w:rFonts w:ascii="Sylfaen" w:hAnsi="Sylfaen" w:cstheme="majorHAnsi"/>
          <w:color w:val="222222"/>
          <w:shd w:val="clear" w:color="auto" w:fill="F8F9FA"/>
          <w:lang w:val="ka-GE"/>
        </w:rPr>
        <w:t>მაჩვენებლით</w:t>
      </w:r>
      <w:r w:rsidRPr="00AE3338">
        <w:rPr>
          <w:rFonts w:ascii="Sylfaen" w:hAnsi="Sylfaen" w:cstheme="majorHAnsi"/>
          <w:color w:val="222222"/>
          <w:shd w:val="clear" w:color="auto" w:fill="F8F9FA"/>
          <w:lang w:val="ka-GE"/>
        </w:rPr>
        <w:t>.</w:t>
      </w:r>
      <w:r w:rsidR="002D14CA">
        <w:rPr>
          <w:rFonts w:ascii="Sylfaen" w:hAnsi="Sylfaen" w:cstheme="majorHAnsi"/>
          <w:color w:val="222222"/>
          <w:shd w:val="clear" w:color="auto" w:fill="F8F9FA"/>
          <w:lang w:val="ka-GE"/>
        </w:rPr>
        <w:t xml:space="preserve"> </w:t>
      </w:r>
    </w:p>
    <w:p w14:paraId="7E03D212" w14:textId="77777777" w:rsidR="00A25B93" w:rsidRPr="00AE3338" w:rsidRDefault="00A25B93" w:rsidP="00B10DE7">
      <w:pPr>
        <w:ind w:right="-8"/>
        <w:jc w:val="both"/>
        <w:rPr>
          <w:rFonts w:ascii="Sylfaen" w:hAnsi="Sylfaen" w:cstheme="majorHAnsi"/>
          <w:b/>
          <w:lang w:val="ka-GE"/>
        </w:rPr>
      </w:pPr>
    </w:p>
    <w:p w14:paraId="192079EA" w14:textId="06E6918D" w:rsidR="00027EB0" w:rsidRPr="00AE3338" w:rsidRDefault="00027EB0" w:rsidP="00B10DE7">
      <w:pPr>
        <w:ind w:right="-8"/>
        <w:jc w:val="both"/>
        <w:rPr>
          <w:rFonts w:ascii="Sylfaen" w:hAnsi="Sylfaen" w:cstheme="majorHAnsi"/>
          <w:color w:val="222222"/>
          <w:shd w:val="clear" w:color="auto" w:fill="F8F9FA"/>
          <w:lang w:val="ka-GE"/>
        </w:rPr>
      </w:pPr>
      <w:r w:rsidRPr="00AE3338">
        <w:rPr>
          <w:rFonts w:ascii="Sylfaen" w:hAnsi="Sylfaen" w:cstheme="majorHAnsi"/>
          <w:color w:val="222222"/>
          <w:shd w:val="clear" w:color="auto" w:fill="F8F9FA"/>
          <w:lang w:val="ka-GE"/>
        </w:rPr>
        <w:t>SARS-CoV2</w:t>
      </w:r>
      <w:r w:rsidR="000B2540" w:rsidRPr="00AE3338">
        <w:rPr>
          <w:rFonts w:ascii="Sylfaen" w:hAnsi="Sylfaen" w:cstheme="majorHAnsi"/>
          <w:color w:val="222222"/>
          <w:shd w:val="clear" w:color="auto" w:fill="F8F9FA"/>
          <w:lang w:val="ka-GE"/>
        </w:rPr>
        <w:t>,</w:t>
      </w:r>
      <w:r w:rsidRPr="00AE3338">
        <w:rPr>
          <w:rFonts w:ascii="Sylfaen" w:hAnsi="Sylfaen" w:cstheme="majorHAnsi"/>
          <w:color w:val="222222"/>
          <w:shd w:val="clear" w:color="auto" w:fill="F8F9FA"/>
          <w:lang w:val="ka-GE"/>
        </w:rPr>
        <w:t xml:space="preserve"> სხვა HCoV–ების მსგავსად, ერთჯ</w:t>
      </w:r>
      <w:r w:rsidR="000B2540" w:rsidRPr="00AE3338">
        <w:rPr>
          <w:rFonts w:ascii="Sylfaen" w:hAnsi="Sylfaen" w:cstheme="majorHAnsi"/>
          <w:color w:val="222222"/>
          <w:shd w:val="clear" w:color="auto" w:fill="F8F9FA"/>
          <w:lang w:val="ka-GE"/>
        </w:rPr>
        <w:t>აჭვიანი</w:t>
      </w:r>
      <w:r w:rsidRPr="00AE3338">
        <w:rPr>
          <w:rFonts w:ascii="Sylfaen" w:hAnsi="Sylfaen" w:cstheme="majorHAnsi"/>
          <w:color w:val="222222"/>
          <w:shd w:val="clear" w:color="auto" w:fill="F8F9FA"/>
          <w:lang w:val="ka-GE"/>
        </w:rPr>
        <w:t xml:space="preserve">, </w:t>
      </w:r>
      <w:r w:rsidR="000B2540" w:rsidRPr="00AE3338">
        <w:rPr>
          <w:rFonts w:ascii="Sylfaen" w:hAnsi="Sylfaen" w:cstheme="majorHAnsi"/>
          <w:color w:val="222222"/>
          <w:shd w:val="clear" w:color="auto" w:fill="F8F9FA"/>
          <w:lang w:val="ka-GE"/>
        </w:rPr>
        <w:t xml:space="preserve">სფერული ან ელიფსური და პლეომორფული ფორმის </w:t>
      </w:r>
      <w:r w:rsidRPr="00AE3338">
        <w:rPr>
          <w:rFonts w:ascii="Sylfaen" w:hAnsi="Sylfaen" w:cstheme="majorHAnsi"/>
          <w:color w:val="222222"/>
          <w:shd w:val="clear" w:color="auto" w:fill="F8F9FA"/>
          <w:lang w:val="ka-GE"/>
        </w:rPr>
        <w:t>RNA ვირუსი</w:t>
      </w:r>
      <w:r w:rsidR="000B2540" w:rsidRPr="00AE3338">
        <w:rPr>
          <w:rFonts w:ascii="Sylfaen" w:hAnsi="Sylfaen" w:cstheme="majorHAnsi"/>
          <w:color w:val="222222"/>
          <w:shd w:val="clear" w:color="auto" w:fill="F8F9FA"/>
          <w:lang w:val="ka-GE"/>
        </w:rPr>
        <w:t>ა</w:t>
      </w:r>
      <w:r w:rsidRPr="00AE3338">
        <w:rPr>
          <w:rFonts w:ascii="Sylfaen" w:hAnsi="Sylfaen" w:cstheme="majorHAnsi"/>
          <w:color w:val="222222"/>
          <w:shd w:val="clear" w:color="auto" w:fill="F8F9FA"/>
          <w:lang w:val="ka-GE"/>
        </w:rPr>
        <w:t>, რომლის დიამეტრია 60–140 ნმ. SARS-CoV2-ს ფიზიკოქიმიური თვისებები ბოლომდე არ არის გა</w:t>
      </w:r>
      <w:r w:rsidR="000B2540" w:rsidRPr="00AE3338">
        <w:rPr>
          <w:rFonts w:ascii="Sylfaen" w:hAnsi="Sylfaen" w:cstheme="majorHAnsi"/>
          <w:color w:val="222222"/>
          <w:shd w:val="clear" w:color="auto" w:fill="F8F9FA"/>
          <w:lang w:val="ka-GE"/>
        </w:rPr>
        <w:t>რკვეული</w:t>
      </w:r>
      <w:r w:rsidRPr="00AE3338">
        <w:rPr>
          <w:rFonts w:ascii="Sylfaen" w:hAnsi="Sylfaen" w:cstheme="majorHAnsi"/>
          <w:color w:val="222222"/>
          <w:shd w:val="clear" w:color="auto" w:fill="F8F9FA"/>
          <w:lang w:val="ka-GE"/>
        </w:rPr>
        <w:t xml:space="preserve">, მაგრამ ითვლება, რომ </w:t>
      </w:r>
      <w:r w:rsidR="000B2540" w:rsidRPr="00AE3338">
        <w:rPr>
          <w:rFonts w:ascii="Sylfaen" w:hAnsi="Sylfaen" w:cstheme="majorHAnsi"/>
          <w:color w:val="222222"/>
          <w:shd w:val="clear" w:color="auto" w:fill="F8F9FA"/>
          <w:lang w:val="ka-GE"/>
        </w:rPr>
        <w:t xml:space="preserve">ის </w:t>
      </w:r>
      <w:r w:rsidRPr="00AE3338">
        <w:rPr>
          <w:rFonts w:ascii="Sylfaen" w:hAnsi="Sylfaen" w:cstheme="majorHAnsi"/>
          <w:color w:val="222222"/>
          <w:shd w:val="clear" w:color="auto" w:fill="F8F9FA"/>
          <w:lang w:val="ka-GE"/>
        </w:rPr>
        <w:t>მგრძნობიარეა ულტრაიისფერი გამოსხივების და გათბობის მიმართ. მაგალითად, SARS-CoV და MERS-CoV–ის კვლევების თანახმად, ვირუსის ინაქტივაცია შესაძლებელია 30 წუთის განმავლობაში 56°C ტემპერატურაზე გაცხელებით და ლიპიდური გამხსნელების გამოყენებით, მაგ</w:t>
      </w:r>
      <w:r w:rsidR="00921527" w:rsidRPr="00AE3338">
        <w:rPr>
          <w:rFonts w:ascii="Sylfaen" w:hAnsi="Sylfaen" w:cstheme="majorHAnsi"/>
          <w:color w:val="222222"/>
          <w:shd w:val="clear" w:color="auto" w:fill="F8F9FA"/>
          <w:lang w:val="ka-GE"/>
        </w:rPr>
        <w:t>.,</w:t>
      </w:r>
      <w:r w:rsidRPr="00AE3338">
        <w:rPr>
          <w:rFonts w:ascii="Sylfaen" w:hAnsi="Sylfaen" w:cstheme="majorHAnsi"/>
          <w:color w:val="222222"/>
          <w:shd w:val="clear" w:color="auto" w:fill="F8F9FA"/>
          <w:lang w:val="ka-GE"/>
        </w:rPr>
        <w:t xml:space="preserve"> 70% </w:t>
      </w:r>
      <w:r w:rsidR="000B2540" w:rsidRPr="00AE3338">
        <w:rPr>
          <w:rFonts w:ascii="Sylfaen" w:hAnsi="Sylfaen" w:cstheme="majorHAnsi"/>
          <w:color w:val="222222"/>
          <w:shd w:val="clear" w:color="auto" w:fill="F8F9FA"/>
          <w:lang w:val="ka-GE"/>
        </w:rPr>
        <w:t>სპირტით</w:t>
      </w:r>
      <w:r w:rsidRPr="00AE3338">
        <w:rPr>
          <w:rFonts w:ascii="Sylfaen" w:hAnsi="Sylfaen" w:cstheme="majorHAnsi"/>
          <w:color w:val="222222"/>
          <w:shd w:val="clear" w:color="auto" w:fill="F8F9FA"/>
          <w:lang w:val="ka-GE"/>
        </w:rPr>
        <w:t xml:space="preserve">, ქლორით, პეროქსიმჟავას მჟავებით </w:t>
      </w:r>
      <w:r w:rsidRPr="00AE3338">
        <w:rPr>
          <w:rFonts w:ascii="Sylfaen" w:hAnsi="Sylfaen" w:cstheme="majorHAnsi"/>
          <w:shd w:val="clear" w:color="auto" w:fill="F8F9FA"/>
          <w:lang w:val="ka-GE"/>
        </w:rPr>
        <w:t>და ქლოროფორმი</w:t>
      </w:r>
      <w:r w:rsidR="00145546" w:rsidRPr="00AE3338">
        <w:rPr>
          <w:rFonts w:ascii="Sylfaen" w:hAnsi="Sylfaen" w:cstheme="majorHAnsi"/>
          <w:shd w:val="clear" w:color="auto" w:fill="F8F9FA"/>
          <w:lang w:val="ka-GE"/>
        </w:rPr>
        <w:t>ს</w:t>
      </w:r>
      <w:r w:rsidRPr="00AE3338">
        <w:rPr>
          <w:rFonts w:ascii="Sylfaen" w:hAnsi="Sylfaen" w:cstheme="majorHAnsi"/>
          <w:shd w:val="clear" w:color="auto" w:fill="F8F9FA"/>
          <w:lang w:val="ka-GE"/>
        </w:rPr>
        <w:t xml:space="preserve"> შემცველი სადეზინფექციო </w:t>
      </w:r>
      <w:r w:rsidRPr="00AE3338">
        <w:rPr>
          <w:rFonts w:ascii="Sylfaen" w:hAnsi="Sylfaen" w:cstheme="majorHAnsi"/>
          <w:color w:val="222222"/>
          <w:shd w:val="clear" w:color="auto" w:fill="F8F9FA"/>
          <w:lang w:val="ka-GE"/>
        </w:rPr>
        <w:t>საშუალებებით</w:t>
      </w:r>
      <w:r w:rsidR="00FE358B" w:rsidRPr="00AE3338">
        <w:rPr>
          <w:rFonts w:ascii="Sylfaen" w:hAnsi="Sylfaen" w:cstheme="majorHAnsi"/>
          <w:color w:val="222222"/>
          <w:shd w:val="clear" w:color="auto" w:fill="F8F9FA"/>
          <w:lang w:val="ka-GE"/>
        </w:rPr>
        <w:t>,</w:t>
      </w:r>
      <w:r w:rsidRPr="00AE3338">
        <w:rPr>
          <w:rFonts w:ascii="Sylfaen" w:hAnsi="Sylfaen" w:cstheme="majorHAnsi"/>
          <w:color w:val="222222"/>
          <w:shd w:val="clear" w:color="auto" w:fill="F8F9FA"/>
          <w:lang w:val="ka-GE"/>
        </w:rPr>
        <w:t xml:space="preserve"> მაგრამ არა ქლორჰექსიდინ 8-ით.</w:t>
      </w:r>
    </w:p>
    <w:p w14:paraId="282AF5CA" w14:textId="77777777" w:rsidR="002C6363" w:rsidRPr="00AE3338" w:rsidRDefault="002C6363" w:rsidP="00B10DE7">
      <w:pPr>
        <w:ind w:right="-8"/>
        <w:jc w:val="both"/>
        <w:rPr>
          <w:rFonts w:ascii="Sylfaen" w:hAnsi="Sylfaen" w:cstheme="majorHAnsi"/>
          <w:color w:val="222222"/>
          <w:shd w:val="clear" w:color="auto" w:fill="F8F9FA"/>
          <w:lang w:val="ka-GE"/>
        </w:rPr>
      </w:pPr>
    </w:p>
    <w:p w14:paraId="131437B7" w14:textId="77777777" w:rsidR="002C6363" w:rsidRPr="00AE3338" w:rsidRDefault="002C6363" w:rsidP="00B10DE7">
      <w:pPr>
        <w:ind w:right="-8"/>
        <w:jc w:val="both"/>
        <w:rPr>
          <w:rFonts w:ascii="Sylfaen" w:hAnsi="Sylfaen" w:cstheme="majorHAnsi"/>
          <w:b/>
          <w:bCs/>
          <w:lang w:val="ka-GE"/>
        </w:rPr>
      </w:pPr>
      <w:r w:rsidRPr="00AE3338">
        <w:rPr>
          <w:rFonts w:ascii="Sylfaen" w:hAnsi="Sylfaen" w:cstheme="majorHAnsi"/>
          <w:b/>
          <w:bCs/>
          <w:lang w:val="ka-GE"/>
        </w:rPr>
        <w:t>რეზერვუარები და შუალედური მასპინძლები</w:t>
      </w:r>
    </w:p>
    <w:p w14:paraId="3332AAD9" w14:textId="77777777" w:rsidR="002C6363" w:rsidRPr="00AE3338" w:rsidRDefault="002C6363" w:rsidP="00B10DE7">
      <w:pPr>
        <w:ind w:right="-8"/>
        <w:jc w:val="both"/>
        <w:rPr>
          <w:rFonts w:ascii="Sylfaen" w:hAnsi="Sylfaen" w:cstheme="majorHAnsi"/>
          <w:bCs/>
          <w:lang w:val="ka-GE"/>
        </w:rPr>
      </w:pPr>
      <w:r w:rsidRPr="00AE3338">
        <w:rPr>
          <w:rFonts w:ascii="Sylfaen" w:hAnsi="Sylfaen" w:cstheme="majorHAnsi"/>
          <w:bCs/>
          <w:lang w:val="ka-GE"/>
        </w:rPr>
        <w:t xml:space="preserve">COVID-19-ის ადრეული შემთხვევები ქ.უხანის ბაზრობასთანაა დაკავშირებული, ამიტომ შესაძლებელია, რომ წყარო-ცხოველი ამ ბაზრობაზე იყო წარმოდგენილი. </w:t>
      </w:r>
    </w:p>
    <w:p w14:paraId="27363E56" w14:textId="77777777" w:rsidR="002C6363" w:rsidRPr="00AE3338" w:rsidRDefault="002C6363" w:rsidP="00B10DE7">
      <w:pPr>
        <w:ind w:right="-8"/>
        <w:jc w:val="both"/>
        <w:rPr>
          <w:rFonts w:ascii="Sylfaen" w:hAnsi="Sylfaen" w:cstheme="majorHAnsi"/>
          <w:lang w:val="ka-GE"/>
        </w:rPr>
      </w:pPr>
    </w:p>
    <w:p w14:paraId="5CB1CFDA" w14:textId="77777777" w:rsidR="002C6363" w:rsidRPr="00AE3338" w:rsidRDefault="002C6363" w:rsidP="00B10DE7">
      <w:pPr>
        <w:ind w:right="-8"/>
        <w:jc w:val="both"/>
        <w:rPr>
          <w:rFonts w:ascii="Sylfaen" w:hAnsi="Sylfaen" w:cstheme="majorHAnsi"/>
          <w:bCs/>
          <w:lang w:val="ka-GE"/>
        </w:rPr>
      </w:pPr>
      <w:r w:rsidRPr="00AE3338">
        <w:rPr>
          <w:rFonts w:ascii="Sylfaen" w:hAnsi="Sylfaen" w:cstheme="majorHAnsi"/>
          <w:bCs/>
          <w:lang w:val="ka-GE"/>
        </w:rPr>
        <w:t>SARS-CoV-2-სა და ღამურის SARS-CoV-ის კორონავირუსებს შორის მსგავსების გამო, სავარაუდოა, რომ რეზერვუარი ღამურაა. მიუხედავად იმისა, რომ ცხვირნალისებრი ღამურიდან აღებული RaTG13 ვირუსი SARS-CoV-2-თან 96%-ით იდენტურია, RBD რეგიონში მათი წვეტი ცილები განსხვავდება, რაც იმაზე მიუთითებს, რომ ის ეფექტიანად ვერ მიეკვრება ადამიანის უჯრედის ACE2 რეცეპტორს.</w:t>
      </w:r>
    </w:p>
    <w:p w14:paraId="3C5C3094" w14:textId="77777777" w:rsidR="002C6363" w:rsidRPr="00AE3338" w:rsidRDefault="002C6363" w:rsidP="00B10DE7">
      <w:pPr>
        <w:ind w:right="-8"/>
        <w:jc w:val="both"/>
        <w:rPr>
          <w:rFonts w:ascii="Sylfaen" w:hAnsi="Sylfaen" w:cstheme="majorHAnsi"/>
          <w:bCs/>
          <w:lang w:val="ka-GE"/>
        </w:rPr>
      </w:pPr>
    </w:p>
    <w:p w14:paraId="4699E194" w14:textId="4F39B370" w:rsidR="002C6363" w:rsidRPr="00AE3338" w:rsidRDefault="002C6363" w:rsidP="00B10DE7">
      <w:pPr>
        <w:ind w:right="-8"/>
        <w:jc w:val="both"/>
        <w:rPr>
          <w:rFonts w:ascii="Sylfaen" w:hAnsi="Sylfaen" w:cstheme="majorHAnsi"/>
          <w:bCs/>
          <w:lang w:val="ka-GE"/>
        </w:rPr>
      </w:pPr>
      <w:r w:rsidRPr="00AE3338">
        <w:rPr>
          <w:rFonts w:ascii="Sylfaen" w:hAnsi="Sylfaen" w:cstheme="majorHAnsi"/>
          <w:bCs/>
          <w:lang w:val="ka-GE"/>
        </w:rPr>
        <w:t xml:space="preserve">2020 წლის 7 თებერვალს SARS-CoV-2-თან უფრო ახლოს მყოფი ვირუსი აღმოაჩინეს პანგოლინში, ის S ცილის კონკრეტულ რეგიონში 99 </w:t>
      </w:r>
      <w:r w:rsidR="00116210" w:rsidRPr="00AE3338">
        <w:rPr>
          <w:rFonts w:ascii="Sylfaen" w:hAnsi="Sylfaen" w:cstheme="majorHAnsi"/>
          <w:bCs/>
          <w:lang w:val="ka-GE"/>
        </w:rPr>
        <w:t>%</w:t>
      </w:r>
      <w:r w:rsidR="00D014DB" w:rsidRPr="00AE3338">
        <w:rPr>
          <w:rFonts w:ascii="Sylfaen" w:hAnsi="Sylfaen" w:cstheme="majorHAnsi"/>
          <w:bCs/>
          <w:lang w:val="ka-GE"/>
        </w:rPr>
        <w:t>-ი</w:t>
      </w:r>
      <w:r w:rsidRPr="00AE3338">
        <w:rPr>
          <w:rFonts w:ascii="Sylfaen" w:hAnsi="Sylfaen" w:cstheme="majorHAnsi"/>
          <w:bCs/>
          <w:lang w:val="ka-GE"/>
        </w:rPr>
        <w:t xml:space="preserve">თ ჰგავს SARS-Cov-2-ს, შედგება 74 ამინომჟავისგან, რომლებიც ჩართული არიან ACE2 რეცეპტორის შებოჭვის დომენში, რაც </w:t>
      </w:r>
      <w:r w:rsidRPr="00AE3338">
        <w:rPr>
          <w:rFonts w:ascii="Sylfaen" w:hAnsi="Sylfaen" w:cstheme="majorHAnsi"/>
          <w:bCs/>
          <w:lang w:val="ka-GE"/>
        </w:rPr>
        <w:lastRenderedPageBreak/>
        <w:t xml:space="preserve">ვირუსს ადამიანის უჯრედებში შესვლისა და დაინფიცირების საშუალებას აძლევს, ანუ უფრო მეტად სავარაუდო რეზერვუარი პანგოლინია და არა ღამურა. </w:t>
      </w:r>
    </w:p>
    <w:p w14:paraId="39D10CD1" w14:textId="186FCC1A" w:rsidR="002C6363" w:rsidRPr="00AE3338" w:rsidRDefault="002C6363" w:rsidP="00B10DE7">
      <w:pPr>
        <w:ind w:right="-8"/>
        <w:jc w:val="both"/>
        <w:rPr>
          <w:rFonts w:ascii="Sylfaen" w:hAnsi="Sylfaen" w:cstheme="majorHAnsi"/>
          <w:lang w:val="ka-GE"/>
        </w:rPr>
      </w:pPr>
      <w:r w:rsidRPr="00AE3338">
        <w:rPr>
          <w:rFonts w:ascii="Sylfaen" w:hAnsi="Sylfaen" w:cstheme="majorHAnsi"/>
          <w:bCs/>
          <w:lang w:val="ka-GE"/>
        </w:rPr>
        <w:t>  </w:t>
      </w:r>
    </w:p>
    <w:p w14:paraId="1342D27C" w14:textId="77777777" w:rsidR="002C6363" w:rsidRPr="00AE3338" w:rsidRDefault="002C6363" w:rsidP="00B10DE7">
      <w:pPr>
        <w:ind w:right="-8"/>
        <w:jc w:val="both"/>
        <w:rPr>
          <w:rFonts w:ascii="Sylfaen" w:hAnsi="Sylfaen" w:cstheme="majorHAnsi"/>
          <w:bCs/>
          <w:lang w:val="ka-GE"/>
        </w:rPr>
      </w:pPr>
      <w:r w:rsidRPr="00AE3338">
        <w:rPr>
          <w:rFonts w:ascii="Sylfaen" w:hAnsi="Sylfaen" w:cstheme="majorHAnsi"/>
          <w:bCs/>
          <w:lang w:val="ka-GE"/>
        </w:rPr>
        <w:t>თუმცა, მალაიური პანგოლინიდან  იზოლირებული კორონავირუსის გენომი SARS-Cov-2-ისას ნაკლებად ჰგავს, 90%-იანი შესაბამისობით. ეს კი იმას უნდა ნიშნავდეს, რომ პანდემიაზე პასუხისმგებელი არ უნდა იყოს პანგოლინიდან იზოლირებული ვირუსი. </w:t>
      </w:r>
    </w:p>
    <w:p w14:paraId="69DA1A8B" w14:textId="77777777" w:rsidR="002C6363" w:rsidRPr="00AE3338" w:rsidRDefault="002C6363" w:rsidP="00B10DE7">
      <w:pPr>
        <w:ind w:right="-8"/>
        <w:jc w:val="both"/>
        <w:rPr>
          <w:rFonts w:ascii="Sylfaen" w:hAnsi="Sylfaen" w:cstheme="majorHAnsi"/>
          <w:bCs/>
          <w:lang w:val="ka-GE"/>
        </w:rPr>
      </w:pPr>
    </w:p>
    <w:p w14:paraId="05918C88" w14:textId="2E356E13" w:rsidR="002C6363" w:rsidRPr="00AE3338" w:rsidRDefault="002C6363" w:rsidP="00B10DE7">
      <w:pPr>
        <w:ind w:right="-8"/>
        <w:jc w:val="both"/>
        <w:rPr>
          <w:rFonts w:ascii="Sylfaen" w:hAnsi="Sylfaen" w:cstheme="majorHAnsi"/>
          <w:bCs/>
          <w:lang w:val="ka-GE"/>
        </w:rPr>
      </w:pPr>
      <w:r w:rsidRPr="00AE3338">
        <w:rPr>
          <w:rFonts w:ascii="Sylfaen" w:hAnsi="Sylfaen" w:cstheme="majorHAnsi"/>
          <w:bCs/>
          <w:lang w:val="ka-GE"/>
        </w:rPr>
        <w:t xml:space="preserve">გენომური შედარებები მიუთითებს, რომ </w:t>
      </w:r>
      <w:r w:rsidR="00F16D99" w:rsidRPr="00AE3338">
        <w:rPr>
          <w:rFonts w:ascii="Sylfaen" w:hAnsi="Sylfaen" w:cstheme="majorHAnsi"/>
          <w:bCs/>
          <w:lang w:val="ka-GE"/>
        </w:rPr>
        <w:t xml:space="preserve">შესაძლებელია </w:t>
      </w:r>
      <w:r w:rsidRPr="00AE3338">
        <w:rPr>
          <w:rFonts w:ascii="Sylfaen" w:hAnsi="Sylfaen" w:cstheme="majorHAnsi"/>
          <w:bCs/>
          <w:lang w:val="ka-GE"/>
        </w:rPr>
        <w:t>SARS-Cov-2 ვირუსი არის ორი სხვადასხვა ვირუსის რეკომბინაციის შედეგი — ერთი, რომელიც ახლოს დგას ღამურის RaTG13 ვირუსთან, მეორე კი პანგოლინის ვირუსთან. </w:t>
      </w:r>
    </w:p>
    <w:p w14:paraId="4836D9A5" w14:textId="77777777" w:rsidR="009C4596" w:rsidRPr="00AE3338" w:rsidRDefault="009C4596" w:rsidP="00B10DE7">
      <w:pPr>
        <w:ind w:right="-8"/>
        <w:jc w:val="both"/>
        <w:rPr>
          <w:rFonts w:ascii="Sylfaen" w:hAnsi="Sylfaen" w:cstheme="majorHAnsi"/>
          <w:bCs/>
          <w:lang w:val="ka-GE"/>
        </w:rPr>
      </w:pPr>
    </w:p>
    <w:p w14:paraId="195D807F" w14:textId="15C49436" w:rsidR="009C4596" w:rsidRPr="00AE3338" w:rsidRDefault="009C4596" w:rsidP="00B10DE7">
      <w:pPr>
        <w:ind w:right="-8"/>
        <w:jc w:val="both"/>
        <w:rPr>
          <w:rFonts w:ascii="Sylfaen" w:hAnsi="Sylfaen" w:cstheme="majorHAnsi"/>
          <w:bCs/>
          <w:lang w:val="ka-GE"/>
        </w:rPr>
      </w:pPr>
      <w:r w:rsidRPr="00AE3338">
        <w:rPr>
          <w:rFonts w:ascii="Sylfaen" w:hAnsi="Sylfaen" w:cstheme="majorHAnsi"/>
          <w:bCs/>
        </w:rPr>
        <w:t xml:space="preserve">2021 </w:t>
      </w:r>
      <w:r w:rsidRPr="00AE3338">
        <w:rPr>
          <w:rFonts w:ascii="Sylfaen" w:hAnsi="Sylfaen" w:cstheme="majorHAnsi"/>
          <w:bCs/>
          <w:lang w:val="ka-GE"/>
        </w:rPr>
        <w:t>წლის 30 მარტს ჯანმო-მ გამოაქვეყნა SARS-CoV-2-ის წარმოშობის გლობალური კვლევის ანგარიში.</w:t>
      </w:r>
      <w:r w:rsidRPr="00AE3338">
        <w:rPr>
          <w:rFonts w:ascii="Sylfaen" w:hAnsi="Sylfaen" w:cstheme="majorHAnsi"/>
        </w:rPr>
        <w:t xml:space="preserve"> </w:t>
      </w:r>
      <w:r w:rsidRPr="00AE3338">
        <w:rPr>
          <w:rFonts w:ascii="Sylfaen" w:hAnsi="Sylfaen" w:cstheme="majorHAnsi"/>
          <w:bCs/>
          <w:lang w:val="ka-GE"/>
        </w:rPr>
        <w:t>ერთობლივი საერთაშორისო გუნდის მიერ განხილული იყო ოთხი ძირითადი სცენარი:</w:t>
      </w:r>
    </w:p>
    <w:p w14:paraId="33174E7F" w14:textId="3311F5C5" w:rsidR="009C4596" w:rsidRPr="00AE3338" w:rsidRDefault="009C4596" w:rsidP="0022147E">
      <w:pPr>
        <w:pStyle w:val="ListParagraph"/>
        <w:numPr>
          <w:ilvl w:val="0"/>
          <w:numId w:val="31"/>
        </w:numPr>
        <w:ind w:right="-8"/>
        <w:jc w:val="both"/>
        <w:rPr>
          <w:rFonts w:ascii="Sylfaen" w:hAnsi="Sylfaen" w:cstheme="majorHAnsi"/>
          <w:bCs/>
          <w:lang w:val="ka-GE"/>
        </w:rPr>
      </w:pPr>
      <w:r w:rsidRPr="00AE3338">
        <w:rPr>
          <w:rFonts w:ascii="Sylfaen" w:hAnsi="Sylfaen" w:cstheme="majorHAnsi"/>
          <w:bCs/>
          <w:lang w:val="ka-GE"/>
        </w:rPr>
        <w:t xml:space="preserve">პირდაპირი ზოონოზური გადაცემა </w:t>
      </w:r>
    </w:p>
    <w:p w14:paraId="202B271F" w14:textId="2B23FA55" w:rsidR="009C4596" w:rsidRPr="00AE3338" w:rsidRDefault="009C4596" w:rsidP="0022147E">
      <w:pPr>
        <w:pStyle w:val="ListParagraph"/>
        <w:numPr>
          <w:ilvl w:val="0"/>
          <w:numId w:val="31"/>
        </w:numPr>
        <w:ind w:right="-8"/>
        <w:jc w:val="both"/>
        <w:rPr>
          <w:rFonts w:ascii="Sylfaen" w:hAnsi="Sylfaen" w:cstheme="majorHAnsi"/>
          <w:bCs/>
          <w:lang w:val="ka-GE"/>
        </w:rPr>
      </w:pPr>
      <w:r w:rsidRPr="00AE3338">
        <w:rPr>
          <w:rFonts w:ascii="Sylfaen" w:hAnsi="Sylfaen" w:cstheme="majorHAnsi"/>
          <w:bCs/>
          <w:lang w:val="ka-GE"/>
        </w:rPr>
        <w:t>ვირუსი გაჩნდა შუალედური მასპინძლის მეშვეობით, რასაც მოჰყვა ზოონოზური გადაცემა</w:t>
      </w:r>
    </w:p>
    <w:p w14:paraId="32888097" w14:textId="54D84D3B" w:rsidR="009C4596" w:rsidRPr="00AE3338" w:rsidRDefault="009C4596" w:rsidP="0022147E">
      <w:pPr>
        <w:pStyle w:val="ListParagraph"/>
        <w:numPr>
          <w:ilvl w:val="0"/>
          <w:numId w:val="31"/>
        </w:numPr>
        <w:ind w:right="-8"/>
        <w:jc w:val="both"/>
        <w:rPr>
          <w:rFonts w:ascii="Sylfaen" w:hAnsi="Sylfaen" w:cstheme="majorHAnsi"/>
          <w:bCs/>
          <w:lang w:val="ka-GE"/>
        </w:rPr>
      </w:pPr>
      <w:r w:rsidRPr="00AE3338">
        <w:rPr>
          <w:rFonts w:ascii="Sylfaen" w:hAnsi="Sylfaen" w:cstheme="majorHAnsi"/>
          <w:bCs/>
          <w:lang w:val="ka-GE"/>
        </w:rPr>
        <w:t>ცივი/კვების ჯაჭვი</w:t>
      </w:r>
      <w:r w:rsidR="00163F0F" w:rsidRPr="00AE3338">
        <w:rPr>
          <w:rFonts w:ascii="Sylfaen" w:hAnsi="Sylfaen" w:cstheme="majorHAnsi"/>
          <w:bCs/>
          <w:lang w:val="ka-GE"/>
        </w:rPr>
        <w:t xml:space="preserve"> - კონტამინირებული გაყინული პროდუქტები ან კონტეინერები</w:t>
      </w:r>
    </w:p>
    <w:p w14:paraId="39BA00C4" w14:textId="49E42755" w:rsidR="009C4596" w:rsidRPr="00AE3338" w:rsidRDefault="00163F0F" w:rsidP="0022147E">
      <w:pPr>
        <w:pStyle w:val="ListParagraph"/>
        <w:numPr>
          <w:ilvl w:val="0"/>
          <w:numId w:val="31"/>
        </w:numPr>
        <w:ind w:right="-8"/>
        <w:jc w:val="both"/>
        <w:rPr>
          <w:rFonts w:ascii="Sylfaen" w:hAnsi="Sylfaen" w:cstheme="majorHAnsi"/>
          <w:bCs/>
          <w:lang w:val="ka-GE"/>
        </w:rPr>
      </w:pPr>
      <w:r w:rsidRPr="00AE3338">
        <w:rPr>
          <w:rFonts w:ascii="Sylfaen" w:hAnsi="Sylfaen" w:cstheme="majorHAnsi"/>
          <w:bCs/>
          <w:lang w:val="ka-GE"/>
        </w:rPr>
        <w:t xml:space="preserve">ვირუსი გაჩნდა </w:t>
      </w:r>
      <w:r w:rsidR="00FD2E37" w:rsidRPr="00FD2E37">
        <w:rPr>
          <w:rFonts w:ascii="Sylfaen" w:hAnsi="Sylfaen" w:cstheme="majorHAnsi"/>
          <w:bCs/>
          <w:lang w:val="ka-GE"/>
        </w:rPr>
        <w:t>ქალაქ უჰანის</w:t>
      </w:r>
      <w:r w:rsidR="00FD2E37" w:rsidRPr="008F2A14">
        <w:rPr>
          <w:rFonts w:asciiTheme="majorHAnsi" w:hAnsiTheme="majorHAnsi" w:cstheme="majorHAnsi"/>
          <w:bCs/>
          <w:lang w:val="ka-GE"/>
        </w:rPr>
        <w:t xml:space="preserve"> </w:t>
      </w:r>
      <w:r w:rsidRPr="00AE3338">
        <w:rPr>
          <w:rFonts w:ascii="Sylfaen" w:hAnsi="Sylfaen" w:cstheme="majorHAnsi"/>
          <w:bCs/>
          <w:lang w:val="ka-GE"/>
        </w:rPr>
        <w:t xml:space="preserve">ვირუსოლოგიური </w:t>
      </w:r>
      <w:r w:rsidR="009C4596" w:rsidRPr="00AE3338">
        <w:rPr>
          <w:rFonts w:ascii="Sylfaen" w:hAnsi="Sylfaen" w:cstheme="majorHAnsi"/>
          <w:bCs/>
          <w:lang w:val="ka-GE"/>
        </w:rPr>
        <w:t>ლაბორატორი</w:t>
      </w:r>
      <w:r w:rsidRPr="00AE3338">
        <w:rPr>
          <w:rFonts w:ascii="Sylfaen" w:hAnsi="Sylfaen" w:cstheme="majorHAnsi"/>
          <w:bCs/>
          <w:lang w:val="ka-GE"/>
        </w:rPr>
        <w:t>ს პერსონალის შემთხვევითი ინფიცირების შედეგად</w:t>
      </w:r>
    </w:p>
    <w:p w14:paraId="2FBC25DD" w14:textId="77777777" w:rsidR="009C4596" w:rsidRPr="00AE3338" w:rsidRDefault="009C4596" w:rsidP="00B10DE7">
      <w:pPr>
        <w:ind w:right="-8"/>
        <w:jc w:val="both"/>
        <w:rPr>
          <w:rFonts w:ascii="Sylfaen" w:hAnsi="Sylfaen" w:cstheme="majorHAnsi"/>
          <w:bCs/>
          <w:lang w:val="ka-GE"/>
        </w:rPr>
      </w:pPr>
    </w:p>
    <w:p w14:paraId="7B48736B" w14:textId="3111EB1D" w:rsidR="009C4596" w:rsidRPr="00AE3338" w:rsidRDefault="00163F0F" w:rsidP="00B10DE7">
      <w:pPr>
        <w:ind w:right="-8"/>
        <w:jc w:val="both"/>
        <w:rPr>
          <w:rFonts w:ascii="Sylfaen" w:hAnsi="Sylfaen" w:cstheme="majorHAnsi"/>
          <w:bCs/>
          <w:lang w:val="ka-GE"/>
        </w:rPr>
      </w:pPr>
      <w:r w:rsidRPr="00AE3338">
        <w:rPr>
          <w:rFonts w:ascii="Sylfaen" w:hAnsi="Sylfaen" w:cstheme="majorHAnsi"/>
          <w:bCs/>
          <w:lang w:val="ka-GE"/>
        </w:rPr>
        <w:t xml:space="preserve">ვირუსის </w:t>
      </w:r>
      <w:r w:rsidR="009C4596" w:rsidRPr="00AE3338">
        <w:rPr>
          <w:rFonts w:ascii="Sylfaen" w:hAnsi="Sylfaen" w:cstheme="majorHAnsi"/>
          <w:bCs/>
          <w:lang w:val="ka-GE"/>
        </w:rPr>
        <w:t xml:space="preserve">გაჩენის თითოეული ამ შესაძლო გზისთვის ერთობლივმა გუნდმა ჩაატარა ხარისხობრივი რისკის </w:t>
      </w:r>
      <w:r w:rsidR="001D3711" w:rsidRPr="00AE3338">
        <w:rPr>
          <w:rFonts w:ascii="Sylfaen" w:hAnsi="Sylfaen" w:cstheme="majorHAnsi"/>
          <w:bCs/>
          <w:lang w:val="ka-GE"/>
        </w:rPr>
        <w:t xml:space="preserve">ანალიზი </w:t>
      </w:r>
      <w:r w:rsidR="009C4596" w:rsidRPr="00AE3338">
        <w:rPr>
          <w:rFonts w:ascii="Sylfaen" w:hAnsi="Sylfaen" w:cstheme="majorHAnsi"/>
          <w:bCs/>
          <w:lang w:val="ka-GE"/>
        </w:rPr>
        <w:t xml:space="preserve">არსებული სამეცნიერო მტკიცებულებებისა და დასკვნების გათვალისწინებით. ჯგუფმა შეაფასა ამ გზების შედარებითი ალბათობა </w:t>
      </w:r>
      <w:r w:rsidRPr="00AE3338">
        <w:rPr>
          <w:rFonts w:ascii="Sylfaen" w:hAnsi="Sylfaen" w:cstheme="majorHAnsi"/>
          <w:bCs/>
          <w:lang w:val="ka-GE"/>
        </w:rPr>
        <w:t>Likert-ის</w:t>
      </w:r>
      <w:r w:rsidR="009C4596" w:rsidRPr="00AE3338">
        <w:rPr>
          <w:rFonts w:ascii="Sylfaen" w:hAnsi="Sylfaen" w:cstheme="majorHAnsi"/>
          <w:bCs/>
          <w:lang w:val="ka-GE"/>
        </w:rPr>
        <w:t xml:space="preserve"> შკალის გამოყენებით</w:t>
      </w:r>
      <w:r w:rsidR="001D3711" w:rsidRPr="00AE3338">
        <w:rPr>
          <w:rFonts w:ascii="Sylfaen" w:hAnsi="Sylfaen" w:cstheme="majorHAnsi"/>
          <w:bCs/>
          <w:lang w:val="ka-GE"/>
        </w:rPr>
        <w:t>, როგორც</w:t>
      </w:r>
      <w:r w:rsidR="009C4596" w:rsidRPr="00AE3338">
        <w:rPr>
          <w:rFonts w:ascii="Sylfaen" w:hAnsi="Sylfaen" w:cstheme="majorHAnsi"/>
          <w:bCs/>
          <w:lang w:val="ka-GE"/>
        </w:rPr>
        <w:t xml:space="preserve"> „არასავარაუდო“, „შესაძლებელი“, „სავარაუდოდ“ და „ძალიან სავარაუდო“</w:t>
      </w:r>
      <w:r w:rsidR="001D3711" w:rsidRPr="00AE3338">
        <w:rPr>
          <w:rFonts w:ascii="Sylfaen" w:hAnsi="Sylfaen" w:cstheme="majorHAnsi"/>
          <w:bCs/>
          <w:lang w:val="ka-GE"/>
        </w:rPr>
        <w:t xml:space="preserve">. </w:t>
      </w:r>
      <w:r w:rsidR="009C4596" w:rsidRPr="00AE3338">
        <w:rPr>
          <w:rFonts w:ascii="Sylfaen" w:hAnsi="Sylfaen" w:cstheme="majorHAnsi"/>
          <w:bCs/>
          <w:lang w:val="ka-GE"/>
        </w:rPr>
        <w:t xml:space="preserve">ერთობლივმა გუნდმა </w:t>
      </w:r>
      <w:r w:rsidR="001D3711" w:rsidRPr="00AE3338">
        <w:rPr>
          <w:rFonts w:ascii="Sylfaen" w:hAnsi="Sylfaen" w:cstheme="majorHAnsi"/>
          <w:bCs/>
          <w:lang w:val="ka-GE"/>
        </w:rPr>
        <w:t>დაალაგა</w:t>
      </w:r>
      <w:r w:rsidR="009C4596" w:rsidRPr="00AE3338">
        <w:rPr>
          <w:rFonts w:ascii="Sylfaen" w:hAnsi="Sylfaen" w:cstheme="majorHAnsi"/>
          <w:bCs/>
          <w:lang w:val="ka-GE"/>
        </w:rPr>
        <w:t xml:space="preserve"> </w:t>
      </w:r>
      <w:r w:rsidR="001D3711" w:rsidRPr="00AE3338">
        <w:rPr>
          <w:rFonts w:ascii="Sylfaen" w:hAnsi="Sylfaen" w:cstheme="majorHAnsi"/>
          <w:bCs/>
          <w:lang w:val="ka-GE"/>
        </w:rPr>
        <w:t xml:space="preserve">ვირუსის გაჩენის </w:t>
      </w:r>
      <w:r w:rsidR="009C4596" w:rsidRPr="00AE3338">
        <w:rPr>
          <w:rFonts w:ascii="Sylfaen" w:hAnsi="Sylfaen" w:cstheme="majorHAnsi"/>
          <w:bCs/>
          <w:lang w:val="ka-GE"/>
        </w:rPr>
        <w:t xml:space="preserve">პოტენციური გზები </w:t>
      </w:r>
      <w:r w:rsidR="001D3711" w:rsidRPr="00AE3338">
        <w:rPr>
          <w:rFonts w:ascii="Sylfaen" w:hAnsi="Sylfaen" w:cstheme="majorHAnsi"/>
          <w:bCs/>
          <w:lang w:val="ka-GE"/>
        </w:rPr>
        <w:t>რანჟირების მიხედვით  „</w:t>
      </w:r>
      <w:r w:rsidR="009C4596" w:rsidRPr="00AE3338">
        <w:rPr>
          <w:rFonts w:ascii="Sylfaen" w:hAnsi="Sylfaen" w:cstheme="majorHAnsi"/>
          <w:bCs/>
          <w:lang w:val="ka-GE"/>
        </w:rPr>
        <w:t>ძალიან სავარაუდოდან</w:t>
      </w:r>
      <w:r w:rsidR="001D3711" w:rsidRPr="00AE3338">
        <w:rPr>
          <w:rFonts w:ascii="Sylfaen" w:hAnsi="Sylfaen" w:cstheme="majorHAnsi"/>
          <w:bCs/>
          <w:lang w:val="ka-GE"/>
        </w:rPr>
        <w:t>“</w:t>
      </w:r>
      <w:r w:rsidR="009C4596" w:rsidRPr="00AE3338">
        <w:rPr>
          <w:rFonts w:ascii="Sylfaen" w:hAnsi="Sylfaen" w:cstheme="majorHAnsi"/>
          <w:bCs/>
          <w:lang w:val="ka-GE"/>
        </w:rPr>
        <w:t xml:space="preserve"> </w:t>
      </w:r>
      <w:r w:rsidR="001D3711" w:rsidRPr="00AE3338">
        <w:rPr>
          <w:rFonts w:ascii="Sylfaen" w:hAnsi="Sylfaen" w:cstheme="majorHAnsi"/>
          <w:bCs/>
          <w:lang w:val="ka-GE"/>
        </w:rPr>
        <w:t>„</w:t>
      </w:r>
      <w:r w:rsidR="009C4596" w:rsidRPr="00AE3338">
        <w:rPr>
          <w:rFonts w:ascii="Sylfaen" w:hAnsi="Sylfaen" w:cstheme="majorHAnsi"/>
          <w:bCs/>
          <w:lang w:val="ka-GE"/>
        </w:rPr>
        <w:t>უკიდურესად ნაკლებად სავარაუდო</w:t>
      </w:r>
      <w:r w:rsidR="001D3711" w:rsidRPr="00AE3338">
        <w:rPr>
          <w:rFonts w:ascii="Sylfaen" w:hAnsi="Sylfaen" w:cstheme="majorHAnsi"/>
          <w:bCs/>
          <w:lang w:val="ka-GE"/>
        </w:rPr>
        <w:t>“ შემდეგი თანმიმდევრობით</w:t>
      </w:r>
      <w:r w:rsidR="009C4596" w:rsidRPr="00AE3338">
        <w:rPr>
          <w:rFonts w:ascii="Sylfaen" w:hAnsi="Sylfaen" w:cstheme="majorHAnsi"/>
          <w:bCs/>
          <w:lang w:val="ka-GE"/>
        </w:rPr>
        <w:t xml:space="preserve">: (1) შუალედური მასპინძლის მეშვეობით; (2) პირდაპირი ზოონოზური </w:t>
      </w:r>
      <w:r w:rsidR="001D3711" w:rsidRPr="00AE3338">
        <w:rPr>
          <w:rFonts w:ascii="Sylfaen" w:hAnsi="Sylfaen" w:cstheme="majorHAnsi"/>
          <w:bCs/>
          <w:lang w:val="ka-GE"/>
        </w:rPr>
        <w:t>გადაცემა</w:t>
      </w:r>
      <w:r w:rsidR="009C4596" w:rsidRPr="00AE3338">
        <w:rPr>
          <w:rFonts w:ascii="Sylfaen" w:hAnsi="Sylfaen" w:cstheme="majorHAnsi"/>
          <w:bCs/>
          <w:lang w:val="ka-GE"/>
        </w:rPr>
        <w:t xml:space="preserve"> (3) ცივი/კვების ჯაჭვის მეშვეობით; (4) ლაბორატორიული ინციდენტის შედეგად. ჩატარებული კვლევების მტკიცებულებების საფუძველზე, შემდგომი კვლევის კვლევები იყო შემოთავაზებული პირველი სამი ვარიანტისთვის.</w:t>
      </w:r>
    </w:p>
    <w:p w14:paraId="738FA285" w14:textId="77777777" w:rsidR="00B10DE7" w:rsidRPr="00AE3338" w:rsidRDefault="00B10DE7" w:rsidP="00B10DE7">
      <w:pPr>
        <w:ind w:right="-8"/>
        <w:jc w:val="both"/>
        <w:rPr>
          <w:rFonts w:ascii="Sylfaen" w:hAnsi="Sylfaen" w:cstheme="majorHAnsi"/>
          <w:bCs/>
          <w:lang w:val="ka-GE"/>
        </w:rPr>
      </w:pPr>
    </w:p>
    <w:p w14:paraId="7DB46918" w14:textId="422FFD71" w:rsidR="00B10DE7" w:rsidRPr="00726293" w:rsidRDefault="00B10DE7" w:rsidP="00E3236E">
      <w:pPr>
        <w:pStyle w:val="ListParagraph"/>
        <w:numPr>
          <w:ilvl w:val="0"/>
          <w:numId w:val="11"/>
        </w:numPr>
        <w:tabs>
          <w:tab w:val="left" w:pos="142"/>
          <w:tab w:val="left" w:pos="284"/>
          <w:tab w:val="left" w:pos="426"/>
        </w:tabs>
        <w:ind w:right="-8"/>
        <w:jc w:val="both"/>
        <w:rPr>
          <w:rFonts w:ascii="Sylfaen" w:hAnsi="Sylfaen" w:cstheme="majorHAnsi"/>
          <w:b/>
          <w:color w:val="365F91" w:themeColor="accent1" w:themeShade="BF"/>
          <w:lang w:val="ka-GE"/>
        </w:rPr>
      </w:pPr>
      <w:r w:rsidRPr="00726293">
        <w:rPr>
          <w:rFonts w:ascii="Sylfaen" w:hAnsi="Sylfaen" w:cstheme="majorHAnsi"/>
          <w:b/>
          <w:color w:val="365F91" w:themeColor="accent1" w:themeShade="BF"/>
          <w:lang w:val="ka-GE"/>
        </w:rPr>
        <w:t>კორონავირუსის მუტაცია</w:t>
      </w:r>
    </w:p>
    <w:p w14:paraId="0D30BF0C" w14:textId="77777777" w:rsidR="00B10DE7" w:rsidRPr="00AE3338" w:rsidRDefault="00B10DE7" w:rsidP="00B10DE7">
      <w:pPr>
        <w:pStyle w:val="NormalWeb"/>
        <w:spacing w:before="0" w:beforeAutospacing="0" w:after="0" w:afterAutospacing="0"/>
        <w:jc w:val="both"/>
        <w:rPr>
          <w:rFonts w:ascii="Sylfaen" w:hAnsi="Sylfaen" w:cstheme="majorHAnsi"/>
          <w:color w:val="20313B"/>
          <w:lang w:val="ka-GE"/>
        </w:rPr>
      </w:pPr>
      <w:r w:rsidRPr="00AE3338">
        <w:rPr>
          <w:rFonts w:ascii="Sylfaen" w:hAnsi="Sylfaen" w:cstheme="majorHAnsi"/>
          <w:color w:val="20313B"/>
          <w:lang w:val="ka-GE"/>
        </w:rPr>
        <w:t>ყველა ვირუსი, მათ შორის SARS-CoV-2, დროთა განმავლობაში იცვლება. ცვლილებების უმეტესობას მცირე ან საერთოდ არ აქვს გავლენა ვირუსის თვისებებზე. თუმცა, ზოგიერთმა შეიძლება გავლენა მოახდინოს ვირუსის გავრცელებაზე, დაავადების სიმძიმეზე ან ვაქცინების ეფექტურობაზე.</w:t>
      </w:r>
    </w:p>
    <w:p w14:paraId="353A8FA9" w14:textId="77777777" w:rsidR="00B10DE7" w:rsidRPr="00AE3338" w:rsidRDefault="00B10DE7" w:rsidP="00B10DE7">
      <w:pPr>
        <w:pStyle w:val="NormalWeb"/>
        <w:spacing w:before="0" w:beforeAutospacing="0" w:after="0" w:afterAutospacing="0"/>
        <w:jc w:val="both"/>
        <w:rPr>
          <w:rFonts w:ascii="Sylfaen" w:hAnsi="Sylfaen" w:cstheme="majorHAnsi"/>
          <w:color w:val="20313B"/>
          <w:lang w:val="ka-GE"/>
        </w:rPr>
      </w:pPr>
    </w:p>
    <w:p w14:paraId="221DF69E" w14:textId="77777777" w:rsidR="00B10DE7" w:rsidRPr="00AE3338" w:rsidRDefault="00B10DE7" w:rsidP="00B10DE7">
      <w:pPr>
        <w:pStyle w:val="NormalWeb"/>
        <w:spacing w:before="0" w:beforeAutospacing="0" w:after="0" w:afterAutospacing="0"/>
        <w:jc w:val="both"/>
        <w:rPr>
          <w:rFonts w:ascii="Sylfaen" w:hAnsi="Sylfaen" w:cstheme="majorHAnsi"/>
          <w:color w:val="20313B"/>
          <w:lang w:val="ka-GE"/>
        </w:rPr>
      </w:pPr>
      <w:r w:rsidRPr="00AE3338">
        <w:rPr>
          <w:rFonts w:ascii="Sylfaen" w:hAnsi="Sylfaen" w:cstheme="majorHAnsi"/>
          <w:color w:val="20313B"/>
          <w:lang w:val="ka-GE"/>
        </w:rPr>
        <w:t xml:space="preserve">ჯანმო პარტნიორებთან, ექსპერტთა ქსელებთან, ინსტიტუტებთან და მკვლევარებთან თანამშრომლობით 2020 წლის იანვრიდან ახორციელებს SARS-CoV-2-ის ევოლუციის მონიტორინგს და შეფასებას. 2020 წლის ბოლოდან კორონავირუსის მუტაციების </w:t>
      </w:r>
      <w:r w:rsidRPr="00AE3338">
        <w:rPr>
          <w:rFonts w:ascii="Sylfaen" w:hAnsi="Sylfaen" w:cstheme="majorHAnsi"/>
          <w:color w:val="20313B"/>
          <w:lang w:val="ka-GE"/>
        </w:rPr>
        <w:lastRenderedPageBreak/>
        <w:t>გამოჩენამ, რომლებმაც გაზარდეს საზოგადოებრივი ჯანმრთელობის რისკი,  განაპირობა ვირუსის მუტაციების კონკრეტული ვარიანტების [ინტერესის ვარიანტების (VOI) და შეშფოთების ვარიანტების (VOCs)] გამოყოფა და დეტალური  დახასიათება.</w:t>
      </w:r>
    </w:p>
    <w:p w14:paraId="04D68860" w14:textId="77777777" w:rsidR="00B10DE7" w:rsidRPr="00AE3338" w:rsidRDefault="00B10DE7" w:rsidP="00B10DE7">
      <w:pPr>
        <w:pStyle w:val="NormalWeb"/>
        <w:spacing w:before="0" w:beforeAutospacing="0" w:after="0" w:afterAutospacing="0"/>
        <w:jc w:val="both"/>
        <w:rPr>
          <w:rFonts w:ascii="Sylfaen" w:hAnsi="Sylfaen" w:cstheme="majorHAnsi"/>
          <w:b/>
          <w:color w:val="20313B"/>
          <w:lang w:val="ka-GE"/>
        </w:rPr>
      </w:pPr>
    </w:p>
    <w:p w14:paraId="728ADB45" w14:textId="77777777" w:rsidR="00B10DE7" w:rsidRPr="00AE3338" w:rsidRDefault="00B10DE7" w:rsidP="00B10DE7">
      <w:pPr>
        <w:pStyle w:val="NormalWeb"/>
        <w:spacing w:before="0" w:beforeAutospacing="0" w:after="0" w:afterAutospacing="0"/>
        <w:jc w:val="both"/>
        <w:rPr>
          <w:rFonts w:ascii="Sylfaen" w:hAnsi="Sylfaen" w:cstheme="majorHAnsi"/>
          <w:b/>
          <w:color w:val="20313B"/>
          <w:lang w:val="ka-GE"/>
        </w:rPr>
      </w:pPr>
      <w:r w:rsidRPr="00AE3338">
        <w:rPr>
          <w:rFonts w:ascii="Sylfaen" w:hAnsi="Sylfaen" w:cstheme="majorHAnsi"/>
          <w:b/>
          <w:color w:val="20313B"/>
          <w:lang w:val="ka-GE"/>
        </w:rPr>
        <w:t>SARS-CoV-2 ვარიანტების დასახელება</w:t>
      </w:r>
    </w:p>
    <w:p w14:paraId="540AD808" w14:textId="77777777" w:rsidR="00B10DE7" w:rsidRPr="00AE3338" w:rsidRDefault="00B10DE7" w:rsidP="00B10DE7">
      <w:pPr>
        <w:pStyle w:val="NormalWeb"/>
        <w:spacing w:before="0" w:beforeAutospacing="0" w:after="0" w:afterAutospacing="0"/>
        <w:jc w:val="both"/>
        <w:rPr>
          <w:rFonts w:ascii="Sylfaen" w:hAnsi="Sylfaen" w:cstheme="majorHAnsi"/>
          <w:color w:val="20313B"/>
          <w:lang w:val="ka-GE"/>
        </w:rPr>
      </w:pPr>
      <w:r w:rsidRPr="00AE3338">
        <w:rPr>
          <w:rFonts w:ascii="Sylfaen" w:hAnsi="Sylfaen" w:cstheme="majorHAnsi"/>
          <w:color w:val="20313B"/>
          <w:lang w:val="ka-GE"/>
        </w:rPr>
        <w:t>SARS-CoV-2 გენეტიკური ხაზის დასახელებისა და მეთვალყურეობის დადგენილი ნომენკლატურული სისტემები (GISAID, Nextstrain და Pango) არის და დარჩება გამოყენებაში მეცნიერებისა და სამეცნიერო კვლევებში. ამჟამად ჯანმო რეკომენდაციას უწევს ბერძნული ანბანის ასოების გამოყენებას, ანუ ალფა, ბეტა, გამა, დელტა, რაც უფრო ადვილი და პრაქტიკულია არასამეცნიერო აუდიტორიის მიერ განხილვისთვის.</w:t>
      </w:r>
    </w:p>
    <w:p w14:paraId="17758A2F" w14:textId="77777777" w:rsidR="008D029E" w:rsidRPr="00AE3338" w:rsidRDefault="008D029E" w:rsidP="00B10DE7">
      <w:pPr>
        <w:pStyle w:val="NormalWeb"/>
        <w:spacing w:before="0" w:beforeAutospacing="0" w:after="0" w:afterAutospacing="0"/>
        <w:jc w:val="both"/>
        <w:rPr>
          <w:rFonts w:ascii="Sylfaen" w:hAnsi="Sylfaen" w:cstheme="majorHAnsi"/>
          <w:color w:val="20313B"/>
          <w:lang w:val="ka-GE"/>
        </w:rPr>
      </w:pPr>
    </w:p>
    <w:p w14:paraId="3F0E8F63" w14:textId="77777777" w:rsidR="00B10DE7" w:rsidRPr="00AE3338" w:rsidRDefault="00B10DE7" w:rsidP="00B10DE7">
      <w:pPr>
        <w:pStyle w:val="NormalWeb"/>
        <w:spacing w:before="0" w:beforeAutospacing="0" w:after="0" w:afterAutospacing="0"/>
        <w:jc w:val="both"/>
        <w:rPr>
          <w:rFonts w:ascii="Sylfaen" w:hAnsi="Sylfaen" w:cstheme="majorHAnsi"/>
          <w:color w:val="20313B"/>
          <w:lang w:val="ka-GE"/>
        </w:rPr>
      </w:pPr>
      <w:r w:rsidRPr="00AE3338">
        <w:rPr>
          <w:rFonts w:ascii="Sylfaen" w:hAnsi="Sylfaen" w:cstheme="majorHAnsi"/>
          <w:color w:val="20313B"/>
          <w:lang w:val="ka-GE"/>
        </w:rPr>
        <w:t>ვირუსის უწყვეტი ევოლუციის გათვალისწინებით, ეს სამუშაო განმარტებები შეიძლება პერიოდულად შეიცვალოს. საჭიროების შემთხვევაში, ვარიანტები, რომლებიც არ აკმაყოფილებენ ამ დეფინიციებში მოყვანილ ყველა კრიტერიუმს, შეიძლება განისაზღვროს როგორც VOCs/VOIs/VUMs, ხოლო ისინი, რომლებიც წარმოადგენენ შემცირებულ რისკს სხვა მოცირკულირე ვარიანტებთან შედარებით, შეიძლება ხელახლა კლასიფიცირდეს.</w:t>
      </w:r>
    </w:p>
    <w:p w14:paraId="22A6167F" w14:textId="77777777" w:rsidR="00B10DE7" w:rsidRPr="00AE3338" w:rsidRDefault="00B10DE7" w:rsidP="00B10DE7">
      <w:pPr>
        <w:pStyle w:val="NormalWeb"/>
        <w:spacing w:before="0" w:beforeAutospacing="0" w:after="0" w:afterAutospacing="0"/>
        <w:jc w:val="both"/>
        <w:rPr>
          <w:rFonts w:ascii="Sylfaen" w:hAnsi="Sylfaen" w:cstheme="majorHAnsi"/>
          <w:i/>
          <w:color w:val="20313B"/>
          <w:lang w:val="ka-GE"/>
        </w:rPr>
      </w:pPr>
    </w:p>
    <w:p w14:paraId="2C9F92B2" w14:textId="77777777" w:rsidR="00B10DE7" w:rsidRPr="00AE3338" w:rsidRDefault="00B10DE7" w:rsidP="00B10DE7">
      <w:pPr>
        <w:pStyle w:val="NormalWeb"/>
        <w:spacing w:before="0" w:beforeAutospacing="0" w:after="0" w:afterAutospacing="0"/>
        <w:jc w:val="both"/>
        <w:rPr>
          <w:rFonts w:ascii="Sylfaen" w:hAnsi="Sylfaen" w:cstheme="majorHAnsi"/>
          <w:i/>
          <w:color w:val="20313B"/>
          <w:lang w:val="ka-GE"/>
        </w:rPr>
      </w:pPr>
      <w:r w:rsidRPr="00AE3338">
        <w:rPr>
          <w:rFonts w:ascii="Sylfaen" w:hAnsi="Sylfaen" w:cstheme="majorHAnsi"/>
          <w:i/>
          <w:color w:val="20313B"/>
          <w:lang w:val="ka-GE"/>
        </w:rPr>
        <w:t>შეშფოთების ვარიანტები (VOC)</w:t>
      </w:r>
    </w:p>
    <w:p w14:paraId="00CB8651" w14:textId="77777777" w:rsidR="00B10DE7" w:rsidRPr="00AE3338" w:rsidRDefault="00B10DE7" w:rsidP="00B10DE7">
      <w:pPr>
        <w:pStyle w:val="NormalWeb"/>
        <w:spacing w:before="0" w:beforeAutospacing="0" w:after="0" w:afterAutospacing="0"/>
        <w:jc w:val="both"/>
        <w:rPr>
          <w:rFonts w:ascii="Sylfaen" w:hAnsi="Sylfaen" w:cstheme="majorHAnsi"/>
          <w:color w:val="20313B"/>
          <w:lang w:val="ka-GE"/>
        </w:rPr>
      </w:pPr>
      <w:r w:rsidRPr="00AE3338">
        <w:rPr>
          <w:rFonts w:ascii="Sylfaen" w:hAnsi="Sylfaen" w:cstheme="majorHAnsi"/>
          <w:color w:val="20313B"/>
          <w:lang w:val="ka-GE"/>
        </w:rPr>
        <w:t>სამუშაო განმარტება:</w:t>
      </w:r>
    </w:p>
    <w:p w14:paraId="1AEC8820" w14:textId="77777777" w:rsidR="00B10DE7" w:rsidRPr="00AE3338" w:rsidRDefault="00B10DE7" w:rsidP="00B10DE7">
      <w:pPr>
        <w:pStyle w:val="NormalWeb"/>
        <w:spacing w:before="0" w:beforeAutospacing="0" w:after="0" w:afterAutospacing="0"/>
        <w:jc w:val="both"/>
        <w:rPr>
          <w:rFonts w:ascii="Sylfaen" w:hAnsi="Sylfaen" w:cstheme="majorHAnsi"/>
          <w:color w:val="20313B"/>
          <w:lang w:val="ka-GE"/>
        </w:rPr>
      </w:pPr>
      <w:r w:rsidRPr="00AE3338">
        <w:rPr>
          <w:rFonts w:ascii="Sylfaen" w:hAnsi="Sylfaen" w:cstheme="majorHAnsi"/>
          <w:color w:val="20313B"/>
          <w:lang w:val="ka-GE"/>
        </w:rPr>
        <w:t>SARS-CoV-2 ვარიანტი, რომელიც გლობალური საზოგადოებრივი ჯანმრთელობის მნიშვნელობის ხარისხით, შედარებითი შეფასების საშუალებით ასოცირდება ერთ ან მეტ შემდეგ ცვლილებასთან:</w:t>
      </w:r>
    </w:p>
    <w:p w14:paraId="28EF7376" w14:textId="77777777" w:rsidR="00505BC0" w:rsidRPr="00AE3338" w:rsidRDefault="00B10DE7" w:rsidP="00B10DE7">
      <w:pPr>
        <w:pStyle w:val="NormalWeb"/>
        <w:spacing w:before="0" w:beforeAutospacing="0" w:after="0" w:afterAutospacing="0"/>
        <w:jc w:val="both"/>
        <w:rPr>
          <w:rFonts w:ascii="Sylfaen" w:hAnsi="Sylfaen" w:cstheme="majorHAnsi"/>
          <w:color w:val="20313B"/>
          <w:lang w:val="ka-GE"/>
        </w:rPr>
      </w:pPr>
      <w:r w:rsidRPr="00AE3338">
        <w:rPr>
          <w:rFonts w:ascii="Sylfaen" w:hAnsi="Sylfaen" w:cstheme="majorHAnsi"/>
          <w:color w:val="20313B"/>
          <w:lang w:val="ka-GE"/>
        </w:rPr>
        <w:t xml:space="preserve">• SARS-CoV-2 ვირუსის გადაცემის ზრდა/მატება ან ეპიდემიოლოგიური თვალსაზრისით საზიანო ცვლილება; </w:t>
      </w:r>
    </w:p>
    <w:p w14:paraId="7F2EFE07" w14:textId="052D4991" w:rsidR="00B10DE7" w:rsidRPr="00AE3338" w:rsidRDefault="00B10DE7" w:rsidP="00B10DE7">
      <w:pPr>
        <w:pStyle w:val="NormalWeb"/>
        <w:spacing w:before="0" w:beforeAutospacing="0" w:after="0" w:afterAutospacing="0"/>
        <w:jc w:val="both"/>
        <w:rPr>
          <w:rFonts w:ascii="Sylfaen" w:hAnsi="Sylfaen" w:cstheme="majorHAnsi"/>
          <w:color w:val="20313B"/>
          <w:lang w:val="ka-GE"/>
        </w:rPr>
      </w:pPr>
      <w:r w:rsidRPr="00AE3338">
        <w:rPr>
          <w:rFonts w:ascii="Sylfaen" w:hAnsi="Sylfaen" w:cstheme="majorHAnsi"/>
          <w:color w:val="20313B"/>
          <w:lang w:val="ka-GE"/>
        </w:rPr>
        <w:t>ან</w:t>
      </w:r>
    </w:p>
    <w:p w14:paraId="356BEF08" w14:textId="77777777" w:rsidR="00505BC0" w:rsidRPr="00AE3338" w:rsidRDefault="00B10DE7" w:rsidP="00B10DE7">
      <w:pPr>
        <w:pStyle w:val="NormalWeb"/>
        <w:spacing w:before="0" w:beforeAutospacing="0" w:after="0" w:afterAutospacing="0"/>
        <w:jc w:val="both"/>
        <w:rPr>
          <w:rFonts w:ascii="Sylfaen" w:hAnsi="Sylfaen" w:cstheme="majorHAnsi"/>
          <w:color w:val="20313B"/>
          <w:lang w:val="ka-GE"/>
        </w:rPr>
      </w:pPr>
      <w:r w:rsidRPr="00AE3338">
        <w:rPr>
          <w:rFonts w:ascii="Sylfaen" w:hAnsi="Sylfaen" w:cstheme="majorHAnsi"/>
          <w:color w:val="20313B"/>
          <w:lang w:val="ka-GE"/>
        </w:rPr>
        <w:t>• ვირულენტობის გაზრდა ან დაავადების კლინიკური გამოვლინების ცვლილება;</w:t>
      </w:r>
    </w:p>
    <w:p w14:paraId="48D4460B" w14:textId="76128181" w:rsidR="00B10DE7" w:rsidRPr="00AE3338" w:rsidRDefault="00B10DE7" w:rsidP="00B10DE7">
      <w:pPr>
        <w:pStyle w:val="NormalWeb"/>
        <w:spacing w:before="0" w:beforeAutospacing="0" w:after="0" w:afterAutospacing="0"/>
        <w:jc w:val="both"/>
        <w:rPr>
          <w:rFonts w:ascii="Sylfaen" w:hAnsi="Sylfaen" w:cstheme="majorHAnsi"/>
          <w:color w:val="20313B"/>
          <w:lang w:val="ka-GE"/>
        </w:rPr>
      </w:pPr>
      <w:r w:rsidRPr="00AE3338">
        <w:rPr>
          <w:rFonts w:ascii="Sylfaen" w:hAnsi="Sylfaen" w:cstheme="majorHAnsi"/>
          <w:color w:val="20313B"/>
          <w:lang w:val="ka-GE"/>
        </w:rPr>
        <w:t>ან</w:t>
      </w:r>
    </w:p>
    <w:p w14:paraId="12900105" w14:textId="77777777" w:rsidR="00B10DE7" w:rsidRPr="00AE3338" w:rsidRDefault="00B10DE7" w:rsidP="00B10DE7">
      <w:pPr>
        <w:pStyle w:val="NormalWeb"/>
        <w:spacing w:before="0" w:beforeAutospacing="0" w:after="0" w:afterAutospacing="0"/>
        <w:jc w:val="both"/>
        <w:rPr>
          <w:rFonts w:ascii="Sylfaen" w:hAnsi="Sylfaen" w:cstheme="majorHAnsi"/>
          <w:color w:val="20313B"/>
          <w:lang w:val="ka-GE"/>
        </w:rPr>
      </w:pPr>
      <w:r w:rsidRPr="00AE3338">
        <w:rPr>
          <w:rFonts w:ascii="Sylfaen" w:hAnsi="Sylfaen" w:cstheme="majorHAnsi"/>
          <w:color w:val="20313B"/>
          <w:lang w:val="ka-GE"/>
        </w:rPr>
        <w:t>• საზოგადოებრივი ჯანდაცვისა და სოციალური ღონისძიებების ან ხელმისაწვდომი დიაგნოსტიკის, ვაქცინების, თერაპიული საშუალებების ეფექტურობის დაქვეითება.</w:t>
      </w:r>
    </w:p>
    <w:p w14:paraId="58B9C048" w14:textId="77777777" w:rsidR="00B10DE7" w:rsidRPr="00AE3338" w:rsidRDefault="00B10DE7" w:rsidP="00B10DE7">
      <w:pPr>
        <w:pStyle w:val="NormalWeb"/>
        <w:spacing w:before="0" w:beforeAutospacing="0" w:after="0" w:afterAutospacing="0"/>
        <w:jc w:val="both"/>
        <w:rPr>
          <w:rFonts w:ascii="Sylfaen" w:hAnsi="Sylfaen" w:cstheme="majorHAnsi"/>
          <w:i/>
          <w:color w:val="20313B"/>
          <w:lang w:val="ka-GE"/>
        </w:rPr>
      </w:pPr>
    </w:p>
    <w:p w14:paraId="3983DB4F" w14:textId="77777777" w:rsidR="00B10DE7" w:rsidRPr="00AE3338" w:rsidRDefault="00B10DE7" w:rsidP="00B10DE7">
      <w:pPr>
        <w:pStyle w:val="NormalWeb"/>
        <w:spacing w:before="0" w:beforeAutospacing="0" w:after="0" w:afterAutospacing="0"/>
        <w:jc w:val="both"/>
        <w:rPr>
          <w:rFonts w:ascii="Sylfaen" w:hAnsi="Sylfaen" w:cstheme="majorHAnsi"/>
          <w:i/>
          <w:color w:val="20313B"/>
          <w:lang w:val="ka-GE"/>
        </w:rPr>
      </w:pPr>
      <w:r w:rsidRPr="00AE3338">
        <w:rPr>
          <w:rFonts w:ascii="Sylfaen" w:hAnsi="Sylfaen" w:cstheme="majorHAnsi"/>
          <w:i/>
          <w:color w:val="20313B"/>
          <w:lang w:val="ka-GE"/>
        </w:rPr>
        <w:t>ინტერესის ვარიანტები (VOI)</w:t>
      </w:r>
    </w:p>
    <w:p w14:paraId="12812BE9" w14:textId="77777777" w:rsidR="00B10DE7" w:rsidRPr="00AE3338" w:rsidRDefault="00B10DE7" w:rsidP="00B10DE7">
      <w:pPr>
        <w:pStyle w:val="NormalWeb"/>
        <w:spacing w:before="0" w:beforeAutospacing="0" w:after="0" w:afterAutospacing="0"/>
        <w:jc w:val="both"/>
        <w:rPr>
          <w:rFonts w:ascii="Sylfaen" w:hAnsi="Sylfaen" w:cstheme="majorHAnsi"/>
          <w:color w:val="20313B"/>
          <w:lang w:val="ka-GE"/>
        </w:rPr>
      </w:pPr>
      <w:r w:rsidRPr="00AE3338">
        <w:rPr>
          <w:rFonts w:ascii="Sylfaen" w:hAnsi="Sylfaen" w:cstheme="majorHAnsi"/>
          <w:color w:val="20313B"/>
          <w:lang w:val="ka-GE"/>
        </w:rPr>
        <w:t>სამუშაო განმარტება</w:t>
      </w:r>
    </w:p>
    <w:p w14:paraId="007E44B1" w14:textId="77777777" w:rsidR="00B10DE7" w:rsidRPr="00AE3338" w:rsidRDefault="00B10DE7" w:rsidP="00B10DE7">
      <w:pPr>
        <w:pStyle w:val="NormalWeb"/>
        <w:spacing w:before="0" w:beforeAutospacing="0" w:after="0" w:afterAutospacing="0"/>
        <w:jc w:val="both"/>
        <w:rPr>
          <w:rFonts w:ascii="Sylfaen" w:hAnsi="Sylfaen" w:cstheme="majorHAnsi"/>
          <w:color w:val="20313B"/>
          <w:lang w:val="ka-GE"/>
        </w:rPr>
      </w:pPr>
      <w:r w:rsidRPr="00AE3338">
        <w:rPr>
          <w:rFonts w:ascii="Sylfaen" w:hAnsi="Sylfaen" w:cstheme="majorHAnsi"/>
          <w:color w:val="20313B"/>
          <w:lang w:val="ka-GE"/>
        </w:rPr>
        <w:t>SARS-CoV-2 ვარიანტი:</w:t>
      </w:r>
    </w:p>
    <w:p w14:paraId="071DF2E0" w14:textId="77777777" w:rsidR="00B10DE7" w:rsidRPr="00AE3338" w:rsidRDefault="00B10DE7" w:rsidP="00B10DE7">
      <w:pPr>
        <w:pStyle w:val="NormalWeb"/>
        <w:spacing w:before="0" w:beforeAutospacing="0" w:after="0" w:afterAutospacing="0"/>
        <w:jc w:val="both"/>
        <w:rPr>
          <w:rFonts w:ascii="Sylfaen" w:hAnsi="Sylfaen" w:cstheme="majorHAnsi"/>
          <w:color w:val="20313B"/>
          <w:lang w:val="ka-GE"/>
        </w:rPr>
      </w:pPr>
      <w:r w:rsidRPr="00AE3338">
        <w:rPr>
          <w:rFonts w:ascii="Sylfaen" w:hAnsi="Sylfaen" w:cstheme="majorHAnsi"/>
          <w:color w:val="20313B"/>
          <w:lang w:val="ka-GE"/>
        </w:rPr>
        <w:t>• გენეტიკური ცვლილებებით, რომლებიც პროგნოზირებულია ან ცნობილია, რომ გავლენას ახდენს ვირუსის მახასიათებლებზე, როგორიცაა გადაცემადობა, დაავადების სიმძიმე, იმუნური, დიაგნოსტიკური ან თერაპიული „გაქცევა“;</w:t>
      </w:r>
    </w:p>
    <w:p w14:paraId="22FB342D" w14:textId="77777777" w:rsidR="00B10DE7" w:rsidRPr="00AE3338" w:rsidRDefault="00B10DE7" w:rsidP="00B10DE7">
      <w:pPr>
        <w:pStyle w:val="NormalWeb"/>
        <w:spacing w:before="0" w:beforeAutospacing="0" w:after="0" w:afterAutospacing="0"/>
        <w:jc w:val="both"/>
        <w:rPr>
          <w:rFonts w:ascii="Sylfaen" w:hAnsi="Sylfaen" w:cstheme="majorHAnsi"/>
          <w:color w:val="20313B"/>
          <w:lang w:val="ka-GE"/>
        </w:rPr>
      </w:pPr>
      <w:r w:rsidRPr="00AE3338">
        <w:rPr>
          <w:rFonts w:ascii="Sylfaen" w:hAnsi="Sylfaen" w:cstheme="majorHAnsi"/>
          <w:color w:val="20313B"/>
          <w:lang w:val="ka-GE"/>
        </w:rPr>
        <w:t xml:space="preserve"> და</w:t>
      </w:r>
    </w:p>
    <w:p w14:paraId="1A0D5530" w14:textId="601C3D51" w:rsidR="00B10DE7" w:rsidRPr="00AE3338" w:rsidRDefault="00B10DE7" w:rsidP="00B10DE7">
      <w:pPr>
        <w:pStyle w:val="NormalWeb"/>
        <w:spacing w:before="0" w:beforeAutospacing="0" w:after="0" w:afterAutospacing="0"/>
        <w:jc w:val="both"/>
        <w:rPr>
          <w:rFonts w:ascii="Sylfaen" w:hAnsi="Sylfaen" w:cstheme="majorHAnsi"/>
          <w:color w:val="20313B"/>
          <w:lang w:val="ka-GE"/>
        </w:rPr>
      </w:pPr>
      <w:r w:rsidRPr="00AE3338">
        <w:rPr>
          <w:rFonts w:ascii="Sylfaen" w:hAnsi="Sylfaen" w:cstheme="majorHAnsi"/>
          <w:color w:val="20313B"/>
          <w:lang w:val="ka-GE"/>
        </w:rPr>
        <w:t>• იდენტიფიცირებულია, რომ იწვევს საზოგადოებში ვირუსის მნიშვნელოვან გადაცემას ან  COVID-19-ის მრავლობით</w:t>
      </w:r>
      <w:r w:rsidR="00505BC0" w:rsidRPr="00AE3338">
        <w:rPr>
          <w:rFonts w:ascii="Sylfaen" w:hAnsi="Sylfaen" w:cstheme="majorHAnsi"/>
          <w:color w:val="20313B"/>
          <w:lang w:val="ka-GE"/>
        </w:rPr>
        <w:t xml:space="preserve"> </w:t>
      </w:r>
      <w:r w:rsidRPr="00AE3338">
        <w:rPr>
          <w:rFonts w:ascii="Sylfaen" w:hAnsi="Sylfaen" w:cstheme="majorHAnsi"/>
          <w:color w:val="20313B"/>
          <w:lang w:val="ka-GE"/>
        </w:rPr>
        <w:t>კლასტერს, მრავალ ქვეყანაში, სადაც დროთა განმავლობაში იზრდება შემთხვევების რაოდენობა ან სხვა აშკარა ეპიდემიოლოგიური ზემოქმედება, რომელიც მიუთითებს გლობალურ საზოგადოებრივ ჯანმრთელობაზე გაჩენილ რისკზე.</w:t>
      </w:r>
    </w:p>
    <w:p w14:paraId="69126232" w14:textId="77777777" w:rsidR="00B10DE7" w:rsidRPr="00AE3338" w:rsidRDefault="00B10DE7" w:rsidP="00B10DE7">
      <w:pPr>
        <w:pStyle w:val="NormalWeb"/>
        <w:spacing w:before="0" w:beforeAutospacing="0" w:after="0" w:afterAutospacing="0"/>
        <w:jc w:val="both"/>
        <w:rPr>
          <w:rFonts w:ascii="Sylfaen" w:hAnsi="Sylfaen" w:cstheme="majorHAnsi"/>
          <w:i/>
          <w:color w:val="20313B"/>
          <w:lang w:val="ka-GE"/>
        </w:rPr>
      </w:pPr>
    </w:p>
    <w:p w14:paraId="0C89E26D" w14:textId="77777777" w:rsidR="00B10DE7" w:rsidRPr="00AE3338" w:rsidRDefault="00B10DE7" w:rsidP="00B10DE7">
      <w:pPr>
        <w:pStyle w:val="NormalWeb"/>
        <w:spacing w:before="0" w:beforeAutospacing="0" w:after="0" w:afterAutospacing="0"/>
        <w:jc w:val="both"/>
        <w:rPr>
          <w:rFonts w:ascii="Sylfaen" w:hAnsi="Sylfaen" w:cstheme="majorHAnsi"/>
          <w:i/>
          <w:color w:val="20313B"/>
          <w:lang w:val="ka-GE"/>
        </w:rPr>
      </w:pPr>
      <w:r w:rsidRPr="00AE3338">
        <w:rPr>
          <w:rFonts w:ascii="Sylfaen" w:hAnsi="Sylfaen" w:cstheme="majorHAnsi"/>
          <w:i/>
          <w:color w:val="20313B"/>
          <w:lang w:val="ka-GE"/>
        </w:rPr>
        <w:t>ვარიანტები მონიტორინგის ქვეშ (VUM)</w:t>
      </w:r>
    </w:p>
    <w:p w14:paraId="20C03279" w14:textId="77777777" w:rsidR="00B10DE7" w:rsidRPr="00AE3338" w:rsidRDefault="00B10DE7" w:rsidP="00B10DE7">
      <w:pPr>
        <w:pStyle w:val="NormalWeb"/>
        <w:spacing w:before="0" w:beforeAutospacing="0" w:after="0" w:afterAutospacing="0"/>
        <w:jc w:val="both"/>
        <w:rPr>
          <w:rFonts w:ascii="Sylfaen" w:hAnsi="Sylfaen" w:cstheme="majorHAnsi"/>
          <w:color w:val="20313B"/>
          <w:lang w:val="ka-GE"/>
        </w:rPr>
      </w:pPr>
      <w:r w:rsidRPr="00AE3338">
        <w:rPr>
          <w:rFonts w:ascii="Sylfaen" w:hAnsi="Sylfaen" w:cstheme="majorHAnsi"/>
          <w:color w:val="20313B"/>
          <w:lang w:val="ka-GE"/>
        </w:rPr>
        <w:t>სამუშაო განმარტება</w:t>
      </w:r>
    </w:p>
    <w:p w14:paraId="085D1700" w14:textId="77777777" w:rsidR="00B10DE7" w:rsidRPr="00AE3338" w:rsidRDefault="00B10DE7" w:rsidP="00B10DE7">
      <w:pPr>
        <w:pStyle w:val="NormalWeb"/>
        <w:spacing w:before="0" w:beforeAutospacing="0" w:after="0" w:afterAutospacing="0"/>
        <w:jc w:val="both"/>
        <w:rPr>
          <w:rFonts w:ascii="Sylfaen" w:hAnsi="Sylfaen" w:cstheme="majorHAnsi"/>
          <w:color w:val="20313B"/>
          <w:lang w:val="ka-GE"/>
        </w:rPr>
      </w:pPr>
      <w:r w:rsidRPr="00AE3338">
        <w:rPr>
          <w:rFonts w:ascii="Sylfaen" w:hAnsi="Sylfaen" w:cstheme="majorHAnsi"/>
          <w:color w:val="20313B"/>
          <w:lang w:val="ka-GE"/>
        </w:rPr>
        <w:t>SARS-CoV-2 ვარიანტი გენეტიკური ცვლილებებით, რომლებიც, სავარაუდოდ, გავლენას მოახდენს ვირუსის მახასიათებლებზე, გარკვეული მითითებით, რომ ის შეიძლება წარმოადგენდეს მომავალ რისკს, მაგრამ ფენოტიპური ან ეპიდემიოლოგიური ზემოქმედების მტკიცებულება ამჟამად გაურკვეველია, საჭიროებს გაძლიერებულ მონიტორინგს და განმეორებით შეფასებას ახალი მტკიცებულებების მოლოდინში.</w:t>
      </w:r>
    </w:p>
    <w:p w14:paraId="0C6F6A89" w14:textId="77777777" w:rsidR="009F33BC" w:rsidRPr="00AE3338" w:rsidRDefault="009F33BC" w:rsidP="00B10DE7">
      <w:pPr>
        <w:pStyle w:val="NormalWeb"/>
        <w:spacing w:before="0" w:beforeAutospacing="0" w:after="0" w:afterAutospacing="0"/>
        <w:jc w:val="both"/>
        <w:rPr>
          <w:rFonts w:ascii="Sylfaen" w:hAnsi="Sylfaen" w:cstheme="majorHAnsi"/>
          <w:color w:val="20313B"/>
          <w:lang w:val="ka-GE"/>
        </w:rPr>
      </w:pPr>
    </w:p>
    <w:p w14:paraId="76481E52" w14:textId="77777777" w:rsidR="00B10DE7" w:rsidRPr="00AE3338" w:rsidRDefault="00B10DE7" w:rsidP="00B10DE7">
      <w:pPr>
        <w:pStyle w:val="NormalWeb"/>
        <w:spacing w:before="0" w:beforeAutospacing="0" w:after="0" w:afterAutospacing="0"/>
        <w:jc w:val="both"/>
        <w:rPr>
          <w:rFonts w:ascii="Sylfaen" w:hAnsi="Sylfaen" w:cstheme="majorHAnsi"/>
          <w:color w:val="20313B"/>
          <w:lang w:val="ka-GE"/>
        </w:rPr>
      </w:pPr>
      <w:r w:rsidRPr="00AE3338">
        <w:rPr>
          <w:rFonts w:ascii="Sylfaen" w:hAnsi="Sylfaen" w:cstheme="majorHAnsi"/>
          <w:color w:val="20313B"/>
          <w:lang w:val="ka-GE"/>
        </w:rPr>
        <w:t>მოსალოდნელია, რომ ამ ვარიანტების ზემოქმედების შესახებ ჩვენი გაგება შეიძლება სწრაფად განვითარდეს და მონიტორინგის ქვეშ მყოფი ვარიანტები შეიძლება ადვილად დაემატოს/ამოიშალოს.</w:t>
      </w:r>
    </w:p>
    <w:p w14:paraId="014E026B" w14:textId="77777777" w:rsidR="00B10DE7" w:rsidRPr="00AE3338" w:rsidRDefault="00B10DE7" w:rsidP="00B10DE7">
      <w:pPr>
        <w:shd w:val="clear" w:color="auto" w:fill="FFFFFF" w:themeFill="background1"/>
        <w:jc w:val="center"/>
        <w:outlineLvl w:val="2"/>
        <w:rPr>
          <w:rFonts w:ascii="Sylfaen" w:hAnsi="Sylfaen" w:cstheme="majorHAnsi"/>
          <w:b/>
          <w:bCs/>
          <w:color w:val="3C4245"/>
          <w:lang w:val="ka-GE"/>
        </w:rPr>
      </w:pPr>
    </w:p>
    <w:p w14:paraId="47C024A4" w14:textId="77777777" w:rsidR="00B10DE7" w:rsidRPr="00AE3338" w:rsidRDefault="00B10DE7" w:rsidP="00B10DE7">
      <w:pPr>
        <w:shd w:val="clear" w:color="auto" w:fill="FFFFFF" w:themeFill="background1"/>
        <w:jc w:val="center"/>
        <w:outlineLvl w:val="2"/>
        <w:rPr>
          <w:rFonts w:ascii="Sylfaen" w:hAnsi="Sylfaen" w:cstheme="majorHAnsi"/>
          <w:b/>
          <w:bCs/>
          <w:color w:val="3C4245"/>
          <w:lang w:val="ka-GE"/>
        </w:rPr>
      </w:pPr>
      <w:r w:rsidRPr="00AE3338">
        <w:rPr>
          <w:rFonts w:ascii="Sylfaen" w:hAnsi="Sylfaen" w:cstheme="majorHAnsi"/>
          <w:b/>
          <w:bCs/>
          <w:color w:val="3C4245"/>
          <w:lang w:val="ka-GE"/>
        </w:rPr>
        <w:t>დღეისათვის არსებული შეშფოთების ვარიანტები (variants of concern) (VOCs)</w:t>
      </w:r>
    </w:p>
    <w:tbl>
      <w:tblPr>
        <w:tblW w:w="9353" w:type="dxa"/>
        <w:tblCellSpacing w:w="15" w:type="dxa"/>
        <w:tblBorders>
          <w:top w:val="single" w:sz="6" w:space="0" w:color="080808"/>
          <w:left w:val="single" w:sz="6" w:space="0" w:color="080808"/>
          <w:bottom w:val="single" w:sz="6" w:space="0" w:color="080808"/>
          <w:right w:val="single" w:sz="6" w:space="0" w:color="080808"/>
        </w:tblBorders>
        <w:shd w:val="clear" w:color="auto" w:fill="F5F5F5"/>
        <w:tblCellMar>
          <w:top w:w="15" w:type="dxa"/>
          <w:left w:w="15" w:type="dxa"/>
          <w:bottom w:w="15" w:type="dxa"/>
          <w:right w:w="15" w:type="dxa"/>
        </w:tblCellMar>
        <w:tblLook w:val="04A0" w:firstRow="1" w:lastRow="0" w:firstColumn="1" w:lastColumn="0" w:noHBand="0" w:noVBand="1"/>
      </w:tblPr>
      <w:tblGrid>
        <w:gridCol w:w="1532"/>
        <w:gridCol w:w="1841"/>
        <w:gridCol w:w="2558"/>
        <w:gridCol w:w="3422"/>
      </w:tblGrid>
      <w:tr w:rsidR="00B10DE7" w:rsidRPr="00AE3338" w14:paraId="34F6BE83" w14:textId="77777777" w:rsidTr="0036136A">
        <w:trPr>
          <w:trHeight w:val="1005"/>
          <w:tblHeader/>
          <w:tblCellSpacing w:w="15" w:type="dxa"/>
        </w:trPr>
        <w:tc>
          <w:tcPr>
            <w:tcW w:w="1487" w:type="dxa"/>
            <w:tcBorders>
              <w:top w:val="single" w:sz="4" w:space="0" w:color="auto"/>
              <w:left w:val="single" w:sz="4" w:space="0" w:color="auto"/>
              <w:bottom w:val="single" w:sz="4" w:space="0" w:color="auto"/>
              <w:right w:val="single" w:sz="4" w:space="0" w:color="auto"/>
            </w:tcBorders>
            <w:shd w:val="clear" w:color="auto" w:fill="00BBEA"/>
            <w:hideMark/>
          </w:tcPr>
          <w:p w14:paraId="314A7894" w14:textId="77777777" w:rsidR="00B10DE7" w:rsidRPr="00AE3338" w:rsidRDefault="00B10DE7" w:rsidP="00B10DE7">
            <w:pPr>
              <w:rPr>
                <w:rFonts w:ascii="Sylfaen" w:hAnsi="Sylfaen" w:cstheme="majorHAnsi"/>
                <w:b/>
                <w:bCs/>
                <w:color w:val="3C4245"/>
              </w:rPr>
            </w:pPr>
            <w:r w:rsidRPr="00AE3338">
              <w:rPr>
                <w:rFonts w:ascii="Sylfaen" w:hAnsi="Sylfaen" w:cstheme="majorHAnsi"/>
                <w:b/>
                <w:bCs/>
                <w:color w:val="3C4245"/>
                <w:lang w:val="ka-GE"/>
              </w:rPr>
              <w:t>ჯანმო-ს დასახელება</w:t>
            </w:r>
          </w:p>
        </w:tc>
        <w:tc>
          <w:tcPr>
            <w:tcW w:w="1811" w:type="dxa"/>
            <w:tcBorders>
              <w:top w:val="single" w:sz="4" w:space="0" w:color="auto"/>
              <w:left w:val="single" w:sz="4" w:space="0" w:color="auto"/>
              <w:bottom w:val="single" w:sz="4" w:space="0" w:color="auto"/>
              <w:right w:val="single" w:sz="4" w:space="0" w:color="auto"/>
            </w:tcBorders>
            <w:shd w:val="clear" w:color="auto" w:fill="1CBDE5"/>
            <w:hideMark/>
          </w:tcPr>
          <w:p w14:paraId="110086CE" w14:textId="77777777" w:rsidR="00B10DE7" w:rsidRPr="00AE3338" w:rsidRDefault="00B10DE7" w:rsidP="00B10DE7">
            <w:pPr>
              <w:rPr>
                <w:rFonts w:ascii="Sylfaen" w:hAnsi="Sylfaen" w:cstheme="majorHAnsi"/>
                <w:b/>
                <w:bCs/>
                <w:color w:val="3C4245"/>
              </w:rPr>
            </w:pPr>
            <w:r w:rsidRPr="00AE3338">
              <w:rPr>
                <w:rFonts w:ascii="Sylfaen" w:hAnsi="Sylfaen" w:cstheme="majorHAnsi"/>
                <w:b/>
                <w:bCs/>
                <w:color w:val="3C4245"/>
              </w:rPr>
              <w:t>PANGO</w:t>
            </w:r>
            <w:r w:rsidRPr="00AE3338">
              <w:rPr>
                <w:rFonts w:ascii="Sylfaen" w:hAnsi="Sylfaen" w:cstheme="majorHAnsi"/>
                <w:b/>
                <w:bCs/>
                <w:color w:val="3C4245"/>
                <w:lang w:val="ka-GE"/>
              </w:rPr>
              <w:t>-ს ნომენკლატურა</w:t>
            </w:r>
          </w:p>
        </w:tc>
        <w:tc>
          <w:tcPr>
            <w:tcW w:w="2528" w:type="dxa"/>
            <w:tcBorders>
              <w:top w:val="single" w:sz="4" w:space="0" w:color="auto"/>
              <w:left w:val="single" w:sz="4" w:space="0" w:color="auto"/>
              <w:bottom w:val="single" w:sz="4" w:space="0" w:color="auto"/>
              <w:right w:val="single" w:sz="4" w:space="0" w:color="auto"/>
            </w:tcBorders>
            <w:shd w:val="clear" w:color="auto" w:fill="1CBDE5"/>
            <w:hideMark/>
          </w:tcPr>
          <w:p w14:paraId="5C4059C9" w14:textId="77777777" w:rsidR="00B10DE7" w:rsidRPr="00AE3338" w:rsidRDefault="00B10DE7" w:rsidP="00B10DE7">
            <w:pPr>
              <w:rPr>
                <w:rFonts w:ascii="Sylfaen" w:hAnsi="Sylfaen" w:cstheme="majorHAnsi"/>
                <w:b/>
                <w:bCs/>
                <w:color w:val="3C4245"/>
              </w:rPr>
            </w:pPr>
            <w:r w:rsidRPr="00AE3338">
              <w:rPr>
                <w:rFonts w:ascii="Sylfaen" w:hAnsi="Sylfaen" w:cstheme="majorHAnsi"/>
                <w:b/>
                <w:bCs/>
                <w:color w:val="3C4245"/>
                <w:lang w:val="ka-GE"/>
              </w:rPr>
              <w:t>პირველი აღმოჩენის ადგილი და დრო</w:t>
            </w:r>
            <w:r w:rsidRPr="00AE3338">
              <w:rPr>
                <w:rFonts w:ascii="Sylfaen" w:hAnsi="Sylfaen" w:cstheme="majorHAnsi"/>
                <w:b/>
                <w:bCs/>
                <w:color w:val="3C4245"/>
              </w:rPr>
              <w:t> </w:t>
            </w:r>
          </w:p>
        </w:tc>
        <w:tc>
          <w:tcPr>
            <w:tcW w:w="3377" w:type="dxa"/>
            <w:tcBorders>
              <w:top w:val="single" w:sz="4" w:space="0" w:color="auto"/>
              <w:left w:val="single" w:sz="4" w:space="0" w:color="auto"/>
              <w:bottom w:val="single" w:sz="4" w:space="0" w:color="auto"/>
              <w:right w:val="single" w:sz="4" w:space="0" w:color="auto"/>
            </w:tcBorders>
            <w:shd w:val="clear" w:color="auto" w:fill="1CBDE5"/>
            <w:hideMark/>
          </w:tcPr>
          <w:p w14:paraId="2BC162C4" w14:textId="77777777" w:rsidR="00B10DE7" w:rsidRPr="00AE3338" w:rsidRDefault="00B10DE7" w:rsidP="00B10DE7">
            <w:pPr>
              <w:rPr>
                <w:rFonts w:ascii="Sylfaen" w:hAnsi="Sylfaen" w:cstheme="majorHAnsi"/>
                <w:b/>
                <w:bCs/>
                <w:color w:val="3C4245"/>
              </w:rPr>
            </w:pPr>
            <w:r w:rsidRPr="00AE3338">
              <w:rPr>
                <w:rFonts w:ascii="Sylfaen" w:hAnsi="Sylfaen" w:cstheme="majorHAnsi"/>
                <w:b/>
                <w:bCs/>
                <w:color w:val="3C4245"/>
                <w:lang w:val="ka-GE"/>
              </w:rPr>
              <w:t>კლასიფიცირების თარიღი</w:t>
            </w:r>
            <w:r w:rsidRPr="00AE3338">
              <w:rPr>
                <w:rFonts w:ascii="Sylfaen" w:hAnsi="Sylfaen" w:cstheme="majorHAnsi"/>
                <w:b/>
                <w:bCs/>
                <w:color w:val="3C4245"/>
              </w:rPr>
              <w:t> </w:t>
            </w:r>
          </w:p>
        </w:tc>
      </w:tr>
      <w:tr w:rsidR="00B10DE7" w:rsidRPr="00AE3338" w14:paraId="562637B7" w14:textId="77777777" w:rsidTr="008D029E">
        <w:trPr>
          <w:trHeight w:val="577"/>
          <w:tblCellSpacing w:w="15" w:type="dxa"/>
        </w:trPr>
        <w:tc>
          <w:tcPr>
            <w:tcW w:w="1487" w:type="dxa"/>
            <w:tcBorders>
              <w:top w:val="single" w:sz="4" w:space="0" w:color="auto"/>
              <w:left w:val="single" w:sz="4" w:space="0" w:color="auto"/>
              <w:bottom w:val="single" w:sz="4" w:space="0" w:color="auto"/>
              <w:right w:val="single" w:sz="4" w:space="0" w:color="auto"/>
            </w:tcBorders>
            <w:shd w:val="clear" w:color="auto" w:fill="F5F5F5"/>
            <w:hideMark/>
          </w:tcPr>
          <w:p w14:paraId="78F7821A" w14:textId="77777777" w:rsidR="00B10DE7" w:rsidRPr="00AE3338" w:rsidRDefault="00B10DE7" w:rsidP="00B10DE7">
            <w:pPr>
              <w:rPr>
                <w:rFonts w:ascii="Sylfaen" w:hAnsi="Sylfaen" w:cstheme="majorHAnsi"/>
                <w:color w:val="3C4245"/>
              </w:rPr>
            </w:pPr>
            <w:r w:rsidRPr="00AE3338">
              <w:rPr>
                <w:rFonts w:ascii="Sylfaen" w:hAnsi="Sylfaen" w:cstheme="majorHAnsi"/>
                <w:color w:val="3C4245"/>
              </w:rPr>
              <w:t>Alpha </w:t>
            </w:r>
          </w:p>
        </w:tc>
        <w:tc>
          <w:tcPr>
            <w:tcW w:w="1811" w:type="dxa"/>
            <w:tcBorders>
              <w:top w:val="single" w:sz="4" w:space="0" w:color="auto"/>
              <w:left w:val="single" w:sz="4" w:space="0" w:color="auto"/>
              <w:bottom w:val="single" w:sz="4" w:space="0" w:color="auto"/>
              <w:right w:val="single" w:sz="4" w:space="0" w:color="auto"/>
            </w:tcBorders>
            <w:shd w:val="clear" w:color="auto" w:fill="F5F5F5"/>
            <w:hideMark/>
          </w:tcPr>
          <w:p w14:paraId="4A470978" w14:textId="77777777" w:rsidR="00B10DE7" w:rsidRPr="00AE3338" w:rsidRDefault="00B10DE7" w:rsidP="00B10DE7">
            <w:pPr>
              <w:rPr>
                <w:rFonts w:ascii="Sylfaen" w:hAnsi="Sylfaen" w:cstheme="majorHAnsi"/>
                <w:color w:val="3C4245"/>
              </w:rPr>
            </w:pPr>
            <w:r w:rsidRPr="00AE3338">
              <w:rPr>
                <w:rFonts w:ascii="Sylfaen" w:hAnsi="Sylfaen" w:cstheme="majorHAnsi"/>
                <w:color w:val="3C4245"/>
              </w:rPr>
              <w:t>B.1.1.7 </w:t>
            </w:r>
          </w:p>
        </w:tc>
        <w:tc>
          <w:tcPr>
            <w:tcW w:w="2528" w:type="dxa"/>
            <w:tcBorders>
              <w:top w:val="single" w:sz="4" w:space="0" w:color="auto"/>
              <w:left w:val="single" w:sz="4" w:space="0" w:color="auto"/>
              <w:bottom w:val="single" w:sz="4" w:space="0" w:color="auto"/>
              <w:right w:val="single" w:sz="4" w:space="0" w:color="auto"/>
            </w:tcBorders>
            <w:shd w:val="clear" w:color="auto" w:fill="F5F5F5"/>
            <w:hideMark/>
          </w:tcPr>
          <w:p w14:paraId="22431B56" w14:textId="45BDB8DC" w:rsidR="00B10DE7" w:rsidRPr="00AE3338" w:rsidRDefault="00B10DE7" w:rsidP="008D029E">
            <w:pPr>
              <w:rPr>
                <w:rFonts w:ascii="Sylfaen" w:hAnsi="Sylfaen" w:cstheme="majorHAnsi"/>
                <w:color w:val="3C4245"/>
              </w:rPr>
            </w:pPr>
            <w:r w:rsidRPr="00AE3338">
              <w:rPr>
                <w:rFonts w:ascii="Sylfaen" w:hAnsi="Sylfaen" w:cstheme="majorHAnsi"/>
                <w:color w:val="3C4245"/>
                <w:lang w:val="ka-GE"/>
              </w:rPr>
              <w:t>დიდი ბრიტანეთი</w:t>
            </w:r>
            <w:r w:rsidRPr="00AE3338">
              <w:rPr>
                <w:rFonts w:ascii="Sylfaen" w:hAnsi="Sylfaen" w:cstheme="majorHAnsi"/>
                <w:color w:val="3C4245"/>
              </w:rPr>
              <w:t>,  </w:t>
            </w:r>
            <w:r w:rsidRPr="00AE3338">
              <w:rPr>
                <w:rFonts w:ascii="Sylfaen" w:hAnsi="Sylfaen" w:cstheme="majorHAnsi"/>
                <w:color w:val="3C4245"/>
              </w:rPr>
              <w:br/>
            </w:r>
            <w:r w:rsidRPr="00AE3338">
              <w:rPr>
                <w:rFonts w:ascii="Sylfaen" w:hAnsi="Sylfaen" w:cstheme="majorHAnsi"/>
                <w:color w:val="3C4245"/>
                <w:lang w:val="ka-GE"/>
              </w:rPr>
              <w:t xml:space="preserve">სექტემბერი, </w:t>
            </w:r>
            <w:r w:rsidRPr="00AE3338">
              <w:rPr>
                <w:rFonts w:ascii="Sylfaen" w:hAnsi="Sylfaen" w:cstheme="majorHAnsi"/>
                <w:color w:val="3C4245"/>
              </w:rPr>
              <w:t>2020</w:t>
            </w:r>
          </w:p>
        </w:tc>
        <w:tc>
          <w:tcPr>
            <w:tcW w:w="3377" w:type="dxa"/>
            <w:tcBorders>
              <w:top w:val="single" w:sz="4" w:space="0" w:color="auto"/>
              <w:left w:val="single" w:sz="4" w:space="0" w:color="auto"/>
              <w:bottom w:val="single" w:sz="4" w:space="0" w:color="auto"/>
              <w:right w:val="single" w:sz="4" w:space="0" w:color="auto"/>
            </w:tcBorders>
            <w:shd w:val="clear" w:color="auto" w:fill="F5F5F5"/>
            <w:hideMark/>
          </w:tcPr>
          <w:p w14:paraId="037C6473" w14:textId="77777777" w:rsidR="00B10DE7" w:rsidRPr="00AE3338" w:rsidRDefault="00B10DE7" w:rsidP="00B10DE7">
            <w:pPr>
              <w:rPr>
                <w:rFonts w:ascii="Sylfaen" w:hAnsi="Sylfaen" w:cstheme="majorHAnsi"/>
                <w:color w:val="3C4245"/>
              </w:rPr>
            </w:pPr>
            <w:r w:rsidRPr="00AE3338">
              <w:rPr>
                <w:rFonts w:ascii="Sylfaen" w:hAnsi="Sylfaen" w:cstheme="majorHAnsi"/>
                <w:color w:val="3C4245"/>
              </w:rPr>
              <w:t>18-Dec-2020</w:t>
            </w:r>
          </w:p>
        </w:tc>
      </w:tr>
      <w:tr w:rsidR="00B10DE7" w:rsidRPr="00AE3338" w14:paraId="61D5B496" w14:textId="77777777" w:rsidTr="008D029E">
        <w:trPr>
          <w:trHeight w:val="757"/>
          <w:tblCellSpacing w:w="15" w:type="dxa"/>
        </w:trPr>
        <w:tc>
          <w:tcPr>
            <w:tcW w:w="1487" w:type="dxa"/>
            <w:tcBorders>
              <w:top w:val="single" w:sz="4" w:space="0" w:color="auto"/>
              <w:left w:val="single" w:sz="4" w:space="0" w:color="auto"/>
              <w:bottom w:val="single" w:sz="4" w:space="0" w:color="auto"/>
              <w:right w:val="single" w:sz="4" w:space="0" w:color="auto"/>
            </w:tcBorders>
            <w:shd w:val="clear" w:color="auto" w:fill="69D4EF"/>
            <w:vAlign w:val="center"/>
            <w:hideMark/>
          </w:tcPr>
          <w:p w14:paraId="13343A34" w14:textId="77777777" w:rsidR="00B10DE7" w:rsidRPr="00AE3338" w:rsidRDefault="00B10DE7" w:rsidP="00B10DE7">
            <w:pPr>
              <w:rPr>
                <w:rFonts w:ascii="Sylfaen" w:hAnsi="Sylfaen" w:cstheme="majorHAnsi"/>
                <w:color w:val="3C4245"/>
              </w:rPr>
            </w:pPr>
            <w:r w:rsidRPr="00AE3338">
              <w:rPr>
                <w:rFonts w:ascii="Sylfaen" w:hAnsi="Sylfaen" w:cstheme="majorHAnsi"/>
                <w:color w:val="3C4245"/>
              </w:rPr>
              <w:t>Beta </w:t>
            </w:r>
          </w:p>
        </w:tc>
        <w:tc>
          <w:tcPr>
            <w:tcW w:w="1811" w:type="dxa"/>
            <w:tcBorders>
              <w:top w:val="single" w:sz="4" w:space="0" w:color="auto"/>
              <w:left w:val="single" w:sz="4" w:space="0" w:color="auto"/>
              <w:bottom w:val="single" w:sz="4" w:space="0" w:color="auto"/>
              <w:right w:val="single" w:sz="4" w:space="0" w:color="auto"/>
            </w:tcBorders>
            <w:shd w:val="clear" w:color="auto" w:fill="69D4EF"/>
            <w:vAlign w:val="center"/>
            <w:hideMark/>
          </w:tcPr>
          <w:p w14:paraId="55A9A4BF" w14:textId="77777777" w:rsidR="00B10DE7" w:rsidRPr="00AE3338" w:rsidRDefault="00B10DE7" w:rsidP="00B10DE7">
            <w:pPr>
              <w:rPr>
                <w:rFonts w:ascii="Sylfaen" w:hAnsi="Sylfaen" w:cstheme="majorHAnsi"/>
                <w:color w:val="3C4245"/>
              </w:rPr>
            </w:pPr>
            <w:r w:rsidRPr="00AE3338">
              <w:rPr>
                <w:rFonts w:ascii="Sylfaen" w:hAnsi="Sylfaen" w:cstheme="majorHAnsi"/>
                <w:color w:val="3C4245"/>
              </w:rPr>
              <w:t>B.1.351 </w:t>
            </w:r>
          </w:p>
        </w:tc>
        <w:tc>
          <w:tcPr>
            <w:tcW w:w="2528" w:type="dxa"/>
            <w:tcBorders>
              <w:top w:val="single" w:sz="4" w:space="0" w:color="auto"/>
              <w:left w:val="single" w:sz="4" w:space="0" w:color="auto"/>
              <w:bottom w:val="single" w:sz="4" w:space="0" w:color="auto"/>
              <w:right w:val="single" w:sz="4" w:space="0" w:color="auto"/>
            </w:tcBorders>
            <w:shd w:val="clear" w:color="auto" w:fill="69D4EF"/>
            <w:hideMark/>
          </w:tcPr>
          <w:p w14:paraId="682214A4" w14:textId="77777777" w:rsidR="00B10DE7" w:rsidRPr="00AE3338" w:rsidRDefault="00B10DE7" w:rsidP="00B10DE7">
            <w:pPr>
              <w:rPr>
                <w:rFonts w:ascii="Sylfaen" w:hAnsi="Sylfaen" w:cstheme="majorHAnsi"/>
                <w:color w:val="3C4245"/>
              </w:rPr>
            </w:pPr>
            <w:r w:rsidRPr="00AE3338">
              <w:rPr>
                <w:rFonts w:ascii="Sylfaen" w:hAnsi="Sylfaen" w:cstheme="majorHAnsi"/>
                <w:color w:val="3C4245"/>
                <w:lang w:val="ka-GE"/>
              </w:rPr>
              <w:t>სამხრეთ აფრიკა,</w:t>
            </w:r>
            <w:r w:rsidRPr="00AE3338">
              <w:rPr>
                <w:rFonts w:ascii="Sylfaen" w:hAnsi="Sylfaen" w:cstheme="majorHAnsi"/>
                <w:color w:val="3C4245"/>
              </w:rPr>
              <w:t>  </w:t>
            </w:r>
            <w:r w:rsidRPr="00AE3338">
              <w:rPr>
                <w:rFonts w:ascii="Sylfaen" w:hAnsi="Sylfaen" w:cstheme="majorHAnsi"/>
                <w:color w:val="3C4245"/>
              </w:rPr>
              <w:br/>
            </w:r>
            <w:r w:rsidRPr="00AE3338">
              <w:rPr>
                <w:rFonts w:ascii="Sylfaen" w:hAnsi="Sylfaen" w:cstheme="majorHAnsi"/>
                <w:color w:val="3C4245"/>
                <w:lang w:val="ka-GE"/>
              </w:rPr>
              <w:t xml:space="preserve">მაისი, </w:t>
            </w:r>
            <w:r w:rsidRPr="00AE3338">
              <w:rPr>
                <w:rFonts w:ascii="Sylfaen" w:hAnsi="Sylfaen" w:cstheme="majorHAnsi"/>
                <w:color w:val="3C4245"/>
              </w:rPr>
              <w:t>2020 </w:t>
            </w:r>
          </w:p>
        </w:tc>
        <w:tc>
          <w:tcPr>
            <w:tcW w:w="3377" w:type="dxa"/>
            <w:tcBorders>
              <w:top w:val="single" w:sz="4" w:space="0" w:color="auto"/>
              <w:left w:val="single" w:sz="4" w:space="0" w:color="auto"/>
              <w:bottom w:val="single" w:sz="4" w:space="0" w:color="auto"/>
              <w:right w:val="single" w:sz="4" w:space="0" w:color="auto"/>
            </w:tcBorders>
            <w:shd w:val="clear" w:color="auto" w:fill="69D4EF"/>
            <w:hideMark/>
          </w:tcPr>
          <w:p w14:paraId="7E7ECEEF" w14:textId="77777777" w:rsidR="00B10DE7" w:rsidRPr="00AE3338" w:rsidRDefault="00B10DE7" w:rsidP="00B10DE7">
            <w:pPr>
              <w:rPr>
                <w:rFonts w:ascii="Sylfaen" w:hAnsi="Sylfaen" w:cstheme="majorHAnsi"/>
                <w:color w:val="3C4245"/>
              </w:rPr>
            </w:pPr>
            <w:r w:rsidRPr="00AE3338">
              <w:rPr>
                <w:rFonts w:ascii="Sylfaen" w:hAnsi="Sylfaen" w:cstheme="majorHAnsi"/>
                <w:color w:val="3C4245"/>
              </w:rPr>
              <w:t>18-Dec-2020</w:t>
            </w:r>
          </w:p>
        </w:tc>
      </w:tr>
      <w:tr w:rsidR="00B10DE7" w:rsidRPr="00AE3338" w14:paraId="54E0088D" w14:textId="77777777" w:rsidTr="008D029E">
        <w:trPr>
          <w:trHeight w:val="768"/>
          <w:tblCellSpacing w:w="15" w:type="dxa"/>
        </w:trPr>
        <w:tc>
          <w:tcPr>
            <w:tcW w:w="1487" w:type="dxa"/>
            <w:tcBorders>
              <w:top w:val="single" w:sz="4" w:space="0" w:color="auto"/>
              <w:left w:val="single" w:sz="4" w:space="0" w:color="auto"/>
              <w:bottom w:val="single" w:sz="4" w:space="0" w:color="auto"/>
              <w:right w:val="single" w:sz="4" w:space="0" w:color="auto"/>
            </w:tcBorders>
            <w:shd w:val="clear" w:color="auto" w:fill="F5F5F5"/>
            <w:vAlign w:val="center"/>
            <w:hideMark/>
          </w:tcPr>
          <w:p w14:paraId="5E7DD1CE" w14:textId="77777777" w:rsidR="00B10DE7" w:rsidRPr="00AE3338" w:rsidRDefault="00B10DE7" w:rsidP="00B10DE7">
            <w:pPr>
              <w:rPr>
                <w:rFonts w:ascii="Sylfaen" w:hAnsi="Sylfaen" w:cstheme="majorHAnsi"/>
                <w:color w:val="3C4245"/>
              </w:rPr>
            </w:pPr>
            <w:r w:rsidRPr="00AE3338">
              <w:rPr>
                <w:rFonts w:ascii="Sylfaen" w:hAnsi="Sylfaen" w:cstheme="majorHAnsi"/>
                <w:color w:val="3C4245"/>
              </w:rPr>
              <w:t>Gamma </w:t>
            </w:r>
          </w:p>
        </w:tc>
        <w:tc>
          <w:tcPr>
            <w:tcW w:w="1811" w:type="dxa"/>
            <w:tcBorders>
              <w:top w:val="single" w:sz="4" w:space="0" w:color="auto"/>
              <w:left w:val="single" w:sz="4" w:space="0" w:color="auto"/>
              <w:bottom w:val="single" w:sz="4" w:space="0" w:color="auto"/>
              <w:right w:val="single" w:sz="4" w:space="0" w:color="auto"/>
            </w:tcBorders>
            <w:shd w:val="clear" w:color="auto" w:fill="F5F5F5"/>
            <w:hideMark/>
          </w:tcPr>
          <w:p w14:paraId="1BE6BA95" w14:textId="77777777" w:rsidR="00B10DE7" w:rsidRPr="00AE3338" w:rsidRDefault="00B10DE7" w:rsidP="00B10DE7">
            <w:pPr>
              <w:rPr>
                <w:rFonts w:ascii="Sylfaen" w:hAnsi="Sylfaen" w:cstheme="majorHAnsi"/>
                <w:color w:val="3C4245"/>
              </w:rPr>
            </w:pPr>
            <w:r w:rsidRPr="00AE3338">
              <w:rPr>
                <w:rFonts w:ascii="Sylfaen" w:hAnsi="Sylfaen" w:cstheme="majorHAnsi"/>
                <w:color w:val="3C4245"/>
              </w:rPr>
              <w:t>P.1 </w:t>
            </w:r>
          </w:p>
        </w:tc>
        <w:tc>
          <w:tcPr>
            <w:tcW w:w="2528" w:type="dxa"/>
            <w:tcBorders>
              <w:top w:val="single" w:sz="4" w:space="0" w:color="auto"/>
              <w:left w:val="single" w:sz="4" w:space="0" w:color="auto"/>
              <w:bottom w:val="single" w:sz="4" w:space="0" w:color="auto"/>
              <w:right w:val="single" w:sz="4" w:space="0" w:color="auto"/>
            </w:tcBorders>
            <w:shd w:val="clear" w:color="auto" w:fill="F5F5F5"/>
            <w:hideMark/>
          </w:tcPr>
          <w:p w14:paraId="7D90AB6F" w14:textId="77777777" w:rsidR="00B10DE7" w:rsidRPr="00AE3338" w:rsidRDefault="00B10DE7" w:rsidP="00B10DE7">
            <w:pPr>
              <w:rPr>
                <w:rFonts w:ascii="Sylfaen" w:hAnsi="Sylfaen" w:cstheme="majorHAnsi"/>
                <w:color w:val="3C4245"/>
              </w:rPr>
            </w:pPr>
            <w:r w:rsidRPr="00AE3338">
              <w:rPr>
                <w:rFonts w:ascii="Sylfaen" w:hAnsi="Sylfaen" w:cstheme="majorHAnsi"/>
                <w:color w:val="3C4245"/>
                <w:lang w:val="ka-GE"/>
              </w:rPr>
              <w:t>ბრაზილია</w:t>
            </w:r>
            <w:r w:rsidRPr="00AE3338">
              <w:rPr>
                <w:rFonts w:ascii="Sylfaen" w:hAnsi="Sylfaen" w:cstheme="majorHAnsi"/>
                <w:color w:val="3C4245"/>
              </w:rPr>
              <w:t>,  </w:t>
            </w:r>
            <w:r w:rsidRPr="00AE3338">
              <w:rPr>
                <w:rFonts w:ascii="Sylfaen" w:hAnsi="Sylfaen" w:cstheme="majorHAnsi"/>
                <w:color w:val="3C4245"/>
              </w:rPr>
              <w:br/>
            </w:r>
            <w:r w:rsidRPr="00AE3338">
              <w:rPr>
                <w:rFonts w:ascii="Sylfaen" w:hAnsi="Sylfaen" w:cstheme="majorHAnsi"/>
                <w:color w:val="3C4245"/>
                <w:lang w:val="ka-GE"/>
              </w:rPr>
              <w:t xml:space="preserve">ნოემბერი, </w:t>
            </w:r>
            <w:r w:rsidRPr="00AE3338">
              <w:rPr>
                <w:rFonts w:ascii="Sylfaen" w:hAnsi="Sylfaen" w:cstheme="majorHAnsi"/>
                <w:color w:val="3C4245"/>
              </w:rPr>
              <w:t>2020 </w:t>
            </w:r>
          </w:p>
        </w:tc>
        <w:tc>
          <w:tcPr>
            <w:tcW w:w="3377" w:type="dxa"/>
            <w:tcBorders>
              <w:top w:val="single" w:sz="4" w:space="0" w:color="auto"/>
              <w:left w:val="single" w:sz="4" w:space="0" w:color="auto"/>
              <w:bottom w:val="single" w:sz="4" w:space="0" w:color="auto"/>
              <w:right w:val="single" w:sz="4" w:space="0" w:color="auto"/>
            </w:tcBorders>
            <w:shd w:val="clear" w:color="auto" w:fill="F5F5F5"/>
            <w:hideMark/>
          </w:tcPr>
          <w:p w14:paraId="320DC234" w14:textId="77777777" w:rsidR="00B10DE7" w:rsidRPr="00AE3338" w:rsidRDefault="00B10DE7" w:rsidP="00B10DE7">
            <w:pPr>
              <w:rPr>
                <w:rFonts w:ascii="Sylfaen" w:hAnsi="Sylfaen" w:cstheme="majorHAnsi"/>
                <w:color w:val="3C4245"/>
              </w:rPr>
            </w:pPr>
            <w:r w:rsidRPr="00AE3338">
              <w:rPr>
                <w:rFonts w:ascii="Sylfaen" w:hAnsi="Sylfaen" w:cstheme="majorHAnsi"/>
                <w:color w:val="3C4245"/>
              </w:rPr>
              <w:t>11-Jan-2021</w:t>
            </w:r>
          </w:p>
        </w:tc>
      </w:tr>
      <w:tr w:rsidR="00B10DE7" w:rsidRPr="00AE3338" w14:paraId="11852BE0" w14:textId="77777777" w:rsidTr="0036136A">
        <w:trPr>
          <w:trHeight w:val="1515"/>
          <w:tblCellSpacing w:w="15" w:type="dxa"/>
        </w:trPr>
        <w:tc>
          <w:tcPr>
            <w:tcW w:w="1487" w:type="dxa"/>
            <w:tcBorders>
              <w:top w:val="single" w:sz="4" w:space="0" w:color="auto"/>
              <w:left w:val="single" w:sz="4" w:space="0" w:color="auto"/>
              <w:bottom w:val="single" w:sz="4" w:space="0" w:color="auto"/>
              <w:right w:val="single" w:sz="4" w:space="0" w:color="auto"/>
            </w:tcBorders>
            <w:shd w:val="clear" w:color="auto" w:fill="69D4EF"/>
            <w:hideMark/>
          </w:tcPr>
          <w:p w14:paraId="31B4E3E3" w14:textId="77777777" w:rsidR="00B10DE7" w:rsidRPr="00AE3338" w:rsidRDefault="00B10DE7" w:rsidP="00B10DE7">
            <w:pPr>
              <w:rPr>
                <w:rFonts w:ascii="Sylfaen" w:hAnsi="Sylfaen" w:cstheme="majorHAnsi"/>
                <w:color w:val="3C4245"/>
              </w:rPr>
            </w:pPr>
            <w:r w:rsidRPr="00AE3338">
              <w:rPr>
                <w:rFonts w:ascii="Sylfaen" w:hAnsi="Sylfaen" w:cstheme="majorHAnsi"/>
                <w:color w:val="3C4245"/>
              </w:rPr>
              <w:t>Delta </w:t>
            </w:r>
          </w:p>
        </w:tc>
        <w:tc>
          <w:tcPr>
            <w:tcW w:w="1811" w:type="dxa"/>
            <w:tcBorders>
              <w:top w:val="single" w:sz="4" w:space="0" w:color="auto"/>
              <w:left w:val="single" w:sz="4" w:space="0" w:color="auto"/>
              <w:bottom w:val="single" w:sz="4" w:space="0" w:color="auto"/>
              <w:right w:val="single" w:sz="4" w:space="0" w:color="auto"/>
            </w:tcBorders>
            <w:shd w:val="clear" w:color="auto" w:fill="69D4EF"/>
            <w:hideMark/>
          </w:tcPr>
          <w:p w14:paraId="03974D11" w14:textId="77777777" w:rsidR="00B10DE7" w:rsidRPr="00AE3338" w:rsidRDefault="00B10DE7" w:rsidP="00B10DE7">
            <w:pPr>
              <w:rPr>
                <w:rFonts w:ascii="Sylfaen" w:hAnsi="Sylfaen" w:cstheme="majorHAnsi"/>
                <w:color w:val="3C4245"/>
              </w:rPr>
            </w:pPr>
            <w:r w:rsidRPr="00AE3338">
              <w:rPr>
                <w:rFonts w:ascii="Sylfaen" w:hAnsi="Sylfaen" w:cstheme="majorHAnsi"/>
                <w:color w:val="3C4245"/>
              </w:rPr>
              <w:t>B.1.617.2</w:t>
            </w:r>
          </w:p>
        </w:tc>
        <w:tc>
          <w:tcPr>
            <w:tcW w:w="2528" w:type="dxa"/>
            <w:tcBorders>
              <w:top w:val="single" w:sz="4" w:space="0" w:color="auto"/>
              <w:left w:val="single" w:sz="4" w:space="0" w:color="auto"/>
              <w:bottom w:val="single" w:sz="4" w:space="0" w:color="auto"/>
              <w:right w:val="single" w:sz="4" w:space="0" w:color="auto"/>
            </w:tcBorders>
            <w:shd w:val="clear" w:color="auto" w:fill="69D4EF"/>
            <w:hideMark/>
          </w:tcPr>
          <w:p w14:paraId="5E74313B" w14:textId="77777777" w:rsidR="00B10DE7" w:rsidRPr="00AE3338" w:rsidRDefault="00B10DE7" w:rsidP="00B10DE7">
            <w:pPr>
              <w:rPr>
                <w:rFonts w:ascii="Sylfaen" w:hAnsi="Sylfaen" w:cstheme="majorHAnsi"/>
                <w:color w:val="3C4245"/>
              </w:rPr>
            </w:pPr>
            <w:r w:rsidRPr="00AE3338">
              <w:rPr>
                <w:rFonts w:ascii="Sylfaen" w:hAnsi="Sylfaen" w:cstheme="majorHAnsi"/>
                <w:color w:val="3C4245"/>
              </w:rPr>
              <w:t>ინდოე</w:t>
            </w:r>
            <w:r w:rsidRPr="00AE3338">
              <w:rPr>
                <w:rFonts w:ascii="Sylfaen" w:hAnsi="Sylfaen" w:cstheme="majorHAnsi"/>
                <w:color w:val="3C4245"/>
                <w:lang w:val="ka-GE"/>
              </w:rPr>
              <w:t>თი,</w:t>
            </w:r>
            <w:r w:rsidRPr="00AE3338">
              <w:rPr>
                <w:rFonts w:ascii="Sylfaen" w:hAnsi="Sylfaen" w:cstheme="majorHAnsi"/>
                <w:color w:val="3C4245"/>
              </w:rPr>
              <w:t>  </w:t>
            </w:r>
            <w:r w:rsidRPr="00AE3338">
              <w:rPr>
                <w:rFonts w:ascii="Sylfaen" w:hAnsi="Sylfaen" w:cstheme="majorHAnsi"/>
                <w:color w:val="3C4245"/>
              </w:rPr>
              <w:br/>
            </w:r>
            <w:r w:rsidRPr="00AE3338">
              <w:rPr>
                <w:rFonts w:ascii="Sylfaen" w:hAnsi="Sylfaen" w:cstheme="majorHAnsi"/>
                <w:color w:val="3C4245"/>
                <w:lang w:val="ka-GE"/>
              </w:rPr>
              <w:t xml:space="preserve">ოქტომბერი, </w:t>
            </w:r>
            <w:r w:rsidRPr="00AE3338">
              <w:rPr>
                <w:rFonts w:ascii="Sylfaen" w:hAnsi="Sylfaen" w:cstheme="majorHAnsi"/>
                <w:color w:val="3C4245"/>
              </w:rPr>
              <w:t>2020 </w:t>
            </w:r>
          </w:p>
        </w:tc>
        <w:tc>
          <w:tcPr>
            <w:tcW w:w="3377" w:type="dxa"/>
            <w:tcBorders>
              <w:top w:val="single" w:sz="4" w:space="0" w:color="auto"/>
              <w:left w:val="single" w:sz="4" w:space="0" w:color="auto"/>
              <w:bottom w:val="single" w:sz="4" w:space="0" w:color="auto"/>
              <w:right w:val="single" w:sz="4" w:space="0" w:color="auto"/>
            </w:tcBorders>
            <w:shd w:val="clear" w:color="auto" w:fill="69D4EF"/>
            <w:vAlign w:val="center"/>
            <w:hideMark/>
          </w:tcPr>
          <w:p w14:paraId="2A919D25" w14:textId="77777777" w:rsidR="00B10DE7" w:rsidRPr="00AE3338" w:rsidRDefault="00B10DE7" w:rsidP="00B10DE7">
            <w:pPr>
              <w:rPr>
                <w:rFonts w:ascii="Sylfaen" w:hAnsi="Sylfaen" w:cstheme="majorHAnsi"/>
                <w:color w:val="3C4245"/>
              </w:rPr>
            </w:pPr>
            <w:r w:rsidRPr="00AE3338">
              <w:rPr>
                <w:rFonts w:ascii="Sylfaen" w:hAnsi="Sylfaen" w:cstheme="majorHAnsi"/>
                <w:color w:val="3C4245"/>
                <w:lang w:val="ka-GE"/>
              </w:rPr>
              <w:t>ინტერესის ვარიანტი</w:t>
            </w:r>
            <w:r w:rsidRPr="00AE3338">
              <w:rPr>
                <w:rFonts w:ascii="Sylfaen" w:hAnsi="Sylfaen" w:cstheme="majorHAnsi"/>
                <w:color w:val="3C4245"/>
              </w:rPr>
              <w:t xml:space="preserve">: </w:t>
            </w:r>
          </w:p>
          <w:p w14:paraId="2F465FD2" w14:textId="77777777" w:rsidR="00B10DE7" w:rsidRPr="00AE3338" w:rsidRDefault="00B10DE7" w:rsidP="00B10DE7">
            <w:pPr>
              <w:rPr>
                <w:rFonts w:ascii="Sylfaen" w:hAnsi="Sylfaen" w:cstheme="majorHAnsi"/>
                <w:color w:val="3C4245"/>
              </w:rPr>
            </w:pPr>
            <w:r w:rsidRPr="00AE3338">
              <w:rPr>
                <w:rFonts w:ascii="Sylfaen" w:hAnsi="Sylfaen" w:cstheme="majorHAnsi"/>
                <w:color w:val="3C4245"/>
              </w:rPr>
              <w:t>4-Apr-2021 </w:t>
            </w:r>
          </w:p>
          <w:p w14:paraId="39D6CACA" w14:textId="77777777" w:rsidR="00B10DE7" w:rsidRPr="00AE3338" w:rsidRDefault="00B10DE7" w:rsidP="00B10DE7">
            <w:pPr>
              <w:rPr>
                <w:rFonts w:ascii="Sylfaen" w:hAnsi="Sylfaen" w:cstheme="majorHAnsi"/>
                <w:color w:val="3C4245"/>
              </w:rPr>
            </w:pPr>
            <w:r w:rsidRPr="00AE3338">
              <w:rPr>
                <w:rFonts w:ascii="Sylfaen" w:hAnsi="Sylfaen" w:cstheme="majorHAnsi"/>
                <w:color w:val="3C4245"/>
              </w:rPr>
              <w:br/>
            </w:r>
            <w:r w:rsidRPr="00AE3338">
              <w:rPr>
                <w:rFonts w:ascii="Sylfaen" w:hAnsi="Sylfaen" w:cstheme="majorHAnsi"/>
                <w:color w:val="3C4245"/>
                <w:lang w:val="ka-GE"/>
              </w:rPr>
              <w:t>შეშფოთების ვარიანტი</w:t>
            </w:r>
            <w:r w:rsidRPr="00AE3338">
              <w:rPr>
                <w:rFonts w:ascii="Sylfaen" w:hAnsi="Sylfaen" w:cstheme="majorHAnsi"/>
                <w:color w:val="3C4245"/>
              </w:rPr>
              <w:t xml:space="preserve">: </w:t>
            </w:r>
          </w:p>
          <w:p w14:paraId="002E7683" w14:textId="77777777" w:rsidR="00B10DE7" w:rsidRPr="00AE3338" w:rsidRDefault="00B10DE7" w:rsidP="00B10DE7">
            <w:pPr>
              <w:rPr>
                <w:rFonts w:ascii="Sylfaen" w:hAnsi="Sylfaen" w:cstheme="majorHAnsi"/>
                <w:color w:val="3C4245"/>
              </w:rPr>
            </w:pPr>
            <w:r w:rsidRPr="00AE3338">
              <w:rPr>
                <w:rFonts w:ascii="Sylfaen" w:hAnsi="Sylfaen" w:cstheme="majorHAnsi"/>
                <w:color w:val="3C4245"/>
              </w:rPr>
              <w:t>11-May-2021</w:t>
            </w:r>
          </w:p>
        </w:tc>
      </w:tr>
      <w:tr w:rsidR="00B10DE7" w:rsidRPr="00AE3338" w14:paraId="629EA36E" w14:textId="77777777" w:rsidTr="008D029E">
        <w:trPr>
          <w:trHeight w:val="1180"/>
          <w:tblCellSpacing w:w="15" w:type="dxa"/>
        </w:trPr>
        <w:tc>
          <w:tcPr>
            <w:tcW w:w="1487" w:type="dxa"/>
            <w:tcBorders>
              <w:top w:val="single" w:sz="4" w:space="0" w:color="auto"/>
              <w:left w:val="single" w:sz="4" w:space="0" w:color="auto"/>
              <w:bottom w:val="single" w:sz="4" w:space="0" w:color="auto"/>
              <w:right w:val="single" w:sz="4" w:space="0" w:color="auto"/>
            </w:tcBorders>
            <w:shd w:val="clear" w:color="auto" w:fill="F5F5F5"/>
            <w:hideMark/>
          </w:tcPr>
          <w:p w14:paraId="3CF0F144" w14:textId="77777777" w:rsidR="00B10DE7" w:rsidRPr="00AE3338" w:rsidRDefault="00B10DE7" w:rsidP="00B10DE7">
            <w:pPr>
              <w:rPr>
                <w:rFonts w:ascii="Sylfaen" w:hAnsi="Sylfaen" w:cstheme="majorHAnsi"/>
                <w:color w:val="3C4245"/>
              </w:rPr>
            </w:pPr>
            <w:r w:rsidRPr="00AE3338">
              <w:rPr>
                <w:rFonts w:ascii="Sylfaen" w:hAnsi="Sylfaen" w:cstheme="majorHAnsi"/>
                <w:color w:val="3C4245"/>
              </w:rPr>
              <w:t>Omicron</w:t>
            </w:r>
          </w:p>
        </w:tc>
        <w:tc>
          <w:tcPr>
            <w:tcW w:w="1811" w:type="dxa"/>
            <w:tcBorders>
              <w:top w:val="single" w:sz="4" w:space="0" w:color="auto"/>
              <w:left w:val="single" w:sz="4" w:space="0" w:color="auto"/>
              <w:bottom w:val="single" w:sz="4" w:space="0" w:color="auto"/>
              <w:right w:val="single" w:sz="4" w:space="0" w:color="auto"/>
            </w:tcBorders>
            <w:shd w:val="clear" w:color="auto" w:fill="F5F5F5"/>
            <w:hideMark/>
          </w:tcPr>
          <w:p w14:paraId="02648B17" w14:textId="77777777" w:rsidR="00B10DE7" w:rsidRPr="00AE3338" w:rsidRDefault="00B10DE7" w:rsidP="00B10DE7">
            <w:pPr>
              <w:rPr>
                <w:rFonts w:ascii="Sylfaen" w:hAnsi="Sylfaen" w:cstheme="majorHAnsi"/>
                <w:color w:val="3C4245"/>
              </w:rPr>
            </w:pPr>
            <w:r w:rsidRPr="00AE3338">
              <w:rPr>
                <w:rFonts w:ascii="Sylfaen" w:hAnsi="Sylfaen" w:cstheme="majorHAnsi"/>
                <w:color w:val="3C4245"/>
              </w:rPr>
              <w:t>B.1.1.529</w:t>
            </w:r>
          </w:p>
        </w:tc>
        <w:tc>
          <w:tcPr>
            <w:tcW w:w="2528" w:type="dxa"/>
            <w:tcBorders>
              <w:top w:val="single" w:sz="4" w:space="0" w:color="auto"/>
              <w:left w:val="single" w:sz="4" w:space="0" w:color="auto"/>
              <w:bottom w:val="single" w:sz="4" w:space="0" w:color="auto"/>
              <w:right w:val="single" w:sz="4" w:space="0" w:color="auto"/>
            </w:tcBorders>
            <w:shd w:val="clear" w:color="auto" w:fill="F5F5F5"/>
            <w:hideMark/>
          </w:tcPr>
          <w:p w14:paraId="66389EAF" w14:textId="77777777" w:rsidR="00B10DE7" w:rsidRPr="00AE3338" w:rsidRDefault="00B10DE7" w:rsidP="00B10DE7">
            <w:pPr>
              <w:rPr>
                <w:rFonts w:ascii="Sylfaen" w:hAnsi="Sylfaen" w:cstheme="majorHAnsi"/>
                <w:color w:val="3C4245"/>
              </w:rPr>
            </w:pPr>
            <w:r w:rsidRPr="00AE3338">
              <w:rPr>
                <w:rFonts w:ascii="Sylfaen" w:hAnsi="Sylfaen" w:cstheme="majorHAnsi"/>
                <w:color w:val="3C4245"/>
                <w:lang w:val="ka-GE"/>
              </w:rPr>
              <w:t>რამდენიმე ქვეყანა, ძირითადად სამხრეთ აფრიკა</w:t>
            </w:r>
            <w:r w:rsidRPr="00AE3338">
              <w:rPr>
                <w:rFonts w:ascii="Sylfaen" w:hAnsi="Sylfaen" w:cstheme="majorHAnsi"/>
                <w:color w:val="3C4245"/>
              </w:rPr>
              <w:t xml:space="preserve">, </w:t>
            </w:r>
            <w:r w:rsidRPr="00AE3338">
              <w:rPr>
                <w:rFonts w:ascii="Sylfaen" w:hAnsi="Sylfaen" w:cstheme="majorHAnsi"/>
                <w:color w:val="3C4245"/>
                <w:lang w:val="ka-GE"/>
              </w:rPr>
              <w:t xml:space="preserve">ნოემბერი, </w:t>
            </w:r>
            <w:r w:rsidRPr="00AE3338">
              <w:rPr>
                <w:rFonts w:ascii="Sylfaen" w:hAnsi="Sylfaen" w:cstheme="majorHAnsi"/>
                <w:color w:val="3C4245"/>
              </w:rPr>
              <w:t>2021</w:t>
            </w:r>
          </w:p>
        </w:tc>
        <w:tc>
          <w:tcPr>
            <w:tcW w:w="3377" w:type="dxa"/>
            <w:tcBorders>
              <w:top w:val="single" w:sz="4" w:space="0" w:color="auto"/>
              <w:left w:val="single" w:sz="4" w:space="0" w:color="auto"/>
              <w:bottom w:val="single" w:sz="4" w:space="0" w:color="auto"/>
              <w:right w:val="single" w:sz="4" w:space="0" w:color="auto"/>
            </w:tcBorders>
            <w:shd w:val="clear" w:color="auto" w:fill="F5F5F5"/>
            <w:hideMark/>
          </w:tcPr>
          <w:p w14:paraId="252C9BA9" w14:textId="77777777" w:rsidR="00B10DE7" w:rsidRPr="00AE3338" w:rsidRDefault="00B10DE7" w:rsidP="00B10DE7">
            <w:pPr>
              <w:rPr>
                <w:rFonts w:ascii="Sylfaen" w:hAnsi="Sylfaen" w:cstheme="majorHAnsi"/>
                <w:color w:val="3C4245"/>
              </w:rPr>
            </w:pPr>
            <w:r w:rsidRPr="00AE3338">
              <w:rPr>
                <w:rFonts w:ascii="Sylfaen" w:hAnsi="Sylfaen" w:cstheme="majorHAnsi"/>
                <w:color w:val="3C4245"/>
                <w:lang w:val="ka-GE"/>
              </w:rPr>
              <w:t>ვარიანტი მონიტორინგის ქვეშ:</w:t>
            </w:r>
            <w:r w:rsidRPr="00AE3338">
              <w:rPr>
                <w:rFonts w:ascii="Sylfaen" w:hAnsi="Sylfaen" w:cstheme="majorHAnsi"/>
                <w:color w:val="3C4245"/>
              </w:rPr>
              <w:t xml:space="preserve"> 24-Nov-2021</w:t>
            </w:r>
          </w:p>
          <w:p w14:paraId="3B5C6515" w14:textId="77777777" w:rsidR="00B10DE7" w:rsidRPr="00AE3338" w:rsidRDefault="00B10DE7" w:rsidP="00B10DE7">
            <w:pPr>
              <w:rPr>
                <w:rFonts w:ascii="Sylfaen" w:hAnsi="Sylfaen" w:cstheme="majorHAnsi"/>
                <w:color w:val="3C4245"/>
              </w:rPr>
            </w:pPr>
            <w:r w:rsidRPr="00AE3338">
              <w:rPr>
                <w:rFonts w:ascii="Sylfaen" w:hAnsi="Sylfaen" w:cstheme="majorHAnsi"/>
                <w:color w:val="3C4245"/>
                <w:lang w:val="ka-GE"/>
              </w:rPr>
              <w:t>შეშფოთების ვარიანტი</w:t>
            </w:r>
            <w:r w:rsidRPr="00AE3338">
              <w:rPr>
                <w:rFonts w:ascii="Sylfaen" w:hAnsi="Sylfaen" w:cstheme="majorHAnsi"/>
                <w:color w:val="3C4245"/>
              </w:rPr>
              <w:t>: 26-Nov-202</w:t>
            </w:r>
          </w:p>
        </w:tc>
      </w:tr>
    </w:tbl>
    <w:p w14:paraId="7AF093C4" w14:textId="77777777" w:rsidR="00B10DE7" w:rsidRPr="00AE3338" w:rsidRDefault="00B10DE7" w:rsidP="00B10DE7">
      <w:pPr>
        <w:rPr>
          <w:rFonts w:ascii="Sylfaen" w:hAnsi="Sylfaen" w:cstheme="majorHAnsi"/>
        </w:rPr>
      </w:pPr>
    </w:p>
    <w:p w14:paraId="7A61BA1D" w14:textId="77777777" w:rsidR="00B10DE7" w:rsidRPr="00AE3338" w:rsidRDefault="00B10DE7" w:rsidP="00B10DE7">
      <w:pPr>
        <w:shd w:val="clear" w:color="auto" w:fill="FFFFFF" w:themeFill="background1"/>
        <w:rPr>
          <w:rFonts w:ascii="Sylfaen" w:hAnsi="Sylfaen" w:cstheme="majorHAnsi"/>
        </w:rPr>
      </w:pPr>
    </w:p>
    <w:p w14:paraId="122DEABE" w14:textId="77777777" w:rsidR="00B10DE7" w:rsidRPr="00AE3338" w:rsidRDefault="00B10DE7" w:rsidP="00B10DE7">
      <w:pPr>
        <w:shd w:val="clear" w:color="auto" w:fill="FFFFFF" w:themeFill="background1"/>
        <w:jc w:val="center"/>
        <w:outlineLvl w:val="2"/>
        <w:rPr>
          <w:rFonts w:ascii="Sylfaen" w:hAnsi="Sylfaen" w:cstheme="majorHAnsi"/>
          <w:b/>
          <w:bCs/>
          <w:color w:val="3C4245"/>
        </w:rPr>
      </w:pPr>
      <w:r w:rsidRPr="00AE3338">
        <w:rPr>
          <w:rFonts w:ascii="Sylfaen" w:hAnsi="Sylfaen" w:cstheme="majorHAnsi"/>
          <w:b/>
          <w:bCs/>
          <w:color w:val="3C4245"/>
          <w:lang w:val="ka-GE"/>
        </w:rPr>
        <w:t>დღეისათვის არსებული</w:t>
      </w:r>
      <w:r w:rsidRPr="00AE3338">
        <w:rPr>
          <w:rFonts w:ascii="Sylfaen" w:hAnsi="Sylfaen" w:cstheme="majorHAnsi"/>
          <w:b/>
          <w:bCs/>
          <w:color w:val="3C4245"/>
        </w:rPr>
        <w:t xml:space="preserve"> </w:t>
      </w:r>
      <w:r w:rsidRPr="00AE3338">
        <w:rPr>
          <w:rFonts w:ascii="Sylfaen" w:hAnsi="Sylfaen" w:cstheme="majorHAnsi"/>
          <w:b/>
          <w:bCs/>
          <w:color w:val="3C4245"/>
          <w:lang w:val="ka-GE"/>
        </w:rPr>
        <w:t>ინტერესის ვარიანტები (</w:t>
      </w:r>
      <w:r w:rsidRPr="00AE3338">
        <w:rPr>
          <w:rFonts w:ascii="Sylfaen" w:hAnsi="Sylfaen" w:cstheme="majorHAnsi"/>
          <w:b/>
          <w:bCs/>
          <w:color w:val="3C4245"/>
        </w:rPr>
        <w:t>variants of interest (VOIs):</w:t>
      </w:r>
    </w:p>
    <w:tbl>
      <w:tblPr>
        <w:tblW w:w="9348" w:type="dxa"/>
        <w:tblCellSpacing w:w="15" w:type="dxa"/>
        <w:tblBorders>
          <w:top w:val="single" w:sz="6" w:space="0" w:color="080808"/>
          <w:left w:val="single" w:sz="6" w:space="0" w:color="080808"/>
          <w:bottom w:val="single" w:sz="6" w:space="0" w:color="080808"/>
          <w:right w:val="single" w:sz="6" w:space="0" w:color="080808"/>
        </w:tblBorders>
        <w:shd w:val="clear" w:color="auto" w:fill="F5F5F5"/>
        <w:tblCellMar>
          <w:top w:w="15" w:type="dxa"/>
          <w:left w:w="15" w:type="dxa"/>
          <w:bottom w:w="15" w:type="dxa"/>
          <w:right w:w="15" w:type="dxa"/>
        </w:tblCellMar>
        <w:tblLook w:val="04A0" w:firstRow="1" w:lastRow="0" w:firstColumn="1" w:lastColumn="0" w:noHBand="0" w:noVBand="1"/>
      </w:tblPr>
      <w:tblGrid>
        <w:gridCol w:w="1552"/>
        <w:gridCol w:w="1842"/>
        <w:gridCol w:w="2571"/>
        <w:gridCol w:w="3383"/>
      </w:tblGrid>
      <w:tr w:rsidR="00B10DE7" w:rsidRPr="00AE3338" w14:paraId="7A57E958" w14:textId="77777777" w:rsidTr="0036136A">
        <w:trPr>
          <w:tblHeader/>
          <w:tblCellSpacing w:w="15" w:type="dxa"/>
        </w:trPr>
        <w:tc>
          <w:tcPr>
            <w:tcW w:w="1507" w:type="dxa"/>
            <w:tcBorders>
              <w:top w:val="single" w:sz="4" w:space="0" w:color="auto"/>
              <w:left w:val="single" w:sz="4" w:space="0" w:color="auto"/>
              <w:bottom w:val="single" w:sz="4" w:space="0" w:color="auto"/>
              <w:right w:val="single" w:sz="4" w:space="0" w:color="auto"/>
            </w:tcBorders>
            <w:shd w:val="clear" w:color="auto" w:fill="00BBEA"/>
            <w:hideMark/>
          </w:tcPr>
          <w:p w14:paraId="06932669" w14:textId="77777777" w:rsidR="00B10DE7" w:rsidRPr="00AE3338" w:rsidRDefault="00B10DE7" w:rsidP="00B10DE7">
            <w:pPr>
              <w:rPr>
                <w:rFonts w:ascii="Sylfaen" w:hAnsi="Sylfaen" w:cstheme="majorHAnsi"/>
                <w:b/>
                <w:bCs/>
                <w:color w:val="3C4245"/>
              </w:rPr>
            </w:pPr>
            <w:r w:rsidRPr="00AE3338">
              <w:rPr>
                <w:rFonts w:ascii="Sylfaen" w:hAnsi="Sylfaen" w:cstheme="majorHAnsi"/>
                <w:b/>
                <w:bCs/>
                <w:color w:val="3C4245"/>
                <w:lang w:val="ka-GE"/>
              </w:rPr>
              <w:t>ჯანმო-ს დასახელება</w:t>
            </w:r>
            <w:r w:rsidRPr="00AE3338">
              <w:rPr>
                <w:rFonts w:ascii="Sylfaen" w:hAnsi="Sylfaen" w:cstheme="majorHAnsi"/>
                <w:b/>
                <w:bCs/>
                <w:color w:val="3C4245"/>
              </w:rPr>
              <w:t> </w:t>
            </w:r>
          </w:p>
        </w:tc>
        <w:tc>
          <w:tcPr>
            <w:tcW w:w="1812" w:type="dxa"/>
            <w:tcBorders>
              <w:top w:val="single" w:sz="4" w:space="0" w:color="auto"/>
              <w:left w:val="single" w:sz="4" w:space="0" w:color="auto"/>
              <w:bottom w:val="single" w:sz="4" w:space="0" w:color="auto"/>
              <w:right w:val="single" w:sz="4" w:space="0" w:color="auto"/>
            </w:tcBorders>
            <w:shd w:val="clear" w:color="auto" w:fill="00BBEA"/>
            <w:vAlign w:val="center"/>
            <w:hideMark/>
          </w:tcPr>
          <w:p w14:paraId="56354423" w14:textId="77777777" w:rsidR="00B10DE7" w:rsidRPr="00AE3338" w:rsidRDefault="00B10DE7" w:rsidP="00B10DE7">
            <w:pPr>
              <w:rPr>
                <w:rFonts w:ascii="Sylfaen" w:hAnsi="Sylfaen" w:cstheme="majorHAnsi"/>
                <w:b/>
                <w:bCs/>
                <w:color w:val="3C4245"/>
              </w:rPr>
            </w:pPr>
            <w:r w:rsidRPr="00AE3338">
              <w:rPr>
                <w:rFonts w:ascii="Sylfaen" w:hAnsi="Sylfaen" w:cstheme="majorHAnsi"/>
                <w:b/>
                <w:bCs/>
                <w:color w:val="3C4245"/>
              </w:rPr>
              <w:t>PANGO</w:t>
            </w:r>
            <w:r w:rsidRPr="00AE3338">
              <w:rPr>
                <w:rFonts w:ascii="Sylfaen" w:hAnsi="Sylfaen" w:cstheme="majorHAnsi"/>
                <w:b/>
                <w:bCs/>
                <w:color w:val="3C4245"/>
                <w:lang w:val="ka-GE"/>
              </w:rPr>
              <w:t>-ს ნომენკლატურა</w:t>
            </w:r>
          </w:p>
        </w:tc>
        <w:tc>
          <w:tcPr>
            <w:tcW w:w="2541" w:type="dxa"/>
            <w:tcBorders>
              <w:top w:val="single" w:sz="4" w:space="0" w:color="auto"/>
              <w:left w:val="single" w:sz="4" w:space="0" w:color="auto"/>
              <w:bottom w:val="single" w:sz="4" w:space="0" w:color="auto"/>
              <w:right w:val="single" w:sz="4" w:space="0" w:color="auto"/>
            </w:tcBorders>
            <w:shd w:val="clear" w:color="auto" w:fill="00BBEA"/>
            <w:vAlign w:val="center"/>
            <w:hideMark/>
          </w:tcPr>
          <w:p w14:paraId="5483E32E" w14:textId="77777777" w:rsidR="00B10DE7" w:rsidRPr="00AE3338" w:rsidRDefault="00B10DE7" w:rsidP="00B10DE7">
            <w:pPr>
              <w:rPr>
                <w:rFonts w:ascii="Sylfaen" w:hAnsi="Sylfaen" w:cstheme="majorHAnsi"/>
                <w:b/>
                <w:bCs/>
                <w:color w:val="3C4245"/>
              </w:rPr>
            </w:pPr>
            <w:r w:rsidRPr="00AE3338">
              <w:rPr>
                <w:rFonts w:ascii="Sylfaen" w:hAnsi="Sylfaen" w:cstheme="majorHAnsi"/>
                <w:b/>
                <w:bCs/>
                <w:color w:val="3C4245"/>
                <w:lang w:val="ka-GE"/>
              </w:rPr>
              <w:t>პირველი აღმოჩენის ადგილი და დრო</w:t>
            </w:r>
            <w:r w:rsidRPr="00AE3338">
              <w:rPr>
                <w:rFonts w:ascii="Sylfaen" w:hAnsi="Sylfaen" w:cstheme="majorHAnsi"/>
                <w:b/>
                <w:bCs/>
                <w:color w:val="3C4245"/>
              </w:rPr>
              <w:t> </w:t>
            </w:r>
          </w:p>
        </w:tc>
        <w:tc>
          <w:tcPr>
            <w:tcW w:w="3338" w:type="dxa"/>
            <w:tcBorders>
              <w:top w:val="single" w:sz="4" w:space="0" w:color="auto"/>
              <w:left w:val="single" w:sz="4" w:space="0" w:color="auto"/>
              <w:bottom w:val="single" w:sz="4" w:space="0" w:color="auto"/>
              <w:right w:val="single" w:sz="4" w:space="0" w:color="auto"/>
            </w:tcBorders>
            <w:shd w:val="clear" w:color="auto" w:fill="00BBEA"/>
            <w:vAlign w:val="center"/>
            <w:hideMark/>
          </w:tcPr>
          <w:p w14:paraId="62AF4E33" w14:textId="77777777" w:rsidR="00B10DE7" w:rsidRPr="00AE3338" w:rsidRDefault="00B10DE7" w:rsidP="00B10DE7">
            <w:pPr>
              <w:rPr>
                <w:rFonts w:ascii="Sylfaen" w:hAnsi="Sylfaen" w:cstheme="majorHAnsi"/>
                <w:b/>
                <w:bCs/>
                <w:color w:val="3C4245"/>
              </w:rPr>
            </w:pPr>
            <w:r w:rsidRPr="00AE3338">
              <w:rPr>
                <w:rFonts w:ascii="Sylfaen" w:hAnsi="Sylfaen" w:cstheme="majorHAnsi"/>
                <w:b/>
                <w:bCs/>
                <w:color w:val="3C4245"/>
                <w:lang w:val="ka-GE"/>
              </w:rPr>
              <w:t>კლასიფიცირების თარიღი</w:t>
            </w:r>
            <w:r w:rsidRPr="00AE3338">
              <w:rPr>
                <w:rFonts w:ascii="Sylfaen" w:hAnsi="Sylfaen" w:cstheme="majorHAnsi"/>
                <w:b/>
                <w:bCs/>
                <w:color w:val="3C4245"/>
              </w:rPr>
              <w:t> </w:t>
            </w:r>
          </w:p>
        </w:tc>
      </w:tr>
      <w:tr w:rsidR="00B10DE7" w:rsidRPr="00AE3338" w14:paraId="0CF6663E" w14:textId="77777777" w:rsidTr="0036136A">
        <w:trPr>
          <w:tblCellSpacing w:w="15" w:type="dxa"/>
        </w:trPr>
        <w:tc>
          <w:tcPr>
            <w:tcW w:w="1507" w:type="dxa"/>
            <w:tcBorders>
              <w:top w:val="single" w:sz="4" w:space="0" w:color="auto"/>
              <w:left w:val="single" w:sz="4" w:space="0" w:color="auto"/>
              <w:bottom w:val="single" w:sz="4" w:space="0" w:color="auto"/>
              <w:right w:val="single" w:sz="4" w:space="0" w:color="auto"/>
            </w:tcBorders>
            <w:shd w:val="clear" w:color="auto" w:fill="69D4EF"/>
            <w:hideMark/>
          </w:tcPr>
          <w:p w14:paraId="199FC79D" w14:textId="77777777" w:rsidR="00B10DE7" w:rsidRPr="00AE3338" w:rsidRDefault="00B10DE7" w:rsidP="00B10DE7">
            <w:pPr>
              <w:rPr>
                <w:rFonts w:ascii="Sylfaen" w:hAnsi="Sylfaen" w:cstheme="majorHAnsi"/>
                <w:color w:val="3C4245"/>
              </w:rPr>
            </w:pPr>
            <w:r w:rsidRPr="00AE3338">
              <w:rPr>
                <w:rFonts w:ascii="Sylfaen" w:hAnsi="Sylfaen" w:cstheme="majorHAnsi"/>
                <w:color w:val="3C4245"/>
              </w:rPr>
              <w:t>Lambda</w:t>
            </w:r>
          </w:p>
        </w:tc>
        <w:tc>
          <w:tcPr>
            <w:tcW w:w="1812" w:type="dxa"/>
            <w:tcBorders>
              <w:top w:val="single" w:sz="4" w:space="0" w:color="auto"/>
              <w:left w:val="single" w:sz="4" w:space="0" w:color="auto"/>
              <w:bottom w:val="single" w:sz="4" w:space="0" w:color="auto"/>
              <w:right w:val="single" w:sz="4" w:space="0" w:color="auto"/>
            </w:tcBorders>
            <w:shd w:val="clear" w:color="auto" w:fill="69D4EF"/>
            <w:hideMark/>
          </w:tcPr>
          <w:p w14:paraId="21B98237" w14:textId="77777777" w:rsidR="00B10DE7" w:rsidRPr="00AE3338" w:rsidRDefault="00B10DE7" w:rsidP="00B10DE7">
            <w:pPr>
              <w:rPr>
                <w:rFonts w:ascii="Sylfaen" w:hAnsi="Sylfaen" w:cstheme="majorHAnsi"/>
                <w:color w:val="3C4245"/>
              </w:rPr>
            </w:pPr>
            <w:r w:rsidRPr="00AE3338">
              <w:rPr>
                <w:rFonts w:ascii="Sylfaen" w:hAnsi="Sylfaen" w:cstheme="majorHAnsi"/>
                <w:color w:val="3C4245"/>
              </w:rPr>
              <w:t>C.37</w:t>
            </w:r>
          </w:p>
        </w:tc>
        <w:tc>
          <w:tcPr>
            <w:tcW w:w="2541" w:type="dxa"/>
            <w:tcBorders>
              <w:top w:val="single" w:sz="4" w:space="0" w:color="auto"/>
              <w:left w:val="single" w:sz="4" w:space="0" w:color="auto"/>
              <w:bottom w:val="single" w:sz="4" w:space="0" w:color="auto"/>
              <w:right w:val="single" w:sz="4" w:space="0" w:color="auto"/>
            </w:tcBorders>
            <w:shd w:val="clear" w:color="auto" w:fill="69D4EF"/>
            <w:hideMark/>
          </w:tcPr>
          <w:p w14:paraId="64C549F3" w14:textId="77777777" w:rsidR="00B10DE7" w:rsidRPr="00AE3338" w:rsidRDefault="00B10DE7" w:rsidP="00B10DE7">
            <w:pPr>
              <w:rPr>
                <w:rFonts w:ascii="Sylfaen" w:hAnsi="Sylfaen" w:cstheme="majorHAnsi"/>
                <w:color w:val="3C4245"/>
              </w:rPr>
            </w:pPr>
            <w:r w:rsidRPr="00AE3338">
              <w:rPr>
                <w:rFonts w:ascii="Sylfaen" w:hAnsi="Sylfaen" w:cstheme="majorHAnsi"/>
                <w:color w:val="3C4245"/>
                <w:lang w:val="ka-GE"/>
              </w:rPr>
              <w:t>პერუ,</w:t>
            </w:r>
            <w:r w:rsidRPr="00AE3338">
              <w:rPr>
                <w:rFonts w:ascii="Sylfaen" w:hAnsi="Sylfaen" w:cstheme="majorHAnsi"/>
                <w:color w:val="3C4245"/>
              </w:rPr>
              <w:t xml:space="preserve"> </w:t>
            </w:r>
            <w:r w:rsidRPr="00AE3338">
              <w:rPr>
                <w:rFonts w:ascii="Sylfaen" w:hAnsi="Sylfaen" w:cstheme="majorHAnsi"/>
                <w:color w:val="3C4245"/>
                <w:lang w:val="ka-GE"/>
              </w:rPr>
              <w:t xml:space="preserve">დეკემბერი, </w:t>
            </w:r>
            <w:r w:rsidRPr="00AE3338">
              <w:rPr>
                <w:rFonts w:ascii="Sylfaen" w:hAnsi="Sylfaen" w:cstheme="majorHAnsi"/>
                <w:color w:val="3C4245"/>
              </w:rPr>
              <w:t>2020</w:t>
            </w:r>
          </w:p>
        </w:tc>
        <w:tc>
          <w:tcPr>
            <w:tcW w:w="3338" w:type="dxa"/>
            <w:tcBorders>
              <w:top w:val="single" w:sz="4" w:space="0" w:color="auto"/>
              <w:left w:val="single" w:sz="4" w:space="0" w:color="auto"/>
              <w:bottom w:val="single" w:sz="4" w:space="0" w:color="auto"/>
              <w:right w:val="single" w:sz="4" w:space="0" w:color="auto"/>
            </w:tcBorders>
            <w:shd w:val="clear" w:color="auto" w:fill="69D4EF"/>
            <w:hideMark/>
          </w:tcPr>
          <w:p w14:paraId="7FB2E489" w14:textId="77777777" w:rsidR="00B10DE7" w:rsidRPr="00AE3338" w:rsidRDefault="00B10DE7" w:rsidP="00B10DE7">
            <w:pPr>
              <w:rPr>
                <w:rFonts w:ascii="Sylfaen" w:hAnsi="Sylfaen" w:cstheme="majorHAnsi"/>
                <w:color w:val="3C4245"/>
              </w:rPr>
            </w:pPr>
            <w:r w:rsidRPr="00AE3338">
              <w:rPr>
                <w:rFonts w:ascii="Sylfaen" w:hAnsi="Sylfaen" w:cstheme="majorHAnsi"/>
                <w:color w:val="3C4245"/>
              </w:rPr>
              <w:t>14-Jun-2021</w:t>
            </w:r>
          </w:p>
        </w:tc>
      </w:tr>
      <w:tr w:rsidR="00B10DE7" w:rsidRPr="00AE3338" w14:paraId="43F1C4B5" w14:textId="77777777" w:rsidTr="0036136A">
        <w:trPr>
          <w:tblCellSpacing w:w="15" w:type="dxa"/>
        </w:trPr>
        <w:tc>
          <w:tcPr>
            <w:tcW w:w="1507" w:type="dxa"/>
            <w:tcBorders>
              <w:top w:val="single" w:sz="4" w:space="0" w:color="auto"/>
              <w:left w:val="single" w:sz="4" w:space="0" w:color="auto"/>
              <w:bottom w:val="single" w:sz="4" w:space="0" w:color="auto"/>
              <w:right w:val="single" w:sz="4" w:space="0" w:color="auto"/>
            </w:tcBorders>
            <w:shd w:val="clear" w:color="auto" w:fill="F5F5F5"/>
            <w:hideMark/>
          </w:tcPr>
          <w:p w14:paraId="63BCFF69" w14:textId="77777777" w:rsidR="00B10DE7" w:rsidRPr="00AE3338" w:rsidRDefault="00B10DE7" w:rsidP="00B10DE7">
            <w:pPr>
              <w:rPr>
                <w:rFonts w:ascii="Sylfaen" w:hAnsi="Sylfaen" w:cstheme="majorHAnsi"/>
                <w:color w:val="3C4245"/>
              </w:rPr>
            </w:pPr>
            <w:r w:rsidRPr="00AE3338">
              <w:rPr>
                <w:rFonts w:ascii="Sylfaen" w:hAnsi="Sylfaen" w:cstheme="majorHAnsi"/>
                <w:color w:val="3C4245"/>
              </w:rPr>
              <w:lastRenderedPageBreak/>
              <w:t>Mu</w:t>
            </w:r>
          </w:p>
        </w:tc>
        <w:tc>
          <w:tcPr>
            <w:tcW w:w="1812" w:type="dxa"/>
            <w:tcBorders>
              <w:top w:val="single" w:sz="4" w:space="0" w:color="auto"/>
              <w:left w:val="single" w:sz="4" w:space="0" w:color="auto"/>
              <w:bottom w:val="single" w:sz="4" w:space="0" w:color="auto"/>
              <w:right w:val="single" w:sz="4" w:space="0" w:color="auto"/>
            </w:tcBorders>
            <w:shd w:val="clear" w:color="auto" w:fill="F5F5F5"/>
            <w:hideMark/>
          </w:tcPr>
          <w:p w14:paraId="649F4366" w14:textId="77777777" w:rsidR="00B10DE7" w:rsidRPr="00AE3338" w:rsidRDefault="00B10DE7" w:rsidP="00B10DE7">
            <w:pPr>
              <w:rPr>
                <w:rFonts w:ascii="Sylfaen" w:hAnsi="Sylfaen" w:cstheme="majorHAnsi"/>
                <w:color w:val="3C4245"/>
              </w:rPr>
            </w:pPr>
            <w:r w:rsidRPr="00AE3338">
              <w:rPr>
                <w:rFonts w:ascii="Sylfaen" w:hAnsi="Sylfaen" w:cstheme="majorHAnsi"/>
                <w:color w:val="3C4245"/>
              </w:rPr>
              <w:t>B.1.621</w:t>
            </w:r>
          </w:p>
        </w:tc>
        <w:tc>
          <w:tcPr>
            <w:tcW w:w="2541" w:type="dxa"/>
            <w:tcBorders>
              <w:top w:val="single" w:sz="4" w:space="0" w:color="auto"/>
              <w:left w:val="single" w:sz="4" w:space="0" w:color="auto"/>
              <w:bottom w:val="single" w:sz="4" w:space="0" w:color="auto"/>
              <w:right w:val="single" w:sz="4" w:space="0" w:color="auto"/>
            </w:tcBorders>
            <w:shd w:val="clear" w:color="auto" w:fill="F5F5F5"/>
            <w:hideMark/>
          </w:tcPr>
          <w:p w14:paraId="4CE97B3E" w14:textId="77777777" w:rsidR="00B10DE7" w:rsidRPr="00AE3338" w:rsidRDefault="00B10DE7" w:rsidP="00B10DE7">
            <w:pPr>
              <w:rPr>
                <w:rFonts w:ascii="Sylfaen" w:hAnsi="Sylfaen" w:cstheme="majorHAnsi"/>
                <w:color w:val="3C4245"/>
              </w:rPr>
            </w:pPr>
            <w:r w:rsidRPr="00AE3338">
              <w:rPr>
                <w:rFonts w:ascii="Sylfaen" w:hAnsi="Sylfaen" w:cstheme="majorHAnsi"/>
                <w:color w:val="3C4245"/>
                <w:lang w:val="ka-GE"/>
              </w:rPr>
              <w:t xml:space="preserve">კოლუმბია, იანვარი, </w:t>
            </w:r>
            <w:r w:rsidRPr="00AE3338">
              <w:rPr>
                <w:rFonts w:ascii="Sylfaen" w:hAnsi="Sylfaen" w:cstheme="majorHAnsi"/>
                <w:color w:val="3C4245"/>
              </w:rPr>
              <w:t>2021</w:t>
            </w:r>
          </w:p>
        </w:tc>
        <w:tc>
          <w:tcPr>
            <w:tcW w:w="3338" w:type="dxa"/>
            <w:tcBorders>
              <w:top w:val="single" w:sz="4" w:space="0" w:color="auto"/>
              <w:left w:val="single" w:sz="4" w:space="0" w:color="auto"/>
              <w:bottom w:val="single" w:sz="4" w:space="0" w:color="auto"/>
              <w:right w:val="single" w:sz="4" w:space="0" w:color="auto"/>
            </w:tcBorders>
            <w:shd w:val="clear" w:color="auto" w:fill="F5F5F5"/>
            <w:hideMark/>
          </w:tcPr>
          <w:p w14:paraId="3429D589" w14:textId="77777777" w:rsidR="00B10DE7" w:rsidRPr="00AE3338" w:rsidRDefault="00B10DE7" w:rsidP="00B10DE7">
            <w:pPr>
              <w:rPr>
                <w:rFonts w:ascii="Sylfaen" w:hAnsi="Sylfaen" w:cstheme="majorHAnsi"/>
                <w:color w:val="3C4245"/>
              </w:rPr>
            </w:pPr>
            <w:r w:rsidRPr="00AE3338">
              <w:rPr>
                <w:rFonts w:ascii="Sylfaen" w:hAnsi="Sylfaen" w:cstheme="majorHAnsi"/>
                <w:color w:val="3C4245"/>
              </w:rPr>
              <w:t>30-Aug-2021</w:t>
            </w:r>
          </w:p>
        </w:tc>
      </w:tr>
    </w:tbl>
    <w:p w14:paraId="17A9E4F0" w14:textId="77777777" w:rsidR="008D029E" w:rsidRPr="00AE3338" w:rsidRDefault="008D029E" w:rsidP="00B10DE7">
      <w:pPr>
        <w:jc w:val="both"/>
        <w:rPr>
          <w:rFonts w:ascii="Sylfaen" w:hAnsi="Sylfaen" w:cstheme="majorHAnsi"/>
        </w:rPr>
      </w:pPr>
    </w:p>
    <w:p w14:paraId="796B1A4B" w14:textId="7B88C27A" w:rsidR="00B10DE7" w:rsidRPr="00AE3338" w:rsidRDefault="00B10DE7" w:rsidP="00B10DE7">
      <w:pPr>
        <w:jc w:val="both"/>
        <w:rPr>
          <w:rFonts w:ascii="Sylfaen" w:hAnsi="Sylfaen" w:cstheme="majorHAnsi"/>
        </w:rPr>
      </w:pPr>
      <w:r w:rsidRPr="00AE3338">
        <w:rPr>
          <w:rFonts w:ascii="Sylfaen" w:hAnsi="Sylfaen" w:cstheme="majorHAnsi"/>
        </w:rPr>
        <w:t xml:space="preserve">2022 წლის </w:t>
      </w:r>
      <w:r w:rsidRPr="00AE3338">
        <w:rPr>
          <w:rFonts w:ascii="Sylfaen" w:hAnsi="Sylfaen" w:cstheme="majorHAnsi"/>
          <w:lang w:val="ka-GE"/>
        </w:rPr>
        <w:t>იანვრის</w:t>
      </w:r>
      <w:r w:rsidRPr="00AE3338">
        <w:rPr>
          <w:rFonts w:ascii="Sylfaen" w:hAnsi="Sylfaen" w:cstheme="majorHAnsi"/>
        </w:rPr>
        <w:t xml:space="preserve"> მდგომარეობით, </w:t>
      </w:r>
      <w:r w:rsidRPr="00AE3338">
        <w:rPr>
          <w:rFonts w:ascii="Sylfaen" w:hAnsi="Sylfaen" w:cstheme="majorHAnsi"/>
          <w:lang w:val="ka-GE"/>
        </w:rPr>
        <w:t xml:space="preserve">კორონავირუსის მუტაციის </w:t>
      </w:r>
      <w:r w:rsidRPr="00AE3338">
        <w:rPr>
          <w:rFonts w:ascii="Sylfaen" w:hAnsi="Sylfaen" w:cstheme="majorHAnsi"/>
        </w:rPr>
        <w:t xml:space="preserve">უახლესი ვარიანტი </w:t>
      </w:r>
      <w:r w:rsidRPr="00AE3338">
        <w:rPr>
          <w:rFonts w:ascii="Sylfaen" w:hAnsi="Sylfaen" w:cstheme="majorHAnsi"/>
          <w:lang w:val="ka-GE"/>
        </w:rPr>
        <w:t>ომიკრონია</w:t>
      </w:r>
      <w:r w:rsidRPr="00AE3338">
        <w:rPr>
          <w:rFonts w:ascii="Sylfaen" w:hAnsi="Sylfaen" w:cstheme="majorHAnsi"/>
        </w:rPr>
        <w:t xml:space="preserve">. </w:t>
      </w:r>
      <w:r w:rsidRPr="00AE3338">
        <w:rPr>
          <w:rFonts w:ascii="Sylfaen" w:hAnsi="Sylfaen" w:cstheme="majorHAnsi"/>
          <w:lang w:val="ka-GE"/>
        </w:rPr>
        <w:t>მ</w:t>
      </w:r>
      <w:r w:rsidRPr="00AE3338">
        <w:rPr>
          <w:rFonts w:ascii="Sylfaen" w:hAnsi="Sylfaen" w:cstheme="majorHAnsi"/>
        </w:rPr>
        <w:t xml:space="preserve">ის </w:t>
      </w:r>
      <w:r w:rsidRPr="00AE3338">
        <w:rPr>
          <w:rFonts w:ascii="Sylfaen" w:hAnsi="Sylfaen" w:cstheme="majorHAnsi"/>
          <w:lang w:val="ka-GE"/>
        </w:rPr>
        <w:t xml:space="preserve">შესახებ </w:t>
      </w:r>
      <w:r w:rsidRPr="00AE3338">
        <w:rPr>
          <w:rFonts w:ascii="Sylfaen" w:hAnsi="Sylfaen" w:cstheme="majorHAnsi"/>
        </w:rPr>
        <w:t>პირველად ეცნობა ჯან</w:t>
      </w:r>
      <w:r w:rsidR="00726293">
        <w:rPr>
          <w:rFonts w:ascii="Sylfaen" w:hAnsi="Sylfaen" w:cstheme="majorHAnsi"/>
          <w:lang w:val="ka-GE"/>
        </w:rPr>
        <w:t>მრთელობის</w:t>
      </w:r>
      <w:r w:rsidRPr="00AE3338">
        <w:rPr>
          <w:rFonts w:ascii="Sylfaen" w:hAnsi="Sylfaen" w:cstheme="majorHAnsi"/>
        </w:rPr>
        <w:t xml:space="preserve"> მსოფლიო ორგანიზაციას სამხრეთ აფრიკიდან 2021 წლის 24 ნოემბერს. 2021 წლის 26 ნოემბერს ჯან</w:t>
      </w:r>
      <w:r w:rsidR="00726293">
        <w:rPr>
          <w:rFonts w:ascii="Sylfaen" w:hAnsi="Sylfaen" w:cstheme="majorHAnsi"/>
          <w:lang w:val="ka-GE"/>
        </w:rPr>
        <w:t xml:space="preserve">მრთელობის </w:t>
      </w:r>
      <w:r w:rsidRPr="00AE3338">
        <w:rPr>
          <w:rFonts w:ascii="Sylfaen" w:hAnsi="Sylfaen" w:cstheme="majorHAnsi"/>
        </w:rPr>
        <w:t>მსოფლიო ორგანიზაციამ ის</w:t>
      </w:r>
      <w:r w:rsidRPr="00AE3338">
        <w:rPr>
          <w:rFonts w:ascii="Sylfaen" w:hAnsi="Sylfaen" w:cstheme="majorHAnsi"/>
          <w:lang w:val="ka-GE"/>
        </w:rPr>
        <w:t xml:space="preserve"> შეაფასა</w:t>
      </w:r>
      <w:r w:rsidRPr="00AE3338">
        <w:rPr>
          <w:rFonts w:ascii="Sylfaen" w:hAnsi="Sylfaen" w:cstheme="majorHAnsi"/>
        </w:rPr>
        <w:t>, როგორც შეშფოთების ვარიანტი და დაარქვა "ომიკრონი", ბერძნული ანბანის მეთხუთმეტე ასო.</w:t>
      </w:r>
    </w:p>
    <w:p w14:paraId="1CDCAE54" w14:textId="77777777" w:rsidR="00B10DE7" w:rsidRPr="00AE3338" w:rsidRDefault="00B10DE7" w:rsidP="00B10DE7">
      <w:pPr>
        <w:jc w:val="both"/>
        <w:rPr>
          <w:rFonts w:ascii="Sylfaen" w:hAnsi="Sylfaen" w:cstheme="majorHAnsi"/>
        </w:rPr>
      </w:pPr>
    </w:p>
    <w:p w14:paraId="59188263" w14:textId="36693421" w:rsidR="00B10DE7" w:rsidRPr="00AE3338" w:rsidRDefault="00B10DE7" w:rsidP="00B10DE7">
      <w:pPr>
        <w:jc w:val="both"/>
        <w:rPr>
          <w:rFonts w:ascii="Sylfaen" w:hAnsi="Sylfaen" w:cstheme="majorHAnsi"/>
        </w:rPr>
      </w:pPr>
      <w:r w:rsidRPr="00AE3338">
        <w:rPr>
          <w:rFonts w:ascii="Sylfaen" w:hAnsi="Sylfaen" w:cstheme="majorHAnsi"/>
          <w:lang w:val="ka-GE"/>
        </w:rPr>
        <w:t xml:space="preserve">ომიკრონს </w:t>
      </w:r>
      <w:r w:rsidRPr="00AE3338">
        <w:rPr>
          <w:rFonts w:ascii="Sylfaen" w:hAnsi="Sylfaen" w:cstheme="majorHAnsi"/>
        </w:rPr>
        <w:t xml:space="preserve"> აქვს მუტაციების უჩვეულოდ დიდი რაოდენობა</w:t>
      </w:r>
      <w:r w:rsidRPr="00AE3338">
        <w:rPr>
          <w:rFonts w:ascii="Sylfaen" w:hAnsi="Sylfaen" w:cstheme="majorHAnsi"/>
          <w:lang w:val="ka-GE"/>
        </w:rPr>
        <w:t xml:space="preserve"> (60)</w:t>
      </w:r>
      <w:r w:rsidRPr="00AE3338">
        <w:rPr>
          <w:rFonts w:ascii="Sylfaen" w:hAnsi="Sylfaen" w:cstheme="majorHAnsi"/>
        </w:rPr>
        <w:t>, რომელთაგან რამდენიმე ახალია</w:t>
      </w:r>
      <w:r w:rsidRPr="00AE3338">
        <w:rPr>
          <w:rFonts w:ascii="Sylfaen" w:hAnsi="Sylfaen" w:cstheme="majorHAnsi"/>
          <w:lang w:val="ka-GE"/>
        </w:rPr>
        <w:t xml:space="preserve"> და </w:t>
      </w:r>
      <w:r w:rsidRPr="00AE3338">
        <w:rPr>
          <w:rFonts w:ascii="Sylfaen" w:hAnsi="Sylfaen" w:cstheme="majorHAnsi"/>
        </w:rPr>
        <w:t xml:space="preserve">სხვა შტამებში არ იყო დაფიქსირებული. </w:t>
      </w:r>
      <w:r w:rsidRPr="00AE3338">
        <w:rPr>
          <w:rFonts w:ascii="Sylfaen" w:hAnsi="Sylfaen" w:cstheme="majorHAnsi"/>
          <w:lang w:val="ka-GE"/>
        </w:rPr>
        <w:t>სამოციდან ო</w:t>
      </w:r>
      <w:r w:rsidRPr="00AE3338">
        <w:rPr>
          <w:rFonts w:ascii="Sylfaen" w:hAnsi="Sylfaen" w:cstheme="majorHAnsi"/>
        </w:rPr>
        <w:t xml:space="preserve">ცდათორმეტი მუტაცია გავლენას ახდენს წვეტის ცილაზე, ინფექციების შედეგად წარმოქმნილი ანტისხეულებისა და ფართოდ გავრცელებული ვაქცინების მთავარ ანტიგენურ სამიზნეზე. </w:t>
      </w:r>
      <w:proofErr w:type="gramStart"/>
      <w:r w:rsidRPr="00AE3338">
        <w:rPr>
          <w:rFonts w:ascii="Sylfaen" w:hAnsi="Sylfaen" w:cstheme="majorHAnsi"/>
        </w:rPr>
        <w:t>ცვ</w:t>
      </w:r>
      <w:r w:rsidRPr="00AE3338">
        <w:rPr>
          <w:rFonts w:ascii="Sylfaen" w:hAnsi="Sylfaen" w:cstheme="majorHAnsi"/>
          <w:lang w:val="ka-GE"/>
        </w:rPr>
        <w:t>ლილებების</w:t>
      </w:r>
      <w:proofErr w:type="gramEnd"/>
      <w:r w:rsidRPr="00AE3338">
        <w:rPr>
          <w:rFonts w:ascii="Sylfaen" w:hAnsi="Sylfaen" w:cstheme="majorHAnsi"/>
          <w:lang w:val="ka-GE"/>
        </w:rPr>
        <w:t xml:space="preserve"> </w:t>
      </w:r>
      <w:r w:rsidRPr="00AE3338">
        <w:rPr>
          <w:rFonts w:ascii="Sylfaen" w:hAnsi="Sylfaen" w:cstheme="majorHAnsi"/>
        </w:rPr>
        <w:t xml:space="preserve">ამ </w:t>
      </w:r>
      <w:r w:rsidRPr="00AE3338">
        <w:rPr>
          <w:rFonts w:ascii="Sylfaen" w:hAnsi="Sylfaen" w:cstheme="majorHAnsi"/>
          <w:lang w:val="ka-GE"/>
        </w:rPr>
        <w:t>რაოდენობამ განაპირობა</w:t>
      </w:r>
      <w:r w:rsidRPr="00AE3338">
        <w:rPr>
          <w:rFonts w:ascii="Sylfaen" w:hAnsi="Sylfaen" w:cstheme="majorHAnsi"/>
        </w:rPr>
        <w:t xml:space="preserve"> შეშფოთება მისი </w:t>
      </w:r>
      <w:r w:rsidRPr="00AE3338">
        <w:rPr>
          <w:rFonts w:ascii="Sylfaen" w:hAnsi="Sylfaen" w:cstheme="majorHAnsi"/>
          <w:lang w:val="ka-GE"/>
        </w:rPr>
        <w:t xml:space="preserve">იოლი გადამდებლობის </w:t>
      </w:r>
      <w:r w:rsidRPr="00AE3338">
        <w:rPr>
          <w:rFonts w:ascii="Sylfaen" w:hAnsi="Sylfaen" w:cstheme="majorHAnsi"/>
        </w:rPr>
        <w:t xml:space="preserve">და ვაქცინის </w:t>
      </w:r>
      <w:r w:rsidRPr="00AE3338">
        <w:rPr>
          <w:rFonts w:ascii="Sylfaen" w:hAnsi="Sylfaen" w:cstheme="majorHAnsi"/>
          <w:lang w:val="ka-GE"/>
        </w:rPr>
        <w:t xml:space="preserve">მიმართ მდგრადობის </w:t>
      </w:r>
      <w:r w:rsidRPr="00AE3338">
        <w:rPr>
          <w:rFonts w:ascii="Sylfaen" w:hAnsi="Sylfaen" w:cstheme="majorHAnsi"/>
        </w:rPr>
        <w:t xml:space="preserve">შესახებ. </w:t>
      </w:r>
      <w:proofErr w:type="gramStart"/>
      <w:r w:rsidRPr="00AE3338">
        <w:rPr>
          <w:rFonts w:ascii="Sylfaen" w:hAnsi="Sylfaen" w:cstheme="majorHAnsi"/>
        </w:rPr>
        <w:t>თუმცა</w:t>
      </w:r>
      <w:proofErr w:type="gramEnd"/>
      <w:r w:rsidRPr="00AE3338">
        <w:rPr>
          <w:rFonts w:ascii="Sylfaen" w:hAnsi="Sylfaen" w:cstheme="majorHAnsi"/>
        </w:rPr>
        <w:t>, მზარდი მტკიცებულებ</w:t>
      </w:r>
      <w:r w:rsidRPr="00AE3338">
        <w:rPr>
          <w:rFonts w:ascii="Sylfaen" w:hAnsi="Sylfaen" w:cstheme="majorHAnsi"/>
          <w:lang w:val="ka-GE"/>
        </w:rPr>
        <w:t>ები</w:t>
      </w:r>
      <w:r w:rsidRPr="00AE3338">
        <w:rPr>
          <w:rFonts w:ascii="Sylfaen" w:hAnsi="Sylfaen" w:cstheme="majorHAnsi"/>
        </w:rPr>
        <w:t xml:space="preserve"> მიუთითებ</w:t>
      </w:r>
      <w:r w:rsidRPr="00AE3338">
        <w:rPr>
          <w:rFonts w:ascii="Sylfaen" w:hAnsi="Sylfaen" w:cstheme="majorHAnsi"/>
          <w:lang w:val="ka-GE"/>
        </w:rPr>
        <w:t>ენ</w:t>
      </w:r>
      <w:r w:rsidRPr="00AE3338">
        <w:rPr>
          <w:rFonts w:ascii="Sylfaen" w:hAnsi="Sylfaen" w:cstheme="majorHAnsi"/>
        </w:rPr>
        <w:t>, რომ Omicron-ის ვარიანტი წინა შტამებთან შედარებით ნაკლებად ვირუ</w:t>
      </w:r>
      <w:r w:rsidRPr="00AE3338">
        <w:rPr>
          <w:rFonts w:ascii="Sylfaen" w:hAnsi="Sylfaen" w:cstheme="majorHAnsi"/>
          <w:lang w:val="ka-GE"/>
        </w:rPr>
        <w:t>ლენტურია</w:t>
      </w:r>
      <w:r w:rsidRPr="00AE3338">
        <w:rPr>
          <w:rFonts w:ascii="Sylfaen" w:hAnsi="Sylfaen" w:cstheme="majorHAnsi"/>
        </w:rPr>
        <w:t>, განსაკუთრებით დელტას ვარიანტთან შედარებით.</w:t>
      </w:r>
    </w:p>
    <w:p w14:paraId="3F04448A" w14:textId="77777777" w:rsidR="00B10DE7" w:rsidRPr="00AE3338" w:rsidRDefault="00B10DE7" w:rsidP="00B10DE7">
      <w:pPr>
        <w:jc w:val="both"/>
        <w:rPr>
          <w:rFonts w:ascii="Sylfaen" w:hAnsi="Sylfaen" w:cstheme="majorHAnsi"/>
        </w:rPr>
      </w:pPr>
    </w:p>
    <w:p w14:paraId="1C4F00CF" w14:textId="77777777" w:rsidR="00B10DE7" w:rsidRPr="00AE3338" w:rsidRDefault="00B10DE7" w:rsidP="00B10DE7">
      <w:pPr>
        <w:jc w:val="both"/>
        <w:rPr>
          <w:rFonts w:ascii="Sylfaen" w:hAnsi="Sylfaen" w:cstheme="majorHAnsi"/>
        </w:rPr>
      </w:pPr>
      <w:r w:rsidRPr="00AE3338">
        <w:rPr>
          <w:rFonts w:ascii="Sylfaen" w:hAnsi="Sylfaen" w:cstheme="majorHAnsi"/>
        </w:rPr>
        <w:t xml:space="preserve">შეშფოთების წინა ვარიანტებთან შედარებით, მიჩნეულია, რომ Omicron ბევრად უფრო გადამდებია, </w:t>
      </w:r>
      <w:r w:rsidRPr="00AE3338">
        <w:rPr>
          <w:rFonts w:ascii="Sylfaen" w:hAnsi="Sylfaen" w:cstheme="majorHAnsi"/>
          <w:lang w:val="ka-GE"/>
        </w:rPr>
        <w:t>ბრონქებში</w:t>
      </w:r>
      <w:r w:rsidRPr="00AE3338">
        <w:rPr>
          <w:rFonts w:ascii="Sylfaen" w:hAnsi="Sylfaen" w:cstheme="majorHAnsi"/>
        </w:rPr>
        <w:t xml:space="preserve"> ვრცელდება დაახლოებით 70-ჯერ უფრო სწრაფად, ვიდრე ნებისმიერი წინა ვარიანტი, მაგრამ მას </w:t>
      </w:r>
      <w:r w:rsidRPr="00AE3338">
        <w:rPr>
          <w:rFonts w:ascii="Sylfaen" w:hAnsi="Sylfaen" w:cstheme="majorHAnsi"/>
          <w:lang w:val="ka-GE"/>
        </w:rPr>
        <w:t xml:space="preserve">ნაკლებად </w:t>
      </w:r>
      <w:r w:rsidRPr="00AE3338">
        <w:rPr>
          <w:rFonts w:ascii="Sylfaen" w:hAnsi="Sylfaen" w:cstheme="majorHAnsi"/>
        </w:rPr>
        <w:t xml:space="preserve">შეუძლია ღრმად </w:t>
      </w:r>
      <w:r w:rsidRPr="00AE3338">
        <w:rPr>
          <w:rFonts w:ascii="Sylfaen" w:hAnsi="Sylfaen" w:cstheme="majorHAnsi"/>
          <w:lang w:val="ka-GE"/>
        </w:rPr>
        <w:t xml:space="preserve">ფილტვებში </w:t>
      </w:r>
      <w:r w:rsidRPr="00AE3338">
        <w:rPr>
          <w:rFonts w:ascii="Sylfaen" w:hAnsi="Sylfaen" w:cstheme="majorHAnsi"/>
        </w:rPr>
        <w:t>შეღწევა</w:t>
      </w:r>
      <w:r w:rsidRPr="00AE3338">
        <w:rPr>
          <w:rFonts w:ascii="Sylfaen" w:hAnsi="Sylfaen" w:cstheme="majorHAnsi"/>
          <w:lang w:val="ka-GE"/>
        </w:rPr>
        <w:t xml:space="preserve"> და</w:t>
      </w:r>
      <w:r w:rsidRPr="00AE3338">
        <w:rPr>
          <w:rFonts w:ascii="Sylfaen" w:hAnsi="Sylfaen" w:cstheme="majorHAnsi"/>
        </w:rPr>
        <w:t xml:space="preserve">, შესაძლოა, ამ მიზეზით, მნიშვნელოვნად მცირდება მძიმე დაავადების </w:t>
      </w:r>
      <w:r w:rsidRPr="00AE3338">
        <w:rPr>
          <w:rFonts w:ascii="Sylfaen" w:hAnsi="Sylfaen" w:cstheme="majorHAnsi"/>
          <w:lang w:val="ka-GE"/>
        </w:rPr>
        <w:t xml:space="preserve">განვითარების </w:t>
      </w:r>
      <w:r w:rsidRPr="00AE3338">
        <w:rPr>
          <w:rFonts w:ascii="Sylfaen" w:hAnsi="Sylfaen" w:cstheme="majorHAnsi"/>
        </w:rPr>
        <w:t xml:space="preserve">რისკი, რომელიც საჭიროებს ჰოსპიტალიზაციას. </w:t>
      </w:r>
      <w:proofErr w:type="gramStart"/>
      <w:r w:rsidRPr="00AE3338">
        <w:rPr>
          <w:rFonts w:ascii="Sylfaen" w:hAnsi="Sylfaen" w:cstheme="majorHAnsi"/>
        </w:rPr>
        <w:t>თუმცა</w:t>
      </w:r>
      <w:proofErr w:type="gramEnd"/>
      <w:r w:rsidRPr="00AE3338">
        <w:rPr>
          <w:rFonts w:ascii="Sylfaen" w:hAnsi="Sylfaen" w:cstheme="majorHAnsi"/>
        </w:rPr>
        <w:t>, გავრცელების უკიდურესად მაღალი მაჩვენებელი, ორჯერად</w:t>
      </w:r>
      <w:r w:rsidRPr="00AE3338">
        <w:rPr>
          <w:rFonts w:ascii="Sylfaen" w:hAnsi="Sylfaen" w:cstheme="majorHAnsi"/>
          <w:lang w:val="ka-GE"/>
        </w:rPr>
        <w:t>ი</w:t>
      </w:r>
      <w:r w:rsidRPr="00AE3338">
        <w:rPr>
          <w:rFonts w:ascii="Sylfaen" w:hAnsi="Sylfaen" w:cstheme="majorHAnsi"/>
        </w:rPr>
        <w:t xml:space="preserve"> ვაქცინაციის მიმარ</w:t>
      </w:r>
      <w:r w:rsidRPr="00AE3338">
        <w:rPr>
          <w:rFonts w:ascii="Sylfaen" w:hAnsi="Sylfaen" w:cstheme="majorHAnsi"/>
          <w:lang w:val="ka-GE"/>
        </w:rPr>
        <w:t xml:space="preserve">თ რეზისტენტობის </w:t>
      </w:r>
      <w:r w:rsidRPr="00AE3338">
        <w:rPr>
          <w:rFonts w:ascii="Sylfaen" w:hAnsi="Sylfaen" w:cstheme="majorHAnsi"/>
        </w:rPr>
        <w:t>უნართან ერთად, ნიშნავს იმას, რომ პაციენტთა საერთო რაოდენობა, რომლებიც საჭიროებენ ჰოსპიტალიზაციას, კვლავ დიდ შეშფოთებას იწვევს.</w:t>
      </w:r>
    </w:p>
    <w:p w14:paraId="21C635AE" w14:textId="77777777" w:rsidR="00B10DE7" w:rsidRPr="00AE3338" w:rsidRDefault="00B10DE7" w:rsidP="00B10DE7">
      <w:pPr>
        <w:jc w:val="both"/>
        <w:rPr>
          <w:rFonts w:ascii="Sylfaen" w:hAnsi="Sylfaen" w:cstheme="majorHAnsi"/>
        </w:rPr>
      </w:pPr>
    </w:p>
    <w:p w14:paraId="1DDECDCF" w14:textId="4142520A" w:rsidR="00B10DE7" w:rsidRPr="00AE3338" w:rsidRDefault="00B10DE7" w:rsidP="00B10DE7">
      <w:pPr>
        <w:jc w:val="both"/>
        <w:rPr>
          <w:rFonts w:ascii="Sylfaen" w:hAnsi="Sylfaen" w:cstheme="majorHAnsi"/>
        </w:rPr>
      </w:pPr>
      <w:r w:rsidRPr="00AE3338">
        <w:rPr>
          <w:rFonts w:ascii="Sylfaen" w:hAnsi="Sylfaen" w:cstheme="majorHAnsi"/>
        </w:rPr>
        <w:t xml:space="preserve">2022 წლის </w:t>
      </w:r>
      <w:r w:rsidR="00505BC0" w:rsidRPr="00AE3338">
        <w:rPr>
          <w:rFonts w:ascii="Sylfaen" w:hAnsi="Sylfaen" w:cstheme="majorHAnsi"/>
        </w:rPr>
        <w:t>20</w:t>
      </w:r>
      <w:r w:rsidRPr="00AE3338">
        <w:rPr>
          <w:rFonts w:ascii="Sylfaen" w:hAnsi="Sylfaen" w:cstheme="majorHAnsi"/>
        </w:rPr>
        <w:t xml:space="preserve"> იანვრის მდგომარეობით, </w:t>
      </w:r>
      <w:r w:rsidR="00E3236E" w:rsidRPr="00AE3338">
        <w:rPr>
          <w:rFonts w:ascii="Sylfaen" w:hAnsi="Sylfaen" w:cstheme="majorHAnsi"/>
          <w:lang w:val="ka-GE"/>
        </w:rPr>
        <w:t>ომიკრონ-</w:t>
      </w:r>
      <w:r w:rsidRPr="00AE3338">
        <w:rPr>
          <w:rFonts w:ascii="Sylfaen" w:hAnsi="Sylfaen" w:cstheme="majorHAnsi"/>
        </w:rPr>
        <w:t>ვარიანტი დადასტურებულია 157 ქვეყანაში.</w:t>
      </w:r>
      <w:r w:rsidRPr="00AE3338">
        <w:rPr>
          <w:rFonts w:ascii="Sylfaen" w:hAnsi="Sylfaen" w:cstheme="majorHAnsi"/>
          <w:lang w:val="ka-GE"/>
        </w:rPr>
        <w:t xml:space="preserve"> </w:t>
      </w:r>
      <w:proofErr w:type="gramStart"/>
      <w:r w:rsidRPr="00AE3338">
        <w:rPr>
          <w:rFonts w:ascii="Sylfaen" w:hAnsi="Sylfaen" w:cstheme="majorHAnsi"/>
        </w:rPr>
        <w:t>ჯან</w:t>
      </w:r>
      <w:r w:rsidR="00B50CBB" w:rsidRPr="00AE3338">
        <w:rPr>
          <w:rFonts w:ascii="Sylfaen" w:hAnsi="Sylfaen" w:cstheme="majorHAnsi"/>
          <w:lang w:val="ka-GE"/>
        </w:rPr>
        <w:t>მო-</w:t>
      </w:r>
      <w:r w:rsidRPr="00AE3338">
        <w:rPr>
          <w:rFonts w:ascii="Sylfaen" w:hAnsi="Sylfaen" w:cstheme="majorHAnsi"/>
          <w:lang w:val="ka-GE"/>
        </w:rPr>
        <w:t>ს</w:t>
      </w:r>
      <w:proofErr w:type="gramEnd"/>
      <w:r w:rsidRPr="00AE3338">
        <w:rPr>
          <w:rFonts w:ascii="Sylfaen" w:hAnsi="Sylfaen" w:cstheme="majorHAnsi"/>
          <w:lang w:val="ka-GE"/>
        </w:rPr>
        <w:t xml:space="preserve"> </w:t>
      </w:r>
      <w:r w:rsidRPr="00AE3338">
        <w:rPr>
          <w:rFonts w:ascii="Sylfaen" w:hAnsi="Sylfaen" w:cstheme="majorHAnsi"/>
        </w:rPr>
        <w:t>შეფას</w:t>
      </w:r>
      <w:r w:rsidRPr="00AE3338">
        <w:rPr>
          <w:rFonts w:ascii="Sylfaen" w:hAnsi="Sylfaen" w:cstheme="majorHAnsi"/>
          <w:lang w:val="ka-GE"/>
        </w:rPr>
        <w:t>ებით</w:t>
      </w:r>
      <w:r w:rsidRPr="00AE3338">
        <w:rPr>
          <w:rFonts w:ascii="Sylfaen" w:hAnsi="Sylfaen" w:cstheme="majorHAnsi"/>
        </w:rPr>
        <w:t xml:space="preserve">, რომ დეკემბრის შუა რიცხვებისთვის, Omicron სავარაუდოდ იყო </w:t>
      </w:r>
      <w:r w:rsidRPr="00AE3338">
        <w:rPr>
          <w:rFonts w:ascii="Sylfaen" w:hAnsi="Sylfaen" w:cstheme="majorHAnsi"/>
          <w:lang w:val="ka-GE"/>
        </w:rPr>
        <w:t xml:space="preserve">მსოფლიოს </w:t>
      </w:r>
      <w:r w:rsidRPr="00AE3338">
        <w:rPr>
          <w:rFonts w:ascii="Sylfaen" w:hAnsi="Sylfaen" w:cstheme="majorHAnsi"/>
        </w:rPr>
        <w:t xml:space="preserve">უმეტეს ქვეყნებში, მიუხედავად იმისა, </w:t>
      </w:r>
      <w:r w:rsidRPr="00AE3338">
        <w:rPr>
          <w:rFonts w:ascii="Sylfaen" w:hAnsi="Sylfaen" w:cstheme="majorHAnsi"/>
          <w:lang w:val="ka-GE"/>
        </w:rPr>
        <w:t xml:space="preserve">იყო აღმოჩენილი </w:t>
      </w:r>
      <w:r w:rsidRPr="00AE3338">
        <w:rPr>
          <w:rFonts w:ascii="Sylfaen" w:hAnsi="Sylfaen" w:cstheme="majorHAnsi"/>
        </w:rPr>
        <w:t xml:space="preserve"> თუ არა.</w:t>
      </w:r>
    </w:p>
    <w:p w14:paraId="685AC7EB" w14:textId="77777777" w:rsidR="00B10DE7" w:rsidRPr="00AE3338" w:rsidRDefault="00B10DE7" w:rsidP="00B10DE7">
      <w:pPr>
        <w:ind w:right="-8"/>
        <w:jc w:val="both"/>
        <w:rPr>
          <w:rFonts w:ascii="Sylfaen" w:hAnsi="Sylfaen" w:cstheme="majorHAnsi"/>
          <w:bCs/>
          <w:lang w:val="ka-GE"/>
        </w:rPr>
      </w:pPr>
    </w:p>
    <w:p w14:paraId="5D4D5BFC" w14:textId="2B3F7A4A" w:rsidR="00192434" w:rsidRPr="00B6192B" w:rsidRDefault="00E673AC" w:rsidP="00E3236E">
      <w:pPr>
        <w:pStyle w:val="ListParagraph"/>
        <w:numPr>
          <w:ilvl w:val="0"/>
          <w:numId w:val="11"/>
        </w:numPr>
        <w:shd w:val="clear" w:color="auto" w:fill="FFFFFF" w:themeFill="background1"/>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Sylfaen" w:hAnsi="Sylfaen" w:cstheme="majorHAnsi"/>
          <w:b/>
          <w:color w:val="365F91" w:themeColor="accent1" w:themeShade="BF"/>
          <w:shd w:val="clear" w:color="auto" w:fill="F8F9FA"/>
          <w:lang w:val="ka-GE"/>
        </w:rPr>
      </w:pPr>
      <w:r w:rsidRPr="00B6192B">
        <w:rPr>
          <w:rFonts w:ascii="Sylfaen" w:hAnsi="Sylfaen" w:cstheme="majorHAnsi"/>
          <w:b/>
          <w:color w:val="365F91" w:themeColor="accent1" w:themeShade="BF"/>
          <w:shd w:val="clear" w:color="auto" w:fill="F8F9FA"/>
          <w:lang w:val="ka-GE"/>
        </w:rPr>
        <w:t>ინფექციის</w:t>
      </w:r>
      <w:r w:rsidR="00192434" w:rsidRPr="00B6192B">
        <w:rPr>
          <w:rFonts w:ascii="Sylfaen" w:hAnsi="Sylfaen" w:cstheme="majorHAnsi"/>
          <w:b/>
          <w:color w:val="365F91" w:themeColor="accent1" w:themeShade="BF"/>
          <w:shd w:val="clear" w:color="auto" w:fill="F8F9FA"/>
          <w:lang w:val="ka-GE"/>
        </w:rPr>
        <w:t xml:space="preserve"> გადაცემის გზ</w:t>
      </w:r>
      <w:r w:rsidR="00E3236E" w:rsidRPr="00B6192B">
        <w:rPr>
          <w:rFonts w:ascii="Sylfaen" w:hAnsi="Sylfaen" w:cstheme="majorHAnsi"/>
          <w:b/>
          <w:color w:val="365F91" w:themeColor="accent1" w:themeShade="BF"/>
          <w:shd w:val="clear" w:color="auto" w:fill="F8F9FA"/>
          <w:lang w:val="ka-GE"/>
        </w:rPr>
        <w:t>ები</w:t>
      </w:r>
    </w:p>
    <w:p w14:paraId="48BF8772" w14:textId="28521097" w:rsidR="00C51C49" w:rsidRPr="00AE3338" w:rsidRDefault="00C51C49" w:rsidP="00B10DE7">
      <w:pPr>
        <w:ind w:right="-8"/>
        <w:jc w:val="both"/>
        <w:rPr>
          <w:rFonts w:ascii="Sylfaen" w:hAnsi="Sylfaen" w:cstheme="majorHAnsi"/>
          <w:bCs/>
          <w:color w:val="222222"/>
          <w:shd w:val="clear" w:color="auto" w:fill="F8F9FA"/>
          <w:lang w:val="ka-GE"/>
        </w:rPr>
      </w:pPr>
      <w:r w:rsidRPr="00AE3338">
        <w:rPr>
          <w:rFonts w:ascii="Sylfaen" w:hAnsi="Sylfaen" w:cstheme="majorHAnsi"/>
          <w:bCs/>
          <w:color w:val="222222"/>
          <w:shd w:val="clear" w:color="auto" w:fill="F8F9FA"/>
          <w:lang w:val="ka-GE"/>
        </w:rPr>
        <w:t>ძირითადი გზა, რომლითაც ადამიანები ინფიცირდებიან SARS-CoV-2-ით</w:t>
      </w:r>
      <w:r w:rsidR="00505BC0" w:rsidRPr="00AE3338">
        <w:rPr>
          <w:rFonts w:ascii="Sylfaen" w:hAnsi="Sylfaen" w:cstheme="majorHAnsi"/>
          <w:bCs/>
          <w:color w:val="222222"/>
          <w:shd w:val="clear" w:color="auto" w:fill="F8F9FA"/>
        </w:rPr>
        <w:t>,</w:t>
      </w:r>
      <w:r w:rsidRPr="00AE3338">
        <w:rPr>
          <w:rFonts w:ascii="Sylfaen" w:hAnsi="Sylfaen" w:cstheme="majorHAnsi"/>
          <w:bCs/>
          <w:color w:val="222222"/>
          <w:shd w:val="clear" w:color="auto" w:fill="F8F9FA"/>
          <w:lang w:val="ka-GE"/>
        </w:rPr>
        <w:t xml:space="preserve"> არის ვირუსის მატარებელი </w:t>
      </w:r>
      <w:r w:rsidR="00625585" w:rsidRPr="00AE3338">
        <w:rPr>
          <w:rFonts w:ascii="Sylfaen" w:hAnsi="Sylfaen" w:cstheme="majorHAnsi"/>
          <w:bCs/>
          <w:color w:val="222222"/>
          <w:shd w:val="clear" w:color="auto" w:fill="F8F9FA"/>
          <w:lang w:val="ka-GE"/>
        </w:rPr>
        <w:t>რესპირაციული სეკრეტის მოხვედრა</w:t>
      </w:r>
      <w:r w:rsidRPr="00AE3338">
        <w:rPr>
          <w:rFonts w:ascii="Sylfaen" w:hAnsi="Sylfaen" w:cstheme="majorHAnsi"/>
          <w:bCs/>
          <w:color w:val="222222"/>
          <w:shd w:val="clear" w:color="auto" w:fill="F8F9FA"/>
          <w:lang w:val="ka-GE"/>
        </w:rPr>
        <w:t>. ექსპოზიცია ხდება სამი ძირითადი გზით: (1) ძალიან წვრილი რესპირა</w:t>
      </w:r>
      <w:r w:rsidR="00625585" w:rsidRPr="00AE3338">
        <w:rPr>
          <w:rFonts w:ascii="Sylfaen" w:hAnsi="Sylfaen" w:cstheme="majorHAnsi"/>
          <w:bCs/>
          <w:color w:val="222222"/>
          <w:shd w:val="clear" w:color="auto" w:fill="F8F9FA"/>
          <w:lang w:val="ka-GE"/>
        </w:rPr>
        <w:t>ცი</w:t>
      </w:r>
      <w:r w:rsidRPr="00AE3338">
        <w:rPr>
          <w:rFonts w:ascii="Sylfaen" w:hAnsi="Sylfaen" w:cstheme="majorHAnsi"/>
          <w:bCs/>
          <w:color w:val="222222"/>
          <w:shd w:val="clear" w:color="auto" w:fill="F8F9FA"/>
          <w:lang w:val="ka-GE"/>
        </w:rPr>
        <w:t>ული წვეთების და აეროზოლის ნაწილაკების ინჰალაცია, (2) რესპირა</w:t>
      </w:r>
      <w:r w:rsidR="00625585" w:rsidRPr="00AE3338">
        <w:rPr>
          <w:rFonts w:ascii="Sylfaen" w:hAnsi="Sylfaen" w:cstheme="majorHAnsi"/>
          <w:bCs/>
          <w:color w:val="222222"/>
          <w:shd w:val="clear" w:color="auto" w:fill="F8F9FA"/>
          <w:lang w:val="ka-GE"/>
        </w:rPr>
        <w:t>ცი</w:t>
      </w:r>
      <w:r w:rsidRPr="00AE3338">
        <w:rPr>
          <w:rFonts w:ascii="Sylfaen" w:hAnsi="Sylfaen" w:cstheme="majorHAnsi"/>
          <w:bCs/>
          <w:color w:val="222222"/>
          <w:shd w:val="clear" w:color="auto" w:fill="F8F9FA"/>
          <w:lang w:val="ka-GE"/>
        </w:rPr>
        <w:t>ული წვეთების და ნაწილაკების</w:t>
      </w:r>
      <w:r w:rsidR="00625585" w:rsidRPr="00AE3338">
        <w:rPr>
          <w:rFonts w:ascii="Sylfaen" w:hAnsi="Sylfaen" w:cstheme="majorHAnsi"/>
          <w:bCs/>
          <w:color w:val="222222"/>
          <w:shd w:val="clear" w:color="auto" w:fill="F8F9FA"/>
          <w:lang w:val="ka-GE"/>
        </w:rPr>
        <w:t xml:space="preserve"> პირდაპირი</w:t>
      </w:r>
      <w:r w:rsidRPr="00AE3338">
        <w:rPr>
          <w:rFonts w:ascii="Sylfaen" w:hAnsi="Sylfaen" w:cstheme="majorHAnsi"/>
          <w:bCs/>
          <w:color w:val="222222"/>
          <w:shd w:val="clear" w:color="auto" w:fill="F8F9FA"/>
          <w:lang w:val="ka-GE"/>
        </w:rPr>
        <w:t xml:space="preserve"> </w:t>
      </w:r>
      <w:r w:rsidR="00625585" w:rsidRPr="00AE3338">
        <w:rPr>
          <w:rFonts w:ascii="Sylfaen" w:hAnsi="Sylfaen" w:cstheme="majorHAnsi"/>
          <w:bCs/>
          <w:color w:val="222222"/>
          <w:shd w:val="clear" w:color="auto" w:fill="F8F9FA"/>
          <w:lang w:val="ka-GE"/>
        </w:rPr>
        <w:t xml:space="preserve">მოხვედრა </w:t>
      </w:r>
      <w:r w:rsidRPr="00AE3338">
        <w:rPr>
          <w:rFonts w:ascii="Sylfaen" w:hAnsi="Sylfaen" w:cstheme="majorHAnsi"/>
          <w:bCs/>
          <w:color w:val="222222"/>
          <w:shd w:val="clear" w:color="auto" w:fill="F8F9FA"/>
          <w:lang w:val="ka-GE"/>
        </w:rPr>
        <w:t xml:space="preserve">პირის, ცხვირის ან თვალის დაუცველ ლორწოვან გარსებზე  და (3)  ლორწოვან გარსებზე ხელით შეხება, რომლებიც დაბინძურებულია უშუალოდ ვირუსის შემცველი </w:t>
      </w:r>
      <w:r w:rsidR="00625585" w:rsidRPr="00AE3338">
        <w:rPr>
          <w:rFonts w:ascii="Sylfaen" w:hAnsi="Sylfaen" w:cstheme="majorHAnsi"/>
          <w:bCs/>
          <w:color w:val="222222"/>
          <w:shd w:val="clear" w:color="auto" w:fill="F8F9FA"/>
          <w:lang w:val="ka-GE"/>
        </w:rPr>
        <w:t>რესპირაციული სეკრეტით</w:t>
      </w:r>
      <w:r w:rsidRPr="00AE3338">
        <w:rPr>
          <w:rFonts w:ascii="Sylfaen" w:hAnsi="Sylfaen" w:cstheme="majorHAnsi"/>
          <w:bCs/>
          <w:color w:val="222222"/>
          <w:shd w:val="clear" w:color="auto" w:fill="F8F9FA"/>
          <w:lang w:val="ka-GE"/>
        </w:rPr>
        <w:t xml:space="preserve"> ან </w:t>
      </w:r>
      <w:r w:rsidR="00625585" w:rsidRPr="00AE3338">
        <w:rPr>
          <w:rFonts w:ascii="Sylfaen" w:hAnsi="Sylfaen" w:cstheme="majorHAnsi"/>
          <w:bCs/>
          <w:color w:val="222222"/>
          <w:shd w:val="clear" w:color="auto" w:fill="F8F9FA"/>
          <w:lang w:val="ka-GE"/>
        </w:rPr>
        <w:t>ხელი შეეხო იმ ზედაპირს, რომელზეც ვირუსი მოხვდა</w:t>
      </w:r>
      <w:r w:rsidRPr="00AE3338">
        <w:rPr>
          <w:rFonts w:ascii="Sylfaen" w:hAnsi="Sylfaen" w:cstheme="majorHAnsi"/>
          <w:bCs/>
          <w:color w:val="222222"/>
          <w:shd w:val="clear" w:color="auto" w:fill="F8F9FA"/>
          <w:lang w:val="ka-GE"/>
        </w:rPr>
        <w:t>.</w:t>
      </w:r>
    </w:p>
    <w:p w14:paraId="34B6C0DA" w14:textId="77777777" w:rsidR="00461A0E" w:rsidRPr="00AE3338" w:rsidRDefault="00461A0E" w:rsidP="00B10DE7">
      <w:pPr>
        <w:ind w:right="-8"/>
        <w:jc w:val="both"/>
        <w:rPr>
          <w:rFonts w:ascii="Sylfaen" w:hAnsi="Sylfaen" w:cstheme="majorHAnsi"/>
          <w:bCs/>
          <w:color w:val="222222"/>
          <w:shd w:val="clear" w:color="auto" w:fill="F8F9FA"/>
          <w:lang w:val="ka-GE"/>
        </w:rPr>
      </w:pPr>
    </w:p>
    <w:p w14:paraId="62113FCA" w14:textId="4AFC14F2" w:rsidR="00461A0E" w:rsidRPr="00AE3338" w:rsidRDefault="00461A0E" w:rsidP="00B10DE7">
      <w:pPr>
        <w:ind w:right="-8"/>
        <w:jc w:val="both"/>
        <w:rPr>
          <w:rFonts w:ascii="Sylfaen" w:hAnsi="Sylfaen" w:cstheme="majorHAnsi"/>
          <w:bCs/>
          <w:color w:val="222222"/>
          <w:shd w:val="clear" w:color="auto" w:fill="F8F9FA"/>
          <w:lang w:val="ka-GE"/>
        </w:rPr>
      </w:pPr>
      <w:r w:rsidRPr="00AE3338">
        <w:rPr>
          <w:rFonts w:ascii="Sylfaen" w:hAnsi="Sylfaen" w:cstheme="majorHAnsi"/>
          <w:bCs/>
          <w:color w:val="222222"/>
          <w:shd w:val="clear" w:color="auto" w:fill="F8F9FA"/>
          <w:lang w:val="ka-GE"/>
        </w:rPr>
        <w:t xml:space="preserve">SARS-CoV-2-ის გადაცემა ძირითადად ხდება რესპირაციული წვეთებითა და აეროზოლებით, რომლებიც წარმოიქმნება ხველის ან ცემინების დროს, რომლებიც შეიძლება მოხვდეს ცხვირზე, პირზე ან თვალებზე. აეროზოლები და წვეთები კონტინიუმის სხვადასხვა ნაწილია და </w:t>
      </w:r>
      <w:r w:rsidR="00505BC0" w:rsidRPr="00AE3338">
        <w:rPr>
          <w:rFonts w:ascii="Sylfaen" w:hAnsi="Sylfaen" w:cstheme="majorHAnsi"/>
          <w:bCs/>
          <w:color w:val="222222"/>
          <w:shd w:val="clear" w:color="auto" w:fill="F8F9FA"/>
          <w:lang w:val="ka-GE"/>
        </w:rPr>
        <w:t xml:space="preserve">ინდივიდისგან </w:t>
      </w:r>
      <w:r w:rsidRPr="00AE3338">
        <w:rPr>
          <w:rFonts w:ascii="Sylfaen" w:hAnsi="Sylfaen" w:cstheme="majorHAnsi"/>
          <w:bCs/>
          <w:color w:val="222222"/>
          <w:shd w:val="clear" w:color="auto" w:fill="F8F9FA"/>
          <w:lang w:val="ka-GE"/>
        </w:rPr>
        <w:t xml:space="preserve">სხვადასხვა პროპორციები გამოიყოფა, აქტივობის სახეობიდან გამომდინარე, როგორიცაა საუბარი, ხველა ან ცემინება. </w:t>
      </w:r>
      <w:r w:rsidR="00D479E4" w:rsidRPr="00AE3338">
        <w:rPr>
          <w:rFonts w:ascii="Sylfaen" w:hAnsi="Sylfaen" w:cstheme="majorHAnsi"/>
          <w:bCs/>
          <w:color w:val="222222"/>
          <w:shd w:val="clear" w:color="auto" w:fill="F8F9FA"/>
          <w:lang w:val="ka-GE"/>
        </w:rPr>
        <w:t xml:space="preserve">ვირუსის გადაცემის რისკი ყველაზე დიდია ინფექციური წყაროდან ერთიდან ორ მეტრამდე მანძილზე, სადაც  წვრილი წვეთებისა და ნაწილაკების კონცენტრაცია ყველაზე დიდია. </w:t>
      </w:r>
      <w:r w:rsidRPr="00AE3338">
        <w:rPr>
          <w:rFonts w:ascii="Sylfaen" w:hAnsi="Sylfaen" w:cstheme="majorHAnsi"/>
          <w:bCs/>
          <w:color w:val="222222"/>
          <w:shd w:val="clear" w:color="auto" w:fill="F8F9FA"/>
          <w:lang w:val="ka-GE"/>
        </w:rPr>
        <w:t xml:space="preserve">მიუხედავად იმისა, რომ დიდი </w:t>
      </w:r>
      <w:r w:rsidR="009F33BC" w:rsidRPr="00AE3338">
        <w:rPr>
          <w:rFonts w:ascii="Sylfaen" w:hAnsi="Sylfaen" w:cstheme="majorHAnsi"/>
          <w:bCs/>
          <w:color w:val="222222"/>
          <w:shd w:val="clear" w:color="auto" w:fill="F8F9FA"/>
          <w:lang w:val="ka-GE"/>
        </w:rPr>
        <w:t xml:space="preserve">ზომის რესპირაციული </w:t>
      </w:r>
      <w:r w:rsidRPr="00AE3338">
        <w:rPr>
          <w:rFonts w:ascii="Sylfaen" w:hAnsi="Sylfaen" w:cstheme="majorHAnsi"/>
          <w:bCs/>
          <w:color w:val="222222"/>
          <w:shd w:val="clear" w:color="auto" w:fill="F8F9FA"/>
          <w:lang w:val="ka-GE"/>
        </w:rPr>
        <w:t>წვეთები (&gt;</w:t>
      </w:r>
      <w:r w:rsidRPr="00AE3338">
        <w:rPr>
          <w:bCs/>
          <w:color w:val="222222"/>
          <w:shd w:val="clear" w:color="auto" w:fill="F8F9FA"/>
          <w:lang w:val="ka-GE"/>
        </w:rPr>
        <w:t> </w:t>
      </w:r>
      <w:r w:rsidRPr="00AE3338">
        <w:rPr>
          <w:rFonts w:ascii="Sylfaen" w:hAnsi="Sylfaen" w:cstheme="majorHAnsi"/>
          <w:bCs/>
          <w:color w:val="222222"/>
          <w:shd w:val="clear" w:color="auto" w:fill="F8F9FA"/>
          <w:lang w:val="ka-GE"/>
        </w:rPr>
        <w:t>5</w:t>
      </w:r>
      <w:r w:rsidRPr="00AE3338">
        <w:rPr>
          <w:bCs/>
          <w:color w:val="222222"/>
          <w:shd w:val="clear" w:color="auto" w:fill="F8F9FA"/>
          <w:lang w:val="ka-GE"/>
        </w:rPr>
        <w:t> </w:t>
      </w:r>
      <w:r w:rsidRPr="00AE3338">
        <w:rPr>
          <w:rFonts w:ascii="Sylfaen" w:hAnsi="Sylfaen" w:cs="Sylfaen"/>
          <w:bCs/>
          <w:color w:val="222222"/>
          <w:shd w:val="clear" w:color="auto" w:fill="F8F9FA"/>
          <w:lang w:val="ka-GE"/>
        </w:rPr>
        <w:t>μ</w:t>
      </w:r>
      <w:r w:rsidRPr="00AE3338">
        <w:rPr>
          <w:rFonts w:ascii="Sylfaen" w:hAnsi="Sylfaen" w:cstheme="majorHAnsi"/>
          <w:bCs/>
          <w:color w:val="222222"/>
          <w:shd w:val="clear" w:color="auto" w:fill="F8F9FA"/>
          <w:lang w:val="ka-GE"/>
        </w:rPr>
        <w:t xml:space="preserve">m) </w:t>
      </w:r>
      <w:r w:rsidRPr="00AE3338">
        <w:rPr>
          <w:rFonts w:ascii="Sylfaen" w:hAnsi="Sylfaen" w:cs="Sylfaen"/>
          <w:bCs/>
          <w:color w:val="222222"/>
          <w:shd w:val="clear" w:color="auto" w:fill="F8F9FA"/>
          <w:lang w:val="ka-GE"/>
        </w:rPr>
        <w:t>ჰაერიდან</w:t>
      </w:r>
      <w:r w:rsidRPr="00AE3338">
        <w:rPr>
          <w:rFonts w:ascii="Sylfaen" w:hAnsi="Sylfaen" w:cstheme="majorHAnsi"/>
          <w:bCs/>
          <w:color w:val="222222"/>
          <w:shd w:val="clear" w:color="auto" w:fill="F8F9FA"/>
          <w:lang w:val="ka-GE"/>
        </w:rPr>
        <w:t xml:space="preserve"> </w:t>
      </w:r>
      <w:r w:rsidRPr="00AE3338">
        <w:rPr>
          <w:rFonts w:ascii="Sylfaen" w:hAnsi="Sylfaen" w:cs="Sylfaen"/>
          <w:bCs/>
          <w:color w:val="222222"/>
          <w:shd w:val="clear" w:color="auto" w:fill="F8F9FA"/>
          <w:lang w:val="ka-GE"/>
        </w:rPr>
        <w:t>საკმაოდ</w:t>
      </w:r>
      <w:r w:rsidRPr="00AE3338">
        <w:rPr>
          <w:rFonts w:ascii="Sylfaen" w:hAnsi="Sylfaen" w:cstheme="majorHAnsi"/>
          <w:bCs/>
          <w:color w:val="222222"/>
          <w:shd w:val="clear" w:color="auto" w:fill="F8F9FA"/>
          <w:lang w:val="ka-GE"/>
        </w:rPr>
        <w:t xml:space="preserve"> </w:t>
      </w:r>
      <w:r w:rsidRPr="00AE3338">
        <w:rPr>
          <w:rFonts w:ascii="Sylfaen" w:hAnsi="Sylfaen" w:cs="Sylfaen"/>
          <w:bCs/>
          <w:color w:val="222222"/>
          <w:shd w:val="clear" w:color="auto" w:fill="F8F9FA"/>
          <w:lang w:val="ka-GE"/>
        </w:rPr>
        <w:t>სწრაფად</w:t>
      </w:r>
      <w:r w:rsidRPr="00AE3338">
        <w:rPr>
          <w:rFonts w:ascii="Sylfaen" w:hAnsi="Sylfaen" w:cstheme="majorHAnsi"/>
          <w:bCs/>
          <w:color w:val="222222"/>
          <w:shd w:val="clear" w:color="auto" w:fill="F8F9FA"/>
          <w:lang w:val="ka-GE"/>
        </w:rPr>
        <w:t xml:space="preserve"> </w:t>
      </w:r>
      <w:r w:rsidRPr="00AE3338">
        <w:rPr>
          <w:rFonts w:ascii="Sylfaen" w:hAnsi="Sylfaen" w:cs="Sylfaen"/>
          <w:bCs/>
          <w:color w:val="222222"/>
          <w:shd w:val="clear" w:color="auto" w:fill="F8F9FA"/>
          <w:lang w:val="ka-GE"/>
        </w:rPr>
        <w:t>ეცემა</w:t>
      </w:r>
      <w:r w:rsidRPr="00AE3338">
        <w:rPr>
          <w:rFonts w:ascii="Sylfaen" w:hAnsi="Sylfaen" w:cstheme="majorHAnsi"/>
          <w:bCs/>
          <w:color w:val="222222"/>
          <w:shd w:val="clear" w:color="auto" w:fill="F8F9FA"/>
          <w:lang w:val="ka-GE"/>
        </w:rPr>
        <w:t xml:space="preserve">, </w:t>
      </w:r>
      <w:r w:rsidRPr="00AE3338">
        <w:rPr>
          <w:rFonts w:ascii="Sylfaen" w:hAnsi="Sylfaen" w:cs="Sylfaen"/>
          <w:bCs/>
          <w:color w:val="222222"/>
          <w:shd w:val="clear" w:color="auto" w:fill="F8F9FA"/>
          <w:lang w:val="ka-GE"/>
        </w:rPr>
        <w:t>აეროზოლებს</w:t>
      </w:r>
      <w:r w:rsidRPr="00AE3338">
        <w:rPr>
          <w:rFonts w:ascii="Sylfaen" w:hAnsi="Sylfaen" w:cstheme="majorHAnsi"/>
          <w:bCs/>
          <w:color w:val="222222"/>
          <w:shd w:val="clear" w:color="auto" w:fill="F8F9FA"/>
          <w:lang w:val="ka-GE"/>
        </w:rPr>
        <w:t xml:space="preserve">, </w:t>
      </w:r>
      <w:r w:rsidRPr="00AE3338">
        <w:rPr>
          <w:rFonts w:ascii="Sylfaen" w:hAnsi="Sylfaen" w:cs="Sylfaen"/>
          <w:bCs/>
          <w:color w:val="222222"/>
          <w:shd w:val="clear" w:color="auto" w:fill="F8F9FA"/>
          <w:lang w:val="ka-GE"/>
        </w:rPr>
        <w:t>რომლებიც</w:t>
      </w:r>
      <w:r w:rsidRPr="00AE3338">
        <w:rPr>
          <w:rFonts w:ascii="Sylfaen" w:hAnsi="Sylfaen" w:cstheme="majorHAnsi"/>
          <w:bCs/>
          <w:color w:val="222222"/>
          <w:shd w:val="clear" w:color="auto" w:fill="F8F9FA"/>
          <w:lang w:val="ka-GE"/>
        </w:rPr>
        <w:t xml:space="preserve"> </w:t>
      </w:r>
      <w:r w:rsidRPr="00AE3338">
        <w:rPr>
          <w:rFonts w:ascii="Sylfaen" w:hAnsi="Sylfaen" w:cs="Sylfaen"/>
          <w:bCs/>
          <w:color w:val="222222"/>
          <w:shd w:val="clear" w:color="auto" w:fill="F8F9FA"/>
          <w:lang w:val="ka-GE"/>
        </w:rPr>
        <w:t>შეიცავს</w:t>
      </w:r>
      <w:r w:rsidRPr="00AE3338">
        <w:rPr>
          <w:rFonts w:ascii="Sylfaen" w:hAnsi="Sylfaen" w:cstheme="majorHAnsi"/>
          <w:bCs/>
          <w:color w:val="222222"/>
          <w:shd w:val="clear" w:color="auto" w:fill="F8F9FA"/>
          <w:lang w:val="ka-GE"/>
        </w:rPr>
        <w:t xml:space="preserve"> </w:t>
      </w:r>
      <w:r w:rsidRPr="00AE3338">
        <w:rPr>
          <w:rFonts w:ascii="Sylfaen" w:hAnsi="Sylfaen" w:cs="Sylfaen"/>
          <w:bCs/>
          <w:color w:val="222222"/>
          <w:shd w:val="clear" w:color="auto" w:fill="F8F9FA"/>
          <w:lang w:val="ka-GE"/>
        </w:rPr>
        <w:t>უფრო</w:t>
      </w:r>
      <w:r w:rsidRPr="00AE3338">
        <w:rPr>
          <w:rFonts w:ascii="Sylfaen" w:hAnsi="Sylfaen" w:cstheme="majorHAnsi"/>
          <w:bCs/>
          <w:color w:val="222222"/>
          <w:shd w:val="clear" w:color="auto" w:fill="F8F9FA"/>
          <w:lang w:val="ka-GE"/>
        </w:rPr>
        <w:t xml:space="preserve"> </w:t>
      </w:r>
      <w:r w:rsidRPr="00AE3338">
        <w:rPr>
          <w:rFonts w:ascii="Sylfaen" w:hAnsi="Sylfaen" w:cs="Sylfaen"/>
          <w:bCs/>
          <w:color w:val="222222"/>
          <w:shd w:val="clear" w:color="auto" w:fill="F8F9FA"/>
          <w:lang w:val="ka-GE"/>
        </w:rPr>
        <w:t>მცირე</w:t>
      </w:r>
      <w:r w:rsidRPr="00AE3338">
        <w:rPr>
          <w:rFonts w:ascii="Sylfaen" w:hAnsi="Sylfaen" w:cstheme="majorHAnsi"/>
          <w:bCs/>
          <w:color w:val="222222"/>
          <w:shd w:val="clear" w:color="auto" w:fill="F8F9FA"/>
          <w:lang w:val="ka-GE"/>
        </w:rPr>
        <w:t xml:space="preserve"> </w:t>
      </w:r>
      <w:r w:rsidRPr="00AE3338">
        <w:rPr>
          <w:rFonts w:ascii="Sylfaen" w:hAnsi="Sylfaen" w:cs="Sylfaen"/>
          <w:bCs/>
          <w:color w:val="222222"/>
          <w:shd w:val="clear" w:color="auto" w:fill="F8F9FA"/>
          <w:lang w:val="ka-GE"/>
        </w:rPr>
        <w:t>ნაწილაკებს</w:t>
      </w:r>
      <w:r w:rsidRPr="00AE3338">
        <w:rPr>
          <w:rFonts w:ascii="Sylfaen" w:hAnsi="Sylfaen" w:cstheme="majorHAnsi"/>
          <w:bCs/>
          <w:color w:val="222222"/>
          <w:shd w:val="clear" w:color="auto" w:fill="F8F9FA"/>
          <w:lang w:val="ka-GE"/>
        </w:rPr>
        <w:t xml:space="preserve"> (&lt;</w:t>
      </w:r>
      <w:r w:rsidRPr="00AE3338">
        <w:rPr>
          <w:bCs/>
          <w:color w:val="222222"/>
          <w:shd w:val="clear" w:color="auto" w:fill="F8F9FA"/>
          <w:lang w:val="ka-GE"/>
        </w:rPr>
        <w:t> </w:t>
      </w:r>
      <w:r w:rsidRPr="00AE3338">
        <w:rPr>
          <w:rFonts w:ascii="Sylfaen" w:hAnsi="Sylfaen" w:cstheme="majorHAnsi"/>
          <w:bCs/>
          <w:color w:val="222222"/>
          <w:shd w:val="clear" w:color="auto" w:fill="F8F9FA"/>
          <w:lang w:val="ka-GE"/>
        </w:rPr>
        <w:t>5</w:t>
      </w:r>
      <w:r w:rsidRPr="00AE3338">
        <w:rPr>
          <w:bCs/>
          <w:color w:val="222222"/>
          <w:shd w:val="clear" w:color="auto" w:fill="F8F9FA"/>
          <w:lang w:val="ka-GE"/>
        </w:rPr>
        <w:t> </w:t>
      </w:r>
      <w:r w:rsidRPr="00AE3338">
        <w:rPr>
          <w:rFonts w:ascii="Sylfaen" w:hAnsi="Sylfaen" w:cs="Sylfaen"/>
          <w:bCs/>
          <w:color w:val="222222"/>
          <w:shd w:val="clear" w:color="auto" w:fill="F8F9FA"/>
          <w:lang w:val="ka-GE"/>
        </w:rPr>
        <w:t>μ</w:t>
      </w:r>
      <w:r w:rsidRPr="00AE3338">
        <w:rPr>
          <w:rFonts w:ascii="Sylfaen" w:hAnsi="Sylfaen" w:cstheme="majorHAnsi"/>
          <w:bCs/>
          <w:color w:val="222222"/>
          <w:shd w:val="clear" w:color="auto" w:fill="F8F9FA"/>
          <w:lang w:val="ka-GE"/>
        </w:rPr>
        <w:t>m)</w:t>
      </w:r>
      <w:r w:rsidR="009F33BC" w:rsidRPr="00AE3338">
        <w:rPr>
          <w:rFonts w:ascii="Sylfaen" w:hAnsi="Sylfaen" w:cstheme="majorHAnsi"/>
          <w:bCs/>
          <w:color w:val="222222"/>
          <w:shd w:val="clear" w:color="auto" w:fill="F8F9FA"/>
          <w:lang w:val="ka-GE"/>
        </w:rPr>
        <w:t>,</w:t>
      </w:r>
      <w:r w:rsidRPr="00AE3338">
        <w:rPr>
          <w:rFonts w:ascii="Sylfaen" w:hAnsi="Sylfaen" w:cstheme="majorHAnsi"/>
          <w:bCs/>
          <w:color w:val="222222"/>
          <w:shd w:val="clear" w:color="auto" w:fill="F8F9FA"/>
          <w:lang w:val="ka-GE"/>
        </w:rPr>
        <w:t xml:space="preserve"> შეუძლიათ უფრო დიდ დისტანციებზე გადაადგილება - ოთხიდან 8 მეტრამდე მანძილზე. SARS-CoV-2 შეიძლება სიცოცხლისუნარიანი დარჩეს აეროზოლებში 3</w:t>
      </w:r>
      <w:r w:rsidRPr="00AE3338">
        <w:rPr>
          <w:bCs/>
          <w:color w:val="222222"/>
          <w:shd w:val="clear" w:color="auto" w:fill="F8F9FA"/>
          <w:lang w:val="ka-GE"/>
        </w:rPr>
        <w:t> </w:t>
      </w:r>
      <w:r w:rsidRPr="00AE3338">
        <w:rPr>
          <w:rFonts w:ascii="Sylfaen" w:hAnsi="Sylfaen" w:cs="Sylfaen"/>
          <w:bCs/>
          <w:color w:val="222222"/>
          <w:shd w:val="clear" w:color="auto" w:fill="F8F9FA"/>
          <w:lang w:val="ka-GE"/>
        </w:rPr>
        <w:t>სთ</w:t>
      </w:r>
      <w:r w:rsidRPr="00AE3338">
        <w:rPr>
          <w:rFonts w:ascii="Sylfaen" w:hAnsi="Sylfaen" w:cstheme="majorHAnsi"/>
          <w:bCs/>
          <w:color w:val="222222"/>
          <w:shd w:val="clear" w:color="auto" w:fill="F8F9FA"/>
          <w:lang w:val="ka-GE"/>
        </w:rPr>
        <w:t>-</w:t>
      </w:r>
      <w:r w:rsidRPr="00AE3338">
        <w:rPr>
          <w:rFonts w:ascii="Sylfaen" w:hAnsi="Sylfaen" w:cs="Sylfaen"/>
          <w:bCs/>
          <w:color w:val="222222"/>
          <w:shd w:val="clear" w:color="auto" w:fill="F8F9FA"/>
          <w:lang w:val="ka-GE"/>
        </w:rPr>
        <w:t>მდე</w:t>
      </w:r>
      <w:r w:rsidRPr="00AE3338">
        <w:rPr>
          <w:rFonts w:ascii="Sylfaen" w:hAnsi="Sylfaen" w:cstheme="majorHAnsi"/>
          <w:bCs/>
          <w:color w:val="222222"/>
          <w:shd w:val="clear" w:color="auto" w:fill="F8F9FA"/>
          <w:lang w:val="ka-GE"/>
        </w:rPr>
        <w:t xml:space="preserve"> </w:t>
      </w:r>
      <w:r w:rsidRPr="00AE3338">
        <w:rPr>
          <w:rFonts w:ascii="Sylfaen" w:hAnsi="Sylfaen" w:cs="Sylfaen"/>
          <w:bCs/>
          <w:color w:val="222222"/>
          <w:shd w:val="clear" w:color="auto" w:fill="F8F9FA"/>
          <w:lang w:val="ka-GE"/>
        </w:rPr>
        <w:t>და</w:t>
      </w:r>
      <w:r w:rsidRPr="00AE3338">
        <w:rPr>
          <w:rFonts w:ascii="Sylfaen" w:hAnsi="Sylfaen" w:cstheme="majorHAnsi"/>
          <w:bCs/>
          <w:color w:val="222222"/>
          <w:shd w:val="clear" w:color="auto" w:fill="F8F9FA"/>
          <w:lang w:val="ka-GE"/>
        </w:rPr>
        <w:t xml:space="preserve"> </w:t>
      </w:r>
      <w:r w:rsidRPr="00AE3338">
        <w:rPr>
          <w:rFonts w:ascii="Sylfaen" w:hAnsi="Sylfaen" w:cs="Sylfaen"/>
          <w:bCs/>
          <w:color w:val="222222"/>
          <w:shd w:val="clear" w:color="auto" w:fill="F8F9FA"/>
          <w:lang w:val="ka-GE"/>
        </w:rPr>
        <w:t>მისი</w:t>
      </w:r>
      <w:r w:rsidRPr="00AE3338">
        <w:rPr>
          <w:rFonts w:ascii="Sylfaen" w:hAnsi="Sylfaen" w:cstheme="majorHAnsi"/>
          <w:bCs/>
          <w:color w:val="222222"/>
          <w:shd w:val="clear" w:color="auto" w:fill="F8F9FA"/>
          <w:lang w:val="ka-GE"/>
        </w:rPr>
        <w:t xml:space="preserve"> </w:t>
      </w:r>
      <w:r w:rsidRPr="00AE3338">
        <w:rPr>
          <w:rFonts w:ascii="Sylfaen" w:hAnsi="Sylfaen" w:cs="Sylfaen"/>
          <w:bCs/>
          <w:color w:val="222222"/>
          <w:shd w:val="clear" w:color="auto" w:fill="F8F9FA"/>
          <w:lang w:val="ka-GE"/>
        </w:rPr>
        <w:t>ინფექციური</w:t>
      </w:r>
      <w:r w:rsidRPr="00AE3338">
        <w:rPr>
          <w:rFonts w:ascii="Sylfaen" w:hAnsi="Sylfaen" w:cstheme="majorHAnsi"/>
          <w:bCs/>
          <w:color w:val="222222"/>
          <w:shd w:val="clear" w:color="auto" w:fill="F8F9FA"/>
          <w:lang w:val="ka-GE"/>
        </w:rPr>
        <w:t xml:space="preserve"> </w:t>
      </w:r>
      <w:r w:rsidRPr="00AE3338">
        <w:rPr>
          <w:rFonts w:ascii="Sylfaen" w:hAnsi="Sylfaen" w:cs="Sylfaen"/>
          <w:bCs/>
          <w:color w:val="222222"/>
          <w:shd w:val="clear" w:color="auto" w:fill="F8F9FA"/>
          <w:lang w:val="ka-GE"/>
        </w:rPr>
        <w:t>ტიტრი</w:t>
      </w:r>
      <w:r w:rsidRPr="00AE3338">
        <w:rPr>
          <w:rFonts w:ascii="Sylfaen" w:hAnsi="Sylfaen" w:cstheme="majorHAnsi"/>
          <w:bCs/>
          <w:color w:val="222222"/>
          <w:shd w:val="clear" w:color="auto" w:fill="F8F9FA"/>
          <w:lang w:val="ka-GE"/>
        </w:rPr>
        <w:t xml:space="preserve"> </w:t>
      </w:r>
      <w:r w:rsidRPr="00AE3338">
        <w:rPr>
          <w:rFonts w:ascii="Sylfaen" w:hAnsi="Sylfaen" w:cs="Sylfaen"/>
          <w:bCs/>
          <w:color w:val="222222"/>
          <w:shd w:val="clear" w:color="auto" w:fill="F8F9FA"/>
          <w:lang w:val="ka-GE"/>
        </w:rPr>
        <w:t>ამ</w:t>
      </w:r>
      <w:r w:rsidRPr="00AE3338">
        <w:rPr>
          <w:rFonts w:ascii="Sylfaen" w:hAnsi="Sylfaen" w:cstheme="majorHAnsi"/>
          <w:bCs/>
          <w:color w:val="222222"/>
          <w:shd w:val="clear" w:color="auto" w:fill="F8F9FA"/>
          <w:lang w:val="ka-GE"/>
        </w:rPr>
        <w:t xml:space="preserve"> </w:t>
      </w:r>
      <w:r w:rsidRPr="00AE3338">
        <w:rPr>
          <w:rFonts w:ascii="Sylfaen" w:hAnsi="Sylfaen" w:cs="Sylfaen"/>
          <w:bCs/>
          <w:color w:val="222222"/>
          <w:shd w:val="clear" w:color="auto" w:fill="F8F9FA"/>
          <w:lang w:val="ka-GE"/>
        </w:rPr>
        <w:t>პერიოდის</w:t>
      </w:r>
      <w:r w:rsidRPr="00AE3338">
        <w:rPr>
          <w:rFonts w:ascii="Sylfaen" w:hAnsi="Sylfaen" w:cstheme="majorHAnsi"/>
          <w:bCs/>
          <w:color w:val="222222"/>
          <w:shd w:val="clear" w:color="auto" w:fill="F8F9FA"/>
          <w:lang w:val="ka-GE"/>
        </w:rPr>
        <w:t xml:space="preserve"> </w:t>
      </w:r>
      <w:r w:rsidRPr="00AE3338">
        <w:rPr>
          <w:rFonts w:ascii="Sylfaen" w:hAnsi="Sylfaen" w:cs="Sylfaen"/>
          <w:bCs/>
          <w:color w:val="222222"/>
          <w:shd w:val="clear" w:color="auto" w:fill="F8F9FA"/>
          <w:lang w:val="ka-GE"/>
        </w:rPr>
        <w:t>განმავლობაში</w:t>
      </w:r>
      <w:r w:rsidRPr="00AE3338">
        <w:rPr>
          <w:rFonts w:ascii="Sylfaen" w:hAnsi="Sylfaen" w:cstheme="majorHAnsi"/>
          <w:bCs/>
          <w:color w:val="222222"/>
          <w:shd w:val="clear" w:color="auto" w:fill="F8F9FA"/>
          <w:lang w:val="ka-GE"/>
        </w:rPr>
        <w:t xml:space="preserve"> 20%-</w:t>
      </w:r>
      <w:r w:rsidRPr="00AE3338">
        <w:rPr>
          <w:rFonts w:ascii="Sylfaen" w:hAnsi="Sylfaen" w:cs="Sylfaen"/>
          <w:bCs/>
          <w:color w:val="222222"/>
          <w:shd w:val="clear" w:color="auto" w:fill="F8F9FA"/>
          <w:lang w:val="ka-GE"/>
        </w:rPr>
        <w:t>ზე</w:t>
      </w:r>
      <w:r w:rsidRPr="00AE3338">
        <w:rPr>
          <w:rFonts w:ascii="Sylfaen" w:hAnsi="Sylfaen" w:cstheme="majorHAnsi"/>
          <w:bCs/>
          <w:color w:val="222222"/>
          <w:shd w:val="clear" w:color="auto" w:fill="F8F9FA"/>
          <w:lang w:val="ka-GE"/>
        </w:rPr>
        <w:t xml:space="preserve"> </w:t>
      </w:r>
      <w:r w:rsidRPr="00AE3338">
        <w:rPr>
          <w:rFonts w:ascii="Sylfaen" w:hAnsi="Sylfaen" w:cs="Sylfaen"/>
          <w:bCs/>
          <w:color w:val="222222"/>
          <w:shd w:val="clear" w:color="auto" w:fill="F8F9FA"/>
          <w:lang w:val="ka-GE"/>
        </w:rPr>
        <w:t>ნაკლებად</w:t>
      </w:r>
      <w:r w:rsidRPr="00AE3338">
        <w:rPr>
          <w:rFonts w:ascii="Sylfaen" w:hAnsi="Sylfaen" w:cstheme="majorHAnsi"/>
          <w:bCs/>
          <w:color w:val="222222"/>
          <w:shd w:val="clear" w:color="auto" w:fill="F8F9FA"/>
          <w:lang w:val="ka-GE"/>
        </w:rPr>
        <w:t xml:space="preserve"> </w:t>
      </w:r>
      <w:r w:rsidRPr="00AE3338">
        <w:rPr>
          <w:rFonts w:ascii="Sylfaen" w:hAnsi="Sylfaen" w:cs="Sylfaen"/>
          <w:bCs/>
          <w:color w:val="222222"/>
          <w:shd w:val="clear" w:color="auto" w:fill="F8F9FA"/>
          <w:lang w:val="ka-GE"/>
        </w:rPr>
        <w:t>მცირდება</w:t>
      </w:r>
      <w:r w:rsidRPr="00AE3338">
        <w:rPr>
          <w:rFonts w:ascii="Sylfaen" w:hAnsi="Sylfaen" w:cstheme="majorHAnsi"/>
          <w:bCs/>
          <w:color w:val="222222"/>
          <w:shd w:val="clear" w:color="auto" w:fill="F8F9FA"/>
          <w:lang w:val="ka-GE"/>
        </w:rPr>
        <w:t>.</w:t>
      </w:r>
    </w:p>
    <w:p w14:paraId="7184BA9A" w14:textId="56F3956E" w:rsidR="00B83896" w:rsidRPr="00AE3338" w:rsidRDefault="00B83896" w:rsidP="00B10DE7">
      <w:pPr>
        <w:ind w:right="-8"/>
        <w:jc w:val="both"/>
        <w:rPr>
          <w:rFonts w:ascii="Sylfaen" w:hAnsi="Sylfaen" w:cstheme="majorHAnsi"/>
          <w:color w:val="222222"/>
          <w:shd w:val="clear" w:color="auto" w:fill="F8F9FA"/>
          <w:lang w:val="ka-GE"/>
        </w:rPr>
      </w:pPr>
      <w:r w:rsidRPr="00AE3338">
        <w:rPr>
          <w:rFonts w:ascii="Sylfaen" w:hAnsi="Sylfaen" w:cstheme="majorHAnsi"/>
          <w:color w:val="222222"/>
          <w:shd w:val="clear" w:color="auto" w:fill="F8F9FA"/>
          <w:lang w:val="ka-GE"/>
        </w:rPr>
        <w:t>SARS-CoV-2-ის აფეთქებამ (მაგ., რესტორანში, ავტობუსში) ხაზი გაუსვა ინფექციის უფრო გრძელ მანძილზე ჰაერით გავრცელების შესაძლებლობას დახურულ, ცუდად ვენტილირებად სივრცეებში. ექსპერიმენტული კვლევები ასევე მხარს უჭირენ ვირუსის ჰაერით გადაცემის შესაძლებლობას. მაგალითად, კვლევებში, რომლებშიც გამოყენებული იყოს ამონასუნთქის ვიზუალიზაცია, ნაჩვენები იქნა, რომ რესპირაციული წვეთები შეიძლება გაზის ღრუბლის სახით გადატანილი იქნეს  ჰორიზონტალური ტრაექტორიით ორ მეტრზე მეტ მანძილზე საუბრით, ხველებით ან ცემინებით.</w:t>
      </w:r>
    </w:p>
    <w:p w14:paraId="0BF7A028" w14:textId="77777777" w:rsidR="00B83896" w:rsidRPr="00AE3338" w:rsidRDefault="00B83896" w:rsidP="00B10DE7">
      <w:pPr>
        <w:ind w:right="-8"/>
        <w:jc w:val="both"/>
        <w:rPr>
          <w:rFonts w:ascii="Sylfaen" w:hAnsi="Sylfaen" w:cstheme="majorHAnsi"/>
          <w:color w:val="222222"/>
          <w:sz w:val="16"/>
          <w:szCs w:val="16"/>
          <w:shd w:val="clear" w:color="auto" w:fill="F8F9FA"/>
          <w:lang w:val="ka-GE"/>
        </w:rPr>
      </w:pPr>
    </w:p>
    <w:p w14:paraId="35C7DBE6" w14:textId="77777777" w:rsidR="00B83896" w:rsidRPr="00AE3338" w:rsidRDefault="00B83896" w:rsidP="00B10DE7">
      <w:pPr>
        <w:ind w:right="-8"/>
        <w:jc w:val="both"/>
        <w:rPr>
          <w:rFonts w:ascii="Sylfaen" w:hAnsi="Sylfaen" w:cstheme="majorHAnsi"/>
          <w:bCs/>
          <w:color w:val="222222"/>
          <w:shd w:val="clear" w:color="auto" w:fill="F8F9FA"/>
          <w:lang w:val="ka-GE"/>
        </w:rPr>
      </w:pPr>
      <w:r w:rsidRPr="00AE3338">
        <w:rPr>
          <w:rFonts w:ascii="Sylfaen" w:hAnsi="Sylfaen" w:cstheme="majorHAnsi"/>
          <w:bCs/>
          <w:color w:val="222222"/>
          <w:shd w:val="clear" w:color="auto" w:fill="F8F9FA"/>
          <w:lang w:val="ka-GE"/>
        </w:rPr>
        <w:t>ვირუსი ყველაზე გადამდებია სიმპტომების დაწყებიდან პირველი სამი დღის განმავლობაში, თუმცა შესაძლებელია გადაცემა სიმპტომების გამოვლენამდე ორ დღით ადრე (პრე-სიმპტომური გადაცემა) და დაავადების შემდგომ ეტაპებზეც.</w:t>
      </w:r>
    </w:p>
    <w:p w14:paraId="5DE36004" w14:textId="77777777" w:rsidR="00F74ACA" w:rsidRPr="00AE3338" w:rsidRDefault="00F74ACA" w:rsidP="00B10DE7">
      <w:pPr>
        <w:ind w:right="-8"/>
        <w:jc w:val="both"/>
        <w:rPr>
          <w:rFonts w:ascii="Sylfaen" w:hAnsi="Sylfaen" w:cstheme="majorHAnsi"/>
          <w:bCs/>
          <w:color w:val="222222"/>
          <w:sz w:val="16"/>
          <w:szCs w:val="16"/>
          <w:shd w:val="clear" w:color="auto" w:fill="F8F9FA"/>
          <w:lang w:val="ka-GE"/>
        </w:rPr>
      </w:pPr>
    </w:p>
    <w:p w14:paraId="76E76BA4" w14:textId="5F711CAD" w:rsidR="00F74ACA" w:rsidRPr="00AE3338" w:rsidRDefault="00F74ACA" w:rsidP="00B10DE7">
      <w:pPr>
        <w:ind w:right="-8"/>
        <w:jc w:val="both"/>
        <w:rPr>
          <w:rFonts w:ascii="Sylfaen" w:hAnsi="Sylfaen" w:cstheme="majorHAnsi"/>
          <w:bCs/>
          <w:color w:val="222222"/>
          <w:shd w:val="clear" w:color="auto" w:fill="F8F9FA"/>
          <w:lang w:val="ka-GE"/>
        </w:rPr>
      </w:pPr>
      <w:r w:rsidRPr="00AE3338">
        <w:rPr>
          <w:rFonts w:ascii="Sylfaen" w:hAnsi="Sylfaen" w:cstheme="majorHAnsi"/>
          <w:bCs/>
          <w:color w:val="222222"/>
          <w:shd w:val="clear" w:color="auto" w:fill="F8F9FA"/>
          <w:lang w:val="ka-GE"/>
        </w:rPr>
        <w:t>კორონავირუსის ომიკრონის ვარიანტის ინფექციური პერიოდი, იაპონიაში ჩატარებულ კვლევაში, ხასიათდებოდა ვირუსის რნმ-ის მაქსიმალური გამოყოფით სიმპტომების გამოვლენიდან მე-3-6 დღეს და მე-10 დღეს რესპირაციულ ნაცხებში ვირუსი უკვე აღარ აღინიშნებოდა.</w:t>
      </w:r>
    </w:p>
    <w:p w14:paraId="51C79AA6" w14:textId="77777777" w:rsidR="00B83896" w:rsidRPr="00AE3338" w:rsidRDefault="00B83896" w:rsidP="00B10DE7">
      <w:pPr>
        <w:ind w:right="-8"/>
        <w:jc w:val="both"/>
        <w:rPr>
          <w:rFonts w:ascii="Sylfaen" w:hAnsi="Sylfaen" w:cstheme="majorHAnsi"/>
          <w:bCs/>
          <w:color w:val="222222"/>
          <w:sz w:val="16"/>
          <w:szCs w:val="16"/>
          <w:shd w:val="clear" w:color="auto" w:fill="F8F9FA"/>
          <w:lang w:val="ka-GE"/>
        </w:rPr>
      </w:pPr>
    </w:p>
    <w:p w14:paraId="710AE731" w14:textId="746B1F74" w:rsidR="00BB552B" w:rsidRPr="00AE3338" w:rsidRDefault="00BB552B" w:rsidP="00B10DE7">
      <w:pPr>
        <w:ind w:right="-8"/>
        <w:jc w:val="both"/>
        <w:rPr>
          <w:rFonts w:ascii="Sylfaen" w:hAnsi="Sylfaen" w:cstheme="majorHAnsi"/>
          <w:bCs/>
          <w:color w:val="222222"/>
          <w:shd w:val="clear" w:color="auto" w:fill="F8F9FA"/>
          <w:lang w:val="ka-GE"/>
        </w:rPr>
      </w:pPr>
      <w:r w:rsidRPr="00AE3338">
        <w:rPr>
          <w:rFonts w:ascii="Sylfaen" w:hAnsi="Sylfaen" w:cstheme="majorHAnsi"/>
          <w:bCs/>
          <w:i/>
          <w:color w:val="222222"/>
          <w:shd w:val="clear" w:color="auto" w:fill="F8F9FA"/>
          <w:lang w:val="ka-GE"/>
        </w:rPr>
        <w:t>საყოფაცხოვრებო გადაცემა</w:t>
      </w:r>
      <w:r w:rsidR="00DD200B" w:rsidRPr="00AE3338">
        <w:rPr>
          <w:rFonts w:ascii="Sylfaen" w:hAnsi="Sylfaen" w:cstheme="majorHAnsi"/>
          <w:bCs/>
          <w:i/>
          <w:color w:val="222222"/>
          <w:shd w:val="clear" w:color="auto" w:fill="F8F9FA"/>
          <w:lang w:val="ka-GE"/>
        </w:rPr>
        <w:t>.</w:t>
      </w:r>
      <w:r w:rsidRPr="00AE3338">
        <w:rPr>
          <w:rFonts w:ascii="Sylfaen" w:hAnsi="Sylfaen" w:cstheme="majorHAnsi"/>
          <w:bCs/>
          <w:color w:val="222222"/>
          <w:shd w:val="clear" w:color="auto" w:fill="F8F9FA"/>
          <w:lang w:val="ka-GE"/>
        </w:rPr>
        <w:t xml:space="preserve"> შეზღუდული მტკიცებულებების თანახმად ბავშვებისგან საყოფაცხოვრებო კონტაქტებით გადაცემა უფრო იშვიათია, ვიდრე მოზრდილებიდან.</w:t>
      </w:r>
    </w:p>
    <w:p w14:paraId="0387B299" w14:textId="77777777" w:rsidR="00C47DFB" w:rsidRPr="00AE3338" w:rsidRDefault="00C47DFB" w:rsidP="00B10DE7">
      <w:pPr>
        <w:ind w:right="-8"/>
        <w:jc w:val="both"/>
        <w:rPr>
          <w:rFonts w:ascii="Sylfaen" w:hAnsi="Sylfaen" w:cstheme="majorHAnsi"/>
          <w:bCs/>
          <w:color w:val="222222"/>
          <w:sz w:val="16"/>
          <w:szCs w:val="16"/>
          <w:shd w:val="clear" w:color="auto" w:fill="F8F9FA"/>
          <w:lang w:val="ka-GE"/>
        </w:rPr>
      </w:pPr>
    </w:p>
    <w:p w14:paraId="022ED7E2" w14:textId="6CA95463" w:rsidR="00C47DFB" w:rsidRPr="00AE3338" w:rsidRDefault="00C47DFB" w:rsidP="00B10DE7">
      <w:pPr>
        <w:ind w:right="-8"/>
        <w:jc w:val="both"/>
        <w:rPr>
          <w:rFonts w:ascii="Sylfaen" w:hAnsi="Sylfaen" w:cstheme="majorHAnsi"/>
          <w:bCs/>
          <w:color w:val="222222"/>
          <w:shd w:val="clear" w:color="auto" w:fill="F8F9FA"/>
          <w:lang w:val="ka-GE"/>
        </w:rPr>
      </w:pPr>
      <w:r w:rsidRPr="00AE3338">
        <w:rPr>
          <w:rFonts w:ascii="Sylfaen" w:hAnsi="Sylfaen" w:cstheme="majorHAnsi"/>
          <w:bCs/>
          <w:i/>
          <w:color w:val="222222"/>
          <w:shd w:val="clear" w:color="auto" w:fill="F8F9FA"/>
          <w:lang w:val="ka-GE"/>
        </w:rPr>
        <w:t>გადაცემა საგანმანათლებლო ან ბავშვთა მოვლის დაწესებულებებში.</w:t>
      </w:r>
      <w:r w:rsidRPr="00AE3338">
        <w:rPr>
          <w:rFonts w:ascii="Sylfaen" w:hAnsi="Sylfaen" w:cstheme="majorHAnsi"/>
          <w:bCs/>
          <w:color w:val="222222"/>
          <w:shd w:val="clear" w:color="auto" w:fill="F8F9FA"/>
          <w:lang w:val="ka-GE"/>
        </w:rPr>
        <w:t xml:space="preserve"> შეზღუდული მტკიცებულებებიდან ჩანს, რომ სიმპტომური მოზარდი ბავშვების მიერ ინფექციის გადაცემა ხდება, მაგრამ იშვიათია საგანმანათლებლო და ბავშვთა მოვლის დაწესებულებებში, განსაკუთრებით თუ კლასის ზომა მცირეა და საზოგადოებრივი ჯანმრთელობის სხვა რეკომენდაციები მკაცრად არის დაცული.   </w:t>
      </w:r>
    </w:p>
    <w:p w14:paraId="371748DC" w14:textId="77777777" w:rsidR="00C47DFB" w:rsidRPr="00AE3338" w:rsidRDefault="00C47DFB" w:rsidP="00B10DE7">
      <w:pPr>
        <w:ind w:right="-8"/>
        <w:jc w:val="both"/>
        <w:rPr>
          <w:rFonts w:ascii="Sylfaen" w:hAnsi="Sylfaen" w:cstheme="majorHAnsi"/>
          <w:bCs/>
          <w:color w:val="222222"/>
          <w:shd w:val="clear" w:color="auto" w:fill="F8F9FA"/>
          <w:lang w:val="ka-GE"/>
        </w:rPr>
      </w:pPr>
    </w:p>
    <w:p w14:paraId="3EE93A88" w14:textId="566A7A5B" w:rsidR="00C47DFB" w:rsidRPr="00AE3338" w:rsidRDefault="00C47DFB" w:rsidP="00B10DE7">
      <w:pPr>
        <w:ind w:right="-8"/>
        <w:jc w:val="both"/>
        <w:rPr>
          <w:rFonts w:ascii="Sylfaen" w:hAnsi="Sylfaen" w:cstheme="majorHAnsi"/>
          <w:bCs/>
          <w:color w:val="222222"/>
          <w:shd w:val="clear" w:color="auto" w:fill="F8F9FA"/>
          <w:lang w:val="ka-GE"/>
        </w:rPr>
      </w:pPr>
      <w:r w:rsidRPr="00AE3338">
        <w:rPr>
          <w:rFonts w:ascii="Sylfaen" w:hAnsi="Sylfaen" w:cstheme="majorHAnsi"/>
          <w:bCs/>
          <w:color w:val="222222"/>
          <w:shd w:val="clear" w:color="auto" w:fill="F8F9FA"/>
          <w:lang w:val="ka-GE"/>
        </w:rPr>
        <w:t xml:space="preserve">საგანმანათლებლო დაწესებულებებში </w:t>
      </w:r>
      <w:r w:rsidRPr="00AE3338">
        <w:rPr>
          <w:rFonts w:ascii="Sylfaen" w:hAnsi="Sylfaen" w:cstheme="majorHAnsi"/>
          <w:bCs/>
          <w:i/>
          <w:color w:val="222222"/>
          <w:shd w:val="clear" w:color="auto" w:fill="F8F9FA"/>
          <w:lang w:val="ka-GE"/>
        </w:rPr>
        <w:t>პრე</w:t>
      </w:r>
      <w:r w:rsidR="00921527" w:rsidRPr="00AE3338">
        <w:rPr>
          <w:rFonts w:ascii="Sylfaen" w:hAnsi="Sylfaen" w:cstheme="majorHAnsi"/>
          <w:bCs/>
          <w:i/>
          <w:color w:val="222222"/>
          <w:shd w:val="clear" w:color="auto" w:fill="F8F9FA"/>
          <w:lang w:val="ka-GE"/>
        </w:rPr>
        <w:t>-</w:t>
      </w:r>
      <w:r w:rsidRPr="00AE3338">
        <w:rPr>
          <w:rFonts w:ascii="Sylfaen" w:hAnsi="Sylfaen" w:cstheme="majorHAnsi"/>
          <w:bCs/>
          <w:i/>
          <w:color w:val="222222"/>
          <w:shd w:val="clear" w:color="auto" w:fill="F8F9FA"/>
          <w:lang w:val="ka-GE"/>
        </w:rPr>
        <w:t xml:space="preserve">სიმპტომური </w:t>
      </w:r>
      <w:r w:rsidRPr="00AE3338">
        <w:rPr>
          <w:rFonts w:ascii="Sylfaen" w:hAnsi="Sylfaen" w:cstheme="majorHAnsi"/>
          <w:bCs/>
          <w:color w:val="222222"/>
          <w:shd w:val="clear" w:color="auto" w:fill="F8F9FA"/>
          <w:lang w:val="ka-GE"/>
        </w:rPr>
        <w:t xml:space="preserve">ბავშვებისა და მოზარდების მიერ ინფექციის გადაცემა ასევე იშვიათია. პროსპექტულ კოჰორტაში ავსტრალიიდან, სადაც სკოლების უმეტესობა ღია იყო პანდემიის პირველი ტალღის დროს, 122 ბავშვის 752 კონტაქტიდან (649 ბავშვი და 103 მოზრდილი), რომლებიც სწავლობდნენ დაწყებით </w:t>
      </w:r>
      <w:r w:rsidRPr="00AE3338">
        <w:rPr>
          <w:rFonts w:ascii="Sylfaen" w:hAnsi="Sylfaen" w:cstheme="majorHAnsi"/>
          <w:bCs/>
          <w:color w:val="222222"/>
          <w:shd w:val="clear" w:color="auto" w:fill="F8F9FA"/>
          <w:lang w:val="ka-GE"/>
        </w:rPr>
        <w:lastRenderedPageBreak/>
        <w:t xml:space="preserve">და  საშუალო კლასებში, გამოვლენილი იქნა მხოლოდ 3 მეორადი ინფექცია (2 ბავშვებში და 1 ზრდასრული პერსონალის შემადგენლობაში). </w:t>
      </w:r>
    </w:p>
    <w:p w14:paraId="40C41115" w14:textId="77777777" w:rsidR="00C47DFB" w:rsidRPr="00AE3338" w:rsidRDefault="00C47DFB" w:rsidP="00B10DE7">
      <w:pPr>
        <w:ind w:right="-8"/>
        <w:jc w:val="both"/>
        <w:rPr>
          <w:rFonts w:ascii="Sylfaen" w:hAnsi="Sylfaen" w:cstheme="majorHAnsi"/>
          <w:bCs/>
          <w:color w:val="222222"/>
          <w:sz w:val="16"/>
          <w:szCs w:val="16"/>
          <w:shd w:val="clear" w:color="auto" w:fill="F8F9FA"/>
          <w:lang w:val="ka-GE"/>
        </w:rPr>
      </w:pPr>
    </w:p>
    <w:p w14:paraId="22BD26F3" w14:textId="211FA65B" w:rsidR="00C47DFB" w:rsidRPr="00AE3338" w:rsidRDefault="00C47DFB" w:rsidP="00B10DE7">
      <w:pPr>
        <w:ind w:right="-8"/>
        <w:jc w:val="both"/>
        <w:rPr>
          <w:rFonts w:ascii="Sylfaen" w:hAnsi="Sylfaen" w:cstheme="majorHAnsi"/>
          <w:bCs/>
          <w:color w:val="222222"/>
          <w:shd w:val="clear" w:color="auto" w:fill="F8F9FA"/>
          <w:lang w:val="ka-GE"/>
        </w:rPr>
      </w:pPr>
      <w:r w:rsidRPr="00AE3338">
        <w:rPr>
          <w:rFonts w:ascii="Sylfaen" w:hAnsi="Sylfaen" w:cstheme="majorHAnsi"/>
          <w:bCs/>
          <w:color w:val="222222"/>
          <w:shd w:val="clear" w:color="auto" w:fill="F8F9FA"/>
          <w:lang w:val="ka-GE"/>
        </w:rPr>
        <w:t xml:space="preserve">ინფექციის გადაცემა </w:t>
      </w:r>
      <w:r w:rsidRPr="00AE3338">
        <w:rPr>
          <w:rFonts w:ascii="Sylfaen" w:hAnsi="Sylfaen" w:cstheme="majorHAnsi"/>
          <w:bCs/>
          <w:i/>
          <w:color w:val="222222"/>
          <w:shd w:val="clear" w:color="auto" w:fill="F8F9FA"/>
          <w:lang w:val="ka-GE"/>
        </w:rPr>
        <w:t xml:space="preserve">ასიმპტომური </w:t>
      </w:r>
      <w:r w:rsidRPr="00AE3338">
        <w:rPr>
          <w:rFonts w:ascii="Sylfaen" w:hAnsi="Sylfaen" w:cstheme="majorHAnsi"/>
          <w:bCs/>
          <w:color w:val="222222"/>
          <w:shd w:val="clear" w:color="auto" w:fill="F8F9FA"/>
          <w:lang w:val="ka-GE"/>
        </w:rPr>
        <w:t xml:space="preserve">ბავშვების მიერ. მიუხედავად იმისა, რომ ასიმპტომური ბავშვების მიერ SARS-CoV-2-ის გადაცემის შესახებ მცირე ინფორმაციაა, დადასტურებულია ასეთი ბავშვისგან საყოფაცხოვრებო გადაცემა. გარდა ამისა, არსებობს ცნობები ოჯახური კლასტერების შესახებ, რომლებიც მოიცავდა ასიმპტომურ ბავშვებსა და ასიმპტომური ბავშვებისგან უფროსებზე, მათი ოჯახის გარეთ, ინფექციის შესაძლო გადაცემას. ეს </w:t>
      </w:r>
      <w:r w:rsidR="00DD200B" w:rsidRPr="00AE3338">
        <w:rPr>
          <w:rFonts w:ascii="Sylfaen" w:hAnsi="Sylfaen" w:cstheme="majorHAnsi"/>
          <w:bCs/>
          <w:color w:val="222222"/>
          <w:shd w:val="clear" w:color="auto" w:fill="F8F9FA"/>
          <w:lang w:val="ka-GE"/>
        </w:rPr>
        <w:t xml:space="preserve">კვლევები </w:t>
      </w:r>
      <w:r w:rsidRPr="00AE3338">
        <w:rPr>
          <w:rFonts w:ascii="Sylfaen" w:hAnsi="Sylfaen" w:cstheme="majorHAnsi"/>
          <w:bCs/>
          <w:color w:val="222222"/>
          <w:shd w:val="clear" w:color="auto" w:fill="F8F9FA"/>
          <w:lang w:val="ka-GE"/>
        </w:rPr>
        <w:t>ცხადყოფს, რომ ასიმპტომურ</w:t>
      </w:r>
      <w:r w:rsidR="00190D93" w:rsidRPr="00AE3338">
        <w:rPr>
          <w:rFonts w:ascii="Sylfaen" w:hAnsi="Sylfaen" w:cstheme="majorHAnsi"/>
          <w:bCs/>
          <w:color w:val="222222"/>
          <w:shd w:val="clear" w:color="auto" w:fill="F8F9FA"/>
          <w:lang w:val="ka-GE"/>
        </w:rPr>
        <w:t>ი</w:t>
      </w:r>
      <w:r w:rsidRPr="00AE3338">
        <w:rPr>
          <w:rFonts w:ascii="Sylfaen" w:hAnsi="Sylfaen" w:cstheme="majorHAnsi"/>
          <w:bCs/>
          <w:color w:val="222222"/>
          <w:shd w:val="clear" w:color="auto" w:fill="F8F9FA"/>
          <w:lang w:val="ka-GE"/>
        </w:rPr>
        <w:t xml:space="preserve"> ბავშვ</w:t>
      </w:r>
      <w:r w:rsidR="00190D93" w:rsidRPr="00AE3338">
        <w:rPr>
          <w:rFonts w:ascii="Sylfaen" w:hAnsi="Sylfaen" w:cstheme="majorHAnsi"/>
          <w:bCs/>
          <w:color w:val="222222"/>
          <w:shd w:val="clear" w:color="auto" w:fill="F8F9FA"/>
          <w:lang w:val="ka-GE"/>
        </w:rPr>
        <w:t>ი</w:t>
      </w:r>
      <w:r w:rsidRPr="00AE3338">
        <w:rPr>
          <w:rFonts w:ascii="Sylfaen" w:hAnsi="Sylfaen" w:cstheme="majorHAnsi"/>
          <w:bCs/>
          <w:color w:val="222222"/>
          <w:shd w:val="clear" w:color="auto" w:fill="F8F9FA"/>
          <w:lang w:val="ka-GE"/>
        </w:rPr>
        <w:t xml:space="preserve"> შეიძლება </w:t>
      </w:r>
      <w:r w:rsidR="00190D93" w:rsidRPr="00AE3338">
        <w:rPr>
          <w:rFonts w:ascii="Sylfaen" w:hAnsi="Sylfaen" w:cstheme="majorHAnsi"/>
          <w:bCs/>
          <w:color w:val="222222"/>
          <w:shd w:val="clear" w:color="auto" w:fill="F8F9FA"/>
          <w:lang w:val="ka-GE"/>
        </w:rPr>
        <w:t>იყოს</w:t>
      </w:r>
      <w:r w:rsidRPr="00AE3338">
        <w:rPr>
          <w:rFonts w:ascii="Sylfaen" w:hAnsi="Sylfaen" w:cstheme="majorHAnsi"/>
          <w:bCs/>
          <w:color w:val="222222"/>
          <w:shd w:val="clear" w:color="auto" w:fill="F8F9FA"/>
          <w:lang w:val="ka-GE"/>
        </w:rPr>
        <w:t xml:space="preserve"> </w:t>
      </w:r>
      <w:r w:rsidR="00DD200B" w:rsidRPr="00AE3338">
        <w:rPr>
          <w:rFonts w:ascii="Sylfaen" w:hAnsi="Sylfaen" w:cstheme="majorHAnsi"/>
          <w:bCs/>
          <w:color w:val="222222"/>
          <w:shd w:val="clear" w:color="auto" w:fill="F8F9FA"/>
          <w:lang w:val="ka-GE"/>
        </w:rPr>
        <w:t xml:space="preserve">ინფექციის </w:t>
      </w:r>
      <w:r w:rsidRPr="00AE3338">
        <w:rPr>
          <w:rFonts w:ascii="Sylfaen" w:hAnsi="Sylfaen" w:cstheme="majorHAnsi"/>
          <w:bCs/>
          <w:color w:val="222222"/>
          <w:shd w:val="clear" w:color="auto" w:fill="F8F9FA"/>
          <w:lang w:val="ka-GE"/>
        </w:rPr>
        <w:t>გადა</w:t>
      </w:r>
      <w:r w:rsidR="00190D93" w:rsidRPr="00AE3338">
        <w:rPr>
          <w:rFonts w:ascii="Sylfaen" w:hAnsi="Sylfaen" w:cstheme="majorHAnsi"/>
          <w:bCs/>
          <w:color w:val="222222"/>
          <w:shd w:val="clear" w:color="auto" w:fill="F8F9FA"/>
          <w:lang w:val="ka-GE"/>
        </w:rPr>
        <w:t>მ</w:t>
      </w:r>
      <w:r w:rsidRPr="00AE3338">
        <w:rPr>
          <w:rFonts w:ascii="Sylfaen" w:hAnsi="Sylfaen" w:cstheme="majorHAnsi"/>
          <w:bCs/>
          <w:color w:val="222222"/>
          <w:shd w:val="clear" w:color="auto" w:fill="F8F9FA"/>
          <w:lang w:val="ka-GE"/>
        </w:rPr>
        <w:t>ტანი.</w:t>
      </w:r>
    </w:p>
    <w:p w14:paraId="59B8931F" w14:textId="77777777" w:rsidR="00E3236E" w:rsidRPr="00AE3338" w:rsidRDefault="00E3236E" w:rsidP="00B10DE7">
      <w:pPr>
        <w:ind w:right="-8"/>
        <w:jc w:val="both"/>
        <w:rPr>
          <w:rFonts w:ascii="Sylfaen" w:hAnsi="Sylfaen" w:cstheme="majorHAnsi"/>
          <w:bCs/>
          <w:i/>
          <w:color w:val="222222"/>
          <w:shd w:val="clear" w:color="auto" w:fill="F8F9FA"/>
          <w:lang w:val="ka-GE"/>
        </w:rPr>
      </w:pPr>
    </w:p>
    <w:p w14:paraId="2A247D6C" w14:textId="7A2AC433" w:rsidR="00095988" w:rsidRPr="00AE3338" w:rsidRDefault="00095988" w:rsidP="00B10DE7">
      <w:pPr>
        <w:ind w:right="-8"/>
        <w:jc w:val="both"/>
        <w:rPr>
          <w:rFonts w:ascii="Sylfaen" w:hAnsi="Sylfaen" w:cstheme="majorHAnsi"/>
          <w:bCs/>
          <w:i/>
          <w:color w:val="222222"/>
          <w:shd w:val="clear" w:color="auto" w:fill="F8F9FA"/>
          <w:lang w:val="ka-GE"/>
        </w:rPr>
      </w:pPr>
      <w:r w:rsidRPr="00AE3338">
        <w:rPr>
          <w:rFonts w:ascii="Sylfaen" w:hAnsi="Sylfaen" w:cstheme="majorHAnsi"/>
          <w:bCs/>
          <w:i/>
          <w:color w:val="222222"/>
          <w:shd w:val="clear" w:color="auto" w:fill="F8F9FA"/>
          <w:lang w:val="ka-GE"/>
        </w:rPr>
        <w:t>დედიდან ბავშვზე გადაცემა</w:t>
      </w:r>
    </w:p>
    <w:p w14:paraId="41B7264D" w14:textId="39E7F2EA" w:rsidR="002449AB" w:rsidRPr="00AE3338" w:rsidRDefault="002449AB" w:rsidP="00B10DE7">
      <w:pPr>
        <w:ind w:right="-8"/>
        <w:jc w:val="both"/>
        <w:rPr>
          <w:rFonts w:ascii="Sylfaen" w:hAnsi="Sylfaen" w:cstheme="majorHAnsi"/>
          <w:bCs/>
          <w:color w:val="222222"/>
          <w:shd w:val="clear" w:color="auto" w:fill="F8F9FA"/>
          <w:lang w:val="ka-GE"/>
        </w:rPr>
      </w:pPr>
      <w:r w:rsidRPr="00AE3338">
        <w:rPr>
          <w:rFonts w:ascii="Sylfaen" w:hAnsi="Sylfaen" w:cstheme="majorHAnsi"/>
          <w:bCs/>
          <w:color w:val="222222"/>
          <w:shd w:val="clear" w:color="auto" w:fill="F8F9FA"/>
          <w:lang w:val="ka-GE"/>
        </w:rPr>
        <w:t>თანდაყოლილი ინფექცია</w:t>
      </w:r>
    </w:p>
    <w:p w14:paraId="15135B8F" w14:textId="18F0F743" w:rsidR="002449AB" w:rsidRPr="00AE3338" w:rsidRDefault="009F33BC" w:rsidP="00B10DE7">
      <w:pPr>
        <w:ind w:right="-8"/>
        <w:jc w:val="both"/>
        <w:rPr>
          <w:rFonts w:ascii="Sylfaen" w:hAnsi="Sylfaen" w:cstheme="majorHAnsi"/>
          <w:bCs/>
          <w:color w:val="222222"/>
          <w:shd w:val="clear" w:color="auto" w:fill="F8F9FA"/>
          <w:lang w:val="ka-GE"/>
        </w:rPr>
      </w:pPr>
      <w:r w:rsidRPr="00AE3338">
        <w:rPr>
          <w:rFonts w:ascii="Sylfaen" w:hAnsi="Sylfaen" w:cstheme="majorHAnsi"/>
          <w:bCs/>
          <w:color w:val="222222"/>
          <w:shd w:val="clear" w:color="auto" w:fill="F8F9FA"/>
          <w:lang w:val="ka-GE"/>
        </w:rPr>
        <w:t xml:space="preserve">ვირუსის ვერტიკალური გადაცემა, როგორც ჩანს, ხდება დედის კოროვირუსული დაავადების შემთხვევების უმცირესობაში, მესამე ტრიმესტრში. </w:t>
      </w:r>
      <w:r w:rsidR="002449AB" w:rsidRPr="00AE3338">
        <w:rPr>
          <w:rFonts w:ascii="Sylfaen" w:hAnsi="Sylfaen" w:cstheme="majorHAnsi"/>
          <w:bCs/>
          <w:color w:val="222222"/>
          <w:shd w:val="clear" w:color="auto" w:fill="F8F9FA"/>
          <w:lang w:val="ka-GE"/>
        </w:rPr>
        <w:t>თანდაყოლილი ინფექცია შესაძლებელია, მაგრამ იშვიათია</w:t>
      </w:r>
      <w:r w:rsidRPr="00AE3338">
        <w:rPr>
          <w:rFonts w:ascii="Sylfaen" w:hAnsi="Sylfaen" w:cstheme="majorHAnsi"/>
          <w:bCs/>
          <w:color w:val="222222"/>
          <w:shd w:val="clear" w:color="auto" w:fill="F8F9FA"/>
          <w:lang w:val="ka-GE"/>
        </w:rPr>
        <w:t xml:space="preserve"> (ერთ ერთ</w:t>
      </w:r>
      <w:r w:rsidR="00E3236E" w:rsidRPr="00AE3338">
        <w:rPr>
          <w:rFonts w:ascii="Sylfaen" w:hAnsi="Sylfaen" w:cstheme="majorHAnsi"/>
          <w:bCs/>
          <w:color w:val="222222"/>
          <w:shd w:val="clear" w:color="auto" w:fill="F8F9FA"/>
          <w:lang w:val="ka-GE"/>
        </w:rPr>
        <w:t>ი</w:t>
      </w:r>
      <w:r w:rsidRPr="00AE3338">
        <w:rPr>
          <w:rFonts w:ascii="Sylfaen" w:hAnsi="Sylfaen" w:cstheme="majorHAnsi"/>
          <w:bCs/>
          <w:color w:val="222222"/>
          <w:shd w:val="clear" w:color="auto" w:fill="F8F9FA"/>
          <w:lang w:val="ka-GE"/>
        </w:rPr>
        <w:t xml:space="preserve"> მეტა-ანალიზით 3.2%-ში).</w:t>
      </w:r>
    </w:p>
    <w:p w14:paraId="6A29A645" w14:textId="77777777" w:rsidR="00A92E3C" w:rsidRPr="00AE3338" w:rsidRDefault="00A92E3C" w:rsidP="00B10DE7">
      <w:pPr>
        <w:ind w:right="-8"/>
        <w:jc w:val="both"/>
        <w:rPr>
          <w:rFonts w:ascii="Sylfaen" w:hAnsi="Sylfaen" w:cstheme="majorHAnsi"/>
          <w:bCs/>
          <w:color w:val="222222"/>
          <w:shd w:val="clear" w:color="auto" w:fill="F8F9FA"/>
          <w:lang w:val="ka-GE"/>
        </w:rPr>
      </w:pPr>
    </w:p>
    <w:p w14:paraId="3D21534F" w14:textId="77777777" w:rsidR="001B3652" w:rsidRPr="00AE3338" w:rsidRDefault="00095988" w:rsidP="00B10DE7">
      <w:pPr>
        <w:ind w:right="-8"/>
        <w:jc w:val="both"/>
        <w:rPr>
          <w:rFonts w:ascii="Sylfaen" w:hAnsi="Sylfaen" w:cstheme="majorHAnsi"/>
          <w:bCs/>
          <w:i/>
          <w:color w:val="222222"/>
          <w:shd w:val="clear" w:color="auto" w:fill="F8F9FA"/>
          <w:lang w:val="ka-GE"/>
        </w:rPr>
      </w:pPr>
      <w:r w:rsidRPr="00AE3338">
        <w:rPr>
          <w:rFonts w:ascii="Sylfaen" w:hAnsi="Sylfaen" w:cstheme="majorHAnsi"/>
          <w:bCs/>
          <w:i/>
          <w:color w:val="222222"/>
          <w:shd w:val="clear" w:color="auto" w:fill="F8F9FA"/>
          <w:lang w:val="ka-GE"/>
        </w:rPr>
        <w:t>ჩვილების შეფასება</w:t>
      </w:r>
    </w:p>
    <w:p w14:paraId="4ADA047C" w14:textId="6936DBEC" w:rsidR="00095988" w:rsidRPr="00AE3338" w:rsidRDefault="001B3652" w:rsidP="00B10DE7">
      <w:pPr>
        <w:ind w:right="-8"/>
        <w:jc w:val="both"/>
        <w:rPr>
          <w:rFonts w:ascii="Sylfaen" w:hAnsi="Sylfaen" w:cstheme="majorHAnsi"/>
          <w:bCs/>
          <w:color w:val="222222"/>
          <w:shd w:val="clear" w:color="auto" w:fill="F8F9FA"/>
          <w:lang w:val="ka-GE"/>
        </w:rPr>
      </w:pPr>
      <w:r w:rsidRPr="00AE3338">
        <w:rPr>
          <w:rFonts w:ascii="Sylfaen" w:hAnsi="Sylfaen" w:cstheme="majorHAnsi"/>
          <w:bCs/>
          <w:color w:val="222222"/>
          <w:shd w:val="clear" w:color="auto" w:fill="F8F9FA"/>
          <w:lang w:val="ka-GE"/>
        </w:rPr>
        <w:t>საეჭვო</w:t>
      </w:r>
      <w:r w:rsidR="00095988" w:rsidRPr="00AE3338">
        <w:rPr>
          <w:rFonts w:ascii="Sylfaen" w:hAnsi="Sylfaen" w:cstheme="majorHAnsi"/>
          <w:bCs/>
          <w:color w:val="222222"/>
          <w:shd w:val="clear" w:color="auto" w:fill="F8F9FA"/>
          <w:lang w:val="ka-GE"/>
        </w:rPr>
        <w:t xml:space="preserve"> ან დადასტურებული COVID-19 დედების ახალშობილები ითვლება გამო</w:t>
      </w:r>
      <w:r w:rsidRPr="00AE3338">
        <w:rPr>
          <w:rFonts w:ascii="Sylfaen" w:hAnsi="Sylfaen" w:cstheme="majorHAnsi"/>
          <w:bCs/>
          <w:color w:val="222222"/>
          <w:shd w:val="clear" w:color="auto" w:fill="F8F9FA"/>
          <w:lang w:val="ka-GE"/>
        </w:rPr>
        <w:t xml:space="preserve">საკვლევ </w:t>
      </w:r>
      <w:r w:rsidR="00095988" w:rsidRPr="00AE3338">
        <w:rPr>
          <w:rFonts w:ascii="Sylfaen" w:hAnsi="Sylfaen" w:cstheme="majorHAnsi"/>
          <w:bCs/>
          <w:color w:val="222222"/>
          <w:shd w:val="clear" w:color="auto" w:fill="F8F9FA"/>
          <w:lang w:val="ka-GE"/>
        </w:rPr>
        <w:t xml:space="preserve">პირებად და მათ უნდა ჩაუტარდეთ </w:t>
      </w:r>
      <w:r w:rsidRPr="00AE3338">
        <w:rPr>
          <w:rFonts w:ascii="Sylfaen" w:hAnsi="Sylfaen" w:cstheme="majorHAnsi"/>
          <w:bCs/>
          <w:color w:val="222222"/>
          <w:shd w:val="clear" w:color="auto" w:fill="F8F9FA"/>
          <w:lang w:val="ka-GE"/>
        </w:rPr>
        <w:t xml:space="preserve">SARS-CoV-2-ზე </w:t>
      </w:r>
      <w:r w:rsidR="00095988" w:rsidRPr="00AE3338">
        <w:rPr>
          <w:rFonts w:ascii="Sylfaen" w:hAnsi="Sylfaen" w:cstheme="majorHAnsi"/>
          <w:bCs/>
          <w:color w:val="222222"/>
          <w:shd w:val="clear" w:color="auto" w:fill="F8F9FA"/>
          <w:lang w:val="ka-GE"/>
        </w:rPr>
        <w:t xml:space="preserve">ტესტირება პოლიმერაზული ჯაჭვური რეაქციით (RT-PCR) </w:t>
      </w:r>
      <w:r w:rsidR="00A520FF" w:rsidRPr="00AE3338">
        <w:rPr>
          <w:rFonts w:ascii="Sylfaen" w:hAnsi="Sylfaen" w:cstheme="majorHAnsi"/>
          <w:bCs/>
          <w:color w:val="222222"/>
          <w:shd w:val="clear" w:color="auto" w:fill="F8F9FA"/>
          <w:lang w:val="ka-GE"/>
        </w:rPr>
        <w:t xml:space="preserve">დაბადებიდან </w:t>
      </w:r>
      <w:r w:rsidR="00095988" w:rsidRPr="00AE3338">
        <w:rPr>
          <w:rFonts w:ascii="Sylfaen" w:hAnsi="Sylfaen" w:cstheme="majorHAnsi"/>
          <w:bCs/>
          <w:color w:val="222222"/>
          <w:shd w:val="clear" w:color="auto" w:fill="F8F9FA"/>
          <w:lang w:val="ka-GE"/>
        </w:rPr>
        <w:t>24 საათის განმავლობაში</w:t>
      </w:r>
      <w:r w:rsidR="00A520FF" w:rsidRPr="00AE3338">
        <w:rPr>
          <w:rFonts w:ascii="Sylfaen" w:hAnsi="Sylfaen" w:cstheme="majorHAnsi"/>
          <w:bCs/>
          <w:color w:val="222222"/>
          <w:shd w:val="clear" w:color="auto" w:fill="F8F9FA"/>
          <w:lang w:val="ka-GE"/>
        </w:rPr>
        <w:t>.</w:t>
      </w:r>
      <w:r w:rsidR="00095988" w:rsidRPr="00AE3338">
        <w:rPr>
          <w:rFonts w:ascii="Sylfaen" w:hAnsi="Sylfaen" w:cstheme="majorHAnsi"/>
          <w:bCs/>
          <w:color w:val="222222"/>
          <w:shd w:val="clear" w:color="auto" w:fill="F8F9FA"/>
          <w:lang w:val="ka-GE"/>
        </w:rPr>
        <w:t xml:space="preserve"> განმეორებითი ტესტირება უნდა ჩატარდეს დაახლოებით 48 საათში, თუ პირველი ტესტი უარყოფითია; ამასთან, ასიმპტომური ახალშობილებისთვის, რომელთაც სავარაუდოდ გამოწერენ</w:t>
      </w:r>
      <w:r w:rsidR="00A520FF" w:rsidRPr="00AE3338">
        <w:rPr>
          <w:rFonts w:ascii="Sylfaen" w:hAnsi="Sylfaen" w:cstheme="majorHAnsi"/>
          <w:bCs/>
          <w:color w:val="222222"/>
          <w:shd w:val="clear" w:color="auto" w:fill="F8F9FA"/>
          <w:lang w:val="ka-GE"/>
        </w:rPr>
        <w:t xml:space="preserve"> </w:t>
      </w:r>
      <w:r w:rsidR="00095988" w:rsidRPr="00AE3338">
        <w:rPr>
          <w:rFonts w:ascii="Sylfaen" w:hAnsi="Sylfaen" w:cstheme="majorHAnsi"/>
          <w:bCs/>
          <w:color w:val="222222"/>
          <w:shd w:val="clear" w:color="auto" w:fill="F8F9FA"/>
          <w:lang w:val="ka-GE"/>
        </w:rPr>
        <w:t xml:space="preserve">48 საათში, საკმარისია ერთი ტესტი, რომელიც ჩატარდა 24-დან 48 საათამდე </w:t>
      </w:r>
      <w:r w:rsidR="00A520FF" w:rsidRPr="00AE3338">
        <w:rPr>
          <w:rFonts w:ascii="Sylfaen" w:hAnsi="Sylfaen" w:cstheme="majorHAnsi"/>
          <w:bCs/>
          <w:color w:val="222222"/>
          <w:shd w:val="clear" w:color="auto" w:fill="F8F9FA"/>
          <w:lang w:val="ka-GE"/>
        </w:rPr>
        <w:t>ასაკ</w:t>
      </w:r>
      <w:r w:rsidR="00095988" w:rsidRPr="00AE3338">
        <w:rPr>
          <w:rFonts w:ascii="Sylfaen" w:hAnsi="Sylfaen" w:cstheme="majorHAnsi"/>
          <w:bCs/>
          <w:color w:val="222222"/>
          <w:shd w:val="clear" w:color="auto" w:fill="F8F9FA"/>
          <w:lang w:val="ka-GE"/>
        </w:rPr>
        <w:t>ი</w:t>
      </w:r>
      <w:r w:rsidR="00A520FF" w:rsidRPr="00AE3338">
        <w:rPr>
          <w:rFonts w:ascii="Sylfaen" w:hAnsi="Sylfaen" w:cstheme="majorHAnsi"/>
          <w:bCs/>
          <w:color w:val="222222"/>
          <w:shd w:val="clear" w:color="auto" w:fill="F8F9FA"/>
          <w:lang w:val="ka-GE"/>
        </w:rPr>
        <w:t>ს პერიოდში</w:t>
      </w:r>
      <w:r w:rsidR="00095988" w:rsidRPr="00AE3338">
        <w:rPr>
          <w:rFonts w:ascii="Sylfaen" w:hAnsi="Sylfaen" w:cstheme="majorHAnsi"/>
          <w:bCs/>
          <w:color w:val="222222"/>
          <w:shd w:val="clear" w:color="auto" w:fill="F8F9FA"/>
          <w:lang w:val="ka-GE"/>
        </w:rPr>
        <w:t>.</w:t>
      </w:r>
    </w:p>
    <w:p w14:paraId="28EAF911" w14:textId="77777777" w:rsidR="00095988" w:rsidRPr="00AE3338" w:rsidRDefault="00095988" w:rsidP="00B10DE7">
      <w:pPr>
        <w:ind w:right="-8"/>
        <w:jc w:val="both"/>
        <w:rPr>
          <w:rFonts w:ascii="Sylfaen" w:hAnsi="Sylfaen" w:cstheme="majorHAnsi"/>
          <w:bCs/>
          <w:color w:val="222222"/>
          <w:shd w:val="clear" w:color="auto" w:fill="F8F9FA"/>
          <w:lang w:val="ka-GE"/>
        </w:rPr>
      </w:pPr>
    </w:p>
    <w:p w14:paraId="3AEBCA2C" w14:textId="6C735E02" w:rsidR="00095988" w:rsidRPr="00AE3338" w:rsidRDefault="00A520FF" w:rsidP="00B10DE7">
      <w:pPr>
        <w:ind w:right="-8"/>
        <w:jc w:val="both"/>
        <w:rPr>
          <w:rFonts w:ascii="Sylfaen" w:hAnsi="Sylfaen" w:cstheme="majorHAnsi"/>
          <w:bCs/>
          <w:color w:val="222222"/>
          <w:shd w:val="clear" w:color="auto" w:fill="F8F9FA"/>
          <w:lang w:val="ka-GE"/>
        </w:rPr>
      </w:pPr>
      <w:r w:rsidRPr="00AE3338">
        <w:rPr>
          <w:rFonts w:ascii="Sylfaen" w:hAnsi="Sylfaen" w:cstheme="majorHAnsi"/>
          <w:bCs/>
          <w:color w:val="222222"/>
          <w:shd w:val="clear" w:color="auto" w:fill="F8F9FA"/>
          <w:lang w:val="ka-GE"/>
        </w:rPr>
        <w:t>ნაცხის</w:t>
      </w:r>
      <w:r w:rsidR="00095988" w:rsidRPr="00AE3338">
        <w:rPr>
          <w:rFonts w:ascii="Sylfaen" w:hAnsi="Sylfaen" w:cstheme="majorHAnsi"/>
          <w:bCs/>
          <w:color w:val="222222"/>
          <w:shd w:val="clear" w:color="auto" w:fill="F8F9FA"/>
          <w:lang w:val="ka-GE"/>
        </w:rPr>
        <w:t xml:space="preserve"> ნიმუში მიიღება </w:t>
      </w:r>
      <w:r w:rsidRPr="00AE3338">
        <w:rPr>
          <w:rFonts w:ascii="Sylfaen" w:hAnsi="Sylfaen" w:cstheme="majorHAnsi"/>
          <w:bCs/>
          <w:color w:val="222222"/>
          <w:shd w:val="clear" w:color="auto" w:fill="F8F9FA"/>
          <w:lang w:val="ka-GE"/>
        </w:rPr>
        <w:t>ცხვირ-ხახის</w:t>
      </w:r>
      <w:r w:rsidR="00095988" w:rsidRPr="00AE3338">
        <w:rPr>
          <w:rFonts w:ascii="Sylfaen" w:hAnsi="Sylfaen" w:cstheme="majorHAnsi"/>
          <w:bCs/>
          <w:color w:val="222222"/>
          <w:shd w:val="clear" w:color="auto" w:fill="F8F9FA"/>
          <w:lang w:val="ka-GE"/>
        </w:rPr>
        <w:t xml:space="preserve">, </w:t>
      </w:r>
      <w:r w:rsidRPr="00AE3338">
        <w:rPr>
          <w:rFonts w:ascii="Sylfaen" w:hAnsi="Sylfaen" w:cstheme="majorHAnsi"/>
          <w:bCs/>
          <w:color w:val="222222"/>
          <w:shd w:val="clear" w:color="auto" w:fill="F8F9FA"/>
          <w:lang w:val="ka-GE"/>
        </w:rPr>
        <w:t>პირ-ხახის</w:t>
      </w:r>
      <w:r w:rsidR="00095988" w:rsidRPr="00AE3338">
        <w:rPr>
          <w:rFonts w:ascii="Sylfaen" w:hAnsi="Sylfaen" w:cstheme="majorHAnsi"/>
          <w:bCs/>
          <w:color w:val="222222"/>
          <w:shd w:val="clear" w:color="auto" w:fill="F8F9FA"/>
          <w:lang w:val="ka-GE"/>
        </w:rPr>
        <w:t xml:space="preserve"> ან ცხვირიდან. ახალშობილებში მწვავე ინფექციის დასადგენად არ არის რეკომენდებული სეროლოგიური ტესტირება.</w:t>
      </w:r>
    </w:p>
    <w:p w14:paraId="20EA7255" w14:textId="77777777" w:rsidR="00A520FF" w:rsidRPr="00AE3338" w:rsidRDefault="00A520FF" w:rsidP="00B10DE7">
      <w:pPr>
        <w:ind w:right="-8"/>
        <w:jc w:val="both"/>
        <w:rPr>
          <w:rFonts w:ascii="Sylfaen" w:hAnsi="Sylfaen" w:cstheme="majorHAnsi"/>
          <w:b/>
          <w:bCs/>
          <w:color w:val="222222"/>
          <w:shd w:val="clear" w:color="auto" w:fill="F8F9FA"/>
          <w:lang w:val="ka-GE"/>
        </w:rPr>
      </w:pPr>
    </w:p>
    <w:p w14:paraId="5C1E77D2" w14:textId="77777777" w:rsidR="00843F25" w:rsidRPr="00AE3338" w:rsidRDefault="00843F25" w:rsidP="00B10DE7">
      <w:pPr>
        <w:ind w:right="-8"/>
        <w:jc w:val="both"/>
        <w:rPr>
          <w:rFonts w:ascii="Sylfaen" w:hAnsi="Sylfaen" w:cstheme="majorHAnsi"/>
          <w:b/>
          <w:bCs/>
          <w:color w:val="222222"/>
          <w:shd w:val="clear" w:color="auto" w:fill="F8F9FA"/>
          <w:lang w:val="ka-GE"/>
        </w:rPr>
      </w:pPr>
    </w:p>
    <w:p w14:paraId="0DE7449A" w14:textId="77777777" w:rsidR="005579E4" w:rsidRPr="00AE3338" w:rsidRDefault="005579E4" w:rsidP="00B10DE7">
      <w:pPr>
        <w:ind w:right="-8"/>
        <w:jc w:val="both"/>
        <w:rPr>
          <w:rFonts w:ascii="Sylfaen" w:hAnsi="Sylfaen" w:cstheme="majorHAnsi"/>
          <w:b/>
          <w:bCs/>
          <w:color w:val="222222"/>
          <w:shd w:val="clear" w:color="auto" w:fill="F8F9FA"/>
          <w:lang w:val="ka-GE"/>
        </w:rPr>
      </w:pPr>
      <w:r w:rsidRPr="00AE3338">
        <w:rPr>
          <w:rFonts w:ascii="Sylfaen" w:hAnsi="Sylfaen" w:cstheme="majorHAnsi"/>
          <w:b/>
          <w:bCs/>
          <w:color w:val="222222"/>
          <w:shd w:val="clear" w:color="auto" w:fill="F8F9FA"/>
          <w:lang w:val="ka-GE"/>
        </w:rPr>
        <w:t>ინფექციის გადაცემის რისკი</w:t>
      </w:r>
    </w:p>
    <w:p w14:paraId="732DDF2D" w14:textId="1A01DF12" w:rsidR="005579E4" w:rsidRPr="00AE3338" w:rsidRDefault="00E00406" w:rsidP="00B10DE7">
      <w:pPr>
        <w:ind w:right="-8"/>
        <w:jc w:val="both"/>
        <w:rPr>
          <w:rFonts w:ascii="Sylfaen" w:hAnsi="Sylfaen" w:cstheme="majorHAnsi"/>
          <w:bCs/>
          <w:color w:val="222222"/>
          <w:shd w:val="clear" w:color="auto" w:fill="F8F9FA"/>
          <w:lang w:val="ka-GE"/>
        </w:rPr>
      </w:pPr>
      <w:r w:rsidRPr="00AE3338">
        <w:rPr>
          <w:rFonts w:ascii="Sylfaen" w:hAnsi="Sylfaen" w:cstheme="majorHAnsi"/>
          <w:bCs/>
          <w:shd w:val="clear" w:color="auto" w:fill="F8F9FA"/>
          <w:lang w:val="ka-GE"/>
        </w:rPr>
        <w:t xml:space="preserve">ინდივიდიდან </w:t>
      </w:r>
      <w:r w:rsidR="005579E4" w:rsidRPr="00AE3338">
        <w:rPr>
          <w:rFonts w:ascii="Sylfaen" w:hAnsi="Sylfaen" w:cstheme="majorHAnsi"/>
          <w:bCs/>
          <w:shd w:val="clear" w:color="auto" w:fill="F8F9FA"/>
          <w:lang w:val="ka-GE"/>
        </w:rPr>
        <w:t xml:space="preserve">SARS-CoV-2-ით ინფიცირების რისკი განსხვავდება ექსპოზიციის ტიპისა და </w:t>
      </w:r>
      <w:r w:rsidR="005579E4" w:rsidRPr="00AE3338">
        <w:rPr>
          <w:rFonts w:ascii="Sylfaen" w:hAnsi="Sylfaen" w:cstheme="majorHAnsi"/>
          <w:bCs/>
          <w:color w:val="222222"/>
          <w:shd w:val="clear" w:color="auto" w:fill="F8F9FA"/>
          <w:lang w:val="ka-GE"/>
        </w:rPr>
        <w:t>ხანგრძლივობის, პროფილაქტიკური ზომების გამოყენებისა და სავარაუდოდ, ცალკეული ფაქტორების მიხედვით (მაგ., ვირუსის რაოდენობა რესპირა</w:t>
      </w:r>
      <w:r w:rsidR="00C92584" w:rsidRPr="00AE3338">
        <w:rPr>
          <w:rFonts w:ascii="Sylfaen" w:hAnsi="Sylfaen" w:cstheme="majorHAnsi"/>
          <w:bCs/>
          <w:color w:val="222222"/>
          <w:shd w:val="clear" w:color="auto" w:fill="F8F9FA"/>
          <w:lang w:val="ka-GE"/>
        </w:rPr>
        <w:t>ციუ</w:t>
      </w:r>
      <w:r w:rsidR="005579E4" w:rsidRPr="00AE3338">
        <w:rPr>
          <w:rFonts w:ascii="Sylfaen" w:hAnsi="Sylfaen" w:cstheme="majorHAnsi"/>
          <w:bCs/>
          <w:color w:val="222222"/>
          <w:shd w:val="clear" w:color="auto" w:fill="F8F9FA"/>
          <w:lang w:val="ka-GE"/>
        </w:rPr>
        <w:t>ლ სეკრე</w:t>
      </w:r>
      <w:r w:rsidR="00A325DD" w:rsidRPr="00AE3338">
        <w:rPr>
          <w:rFonts w:ascii="Sylfaen" w:hAnsi="Sylfaen" w:cstheme="majorHAnsi"/>
          <w:bCs/>
          <w:color w:val="222222"/>
          <w:shd w:val="clear" w:color="auto" w:fill="F8F9FA"/>
          <w:lang w:val="ka-GE"/>
        </w:rPr>
        <w:t>ტში</w:t>
      </w:r>
      <w:r w:rsidR="005579E4" w:rsidRPr="00AE3338">
        <w:rPr>
          <w:rFonts w:ascii="Sylfaen" w:hAnsi="Sylfaen" w:cstheme="majorHAnsi"/>
          <w:bCs/>
          <w:color w:val="222222"/>
          <w:shd w:val="clear" w:color="auto" w:fill="F8F9FA"/>
          <w:lang w:val="ka-GE"/>
        </w:rPr>
        <w:t xml:space="preserve">). მეორადი ინფექციების უმეტესობა აღწერილია საყოფაცხოვრებო კონტაქტებს შორის, სამედიცინო მომსახურების დროს, როდესაც არ იქნა გამოყენებული </w:t>
      </w:r>
      <w:r w:rsidR="00A325DD" w:rsidRPr="00AE3338">
        <w:rPr>
          <w:rFonts w:ascii="Sylfaen" w:hAnsi="Sylfaen" w:cstheme="majorHAnsi"/>
          <w:bCs/>
          <w:color w:val="222222"/>
          <w:shd w:val="clear" w:color="auto" w:fill="F8F9FA"/>
          <w:lang w:val="ka-GE"/>
        </w:rPr>
        <w:t>ინდივიდუალური დაც</w:t>
      </w:r>
      <w:r w:rsidR="005579E4" w:rsidRPr="00AE3338">
        <w:rPr>
          <w:rFonts w:ascii="Sylfaen" w:hAnsi="Sylfaen" w:cstheme="majorHAnsi"/>
          <w:bCs/>
          <w:color w:val="222222"/>
          <w:shd w:val="clear" w:color="auto" w:fill="F8F9FA"/>
          <w:lang w:val="ka-GE"/>
        </w:rPr>
        <w:t>ვი</w:t>
      </w:r>
      <w:r w:rsidR="00A325DD" w:rsidRPr="00AE3338">
        <w:rPr>
          <w:rFonts w:ascii="Sylfaen" w:hAnsi="Sylfaen" w:cstheme="majorHAnsi"/>
          <w:bCs/>
          <w:color w:val="222222"/>
          <w:shd w:val="clear" w:color="auto" w:fill="F8F9FA"/>
          <w:lang w:val="ka-GE"/>
        </w:rPr>
        <w:t>ს საშუალებები</w:t>
      </w:r>
      <w:r w:rsidR="005579E4" w:rsidRPr="00AE3338">
        <w:rPr>
          <w:rFonts w:ascii="Sylfaen" w:hAnsi="Sylfaen" w:cstheme="majorHAnsi"/>
          <w:bCs/>
          <w:color w:val="222222"/>
          <w:shd w:val="clear" w:color="auto" w:fill="F8F9FA"/>
          <w:lang w:val="ka-GE"/>
        </w:rPr>
        <w:t xml:space="preserve"> (მათ შორის საავადმყოფოებ</w:t>
      </w:r>
      <w:r w:rsidR="00A325DD" w:rsidRPr="00AE3338">
        <w:rPr>
          <w:rFonts w:ascii="Sylfaen" w:hAnsi="Sylfaen" w:cstheme="majorHAnsi"/>
          <w:bCs/>
          <w:color w:val="222222"/>
          <w:shd w:val="clear" w:color="auto" w:fill="F8F9FA"/>
          <w:lang w:val="ka-GE"/>
        </w:rPr>
        <w:t>შ</w:t>
      </w:r>
      <w:r w:rsidR="005579E4" w:rsidRPr="00AE3338">
        <w:rPr>
          <w:rFonts w:ascii="Sylfaen" w:hAnsi="Sylfaen" w:cstheme="majorHAnsi"/>
          <w:bCs/>
          <w:color w:val="222222"/>
          <w:shd w:val="clear" w:color="auto" w:fill="F8F9FA"/>
          <w:lang w:val="ka-GE"/>
        </w:rPr>
        <w:t xml:space="preserve">ი და </w:t>
      </w:r>
      <w:r w:rsidR="00A325DD" w:rsidRPr="00AE3338">
        <w:rPr>
          <w:rFonts w:ascii="Sylfaen" w:hAnsi="Sylfaen" w:cstheme="majorHAnsi"/>
          <w:bCs/>
          <w:color w:val="222222"/>
          <w:shd w:val="clear" w:color="auto" w:fill="F8F9FA"/>
          <w:lang w:val="ka-GE"/>
        </w:rPr>
        <w:t xml:space="preserve">ხანგრძლივი </w:t>
      </w:r>
      <w:r w:rsidR="005579E4" w:rsidRPr="00AE3338">
        <w:rPr>
          <w:rFonts w:ascii="Sylfaen" w:hAnsi="Sylfaen" w:cstheme="majorHAnsi"/>
          <w:bCs/>
          <w:color w:val="222222"/>
          <w:shd w:val="clear" w:color="auto" w:fill="F8F9FA"/>
          <w:lang w:val="ka-GE"/>
        </w:rPr>
        <w:t xml:space="preserve">მოვლის </w:t>
      </w:r>
      <w:r w:rsidR="00A325DD" w:rsidRPr="00AE3338">
        <w:rPr>
          <w:rFonts w:ascii="Sylfaen" w:hAnsi="Sylfaen" w:cstheme="majorHAnsi"/>
          <w:bCs/>
          <w:color w:val="222222"/>
          <w:shd w:val="clear" w:color="auto" w:fill="F8F9FA"/>
          <w:lang w:val="ka-GE"/>
        </w:rPr>
        <w:t>დაწესებულებებში)</w:t>
      </w:r>
      <w:r w:rsidR="005579E4" w:rsidRPr="00AE3338">
        <w:rPr>
          <w:rFonts w:ascii="Sylfaen" w:hAnsi="Sylfaen" w:cstheme="majorHAnsi"/>
          <w:bCs/>
          <w:color w:val="222222"/>
          <w:shd w:val="clear" w:color="auto" w:fill="F8F9FA"/>
          <w:lang w:val="ka-GE"/>
        </w:rPr>
        <w:t xml:space="preserve"> და დახურულ გარემოში (მაგ. საკრუიზო გემებ</w:t>
      </w:r>
      <w:r w:rsidR="00A325DD" w:rsidRPr="00AE3338">
        <w:rPr>
          <w:rFonts w:ascii="Sylfaen" w:hAnsi="Sylfaen" w:cstheme="majorHAnsi"/>
          <w:bCs/>
          <w:color w:val="222222"/>
          <w:shd w:val="clear" w:color="auto" w:fill="F8F9FA"/>
          <w:lang w:val="ka-GE"/>
        </w:rPr>
        <w:t>შ</w:t>
      </w:r>
      <w:r w:rsidR="005579E4" w:rsidRPr="00AE3338">
        <w:rPr>
          <w:rFonts w:ascii="Sylfaen" w:hAnsi="Sylfaen" w:cstheme="majorHAnsi"/>
          <w:bCs/>
          <w:color w:val="222222"/>
          <w:shd w:val="clear" w:color="auto" w:fill="F8F9FA"/>
          <w:lang w:val="ka-GE"/>
        </w:rPr>
        <w:t xml:space="preserve">ი). ამასთანავე, სოციალური და სამუშაო </w:t>
      </w:r>
      <w:r w:rsidR="00A325DD" w:rsidRPr="00AE3338">
        <w:rPr>
          <w:rFonts w:ascii="Sylfaen" w:hAnsi="Sylfaen" w:cstheme="majorHAnsi"/>
          <w:bCs/>
          <w:color w:val="222222"/>
          <w:shd w:val="clear" w:color="auto" w:fill="F8F9FA"/>
          <w:lang w:val="ka-GE"/>
        </w:rPr>
        <w:t xml:space="preserve">ადგილებზე </w:t>
      </w:r>
      <w:r w:rsidR="005579E4" w:rsidRPr="00AE3338">
        <w:rPr>
          <w:rFonts w:ascii="Sylfaen" w:hAnsi="Sylfaen" w:cstheme="majorHAnsi"/>
          <w:bCs/>
          <w:color w:val="222222"/>
          <w:shd w:val="clear" w:color="auto" w:fill="F8F9FA"/>
          <w:lang w:val="ka-GE"/>
        </w:rPr>
        <w:t xml:space="preserve">შეკრებების შემდეგ შემთხვევების </w:t>
      </w:r>
      <w:r w:rsidR="00A325DD" w:rsidRPr="00AE3338">
        <w:rPr>
          <w:rFonts w:ascii="Sylfaen" w:hAnsi="Sylfaen" w:cstheme="majorHAnsi"/>
          <w:bCs/>
          <w:color w:val="222222"/>
          <w:shd w:val="clear" w:color="auto" w:fill="F8F9FA"/>
          <w:lang w:val="ka-GE"/>
        </w:rPr>
        <w:t>კლასტერი</w:t>
      </w:r>
      <w:r w:rsidR="005579E4" w:rsidRPr="00AE3338">
        <w:rPr>
          <w:rFonts w:ascii="Sylfaen" w:hAnsi="Sylfaen" w:cstheme="majorHAnsi"/>
          <w:bCs/>
          <w:color w:val="222222"/>
          <w:shd w:val="clear" w:color="auto" w:fill="F8F9FA"/>
          <w:lang w:val="ka-GE"/>
        </w:rPr>
        <w:t xml:space="preserve"> ასევე ხაზს უსვამს მჭიდრო, არასა</w:t>
      </w:r>
      <w:r w:rsidR="00A325DD" w:rsidRPr="00AE3338">
        <w:rPr>
          <w:rFonts w:ascii="Sylfaen" w:hAnsi="Sylfaen" w:cstheme="majorHAnsi"/>
          <w:bCs/>
          <w:color w:val="222222"/>
          <w:shd w:val="clear" w:color="auto" w:fill="F8F9FA"/>
          <w:lang w:val="ka-GE"/>
        </w:rPr>
        <w:t>ყოფა</w:t>
      </w:r>
      <w:r w:rsidR="005579E4" w:rsidRPr="00AE3338">
        <w:rPr>
          <w:rFonts w:ascii="Sylfaen" w:hAnsi="Sylfaen" w:cstheme="majorHAnsi"/>
          <w:bCs/>
          <w:color w:val="222222"/>
          <w:shd w:val="clear" w:color="auto" w:fill="F8F9FA"/>
          <w:lang w:val="ka-GE"/>
        </w:rPr>
        <w:t>ცხოვრებ</w:t>
      </w:r>
      <w:r w:rsidR="00C92584" w:rsidRPr="00AE3338">
        <w:rPr>
          <w:rFonts w:ascii="Sylfaen" w:hAnsi="Sylfaen" w:cstheme="majorHAnsi"/>
          <w:bCs/>
          <w:color w:val="222222"/>
          <w:shd w:val="clear" w:color="auto" w:fill="F8F9FA"/>
          <w:lang w:val="ka-GE"/>
        </w:rPr>
        <w:t>ო</w:t>
      </w:r>
      <w:r w:rsidR="005579E4" w:rsidRPr="00AE3338">
        <w:rPr>
          <w:rFonts w:ascii="Sylfaen" w:hAnsi="Sylfaen" w:cstheme="majorHAnsi"/>
          <w:bCs/>
          <w:color w:val="222222"/>
          <w:shd w:val="clear" w:color="auto" w:fill="F8F9FA"/>
          <w:lang w:val="ka-GE"/>
        </w:rPr>
        <w:t xml:space="preserve"> კონტაქტ</w:t>
      </w:r>
      <w:r w:rsidR="00C92584" w:rsidRPr="00AE3338">
        <w:rPr>
          <w:rFonts w:ascii="Sylfaen" w:hAnsi="Sylfaen" w:cstheme="majorHAnsi"/>
          <w:bCs/>
          <w:color w:val="222222"/>
          <w:shd w:val="clear" w:color="auto" w:fill="F8F9FA"/>
          <w:lang w:val="ka-GE"/>
        </w:rPr>
        <w:t>ით</w:t>
      </w:r>
      <w:r w:rsidR="005579E4" w:rsidRPr="00AE3338">
        <w:rPr>
          <w:rFonts w:ascii="Sylfaen" w:hAnsi="Sylfaen" w:cstheme="majorHAnsi"/>
          <w:bCs/>
          <w:color w:val="222222"/>
          <w:shd w:val="clear" w:color="auto" w:fill="F8F9FA"/>
          <w:lang w:val="ka-GE"/>
        </w:rPr>
        <w:t xml:space="preserve"> გადაცემის რისკს.</w:t>
      </w:r>
    </w:p>
    <w:p w14:paraId="7D1970D9" w14:textId="77777777" w:rsidR="00E3236E" w:rsidRPr="00AE3338" w:rsidRDefault="00E3236E" w:rsidP="00B10DE7">
      <w:pPr>
        <w:ind w:right="-8"/>
        <w:jc w:val="both"/>
        <w:rPr>
          <w:rFonts w:ascii="Sylfaen" w:hAnsi="Sylfaen" w:cstheme="majorHAnsi"/>
          <w:b/>
          <w:bCs/>
          <w:color w:val="222222"/>
          <w:shd w:val="clear" w:color="auto" w:fill="F8F9FA"/>
          <w:lang w:val="ka-GE"/>
        </w:rPr>
      </w:pPr>
    </w:p>
    <w:p w14:paraId="1C5AAE64" w14:textId="77777777" w:rsidR="00865870" w:rsidRDefault="00865870" w:rsidP="00B10DE7">
      <w:pPr>
        <w:ind w:right="-8"/>
        <w:jc w:val="both"/>
        <w:rPr>
          <w:rFonts w:ascii="Sylfaen" w:hAnsi="Sylfaen" w:cstheme="majorHAnsi"/>
          <w:b/>
          <w:bCs/>
          <w:color w:val="222222"/>
          <w:shd w:val="clear" w:color="auto" w:fill="F8F9FA"/>
          <w:lang w:val="ka-GE"/>
        </w:rPr>
      </w:pPr>
    </w:p>
    <w:p w14:paraId="527FEB5A" w14:textId="77777777" w:rsidR="00865870" w:rsidRDefault="00865870" w:rsidP="00B10DE7">
      <w:pPr>
        <w:ind w:right="-8"/>
        <w:jc w:val="both"/>
        <w:rPr>
          <w:rFonts w:ascii="Sylfaen" w:hAnsi="Sylfaen" w:cstheme="majorHAnsi"/>
          <w:b/>
          <w:bCs/>
          <w:color w:val="222222"/>
          <w:shd w:val="clear" w:color="auto" w:fill="F8F9FA"/>
          <w:lang w:val="ka-GE"/>
        </w:rPr>
      </w:pPr>
    </w:p>
    <w:p w14:paraId="3A56DCE1" w14:textId="4F38D63E" w:rsidR="00C64296" w:rsidRPr="00AE3338" w:rsidRDefault="00C64296" w:rsidP="00B10DE7">
      <w:pPr>
        <w:ind w:right="-8"/>
        <w:jc w:val="both"/>
        <w:rPr>
          <w:rFonts w:ascii="Sylfaen" w:hAnsi="Sylfaen" w:cstheme="majorHAnsi"/>
          <w:bCs/>
          <w:color w:val="222222"/>
          <w:shd w:val="clear" w:color="auto" w:fill="F8F9FA"/>
          <w:lang w:val="ka-GE"/>
        </w:rPr>
      </w:pPr>
      <w:r w:rsidRPr="00AE3338">
        <w:rPr>
          <w:rFonts w:ascii="Sylfaen" w:hAnsi="Sylfaen" w:cstheme="majorHAnsi"/>
          <w:b/>
          <w:bCs/>
          <w:color w:val="222222"/>
          <w:shd w:val="clear" w:color="auto" w:fill="F8F9FA"/>
          <w:lang w:val="ka-GE"/>
        </w:rPr>
        <w:lastRenderedPageBreak/>
        <w:t>რეინფექციის რისკი</w:t>
      </w:r>
      <w:r w:rsidRPr="00AE3338">
        <w:rPr>
          <w:rFonts w:ascii="Sylfaen" w:hAnsi="Sylfaen" w:cstheme="majorHAnsi"/>
          <w:bCs/>
          <w:color w:val="222222"/>
          <w:shd w:val="clear" w:color="auto" w:fill="F8F9FA"/>
          <w:lang w:val="ka-GE"/>
        </w:rPr>
        <w:t xml:space="preserve"> </w:t>
      </w:r>
    </w:p>
    <w:p w14:paraId="76C2C0EC" w14:textId="1417E49A" w:rsidR="00C64296" w:rsidRPr="00AE3338" w:rsidRDefault="00C64296" w:rsidP="00B10DE7">
      <w:pPr>
        <w:ind w:right="-8"/>
        <w:jc w:val="both"/>
        <w:rPr>
          <w:rFonts w:ascii="Sylfaen" w:hAnsi="Sylfaen" w:cstheme="majorHAnsi"/>
          <w:bCs/>
          <w:color w:val="222222"/>
          <w:shd w:val="clear" w:color="auto" w:fill="F8F9FA"/>
          <w:lang w:val="ka-GE"/>
        </w:rPr>
      </w:pPr>
      <w:r w:rsidRPr="00AE3338">
        <w:rPr>
          <w:rFonts w:ascii="Sylfaen" w:hAnsi="Sylfaen" w:cstheme="majorHAnsi"/>
          <w:bCs/>
          <w:color w:val="222222"/>
          <w:shd w:val="clear" w:color="auto" w:fill="F8F9FA"/>
          <w:lang w:val="ka-GE"/>
        </w:rPr>
        <w:t xml:space="preserve">ხელახალი ინფექციის მოკლევადიანი რისკი (მაგ., პირველადი ინფექციის შემდეგ პირველი რამდენიმე თვის განმავლობაში) დაბალია. წინა ინფექცია ამცირებს ინფექციის რისკს მომდევნო ექვსიდან ცხრა თვეში მინიმუმ 80-დან 85 პროცენტამდე. რამდენიმე კვლევაში, დროის ამ მონაკვეთში, რეინფექციის რისკი შეფასდა, როგორც 1%-ზე ნაკლები. ვაქცინაცია </w:t>
      </w:r>
      <w:r w:rsidR="001D256B" w:rsidRPr="00AE3338">
        <w:rPr>
          <w:rFonts w:ascii="Sylfaen" w:hAnsi="Sylfaen" w:cstheme="majorHAnsi"/>
          <w:bCs/>
          <w:color w:val="222222"/>
          <w:shd w:val="clear" w:color="auto" w:fill="F8F9FA"/>
          <w:lang w:val="ka-GE"/>
        </w:rPr>
        <w:t>განაპირობებს</w:t>
      </w:r>
      <w:r w:rsidRPr="00AE3338">
        <w:rPr>
          <w:rFonts w:ascii="Sylfaen" w:hAnsi="Sylfaen" w:cstheme="majorHAnsi"/>
          <w:bCs/>
          <w:color w:val="222222"/>
          <w:shd w:val="clear" w:color="auto" w:fill="F8F9FA"/>
          <w:lang w:val="ka-GE"/>
        </w:rPr>
        <w:t xml:space="preserve"> ხელახალი ინფექციის რისკის შემდგომ შემცირებას. ხელახალი ინფექციის რისკი შეიძლება იყოს უფრო დიდი იყოს  Omicron ვარიანტით ინფიცირების შემთხვევაში.</w:t>
      </w:r>
    </w:p>
    <w:p w14:paraId="28700EE1" w14:textId="77777777" w:rsidR="00C64296" w:rsidRPr="00AE3338" w:rsidRDefault="00C64296" w:rsidP="00B10DE7">
      <w:pPr>
        <w:ind w:right="-8"/>
        <w:jc w:val="both"/>
        <w:rPr>
          <w:rFonts w:ascii="Sylfaen" w:hAnsi="Sylfaen" w:cstheme="majorHAnsi"/>
          <w:bCs/>
          <w:color w:val="222222"/>
          <w:shd w:val="clear" w:color="auto" w:fill="F8F9FA"/>
          <w:lang w:val="ka-GE"/>
        </w:rPr>
      </w:pPr>
    </w:p>
    <w:p w14:paraId="6DF78C00" w14:textId="13AAC259" w:rsidR="00C64296" w:rsidRPr="00AE3338" w:rsidRDefault="00C64296" w:rsidP="00B10DE7">
      <w:pPr>
        <w:ind w:right="-8"/>
        <w:jc w:val="both"/>
        <w:rPr>
          <w:rFonts w:ascii="Sylfaen" w:hAnsi="Sylfaen" w:cstheme="majorHAnsi"/>
          <w:bCs/>
          <w:color w:val="222222"/>
          <w:shd w:val="clear" w:color="auto" w:fill="F8F9FA"/>
          <w:lang w:val="ka-GE"/>
        </w:rPr>
      </w:pPr>
      <w:r w:rsidRPr="00AE3338">
        <w:rPr>
          <w:rFonts w:ascii="Sylfaen" w:hAnsi="Sylfaen" w:cstheme="majorHAnsi"/>
          <w:bCs/>
          <w:color w:val="222222"/>
          <w:shd w:val="clear" w:color="auto" w:fill="F8F9FA"/>
          <w:lang w:val="ka-GE"/>
        </w:rPr>
        <w:t>დანიაში ჩატარებულ კვლევაში შეფასდა ხელახალი ინფექციის რისკი COVID-19-ის მეორე ტალღის დროს (2020 წლის სექტემბერი - დეკემბერი) იმ პირებში შორის, რომლებმაც ჩაიტარეს PCR ტესტირება  COVID-19-ის პირველი ტალღის დროს (2020 წლის თებერვალი-ივნისი)]. 11,068 ადამიანიდან დადებითი PCR ტესტით პირველი ტალღის დროს, მეორე ტალღის დროს დადებითი პასუხი აჩვენა 72-მა (0,65%</w:t>
      </w:r>
      <w:r w:rsidR="00A57031" w:rsidRPr="00AE3338">
        <w:rPr>
          <w:rFonts w:ascii="Sylfaen" w:hAnsi="Sylfaen" w:cstheme="majorHAnsi"/>
          <w:bCs/>
          <w:color w:val="222222"/>
          <w:shd w:val="clear" w:color="auto" w:fill="F8F9FA"/>
          <w:lang w:val="ka-GE"/>
        </w:rPr>
        <w:t xml:space="preserve">). </w:t>
      </w:r>
      <w:r w:rsidRPr="00AE3338">
        <w:rPr>
          <w:rFonts w:ascii="Sylfaen" w:hAnsi="Sylfaen" w:cstheme="majorHAnsi"/>
          <w:bCs/>
          <w:color w:val="222222"/>
          <w:shd w:val="clear" w:color="auto" w:fill="F8F9FA"/>
          <w:lang w:val="ka-GE"/>
        </w:rPr>
        <w:t>65 წელზე მეტი ასაკი ასოცირდებოდა დადებითი ტესტირების უფრო მაღალ მაჩვენებელთან ორივე ტალღი</w:t>
      </w:r>
      <w:r w:rsidR="00A57031" w:rsidRPr="00AE3338">
        <w:rPr>
          <w:rFonts w:ascii="Sylfaen" w:hAnsi="Sylfaen" w:cstheme="majorHAnsi"/>
          <w:bCs/>
          <w:color w:val="222222"/>
          <w:shd w:val="clear" w:color="auto" w:fill="F8F9FA"/>
          <w:lang w:val="ka-GE"/>
        </w:rPr>
        <w:t>ს მიმდინარეობისას</w:t>
      </w:r>
      <w:r w:rsidRPr="00AE3338">
        <w:rPr>
          <w:rFonts w:ascii="Sylfaen" w:hAnsi="Sylfaen" w:cstheme="majorHAnsi"/>
          <w:bCs/>
          <w:color w:val="222222"/>
          <w:shd w:val="clear" w:color="auto" w:fill="F8F9FA"/>
          <w:lang w:val="ka-GE"/>
        </w:rPr>
        <w:t>.</w:t>
      </w:r>
    </w:p>
    <w:p w14:paraId="4CC2DA07" w14:textId="77777777" w:rsidR="00C64296" w:rsidRPr="00AE3338" w:rsidRDefault="00C64296" w:rsidP="00B10DE7">
      <w:pPr>
        <w:ind w:right="-8"/>
        <w:jc w:val="both"/>
        <w:rPr>
          <w:rFonts w:ascii="Sylfaen" w:hAnsi="Sylfaen" w:cstheme="majorHAnsi"/>
          <w:bCs/>
          <w:color w:val="222222"/>
          <w:shd w:val="clear" w:color="auto" w:fill="F8F9FA"/>
          <w:lang w:val="ka-GE"/>
        </w:rPr>
      </w:pPr>
    </w:p>
    <w:p w14:paraId="7DC7E683" w14:textId="2B908403" w:rsidR="00C64296" w:rsidRPr="00AE3338" w:rsidRDefault="00A57031" w:rsidP="00B10DE7">
      <w:pPr>
        <w:ind w:right="-8"/>
        <w:jc w:val="both"/>
        <w:rPr>
          <w:rFonts w:ascii="Sylfaen" w:hAnsi="Sylfaen" w:cstheme="majorHAnsi"/>
          <w:bCs/>
          <w:color w:val="222222"/>
          <w:shd w:val="clear" w:color="auto" w:fill="F8F9FA"/>
          <w:lang w:val="ka-GE"/>
        </w:rPr>
      </w:pPr>
      <w:r w:rsidRPr="00AE3338">
        <w:rPr>
          <w:rFonts w:ascii="Sylfaen" w:hAnsi="Sylfaen" w:cstheme="majorHAnsi"/>
          <w:bCs/>
          <w:color w:val="222222"/>
          <w:shd w:val="clear" w:color="auto" w:fill="F8F9FA"/>
          <w:lang w:val="ka-GE"/>
        </w:rPr>
        <w:t xml:space="preserve">ზოგიერთ სტატიაში აღნიშნულია, </w:t>
      </w:r>
      <w:r w:rsidR="00C64296" w:rsidRPr="00AE3338">
        <w:rPr>
          <w:rFonts w:ascii="Sylfaen" w:hAnsi="Sylfaen" w:cstheme="majorHAnsi"/>
          <w:bCs/>
          <w:color w:val="222222"/>
          <w:shd w:val="clear" w:color="auto" w:fill="F8F9FA"/>
          <w:lang w:val="ka-GE"/>
        </w:rPr>
        <w:t>რომ ხელახალი ინფექციები უფრო მსუბუქია, ვიდრე საწყისი ინფექციები. მაგალითად, კატარ</w:t>
      </w:r>
      <w:r w:rsidRPr="00AE3338">
        <w:rPr>
          <w:rFonts w:ascii="Sylfaen" w:hAnsi="Sylfaen" w:cstheme="majorHAnsi"/>
          <w:bCs/>
          <w:color w:val="222222"/>
          <w:shd w:val="clear" w:color="auto" w:fill="F8F9FA"/>
          <w:lang w:val="ka-GE"/>
        </w:rPr>
        <w:t>შ</w:t>
      </w:r>
      <w:r w:rsidR="00C64296" w:rsidRPr="00AE3338">
        <w:rPr>
          <w:rFonts w:ascii="Sylfaen" w:hAnsi="Sylfaen" w:cstheme="majorHAnsi"/>
          <w:bCs/>
          <w:color w:val="222222"/>
          <w:shd w:val="clear" w:color="auto" w:fill="F8F9FA"/>
          <w:lang w:val="ka-GE"/>
        </w:rPr>
        <w:t>ი</w:t>
      </w:r>
      <w:r w:rsidRPr="00AE3338">
        <w:rPr>
          <w:rFonts w:ascii="Sylfaen" w:hAnsi="Sylfaen" w:cstheme="majorHAnsi"/>
          <w:bCs/>
          <w:color w:val="222222"/>
          <w:shd w:val="clear" w:color="auto" w:fill="F8F9FA"/>
          <w:lang w:val="ka-GE"/>
        </w:rPr>
        <w:t xml:space="preserve"> ჩატარებულ კვლევაში </w:t>
      </w:r>
      <w:r w:rsidR="00C64296" w:rsidRPr="00AE3338">
        <w:rPr>
          <w:rFonts w:ascii="Sylfaen" w:hAnsi="Sylfaen" w:cstheme="majorHAnsi"/>
          <w:bCs/>
          <w:color w:val="222222"/>
          <w:shd w:val="clear" w:color="auto" w:fill="F8F9FA"/>
          <w:lang w:val="ka-GE"/>
        </w:rPr>
        <w:t xml:space="preserve">1304 პირს შორის ხელახალი ინფექციით არ </w:t>
      </w:r>
      <w:r w:rsidRPr="00AE3338">
        <w:rPr>
          <w:rFonts w:ascii="Sylfaen" w:hAnsi="Sylfaen" w:cstheme="majorHAnsi"/>
          <w:bCs/>
          <w:color w:val="222222"/>
          <w:shd w:val="clear" w:color="auto" w:fill="F8F9FA"/>
          <w:lang w:val="ka-GE"/>
        </w:rPr>
        <w:t xml:space="preserve">დაფიქსირდა </w:t>
      </w:r>
      <w:r w:rsidR="00C64296" w:rsidRPr="00AE3338">
        <w:rPr>
          <w:rFonts w:ascii="Sylfaen" w:hAnsi="Sylfaen" w:cstheme="majorHAnsi"/>
          <w:bCs/>
          <w:color w:val="222222"/>
          <w:shd w:val="clear" w:color="auto" w:fill="F8F9FA"/>
          <w:lang w:val="ka-GE"/>
        </w:rPr>
        <w:t xml:space="preserve">კრიტიკული ავადმყოფობის ან სიკვდილის </w:t>
      </w:r>
      <w:r w:rsidRPr="00AE3338">
        <w:rPr>
          <w:rFonts w:ascii="Sylfaen" w:hAnsi="Sylfaen" w:cstheme="majorHAnsi"/>
          <w:bCs/>
          <w:color w:val="222222"/>
          <w:shd w:val="clear" w:color="auto" w:fill="F8F9FA"/>
          <w:lang w:val="ka-GE"/>
        </w:rPr>
        <w:t xml:space="preserve">არცერთი შემთხვევა. </w:t>
      </w:r>
      <w:r w:rsidR="00C64296" w:rsidRPr="00AE3338">
        <w:rPr>
          <w:rFonts w:ascii="Sylfaen" w:hAnsi="Sylfaen" w:cstheme="majorHAnsi"/>
          <w:bCs/>
          <w:color w:val="222222"/>
          <w:shd w:val="clear" w:color="auto" w:fill="F8F9FA"/>
          <w:lang w:val="ka-GE"/>
        </w:rPr>
        <w:t>თუმცა, აღ</w:t>
      </w:r>
      <w:r w:rsidR="001D256B" w:rsidRPr="00AE3338">
        <w:rPr>
          <w:rFonts w:ascii="Sylfaen" w:hAnsi="Sylfaen" w:cstheme="majorHAnsi"/>
          <w:bCs/>
          <w:color w:val="222222"/>
          <w:shd w:val="clear" w:color="auto" w:fill="F8F9FA"/>
          <w:lang w:val="ka-GE"/>
        </w:rPr>
        <w:t>წერილია</w:t>
      </w:r>
      <w:r w:rsidR="00C64296" w:rsidRPr="00AE3338">
        <w:rPr>
          <w:rFonts w:ascii="Sylfaen" w:hAnsi="Sylfaen" w:cstheme="majorHAnsi"/>
          <w:bCs/>
          <w:color w:val="222222"/>
          <w:shd w:val="clear" w:color="auto" w:fill="F8F9FA"/>
          <w:lang w:val="ka-GE"/>
        </w:rPr>
        <w:t xml:space="preserve"> რეინფექციები</w:t>
      </w:r>
      <w:r w:rsidR="001D256B" w:rsidRPr="00AE3338">
        <w:rPr>
          <w:rFonts w:ascii="Sylfaen" w:hAnsi="Sylfaen" w:cstheme="majorHAnsi"/>
          <w:bCs/>
          <w:color w:val="222222"/>
          <w:shd w:val="clear" w:color="auto" w:fill="F8F9FA"/>
          <w:lang w:val="ka-GE"/>
        </w:rPr>
        <w:t>ს</w:t>
      </w:r>
      <w:r w:rsidR="00C64296" w:rsidRPr="00AE3338">
        <w:rPr>
          <w:rFonts w:ascii="Sylfaen" w:hAnsi="Sylfaen" w:cstheme="majorHAnsi"/>
          <w:bCs/>
          <w:color w:val="222222"/>
          <w:shd w:val="clear" w:color="auto" w:fill="F8F9FA"/>
          <w:lang w:val="ka-GE"/>
        </w:rPr>
        <w:t xml:space="preserve"> უფრო მძიმე </w:t>
      </w:r>
      <w:r w:rsidR="001D256B" w:rsidRPr="00AE3338">
        <w:rPr>
          <w:rFonts w:ascii="Sylfaen" w:hAnsi="Sylfaen" w:cstheme="majorHAnsi"/>
          <w:bCs/>
          <w:color w:val="222222"/>
          <w:shd w:val="clear" w:color="auto" w:fill="F8F9FA"/>
          <w:lang w:val="ka-GE"/>
        </w:rPr>
        <w:t xml:space="preserve">შემთხვევები, </w:t>
      </w:r>
      <w:r w:rsidR="00C64296" w:rsidRPr="00AE3338">
        <w:rPr>
          <w:rFonts w:ascii="Sylfaen" w:hAnsi="Sylfaen" w:cstheme="majorHAnsi"/>
          <w:bCs/>
          <w:color w:val="222222"/>
          <w:shd w:val="clear" w:color="auto" w:fill="F8F9FA"/>
          <w:lang w:val="ka-GE"/>
        </w:rPr>
        <w:t>ვიდრე თავდაპირველი ინფექცია, ისევე როგორც ფატალური რეინფექციები.</w:t>
      </w:r>
    </w:p>
    <w:p w14:paraId="78E33BDA" w14:textId="77777777" w:rsidR="00C64296" w:rsidRPr="00AE3338" w:rsidRDefault="00C64296" w:rsidP="00B10DE7">
      <w:pPr>
        <w:ind w:right="-8"/>
        <w:jc w:val="both"/>
        <w:rPr>
          <w:rFonts w:ascii="Sylfaen" w:hAnsi="Sylfaen" w:cstheme="majorHAnsi"/>
          <w:bCs/>
          <w:color w:val="222222"/>
          <w:shd w:val="clear" w:color="auto" w:fill="F8F9FA"/>
          <w:lang w:val="ka-GE"/>
        </w:rPr>
      </w:pPr>
    </w:p>
    <w:p w14:paraId="730626CC" w14:textId="6173992D" w:rsidR="00C64296" w:rsidRPr="00AE3338" w:rsidRDefault="001D256B" w:rsidP="00B10DE7">
      <w:pPr>
        <w:ind w:right="-8"/>
        <w:jc w:val="both"/>
        <w:rPr>
          <w:rFonts w:ascii="Sylfaen" w:hAnsi="Sylfaen" w:cstheme="majorHAnsi"/>
          <w:bCs/>
          <w:color w:val="222222"/>
          <w:shd w:val="clear" w:color="auto" w:fill="F8F9FA"/>
          <w:lang w:val="ka-GE"/>
        </w:rPr>
      </w:pPr>
      <w:r w:rsidRPr="00AE3338">
        <w:rPr>
          <w:rFonts w:ascii="Sylfaen" w:hAnsi="Sylfaen" w:cstheme="majorHAnsi"/>
          <w:bCs/>
          <w:color w:val="222222"/>
          <w:shd w:val="clear" w:color="auto" w:fill="F8F9FA"/>
          <w:lang w:val="ka-GE"/>
        </w:rPr>
        <w:t xml:space="preserve">გამოჯანმრთელების შემდეგ </w:t>
      </w:r>
      <w:r w:rsidR="00C64296" w:rsidRPr="00AE3338">
        <w:rPr>
          <w:rFonts w:ascii="Sylfaen" w:hAnsi="Sylfaen" w:cstheme="majorHAnsi"/>
          <w:bCs/>
          <w:color w:val="222222"/>
          <w:shd w:val="clear" w:color="auto" w:fill="F8F9FA"/>
          <w:lang w:val="ka-GE"/>
        </w:rPr>
        <w:t xml:space="preserve">დადებითი SARS-CoV-2 ვირუსული ტესტი სულაც არ მიუთითებს ხელახალი ინფექციაზე; </w:t>
      </w:r>
      <w:r w:rsidRPr="00AE3338">
        <w:rPr>
          <w:rFonts w:ascii="Sylfaen" w:hAnsi="Sylfaen" w:cstheme="majorHAnsi"/>
          <w:bCs/>
          <w:color w:val="222222"/>
          <w:shd w:val="clear" w:color="auto" w:fill="F8F9FA"/>
          <w:lang w:val="ka-GE"/>
        </w:rPr>
        <w:t>ამისთვის აუცილებელია ვირუსის სექვენირება</w:t>
      </w:r>
      <w:r w:rsidR="00C64296" w:rsidRPr="00AE3338">
        <w:rPr>
          <w:rFonts w:ascii="Sylfaen" w:hAnsi="Sylfaen" w:cstheme="majorHAnsi"/>
          <w:bCs/>
          <w:color w:val="222222"/>
          <w:shd w:val="clear" w:color="auto" w:fill="F8F9FA"/>
          <w:lang w:val="ka-GE"/>
        </w:rPr>
        <w:t xml:space="preserve">, რომელიც აჩვენებს </w:t>
      </w:r>
      <w:r w:rsidRPr="00AE3338">
        <w:rPr>
          <w:rFonts w:ascii="Sylfaen" w:hAnsi="Sylfaen" w:cstheme="majorHAnsi"/>
          <w:bCs/>
          <w:color w:val="222222"/>
          <w:shd w:val="clear" w:color="auto" w:fill="F8F9FA"/>
          <w:lang w:val="ka-GE"/>
        </w:rPr>
        <w:t xml:space="preserve">ხელახალი ინფექციის გამომწვევ </w:t>
      </w:r>
      <w:r w:rsidR="00C64296" w:rsidRPr="00AE3338">
        <w:rPr>
          <w:rFonts w:ascii="Sylfaen" w:hAnsi="Sylfaen" w:cstheme="majorHAnsi"/>
          <w:bCs/>
          <w:color w:val="222222"/>
          <w:shd w:val="clear" w:color="auto" w:fill="F8F9FA"/>
          <w:lang w:val="ka-GE"/>
        </w:rPr>
        <w:t xml:space="preserve">განსხვავებულ შტამს, </w:t>
      </w:r>
      <w:r w:rsidRPr="00AE3338">
        <w:rPr>
          <w:rFonts w:ascii="Sylfaen" w:hAnsi="Sylfaen" w:cstheme="majorHAnsi"/>
          <w:bCs/>
          <w:color w:val="222222"/>
          <w:shd w:val="clear" w:color="auto" w:fill="F8F9FA"/>
          <w:lang w:val="ka-GE"/>
        </w:rPr>
        <w:t xml:space="preserve">რაც გვაძლევს შესაძლებლობას </w:t>
      </w:r>
      <w:r w:rsidR="00C64296" w:rsidRPr="00AE3338">
        <w:rPr>
          <w:rFonts w:ascii="Sylfaen" w:hAnsi="Sylfaen" w:cstheme="majorHAnsi"/>
          <w:bCs/>
          <w:color w:val="222222"/>
          <w:shd w:val="clear" w:color="auto" w:fill="F8F9FA"/>
          <w:lang w:val="ka-GE"/>
        </w:rPr>
        <w:t xml:space="preserve"> განვასხვავოთ ხელახალი ინფექცია და გახანგრძლივებული ან წყვეტილი ვირუსული რნმ-ის გამოყოფა საწყისი ინფექციის შემდეგ</w:t>
      </w:r>
      <w:r w:rsidRPr="00AE3338">
        <w:rPr>
          <w:rFonts w:ascii="Sylfaen" w:hAnsi="Sylfaen" w:cstheme="majorHAnsi"/>
          <w:bCs/>
          <w:color w:val="222222"/>
          <w:shd w:val="clear" w:color="auto" w:fill="F8F9FA"/>
          <w:lang w:val="ka-GE"/>
        </w:rPr>
        <w:t>, რომელიც რიგ შემთხვევებში შეიძლება გაგრძელდეს რამდენიმე თვეც</w:t>
      </w:r>
      <w:r w:rsidR="00C64296" w:rsidRPr="00AE3338">
        <w:rPr>
          <w:rFonts w:ascii="Sylfaen" w:hAnsi="Sylfaen" w:cstheme="majorHAnsi"/>
          <w:bCs/>
          <w:color w:val="222222"/>
          <w:shd w:val="clear" w:color="auto" w:fill="F8F9FA"/>
          <w:lang w:val="ka-GE"/>
        </w:rPr>
        <w:t xml:space="preserve">. </w:t>
      </w:r>
    </w:p>
    <w:p w14:paraId="43BC601B" w14:textId="77777777" w:rsidR="00505BC0" w:rsidRPr="00AE3338" w:rsidRDefault="00505BC0" w:rsidP="00B10DE7">
      <w:pPr>
        <w:ind w:right="-8"/>
        <w:jc w:val="both"/>
        <w:rPr>
          <w:rFonts w:ascii="Sylfaen" w:hAnsi="Sylfaen" w:cstheme="majorHAnsi"/>
          <w:bCs/>
          <w:color w:val="222222"/>
          <w:shd w:val="clear" w:color="auto" w:fill="F8F9FA"/>
          <w:lang w:val="ka-GE"/>
        </w:rPr>
      </w:pPr>
    </w:p>
    <w:p w14:paraId="58A81179" w14:textId="64E883BC" w:rsidR="00192434" w:rsidRPr="00B6192B" w:rsidRDefault="006C3E94" w:rsidP="00E3236E">
      <w:pPr>
        <w:pStyle w:val="ListParagraph"/>
        <w:numPr>
          <w:ilvl w:val="0"/>
          <w:numId w:val="11"/>
        </w:numPr>
        <w:shd w:val="clear" w:color="auto" w:fill="FFFFFF" w:themeFill="background1"/>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Sylfaen" w:hAnsi="Sylfaen" w:cstheme="majorHAnsi"/>
          <w:b/>
          <w:color w:val="365F91" w:themeColor="accent1" w:themeShade="BF"/>
          <w:shd w:val="clear" w:color="auto" w:fill="F8F9FA"/>
          <w:lang w:val="ka-GE"/>
        </w:rPr>
      </w:pPr>
      <w:r w:rsidRPr="00B6192B">
        <w:rPr>
          <w:rFonts w:ascii="Sylfaen" w:hAnsi="Sylfaen" w:cstheme="majorHAnsi"/>
          <w:b/>
          <w:color w:val="365F91" w:themeColor="accent1" w:themeShade="BF"/>
          <w:shd w:val="clear" w:color="auto" w:fill="F8F9FA"/>
          <w:lang w:val="ka-GE"/>
        </w:rPr>
        <w:t>SARS</w:t>
      </w:r>
      <w:r w:rsidR="00F618D9" w:rsidRPr="00B6192B">
        <w:rPr>
          <w:rFonts w:ascii="Sylfaen" w:hAnsi="Sylfaen" w:cstheme="majorHAnsi"/>
          <w:b/>
          <w:color w:val="365F91" w:themeColor="accent1" w:themeShade="BF"/>
          <w:shd w:val="clear" w:color="auto" w:fill="F8F9FA"/>
          <w:lang w:val="ka-GE"/>
        </w:rPr>
        <w:t>-</w:t>
      </w:r>
      <w:r w:rsidRPr="00B6192B">
        <w:rPr>
          <w:rFonts w:ascii="Sylfaen" w:hAnsi="Sylfaen" w:cstheme="majorHAnsi"/>
          <w:b/>
          <w:color w:val="365F91" w:themeColor="accent1" w:themeShade="BF"/>
          <w:shd w:val="clear" w:color="auto" w:fill="F8F9FA"/>
          <w:lang w:val="ka-GE"/>
        </w:rPr>
        <w:t>CoV</w:t>
      </w:r>
      <w:r w:rsidRPr="00B6192B">
        <w:rPr>
          <w:b/>
          <w:color w:val="365F91" w:themeColor="accent1" w:themeShade="BF"/>
          <w:shd w:val="clear" w:color="auto" w:fill="F8F9FA"/>
          <w:lang w:val="ka-GE"/>
        </w:rPr>
        <w:t>‐</w:t>
      </w:r>
      <w:r w:rsidRPr="00B6192B">
        <w:rPr>
          <w:rFonts w:ascii="Sylfaen" w:hAnsi="Sylfaen" w:cstheme="majorHAnsi"/>
          <w:b/>
          <w:color w:val="365F91" w:themeColor="accent1" w:themeShade="BF"/>
          <w:shd w:val="clear" w:color="auto" w:fill="F8F9FA"/>
          <w:lang w:val="ka-GE"/>
        </w:rPr>
        <w:t xml:space="preserve">2 </w:t>
      </w:r>
      <w:r w:rsidRPr="00B6192B">
        <w:rPr>
          <w:rFonts w:ascii="Sylfaen" w:hAnsi="Sylfaen" w:cs="Sylfaen"/>
          <w:b/>
          <w:color w:val="365F91" w:themeColor="accent1" w:themeShade="BF"/>
          <w:shd w:val="clear" w:color="auto" w:fill="F8F9FA"/>
          <w:lang w:val="ka-GE"/>
        </w:rPr>
        <w:t>ინფექციის</w:t>
      </w:r>
      <w:r w:rsidRPr="00B6192B">
        <w:rPr>
          <w:rFonts w:ascii="Sylfaen" w:hAnsi="Sylfaen" w:cstheme="majorHAnsi"/>
          <w:b/>
          <w:color w:val="365F91" w:themeColor="accent1" w:themeShade="BF"/>
          <w:shd w:val="clear" w:color="auto" w:fill="F8F9FA"/>
          <w:lang w:val="ka-GE"/>
        </w:rPr>
        <w:t xml:space="preserve"> </w:t>
      </w:r>
      <w:r w:rsidR="00192434" w:rsidRPr="00B6192B">
        <w:rPr>
          <w:rFonts w:ascii="Sylfaen" w:hAnsi="Sylfaen" w:cstheme="majorHAnsi"/>
          <w:b/>
          <w:color w:val="365F91" w:themeColor="accent1" w:themeShade="BF"/>
          <w:shd w:val="clear" w:color="auto" w:fill="F8F9FA"/>
          <w:lang w:val="ka-GE"/>
        </w:rPr>
        <w:t>ინკუბაციური პერიოდი</w:t>
      </w:r>
    </w:p>
    <w:p w14:paraId="319E7B05" w14:textId="777B69C8" w:rsidR="00C8538B" w:rsidRPr="00AE3338" w:rsidRDefault="00192434" w:rsidP="00B10DE7">
      <w:pPr>
        <w:ind w:right="-8"/>
        <w:jc w:val="both"/>
        <w:rPr>
          <w:rFonts w:ascii="Sylfaen" w:hAnsi="Sylfaen" w:cstheme="majorHAnsi"/>
          <w:bCs/>
          <w:color w:val="222222"/>
          <w:shd w:val="clear" w:color="auto" w:fill="F8F9FA"/>
          <w:lang w:val="ka-GE"/>
        </w:rPr>
      </w:pPr>
      <w:r w:rsidRPr="00AE3338">
        <w:rPr>
          <w:rFonts w:ascii="Sylfaen" w:hAnsi="Sylfaen" w:cstheme="majorHAnsi"/>
          <w:bCs/>
          <w:color w:val="222222"/>
          <w:shd w:val="clear" w:color="auto" w:fill="F8F9FA"/>
          <w:lang w:val="ka-GE"/>
        </w:rPr>
        <w:t>SARS</w:t>
      </w:r>
      <w:r w:rsidR="00F618D9" w:rsidRPr="00AE3338">
        <w:rPr>
          <w:rFonts w:ascii="Sylfaen" w:hAnsi="Sylfaen" w:cstheme="majorHAnsi"/>
          <w:bCs/>
          <w:color w:val="222222"/>
          <w:shd w:val="clear" w:color="auto" w:fill="F8F9FA"/>
          <w:lang w:val="ka-GE"/>
        </w:rPr>
        <w:t>-</w:t>
      </w:r>
      <w:r w:rsidRPr="00AE3338">
        <w:rPr>
          <w:rFonts w:ascii="Sylfaen" w:hAnsi="Sylfaen" w:cstheme="majorHAnsi"/>
          <w:bCs/>
          <w:color w:val="222222"/>
          <w:shd w:val="clear" w:color="auto" w:fill="F8F9FA"/>
          <w:lang w:val="ka-GE"/>
        </w:rPr>
        <w:t>CoV</w:t>
      </w:r>
      <w:r w:rsidRPr="00AE3338">
        <w:rPr>
          <w:bCs/>
          <w:color w:val="222222"/>
          <w:shd w:val="clear" w:color="auto" w:fill="F8F9FA"/>
          <w:lang w:val="ka-GE"/>
        </w:rPr>
        <w:t>‐</w:t>
      </w:r>
      <w:r w:rsidRPr="00AE3338">
        <w:rPr>
          <w:rFonts w:ascii="Sylfaen" w:hAnsi="Sylfaen" w:cstheme="majorHAnsi"/>
          <w:bCs/>
          <w:color w:val="222222"/>
          <w:shd w:val="clear" w:color="auto" w:fill="F8F9FA"/>
          <w:lang w:val="ka-GE"/>
        </w:rPr>
        <w:t xml:space="preserve">2 </w:t>
      </w:r>
      <w:r w:rsidRPr="00AE3338">
        <w:rPr>
          <w:rFonts w:ascii="Sylfaen" w:hAnsi="Sylfaen" w:cs="Sylfaen"/>
          <w:bCs/>
          <w:color w:val="222222"/>
          <w:shd w:val="clear" w:color="auto" w:fill="F8F9FA"/>
          <w:lang w:val="ka-GE"/>
        </w:rPr>
        <w:t>ინფექციის</w:t>
      </w:r>
      <w:r w:rsidRPr="00AE3338">
        <w:rPr>
          <w:rFonts w:ascii="Sylfaen" w:hAnsi="Sylfaen" w:cstheme="majorHAnsi"/>
          <w:bCs/>
          <w:color w:val="222222"/>
          <w:shd w:val="clear" w:color="auto" w:fill="F8F9FA"/>
          <w:lang w:val="ka-GE"/>
        </w:rPr>
        <w:t xml:space="preserve"> </w:t>
      </w:r>
      <w:r w:rsidRPr="00AE3338">
        <w:rPr>
          <w:rFonts w:ascii="Sylfaen" w:hAnsi="Sylfaen" w:cs="Sylfaen"/>
          <w:bCs/>
          <w:color w:val="222222"/>
          <w:shd w:val="clear" w:color="auto" w:fill="F8F9FA"/>
          <w:lang w:val="ka-GE"/>
        </w:rPr>
        <w:t>ინკუბაციური</w:t>
      </w:r>
      <w:r w:rsidRPr="00AE3338">
        <w:rPr>
          <w:rFonts w:ascii="Sylfaen" w:hAnsi="Sylfaen" w:cstheme="majorHAnsi"/>
          <w:bCs/>
          <w:color w:val="222222"/>
          <w:shd w:val="clear" w:color="auto" w:fill="F8F9FA"/>
          <w:lang w:val="ka-GE"/>
        </w:rPr>
        <w:t xml:space="preserve"> </w:t>
      </w:r>
      <w:r w:rsidRPr="00AE3338">
        <w:rPr>
          <w:rFonts w:ascii="Sylfaen" w:hAnsi="Sylfaen" w:cs="Sylfaen"/>
          <w:bCs/>
          <w:color w:val="222222"/>
          <w:shd w:val="clear" w:color="auto" w:fill="F8F9FA"/>
          <w:lang w:val="ka-GE"/>
        </w:rPr>
        <w:t>პერიოდი</w:t>
      </w:r>
      <w:r w:rsidRPr="00AE3338">
        <w:rPr>
          <w:rFonts w:ascii="Sylfaen" w:hAnsi="Sylfaen" w:cstheme="majorHAnsi"/>
          <w:bCs/>
          <w:color w:val="222222"/>
          <w:shd w:val="clear" w:color="auto" w:fill="F8F9FA"/>
          <w:lang w:val="ka-GE"/>
        </w:rPr>
        <w:t xml:space="preserve"> </w:t>
      </w:r>
      <w:r w:rsidR="00DF4505" w:rsidRPr="00AE3338">
        <w:rPr>
          <w:rFonts w:ascii="Sylfaen" w:hAnsi="Sylfaen" w:cstheme="majorHAnsi"/>
          <w:bCs/>
          <w:color w:val="222222"/>
          <w:shd w:val="clear" w:color="auto" w:fill="F8F9FA"/>
          <w:lang w:val="ka-GE"/>
        </w:rPr>
        <w:t xml:space="preserve">განსხვავებულია კორონავირუსის ვარიანტის მიხედვით. </w:t>
      </w:r>
      <w:r w:rsidR="001135B0" w:rsidRPr="00AE3338">
        <w:rPr>
          <w:rFonts w:ascii="Sylfaen" w:hAnsi="Sylfaen" w:cstheme="majorHAnsi"/>
          <w:bCs/>
          <w:color w:val="222222"/>
          <w:shd w:val="clear" w:color="auto" w:fill="F8F9FA"/>
          <w:lang w:val="ka-GE"/>
        </w:rPr>
        <w:t xml:space="preserve"> </w:t>
      </w:r>
      <w:r w:rsidR="00744972" w:rsidRPr="00AE3338">
        <w:rPr>
          <w:rFonts w:ascii="Sylfaen" w:hAnsi="Sylfaen" w:cstheme="majorHAnsi"/>
          <w:bCs/>
          <w:color w:val="222222"/>
          <w:shd w:val="clear" w:color="auto" w:fill="F8F9FA"/>
          <w:lang w:val="ka-GE"/>
        </w:rPr>
        <w:t xml:space="preserve"> </w:t>
      </w:r>
    </w:p>
    <w:p w14:paraId="7F61EB9B" w14:textId="77777777" w:rsidR="00DF4505" w:rsidRPr="00AE3338" w:rsidRDefault="00DF4505" w:rsidP="00B10DE7">
      <w:pPr>
        <w:ind w:right="-8"/>
        <w:jc w:val="both"/>
        <w:rPr>
          <w:rFonts w:ascii="Sylfaen" w:hAnsi="Sylfaen" w:cstheme="majorHAnsi"/>
          <w:bCs/>
          <w:color w:val="222222"/>
          <w:shd w:val="clear" w:color="auto" w:fill="F8F9FA"/>
          <w:lang w:val="ka-GE"/>
        </w:rPr>
      </w:pPr>
    </w:p>
    <w:p w14:paraId="362005E5" w14:textId="2E4B9A4D" w:rsidR="00C8538B" w:rsidRPr="00AE3338" w:rsidRDefault="00B83896" w:rsidP="00B10DE7">
      <w:pPr>
        <w:ind w:right="-8"/>
        <w:jc w:val="both"/>
        <w:rPr>
          <w:rFonts w:ascii="Sylfaen" w:hAnsi="Sylfaen" w:cstheme="majorHAnsi"/>
          <w:bCs/>
          <w:color w:val="222222"/>
          <w:shd w:val="clear" w:color="auto" w:fill="F8F9FA"/>
          <w:lang w:val="ka-GE"/>
        </w:rPr>
      </w:pPr>
      <w:r w:rsidRPr="00AE3338">
        <w:rPr>
          <w:rFonts w:ascii="Sylfaen" w:hAnsi="Sylfaen" w:cstheme="majorHAnsi"/>
          <w:bCs/>
          <w:color w:val="222222"/>
          <w:shd w:val="clear" w:color="auto" w:fill="F8F9FA"/>
          <w:lang w:val="ka-GE"/>
        </w:rPr>
        <w:t xml:space="preserve">გლობალურმა მეტა-ანალიზმა, რომელიც მოიცავდა </w:t>
      </w:r>
      <w:r w:rsidR="00C8538B" w:rsidRPr="00AE3338">
        <w:rPr>
          <w:rFonts w:ascii="Sylfaen" w:hAnsi="Sylfaen" w:cstheme="majorHAnsi"/>
          <w:bCs/>
          <w:color w:val="222222"/>
          <w:shd w:val="clear" w:color="auto" w:fill="F8F9FA"/>
          <w:lang w:val="ka-GE"/>
        </w:rPr>
        <w:t xml:space="preserve">2019 წლის დეკემბრიდან 2021 წლის მაისამდე პერიოდში ჩატარებულ </w:t>
      </w:r>
      <w:r w:rsidRPr="00AE3338">
        <w:rPr>
          <w:rFonts w:ascii="Sylfaen" w:hAnsi="Sylfaen" w:cstheme="majorHAnsi"/>
          <w:bCs/>
          <w:color w:val="222222"/>
          <w:shd w:val="clear" w:color="auto" w:fill="F8F9FA"/>
          <w:lang w:val="ka-GE"/>
        </w:rPr>
        <w:t>53 კვლევას</w:t>
      </w:r>
      <w:r w:rsidR="00DF4505" w:rsidRPr="00AE3338">
        <w:rPr>
          <w:rFonts w:ascii="Sylfaen" w:hAnsi="Sylfaen" w:cstheme="majorHAnsi"/>
          <w:bCs/>
          <w:color w:val="222222"/>
          <w:shd w:val="clear" w:color="auto" w:fill="F8F9FA"/>
          <w:lang w:val="ka-GE"/>
        </w:rPr>
        <w:t xml:space="preserve"> და განიხილავდა </w:t>
      </w:r>
      <w:r w:rsidR="008A5787" w:rsidRPr="008A5787">
        <w:rPr>
          <w:rFonts w:ascii="Sylfaen" w:hAnsi="Sylfaen" w:cstheme="majorHAnsi"/>
          <w:bCs/>
          <w:color w:val="222222"/>
          <w:shd w:val="clear" w:color="auto" w:fill="F8F9FA"/>
          <w:lang w:val="ka-GE"/>
        </w:rPr>
        <w:t>უჰანის</w:t>
      </w:r>
      <w:r w:rsidR="00DF4505" w:rsidRPr="008A5787">
        <w:rPr>
          <w:rFonts w:ascii="Sylfaen" w:hAnsi="Sylfaen" w:cstheme="majorHAnsi"/>
          <w:bCs/>
          <w:color w:val="222222"/>
          <w:shd w:val="clear" w:color="auto" w:fill="F8F9FA"/>
          <w:lang w:val="ka-GE"/>
        </w:rPr>
        <w:t>,</w:t>
      </w:r>
      <w:r w:rsidR="00DF4505" w:rsidRPr="00AE3338">
        <w:rPr>
          <w:rFonts w:ascii="Sylfaen" w:hAnsi="Sylfaen" w:cstheme="majorHAnsi"/>
          <w:bCs/>
          <w:color w:val="222222"/>
          <w:shd w:val="clear" w:color="auto" w:fill="F8F9FA"/>
          <w:lang w:val="ka-GE"/>
        </w:rPr>
        <w:t xml:space="preserve"> პანდემიის გამომწვევ ორიგინალურ ვირუსს, </w:t>
      </w:r>
      <w:r w:rsidR="00C8538B" w:rsidRPr="00AE3338">
        <w:rPr>
          <w:rFonts w:ascii="Sylfaen" w:hAnsi="Sylfaen" w:cstheme="majorHAnsi"/>
          <w:bCs/>
          <w:color w:val="222222"/>
          <w:shd w:val="clear" w:color="auto" w:fill="F8F9FA"/>
          <w:lang w:val="ka-GE"/>
        </w:rPr>
        <w:t xml:space="preserve">აჩვენა, რომ გაერთიანებული, საშუალო ინკუბაციური პერიოდი იყო 6.0 დღე, 6.5 დღე ჩინეთში და 4.6 დღე ჩინეთის გარეთ. ინკუბაციური პერიოდი იცვლებოდა ასაკის მიხედვით. </w:t>
      </w:r>
    </w:p>
    <w:p w14:paraId="6A9882CE" w14:textId="77777777" w:rsidR="00DF4505" w:rsidRPr="00AE3338" w:rsidRDefault="00DF4505" w:rsidP="00B10DE7">
      <w:pPr>
        <w:ind w:right="-8"/>
        <w:jc w:val="both"/>
        <w:rPr>
          <w:rFonts w:ascii="Sylfaen" w:hAnsi="Sylfaen" w:cstheme="majorHAnsi"/>
          <w:bCs/>
          <w:color w:val="222222"/>
          <w:shd w:val="clear" w:color="auto" w:fill="F8F9FA"/>
          <w:lang w:val="ka-GE"/>
        </w:rPr>
      </w:pPr>
    </w:p>
    <w:p w14:paraId="2DC19489" w14:textId="77777777" w:rsidR="00DF4505" w:rsidRPr="00AE3338" w:rsidRDefault="00C8538B" w:rsidP="00B10DE7">
      <w:pPr>
        <w:ind w:right="-8"/>
        <w:jc w:val="both"/>
        <w:rPr>
          <w:rFonts w:ascii="Sylfaen" w:hAnsi="Sylfaen" w:cstheme="majorHAnsi"/>
          <w:bCs/>
          <w:color w:val="222222"/>
          <w:shd w:val="clear" w:color="auto" w:fill="F8F9FA"/>
          <w:lang w:val="ka-GE"/>
        </w:rPr>
      </w:pPr>
      <w:r w:rsidRPr="00AE3338">
        <w:rPr>
          <w:rFonts w:ascii="Sylfaen" w:hAnsi="Sylfaen" w:cstheme="majorHAnsi"/>
          <w:bCs/>
          <w:color w:val="222222"/>
          <w:shd w:val="clear" w:color="auto" w:fill="F8F9FA"/>
          <w:lang w:val="ka-GE"/>
        </w:rPr>
        <w:t xml:space="preserve">იმავდროულად, 11 545 პაციენტში ჩატარებული კვლევით საშუალო ინკუბაციური პერიოდი იყო 7.1 დღე, </w:t>
      </w:r>
      <w:r w:rsidR="00DF4505" w:rsidRPr="00AE3338">
        <w:rPr>
          <w:rFonts w:ascii="Sylfaen" w:hAnsi="Sylfaen" w:cstheme="majorHAnsi"/>
          <w:bCs/>
          <w:color w:val="222222"/>
          <w:shd w:val="clear" w:color="auto" w:fill="F8F9FA"/>
          <w:lang w:val="ka-GE"/>
        </w:rPr>
        <w:t xml:space="preserve">პაციენტების 5.4%-ს ჰქონდა ინკუბაციური პერიოდი 3 დღეზე </w:t>
      </w:r>
      <w:r w:rsidR="00DF4505" w:rsidRPr="00AE3338">
        <w:rPr>
          <w:rFonts w:ascii="Sylfaen" w:hAnsi="Sylfaen" w:cstheme="majorHAnsi"/>
          <w:bCs/>
          <w:color w:val="222222"/>
          <w:shd w:val="clear" w:color="auto" w:fill="F8F9FA"/>
          <w:lang w:val="ka-GE"/>
        </w:rPr>
        <w:lastRenderedPageBreak/>
        <w:t>ნაკლები; პაციენტების 10.2%-ს ჰქონდა ინკუბაციური პერიოდი 14 დღეზე მეტი ხნის განმავლობაში, ხოლო პაციენტების 2.1%-ს ჰქონდა ინკუბაციური პერიოდი 21 დღეზე მეტი იყო.</w:t>
      </w:r>
    </w:p>
    <w:p w14:paraId="56B9B7EF" w14:textId="77777777" w:rsidR="00DF4505" w:rsidRPr="00AE3338" w:rsidRDefault="00DF4505" w:rsidP="00B10DE7">
      <w:pPr>
        <w:ind w:right="-8"/>
        <w:jc w:val="both"/>
        <w:rPr>
          <w:rFonts w:ascii="Sylfaen" w:hAnsi="Sylfaen" w:cstheme="majorHAnsi"/>
          <w:bCs/>
          <w:color w:val="222222"/>
          <w:shd w:val="clear" w:color="auto" w:fill="F8F9FA"/>
          <w:lang w:val="ka-GE"/>
        </w:rPr>
      </w:pPr>
    </w:p>
    <w:p w14:paraId="2DD23CBE" w14:textId="57424225" w:rsidR="00DF4505" w:rsidRPr="00AE3338" w:rsidRDefault="00355320" w:rsidP="00B10DE7">
      <w:pPr>
        <w:ind w:right="-8"/>
        <w:jc w:val="both"/>
        <w:rPr>
          <w:rFonts w:ascii="Sylfaen" w:hAnsi="Sylfaen" w:cstheme="majorHAnsi"/>
          <w:bCs/>
          <w:color w:val="222222"/>
          <w:shd w:val="clear" w:color="auto" w:fill="F8F9FA"/>
          <w:lang w:val="ka-GE"/>
        </w:rPr>
      </w:pPr>
      <w:r w:rsidRPr="00AE3338">
        <w:rPr>
          <w:rFonts w:ascii="Sylfaen" w:hAnsi="Sylfaen" w:cstheme="majorHAnsi"/>
          <w:bCs/>
          <w:color w:val="222222"/>
          <w:shd w:val="clear" w:color="auto" w:fill="F8F9FA"/>
          <w:lang w:val="ka-GE"/>
        </w:rPr>
        <w:t>საფრანგეთში</w:t>
      </w:r>
      <w:r w:rsidR="00E3236E" w:rsidRPr="00AE3338">
        <w:rPr>
          <w:rFonts w:ascii="Sylfaen" w:hAnsi="Sylfaen" w:cstheme="majorHAnsi"/>
          <w:bCs/>
          <w:color w:val="222222"/>
          <w:shd w:val="clear" w:color="auto" w:fill="F8F9FA"/>
          <w:lang w:val="ka-GE"/>
        </w:rPr>
        <w:t>,</w:t>
      </w:r>
      <w:r w:rsidRPr="00AE3338">
        <w:rPr>
          <w:rFonts w:ascii="Sylfaen" w:hAnsi="Sylfaen" w:cstheme="majorHAnsi"/>
          <w:bCs/>
          <w:color w:val="222222"/>
          <w:shd w:val="clear" w:color="auto" w:fill="F8F9FA"/>
          <w:lang w:val="ka-GE"/>
        </w:rPr>
        <w:t xml:space="preserve"> 2021 წლის მაისს და აგვისტოს შორის პერიოდში, 12.634 შემთხვევის ანალიზის საფუძველზე, </w:t>
      </w:r>
      <w:r w:rsidR="00D82A40" w:rsidRPr="00AE3338">
        <w:rPr>
          <w:rFonts w:ascii="Sylfaen" w:hAnsi="Sylfaen" w:cstheme="majorHAnsi"/>
          <w:bCs/>
          <w:color w:val="222222"/>
          <w:shd w:val="clear" w:color="auto" w:fill="F8F9FA"/>
          <w:lang w:val="ka-GE"/>
        </w:rPr>
        <w:t xml:space="preserve">ინფექციის </w:t>
      </w:r>
      <w:r w:rsidRPr="00AE3338">
        <w:rPr>
          <w:rFonts w:ascii="Sylfaen" w:hAnsi="Sylfaen" w:cstheme="majorHAnsi"/>
          <w:bCs/>
          <w:color w:val="222222"/>
          <w:shd w:val="clear" w:color="auto" w:fill="F8F9FA"/>
          <w:lang w:val="ka-GE"/>
        </w:rPr>
        <w:t>ინკუბაციური პერიოდი</w:t>
      </w:r>
      <w:r w:rsidR="00D82A40" w:rsidRPr="00AE3338">
        <w:rPr>
          <w:rFonts w:ascii="Sylfaen" w:hAnsi="Sylfaen" w:cstheme="majorHAnsi"/>
          <w:bCs/>
          <w:color w:val="222222"/>
          <w:shd w:val="clear" w:color="auto" w:fill="F8F9FA"/>
          <w:lang w:val="ka-GE"/>
        </w:rPr>
        <w:t xml:space="preserve"> შეადგენდა 4.3 დღეს კორონავირუსის დელტა ვარიანტისთვის, </w:t>
      </w:r>
      <w:r w:rsidRPr="00AE3338">
        <w:rPr>
          <w:rFonts w:ascii="Sylfaen" w:hAnsi="Sylfaen" w:cstheme="majorHAnsi"/>
          <w:bCs/>
          <w:color w:val="222222"/>
          <w:shd w:val="clear" w:color="auto" w:fill="F8F9FA"/>
          <w:lang w:val="ka-GE"/>
        </w:rPr>
        <w:t xml:space="preserve">5.0 </w:t>
      </w:r>
      <w:r w:rsidR="00D82A40" w:rsidRPr="00AE3338">
        <w:rPr>
          <w:rFonts w:ascii="Sylfaen" w:hAnsi="Sylfaen" w:cstheme="majorHAnsi"/>
          <w:bCs/>
          <w:color w:val="222222"/>
          <w:shd w:val="clear" w:color="auto" w:fill="F8F9FA"/>
          <w:lang w:val="ka-GE"/>
        </w:rPr>
        <w:t xml:space="preserve">დღეს </w:t>
      </w:r>
      <w:r w:rsidRPr="00AE3338">
        <w:rPr>
          <w:rFonts w:ascii="Sylfaen" w:hAnsi="Sylfaen" w:cstheme="majorHAnsi"/>
          <w:bCs/>
          <w:color w:val="222222"/>
          <w:shd w:val="clear" w:color="auto" w:fill="F8F9FA"/>
          <w:lang w:val="ka-GE"/>
        </w:rPr>
        <w:t>ალფა</w:t>
      </w:r>
      <w:r w:rsidR="00505BC0" w:rsidRPr="00AE3338">
        <w:rPr>
          <w:rFonts w:ascii="Sylfaen" w:hAnsi="Sylfaen" w:cstheme="majorHAnsi"/>
          <w:bCs/>
          <w:color w:val="222222"/>
          <w:shd w:val="clear" w:color="auto" w:fill="F8F9FA"/>
        </w:rPr>
        <w:t xml:space="preserve"> </w:t>
      </w:r>
      <w:r w:rsidR="00D82A40" w:rsidRPr="00AE3338">
        <w:rPr>
          <w:rFonts w:ascii="Sylfaen" w:hAnsi="Sylfaen" w:cstheme="majorHAnsi"/>
          <w:bCs/>
          <w:color w:val="222222"/>
          <w:shd w:val="clear" w:color="auto" w:fill="F8F9FA"/>
          <w:lang w:val="ka-GE"/>
        </w:rPr>
        <w:t>ვარიანტისთვის</w:t>
      </w:r>
      <w:r w:rsidRPr="00AE3338">
        <w:rPr>
          <w:rFonts w:ascii="Sylfaen" w:hAnsi="Sylfaen" w:cstheme="majorHAnsi"/>
          <w:bCs/>
          <w:color w:val="222222"/>
          <w:shd w:val="clear" w:color="auto" w:fill="F8F9FA"/>
          <w:lang w:val="ka-GE"/>
        </w:rPr>
        <w:t xml:space="preserve">, 5.1 </w:t>
      </w:r>
      <w:r w:rsidR="00D82A40" w:rsidRPr="00AE3338">
        <w:rPr>
          <w:rFonts w:ascii="Sylfaen" w:hAnsi="Sylfaen" w:cstheme="majorHAnsi"/>
          <w:bCs/>
          <w:color w:val="222222"/>
          <w:shd w:val="clear" w:color="auto" w:fill="F8F9FA"/>
          <w:lang w:val="ka-GE"/>
        </w:rPr>
        <w:t xml:space="preserve">დღეს </w:t>
      </w:r>
      <w:r w:rsidRPr="00AE3338">
        <w:rPr>
          <w:rFonts w:ascii="Sylfaen" w:hAnsi="Sylfaen" w:cstheme="majorHAnsi"/>
          <w:bCs/>
          <w:color w:val="222222"/>
          <w:shd w:val="clear" w:color="auto" w:fill="F8F9FA"/>
          <w:lang w:val="ka-GE"/>
        </w:rPr>
        <w:t xml:space="preserve">ბეტა/გამა </w:t>
      </w:r>
      <w:r w:rsidR="00D82A40" w:rsidRPr="00AE3338">
        <w:rPr>
          <w:rFonts w:ascii="Sylfaen" w:hAnsi="Sylfaen" w:cstheme="majorHAnsi"/>
          <w:bCs/>
          <w:color w:val="222222"/>
          <w:shd w:val="clear" w:color="auto" w:fill="F8F9FA"/>
          <w:lang w:val="ka-GE"/>
        </w:rPr>
        <w:t>ვარიანტისთვის</w:t>
      </w:r>
      <w:r w:rsidRPr="00AE3338">
        <w:rPr>
          <w:rFonts w:ascii="Sylfaen" w:hAnsi="Sylfaen" w:cstheme="majorHAnsi"/>
          <w:bCs/>
          <w:color w:val="222222"/>
          <w:shd w:val="clear" w:color="auto" w:fill="F8F9FA"/>
          <w:lang w:val="ka-GE"/>
        </w:rPr>
        <w:t xml:space="preserve">. </w:t>
      </w:r>
    </w:p>
    <w:p w14:paraId="03992001" w14:textId="77777777" w:rsidR="003C2173" w:rsidRPr="00AE3338" w:rsidRDefault="003C2173" w:rsidP="00B10DE7">
      <w:pPr>
        <w:ind w:right="-8"/>
        <w:jc w:val="both"/>
        <w:rPr>
          <w:rFonts w:ascii="Sylfaen" w:hAnsi="Sylfaen" w:cstheme="majorHAnsi"/>
          <w:bCs/>
          <w:color w:val="222222"/>
          <w:shd w:val="clear" w:color="auto" w:fill="F8F9FA"/>
          <w:lang w:val="ka-GE"/>
        </w:rPr>
      </w:pPr>
    </w:p>
    <w:p w14:paraId="56C1BE66" w14:textId="77777777" w:rsidR="00865870" w:rsidRPr="00865870" w:rsidRDefault="00865870" w:rsidP="00865870">
      <w:pPr>
        <w:ind w:right="-8"/>
        <w:jc w:val="both"/>
        <w:rPr>
          <w:rFonts w:ascii="Sylfaen" w:hAnsi="Sylfaen" w:cstheme="majorHAnsi"/>
          <w:bCs/>
          <w:color w:val="222222"/>
          <w:shd w:val="clear" w:color="auto" w:fill="F8F9FA"/>
          <w:lang w:val="ka-GE"/>
        </w:rPr>
      </w:pPr>
      <w:r w:rsidRPr="00865870">
        <w:rPr>
          <w:rFonts w:ascii="Sylfaen" w:hAnsi="Sylfaen" w:cstheme="majorHAnsi"/>
          <w:bCs/>
          <w:color w:val="222222"/>
          <w:shd w:val="clear" w:color="auto" w:fill="F8F9FA"/>
          <w:lang w:val="ka-GE"/>
        </w:rPr>
        <w:t xml:space="preserve">აშშ-ს </w:t>
      </w:r>
      <w:r w:rsidRPr="00865870">
        <w:rPr>
          <w:rFonts w:ascii="Sylfaen" w:hAnsi="Sylfaen" w:cstheme="majorHAnsi"/>
          <w:bCs/>
          <w:color w:val="222222"/>
          <w:shd w:val="clear" w:color="auto" w:fill="F8F9FA"/>
        </w:rPr>
        <w:t>CDC-</w:t>
      </w:r>
      <w:r w:rsidRPr="00865870">
        <w:rPr>
          <w:rFonts w:ascii="Sylfaen" w:hAnsi="Sylfaen" w:cstheme="majorHAnsi"/>
          <w:bCs/>
          <w:color w:val="222222"/>
          <w:shd w:val="clear" w:color="auto" w:fill="F8F9FA"/>
          <w:lang w:val="ka-GE"/>
        </w:rPr>
        <w:t>ის მიხედვით, კორონავირუსის ომიკრონის ვარიანტისთვის ინკუბაციური პერიოდი კიდევ უფრო ხანმოკლეა და შეადგენს 3 დღეს.</w:t>
      </w:r>
    </w:p>
    <w:p w14:paraId="2C7BB3E6" w14:textId="77777777" w:rsidR="00DF4505" w:rsidRPr="00AE3338" w:rsidRDefault="00DF4505" w:rsidP="00B10DE7">
      <w:pPr>
        <w:ind w:right="-8"/>
        <w:jc w:val="both"/>
        <w:rPr>
          <w:rFonts w:ascii="Sylfaen" w:hAnsi="Sylfaen" w:cstheme="majorHAnsi"/>
          <w:bCs/>
          <w:color w:val="222222"/>
          <w:shd w:val="clear" w:color="auto" w:fill="F8F9FA"/>
          <w:lang w:val="ka-GE"/>
        </w:rPr>
      </w:pPr>
    </w:p>
    <w:p w14:paraId="5C2C5F4B" w14:textId="29A60D87" w:rsidR="00767CE4" w:rsidRPr="00AE3338" w:rsidRDefault="00E650D9" w:rsidP="00E3236E">
      <w:pPr>
        <w:pStyle w:val="ListParagraph"/>
        <w:numPr>
          <w:ilvl w:val="0"/>
          <w:numId w:val="11"/>
        </w:numPr>
        <w:shd w:val="clear" w:color="auto" w:fill="FFFFFF" w:themeFill="background1"/>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Sylfaen" w:hAnsi="Sylfaen" w:cstheme="majorHAnsi"/>
          <w:b/>
          <w:color w:val="222222"/>
          <w:shd w:val="clear" w:color="auto" w:fill="F8F9FA"/>
          <w:lang w:val="ka-GE"/>
        </w:rPr>
      </w:pPr>
      <w:r w:rsidRPr="00B6192B">
        <w:rPr>
          <w:rFonts w:ascii="Sylfaen" w:hAnsi="Sylfaen" w:cstheme="majorHAnsi"/>
          <w:b/>
          <w:color w:val="365F91" w:themeColor="accent1" w:themeShade="BF"/>
          <w:shd w:val="clear" w:color="auto" w:fill="F8F9FA"/>
          <w:lang w:val="ka-GE"/>
        </w:rPr>
        <w:t>ინფექციის ასაკობრივი განაწილება</w:t>
      </w:r>
    </w:p>
    <w:p w14:paraId="67A85CF7" w14:textId="6AA5B21C" w:rsidR="00F16F55" w:rsidRPr="00AE3338" w:rsidRDefault="00F16F55" w:rsidP="00B10DE7">
      <w:pPr>
        <w:tabs>
          <w:tab w:val="left" w:pos="426"/>
        </w:tabs>
        <w:ind w:right="-8"/>
        <w:jc w:val="both"/>
        <w:rPr>
          <w:rFonts w:ascii="Sylfaen" w:hAnsi="Sylfaen" w:cstheme="majorHAnsi"/>
          <w:lang w:val="ka-GE"/>
        </w:rPr>
      </w:pPr>
      <w:r w:rsidRPr="00AE3338">
        <w:rPr>
          <w:rFonts w:ascii="Sylfaen" w:hAnsi="Sylfaen" w:cstheme="majorHAnsi"/>
          <w:lang w:val="ka-GE"/>
        </w:rPr>
        <w:t>ყველა ასაკის ბავშვი შეიძლება დაინფიცირდეს SARS-CoV-2-ით. მიუხედავად იმისა, რომ ბავშვებს, როგორც წესი, აქვთ ზემოქმედების დაბალი რისკი და მათთან უფრო იშვიათად ტარდება ტესტირება, ვიდრე მოზრდილებში, ბავშვებში COVID-19-ის სიხშირე  მოზრდილების მსგავსია. სხვადასხვა ქვეყნებიდან მეთვალყურეობისას ბავშვები ჩვეულებრივ შეადგენენ ლაბორატორიულად დადასტურებული შემთხვევების 17</w:t>
      </w:r>
      <w:r w:rsidR="00505BC0" w:rsidRPr="00AE3338">
        <w:rPr>
          <w:rFonts w:ascii="Sylfaen" w:hAnsi="Sylfaen" w:cstheme="majorHAnsi"/>
        </w:rPr>
        <w:t>%-</w:t>
      </w:r>
      <w:r w:rsidRPr="00AE3338">
        <w:rPr>
          <w:rFonts w:ascii="Sylfaen" w:hAnsi="Sylfaen" w:cstheme="majorHAnsi"/>
          <w:lang w:val="ka-GE"/>
        </w:rPr>
        <w:t>ს. დაავადებათა კონტროლის და საზოგადოებრივი ჯანმრთელობის ეროვნული ცენტრის მე-7 გადახედვის მონაცემებით (ოქტომბერი, 2021 წ) საქართველოში  ბავშვების წილის ინფიცირებულთა საერთო რაოდენობაში 14.8%</w:t>
      </w:r>
      <w:r w:rsidR="009E0F1D" w:rsidRPr="00AE3338">
        <w:rPr>
          <w:rFonts w:ascii="Sylfaen" w:hAnsi="Sylfaen" w:cstheme="majorHAnsi"/>
          <w:lang w:val="ka-GE"/>
        </w:rPr>
        <w:t>-ია</w:t>
      </w:r>
      <w:r w:rsidRPr="00AE3338">
        <w:rPr>
          <w:rFonts w:ascii="Sylfaen" w:hAnsi="Sylfaen" w:cstheme="majorHAnsi"/>
          <w:lang w:val="ka-GE"/>
        </w:rPr>
        <w:t>, თუმცა დელტა ვარიანტის დომინანტობის პერიოდში (2021 წლის სექტემბერი) 20.4% შეადგინა.</w:t>
      </w:r>
    </w:p>
    <w:p w14:paraId="3B614C08" w14:textId="77777777" w:rsidR="00ED3495" w:rsidRPr="00AE3338" w:rsidRDefault="00ED3495" w:rsidP="00B10DE7">
      <w:pPr>
        <w:tabs>
          <w:tab w:val="left" w:pos="426"/>
        </w:tabs>
        <w:ind w:right="-8"/>
        <w:jc w:val="both"/>
        <w:rPr>
          <w:rFonts w:ascii="Sylfaen" w:hAnsi="Sylfaen" w:cstheme="majorHAnsi"/>
          <w:lang w:val="ka-GE"/>
        </w:rPr>
      </w:pPr>
    </w:p>
    <w:p w14:paraId="50C8801D" w14:textId="07090EC6" w:rsidR="00F16F55" w:rsidRPr="00AE3338" w:rsidRDefault="00C10743" w:rsidP="00B10DE7">
      <w:pPr>
        <w:tabs>
          <w:tab w:val="left" w:pos="426"/>
        </w:tabs>
        <w:ind w:right="-8"/>
        <w:jc w:val="both"/>
        <w:rPr>
          <w:rFonts w:ascii="Sylfaen" w:hAnsi="Sylfaen" w:cstheme="majorHAnsi"/>
          <w:lang w:val="ka-GE"/>
        </w:rPr>
      </w:pPr>
      <w:r>
        <w:rPr>
          <w:rFonts w:ascii="Sylfaen" w:hAnsi="Sylfaen" w:cstheme="majorHAnsi"/>
          <w:lang w:val="ka-GE"/>
        </w:rPr>
        <w:t xml:space="preserve">ამერიკის </w:t>
      </w:r>
      <w:r w:rsidR="00F16F55" w:rsidRPr="00AE3338">
        <w:rPr>
          <w:rFonts w:ascii="Sylfaen" w:hAnsi="Sylfaen" w:cstheme="majorHAnsi"/>
          <w:lang w:val="ka-GE"/>
        </w:rPr>
        <w:t>შეერთებულ შტატებში</w:t>
      </w:r>
      <w:r w:rsidR="002F5000">
        <w:rPr>
          <w:rFonts w:ascii="Sylfaen" w:hAnsi="Sylfaen" w:cstheme="majorHAnsi"/>
          <w:lang w:val="ka-GE"/>
        </w:rPr>
        <w:t xml:space="preserve"> (აშშ)</w:t>
      </w:r>
      <w:r w:rsidR="00F16F55" w:rsidRPr="00AE3338">
        <w:rPr>
          <w:rFonts w:ascii="Sylfaen" w:hAnsi="Sylfaen" w:cstheme="majorHAnsi"/>
          <w:lang w:val="ka-GE"/>
        </w:rPr>
        <w:t xml:space="preserve"> 18 წლამდე ასაკის ბავშვები შეადგენენ კუმულაციური ლაბორატორიულად დადასტურებული შემთხვევების დაახლოებით 16-17%-ს. ყოველკვირეული შემთხვევების რიცხვი, რომლებიც დაფიქსირდა CDC-ში &lt;21 წელზე  ყოველ კვირას ახლად გამოვლენილი შემთხვევების დაახლოებით 15 პროცენტს </w:t>
      </w:r>
      <w:r w:rsidR="009E0F1D" w:rsidRPr="00AE3338">
        <w:rPr>
          <w:rFonts w:ascii="Sylfaen" w:hAnsi="Sylfaen" w:cstheme="majorHAnsi"/>
          <w:lang w:val="ka-GE"/>
        </w:rPr>
        <w:t xml:space="preserve">ბავშვები </w:t>
      </w:r>
      <w:r w:rsidR="00F16F55" w:rsidRPr="00AE3338">
        <w:rPr>
          <w:rFonts w:ascii="Sylfaen" w:hAnsi="Sylfaen" w:cstheme="majorHAnsi"/>
          <w:lang w:val="ka-GE"/>
        </w:rPr>
        <w:t>შეადგენ</w:t>
      </w:r>
      <w:r w:rsidR="009E0F1D" w:rsidRPr="00AE3338">
        <w:rPr>
          <w:rFonts w:ascii="Sylfaen" w:hAnsi="Sylfaen" w:cstheme="majorHAnsi"/>
          <w:lang w:val="ka-GE"/>
        </w:rPr>
        <w:t xml:space="preserve">ენ. თუმცა უნდა აღინიშნოს, რომ </w:t>
      </w:r>
      <w:r w:rsidR="00F16F55" w:rsidRPr="00AE3338">
        <w:rPr>
          <w:rFonts w:ascii="Sylfaen" w:hAnsi="Sylfaen" w:cstheme="majorHAnsi"/>
          <w:lang w:val="ka-GE"/>
        </w:rPr>
        <w:t>ბავშვებში SARS-CoV-2 ინფექციის ლაბორატორიულად დადასტურებული შემთხვევების რაოდენობა</w:t>
      </w:r>
      <w:r w:rsidR="009E0F1D" w:rsidRPr="00AE3338">
        <w:rPr>
          <w:rFonts w:ascii="Sylfaen" w:hAnsi="Sylfaen" w:cstheme="majorHAnsi"/>
          <w:lang w:val="ka-GE"/>
        </w:rPr>
        <w:t xml:space="preserve"> ზუსტად არ ასახავს ინფიცირების მაჩვენებელს </w:t>
      </w:r>
      <w:r w:rsidR="00F16F55" w:rsidRPr="00AE3338">
        <w:rPr>
          <w:rFonts w:ascii="Sylfaen" w:hAnsi="Sylfaen" w:cstheme="majorHAnsi"/>
          <w:lang w:val="ka-GE"/>
        </w:rPr>
        <w:t xml:space="preserve">მსუბუქი და ასიმპტომური შემთხვევების მაღალი </w:t>
      </w:r>
      <w:r w:rsidR="009E0F1D" w:rsidRPr="00AE3338">
        <w:rPr>
          <w:rFonts w:ascii="Sylfaen" w:hAnsi="Sylfaen" w:cstheme="majorHAnsi"/>
          <w:lang w:val="ka-GE"/>
        </w:rPr>
        <w:t xml:space="preserve">წილის </w:t>
      </w:r>
      <w:r w:rsidR="00F16F55" w:rsidRPr="00AE3338">
        <w:rPr>
          <w:rFonts w:ascii="Sylfaen" w:hAnsi="Sylfaen" w:cstheme="majorHAnsi"/>
          <w:lang w:val="ka-GE"/>
        </w:rPr>
        <w:t xml:space="preserve"> გათვალისწინებით, </w:t>
      </w:r>
      <w:r w:rsidR="009E0F1D" w:rsidRPr="00AE3338">
        <w:rPr>
          <w:rFonts w:ascii="Sylfaen" w:hAnsi="Sylfaen" w:cstheme="majorHAnsi"/>
          <w:lang w:val="ka-GE"/>
        </w:rPr>
        <w:t xml:space="preserve">სადაც </w:t>
      </w:r>
      <w:r w:rsidR="00F16F55" w:rsidRPr="00AE3338">
        <w:rPr>
          <w:rFonts w:ascii="Sylfaen" w:hAnsi="Sylfaen" w:cstheme="majorHAnsi"/>
          <w:lang w:val="ka-GE"/>
        </w:rPr>
        <w:t>ტესტირება შეიძლება არ</w:t>
      </w:r>
      <w:r w:rsidR="009E0F1D" w:rsidRPr="00AE3338">
        <w:rPr>
          <w:rFonts w:ascii="Sylfaen" w:hAnsi="Sylfaen" w:cstheme="majorHAnsi"/>
          <w:lang w:val="ka-GE"/>
        </w:rPr>
        <w:t>ც</w:t>
      </w:r>
      <w:r w:rsidR="00F16F55" w:rsidRPr="00AE3338">
        <w:rPr>
          <w:rFonts w:ascii="Sylfaen" w:hAnsi="Sylfaen" w:cstheme="majorHAnsi"/>
          <w:lang w:val="ka-GE"/>
        </w:rPr>
        <w:t xml:space="preserve"> ჩატარდეს. </w:t>
      </w:r>
    </w:p>
    <w:p w14:paraId="522EAAF2" w14:textId="77777777" w:rsidR="009E0F1D" w:rsidRPr="00AE3338" w:rsidRDefault="009E0F1D" w:rsidP="00B10DE7">
      <w:pPr>
        <w:tabs>
          <w:tab w:val="left" w:pos="426"/>
        </w:tabs>
        <w:ind w:right="-8"/>
        <w:jc w:val="both"/>
        <w:rPr>
          <w:rFonts w:ascii="Sylfaen" w:hAnsi="Sylfaen" w:cstheme="majorHAnsi"/>
          <w:lang w:val="ka-GE"/>
        </w:rPr>
      </w:pPr>
    </w:p>
    <w:p w14:paraId="1567B294" w14:textId="5FE58B43" w:rsidR="009E0F1D" w:rsidRPr="00AE3338" w:rsidRDefault="009E0F1D" w:rsidP="00B10DE7">
      <w:pPr>
        <w:tabs>
          <w:tab w:val="left" w:pos="426"/>
        </w:tabs>
        <w:ind w:right="-8"/>
        <w:jc w:val="both"/>
        <w:rPr>
          <w:rFonts w:ascii="Sylfaen" w:hAnsi="Sylfaen" w:cstheme="majorHAnsi"/>
          <w:lang w:val="ka-GE"/>
        </w:rPr>
      </w:pPr>
      <w:r w:rsidRPr="00AE3338">
        <w:rPr>
          <w:rFonts w:ascii="Sylfaen" w:hAnsi="Sylfaen" w:cstheme="majorHAnsi"/>
          <w:lang w:val="ka-GE"/>
        </w:rPr>
        <w:t>COVID-19 ასაკობრივი განაწილების სიხშირე იზრდება ასაკის მატებასთან ერთად.</w:t>
      </w:r>
      <w:r w:rsidR="00ED3495" w:rsidRPr="00AE3338">
        <w:rPr>
          <w:rFonts w:ascii="Sylfaen" w:hAnsi="Sylfaen" w:cstheme="majorHAnsi"/>
          <w:lang w:val="ka-GE"/>
        </w:rPr>
        <w:t xml:space="preserve"> </w:t>
      </w:r>
      <w:r w:rsidR="00C10743">
        <w:rPr>
          <w:rFonts w:ascii="Sylfaen" w:hAnsi="Sylfaen" w:cstheme="majorHAnsi"/>
          <w:lang w:val="ka-GE"/>
        </w:rPr>
        <w:t>აშშ-ში</w:t>
      </w:r>
      <w:r w:rsidRPr="00AE3338">
        <w:rPr>
          <w:rFonts w:ascii="Sylfaen" w:hAnsi="Sylfaen" w:cstheme="majorHAnsi"/>
          <w:lang w:val="ka-GE"/>
        </w:rPr>
        <w:t xml:space="preserve"> 18 წლამდე ასაკის ბავშვებში, 2020 წლის მარტიდან დეკემბრამდე იყო SARS-CoV-2-ზე &gt;1,2 მილიონი დადებითი ტესტი, რომელიც </w:t>
      </w:r>
      <w:r w:rsidR="002C475C" w:rsidRPr="00AE3338">
        <w:rPr>
          <w:rFonts w:ascii="Sylfaen" w:hAnsi="Sylfaen" w:cstheme="majorHAnsi"/>
          <w:lang w:val="ka-GE"/>
        </w:rPr>
        <w:t xml:space="preserve">სასკოლო ასაკის მიხედვით </w:t>
      </w:r>
      <w:r w:rsidRPr="00AE3338">
        <w:rPr>
          <w:rFonts w:ascii="Sylfaen" w:hAnsi="Sylfaen" w:cstheme="majorHAnsi"/>
          <w:lang w:val="ka-GE"/>
        </w:rPr>
        <w:t>განაწილ</w:t>
      </w:r>
      <w:r w:rsidR="002C475C" w:rsidRPr="00AE3338">
        <w:rPr>
          <w:rFonts w:ascii="Sylfaen" w:hAnsi="Sylfaen" w:cstheme="majorHAnsi"/>
          <w:lang w:val="ka-GE"/>
        </w:rPr>
        <w:t>და</w:t>
      </w:r>
      <w:r w:rsidRPr="00AE3338">
        <w:rPr>
          <w:rFonts w:ascii="Sylfaen" w:hAnsi="Sylfaen" w:cstheme="majorHAnsi"/>
          <w:lang w:val="ka-GE"/>
        </w:rPr>
        <w:t xml:space="preserve"> შემდეგნაირად:</w:t>
      </w:r>
    </w:p>
    <w:p w14:paraId="463AA205" w14:textId="77777777" w:rsidR="009E0F1D" w:rsidRPr="00AE3338" w:rsidRDefault="009E0F1D" w:rsidP="00B10DE7">
      <w:pPr>
        <w:tabs>
          <w:tab w:val="left" w:pos="426"/>
        </w:tabs>
        <w:ind w:right="-8"/>
        <w:jc w:val="both"/>
        <w:rPr>
          <w:rFonts w:ascii="Sylfaen" w:hAnsi="Sylfaen" w:cstheme="majorHAnsi"/>
          <w:lang w:val="ka-GE"/>
        </w:rPr>
      </w:pPr>
    </w:p>
    <w:p w14:paraId="526673E1" w14:textId="4EA9D238" w:rsidR="009E0F1D" w:rsidRPr="00AE3338" w:rsidRDefault="00ED3495" w:rsidP="00B10DE7">
      <w:pPr>
        <w:tabs>
          <w:tab w:val="left" w:pos="426"/>
        </w:tabs>
        <w:ind w:right="-8"/>
        <w:jc w:val="both"/>
        <w:rPr>
          <w:rFonts w:ascii="Sylfaen" w:hAnsi="Sylfaen" w:cstheme="majorHAnsi"/>
          <w:lang w:val="ka-GE"/>
        </w:rPr>
      </w:pPr>
      <w:r w:rsidRPr="00AE3338">
        <w:rPr>
          <w:rFonts w:ascii="Sylfaen" w:hAnsi="Sylfaen" w:cstheme="majorHAnsi"/>
          <w:lang w:val="ka-GE"/>
        </w:rPr>
        <w:t>●</w:t>
      </w:r>
      <w:r w:rsidR="009E0F1D" w:rsidRPr="00AE3338">
        <w:rPr>
          <w:rFonts w:ascii="Sylfaen" w:hAnsi="Sylfaen" w:cstheme="majorHAnsi"/>
          <w:lang w:val="ka-GE"/>
        </w:rPr>
        <w:t>14-დან 17 წლამდე – 38,3</w:t>
      </w:r>
      <w:r w:rsidRPr="00AE3338">
        <w:rPr>
          <w:rFonts w:ascii="Sylfaen" w:hAnsi="Sylfaen" w:cstheme="majorHAnsi"/>
          <w:lang w:val="ka-GE"/>
        </w:rPr>
        <w:t>%</w:t>
      </w:r>
    </w:p>
    <w:p w14:paraId="08D3A175" w14:textId="5F1B1930" w:rsidR="009E0F1D" w:rsidRPr="00AE3338" w:rsidRDefault="009E0F1D" w:rsidP="00B10DE7">
      <w:pPr>
        <w:tabs>
          <w:tab w:val="left" w:pos="426"/>
        </w:tabs>
        <w:ind w:right="-8"/>
        <w:jc w:val="both"/>
        <w:rPr>
          <w:rFonts w:ascii="Sylfaen" w:hAnsi="Sylfaen" w:cstheme="majorHAnsi"/>
          <w:lang w:val="ka-GE"/>
        </w:rPr>
      </w:pPr>
      <w:r w:rsidRPr="00AE3338">
        <w:rPr>
          <w:rFonts w:ascii="Sylfaen" w:hAnsi="Sylfaen" w:cstheme="majorHAnsi"/>
          <w:lang w:val="ka-GE"/>
        </w:rPr>
        <w:t>●11 წლიდან 13 წლამდე – 18,6</w:t>
      </w:r>
      <w:r w:rsidR="00ED3495" w:rsidRPr="00AE3338">
        <w:rPr>
          <w:rFonts w:ascii="Sylfaen" w:hAnsi="Sylfaen" w:cstheme="majorHAnsi"/>
          <w:lang w:val="ka-GE"/>
        </w:rPr>
        <w:t>%</w:t>
      </w:r>
    </w:p>
    <w:p w14:paraId="3B63D8F6" w14:textId="018C0199" w:rsidR="009E0F1D" w:rsidRPr="00AE3338" w:rsidRDefault="009E0F1D" w:rsidP="00B10DE7">
      <w:pPr>
        <w:tabs>
          <w:tab w:val="left" w:pos="426"/>
        </w:tabs>
        <w:ind w:right="-8"/>
        <w:jc w:val="both"/>
        <w:rPr>
          <w:rFonts w:ascii="Sylfaen" w:hAnsi="Sylfaen" w:cstheme="majorHAnsi"/>
          <w:lang w:val="ka-GE"/>
        </w:rPr>
      </w:pPr>
      <w:r w:rsidRPr="00AE3338">
        <w:rPr>
          <w:rFonts w:ascii="Sylfaen" w:hAnsi="Sylfaen" w:cstheme="majorHAnsi"/>
          <w:lang w:val="ka-GE"/>
        </w:rPr>
        <w:t>●5-დან 10 წლამდე – 25,7</w:t>
      </w:r>
      <w:r w:rsidR="00ED3495" w:rsidRPr="00AE3338">
        <w:rPr>
          <w:rFonts w:ascii="Sylfaen" w:hAnsi="Sylfaen" w:cstheme="majorHAnsi"/>
          <w:lang w:val="ka-GE"/>
        </w:rPr>
        <w:t>%</w:t>
      </w:r>
    </w:p>
    <w:p w14:paraId="5D53141D" w14:textId="41DEDCF2" w:rsidR="009E0F1D" w:rsidRPr="00AE3338" w:rsidRDefault="009E0F1D" w:rsidP="00B10DE7">
      <w:pPr>
        <w:tabs>
          <w:tab w:val="left" w:pos="426"/>
        </w:tabs>
        <w:ind w:right="-8"/>
        <w:jc w:val="both"/>
        <w:rPr>
          <w:rFonts w:ascii="Sylfaen" w:hAnsi="Sylfaen" w:cstheme="majorHAnsi"/>
          <w:lang w:val="ka-GE"/>
        </w:rPr>
      </w:pPr>
      <w:r w:rsidRPr="00AE3338">
        <w:rPr>
          <w:rFonts w:ascii="Sylfaen" w:hAnsi="Sylfaen" w:cstheme="majorHAnsi"/>
          <w:lang w:val="ka-GE"/>
        </w:rPr>
        <w:t>●0-დან 4 წლამდე – 17,4</w:t>
      </w:r>
      <w:r w:rsidR="00ED3495" w:rsidRPr="00AE3338">
        <w:rPr>
          <w:rFonts w:ascii="Sylfaen" w:hAnsi="Sylfaen" w:cstheme="majorHAnsi"/>
          <w:lang w:val="ka-GE"/>
        </w:rPr>
        <w:t>%</w:t>
      </w:r>
    </w:p>
    <w:p w14:paraId="573788F5" w14:textId="77777777" w:rsidR="009E0F1D" w:rsidRPr="00AE3338" w:rsidRDefault="009E0F1D" w:rsidP="00B10DE7">
      <w:pPr>
        <w:tabs>
          <w:tab w:val="left" w:pos="426"/>
        </w:tabs>
        <w:ind w:right="-8"/>
        <w:jc w:val="both"/>
        <w:rPr>
          <w:rFonts w:ascii="Sylfaen" w:hAnsi="Sylfaen" w:cstheme="majorHAnsi"/>
          <w:lang w:val="ka-GE"/>
        </w:rPr>
      </w:pPr>
    </w:p>
    <w:p w14:paraId="2983ACE7" w14:textId="77777777" w:rsidR="004B17CF" w:rsidRPr="00C10665" w:rsidRDefault="004B17CF" w:rsidP="00E3236E">
      <w:pPr>
        <w:pStyle w:val="ListParagraph"/>
        <w:numPr>
          <w:ilvl w:val="0"/>
          <w:numId w:val="11"/>
        </w:numPr>
        <w:shd w:val="clear" w:color="auto" w:fill="FFFFFF" w:themeFill="background1"/>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Sylfaen" w:hAnsi="Sylfaen" w:cstheme="majorHAnsi"/>
          <w:b/>
          <w:color w:val="365F91" w:themeColor="accent1" w:themeShade="BF"/>
          <w:shd w:val="clear" w:color="auto" w:fill="F8F9FA"/>
          <w:lang w:val="ka-GE"/>
        </w:rPr>
      </w:pPr>
      <w:r w:rsidRPr="00C10665">
        <w:rPr>
          <w:rFonts w:ascii="Sylfaen" w:hAnsi="Sylfaen" w:cstheme="majorHAnsi"/>
          <w:b/>
          <w:color w:val="365F91" w:themeColor="accent1" w:themeShade="BF"/>
          <w:shd w:val="clear" w:color="auto" w:fill="F8F9FA"/>
          <w:lang w:val="ka-GE"/>
        </w:rPr>
        <w:lastRenderedPageBreak/>
        <w:t>ჰოსპიტალიზაციის მაჩვენებელი</w:t>
      </w:r>
    </w:p>
    <w:p w14:paraId="66A5FF09" w14:textId="4B75EB72" w:rsidR="004B17CF" w:rsidRPr="00AE3338" w:rsidRDefault="004B17CF" w:rsidP="00B10DE7">
      <w:pPr>
        <w:pStyle w:val="ListParagraph"/>
        <w:tabs>
          <w:tab w:val="left" w:pos="426"/>
        </w:tabs>
        <w:ind w:left="0" w:right="-8"/>
        <w:jc w:val="both"/>
        <w:rPr>
          <w:rFonts w:ascii="Sylfaen" w:hAnsi="Sylfaen" w:cstheme="majorHAnsi"/>
          <w:lang w:val="ka-GE"/>
        </w:rPr>
      </w:pPr>
      <w:r w:rsidRPr="00AE3338">
        <w:rPr>
          <w:rFonts w:ascii="Sylfaen" w:hAnsi="Sylfaen" w:cstheme="majorHAnsi"/>
          <w:lang w:val="ka-GE"/>
        </w:rPr>
        <w:t>რამდენად ხშირად ხვდებიან COVID-19-ით დაავადებული ბავშვები საავადმყოფოში?  აშშ-ის CDC-ის მოსახლეობის ზედამხედველობისა და ჰოსპიტალიზაციის მონაცემები მიუთითებს, რომ 18 წლამდე ასაკის ბავშვებში ყოველთვიური ჰოსპიტალიზაციის რაოდენობამ და COVID-19 ჰოსპიტალიზაციის ყოველკვირეულმა მაჩვენებლებმა პიკს მიაღწია 2021 წლის იანვარში. შემცირდა ივნისამდე და დაიწყო ზრდა ივლისში, როდესაც კორონავირუსის დელტა ვარიანტი (B.1.617.2) გახდა დომინანტი. 18 წლამდე ასაკის ბავშვების ყოველკვირეული ჰოსპიტალიზაციის მაჩვენებლებმა  პიკს კვლავ მიაღწია სექტემბერში, დაიწყო კლება ოქტომბერში, მაგრამ კვლავ გაიზარდა მას შემდეგ, როდესაც Omicron (B.1.1.529) ვარიანტმა დაიწყო ცირკულაცია.</w:t>
      </w:r>
    </w:p>
    <w:p w14:paraId="0935F91B" w14:textId="77777777" w:rsidR="004B17CF" w:rsidRPr="00AE3338" w:rsidRDefault="004B17CF" w:rsidP="00B10DE7">
      <w:pPr>
        <w:tabs>
          <w:tab w:val="left" w:pos="426"/>
        </w:tabs>
        <w:ind w:right="-8"/>
        <w:jc w:val="both"/>
        <w:rPr>
          <w:rFonts w:ascii="Sylfaen" w:hAnsi="Sylfaen" w:cstheme="majorHAnsi"/>
          <w:sz w:val="16"/>
          <w:szCs w:val="16"/>
          <w:lang w:val="ka-GE"/>
        </w:rPr>
      </w:pPr>
    </w:p>
    <w:p w14:paraId="76A22572" w14:textId="593863DA" w:rsidR="004B17CF" w:rsidRPr="00AE3338" w:rsidRDefault="004B17CF" w:rsidP="00B10DE7">
      <w:pPr>
        <w:tabs>
          <w:tab w:val="left" w:pos="426"/>
        </w:tabs>
        <w:ind w:right="-8"/>
        <w:jc w:val="both"/>
        <w:rPr>
          <w:rFonts w:ascii="Sylfaen" w:hAnsi="Sylfaen" w:cstheme="majorHAnsi"/>
          <w:lang w:val="ka-GE"/>
        </w:rPr>
      </w:pPr>
      <w:r w:rsidRPr="00AE3338">
        <w:rPr>
          <w:rFonts w:ascii="Sylfaen" w:hAnsi="Sylfaen" w:cstheme="majorHAnsi"/>
          <w:lang w:val="ka-GE"/>
        </w:rPr>
        <w:t>პოპულაციაზე დაფუძნებული მეთვალყურეობისას, SARS-CoV-2 ვაქცინაციის დაფარვის უფრო მაღალი მაჩვენებლები და სრული ვაქცინაცია მოზარდებში ასოცირებული იყო ჰოსპიტალიზაციის დაბალ მაჩვენებლებთან. ჰოსპიტალიზაციის გაზრდის ტენდენციის მიუხედავად დელტას ვარიანტის გამო, ბავშვების თანაბარი წილი საჭიროებდა ინტენსიურ მართვას და ინვაზიურ მექანიკურ ვენტილაციას დელტას ვარიანტის დომინაც</w:t>
      </w:r>
      <w:r w:rsidR="00505BC0" w:rsidRPr="00AE3338">
        <w:rPr>
          <w:rFonts w:ascii="Sylfaen" w:hAnsi="Sylfaen" w:cstheme="majorHAnsi"/>
          <w:lang w:val="ka-GE"/>
        </w:rPr>
        <w:t>ი</w:t>
      </w:r>
      <w:r w:rsidRPr="00AE3338">
        <w:rPr>
          <w:rFonts w:ascii="Sylfaen" w:hAnsi="Sylfaen" w:cstheme="majorHAnsi"/>
          <w:lang w:val="ka-GE"/>
        </w:rPr>
        <w:t>ამდე და მის შემდეგაც.</w:t>
      </w:r>
    </w:p>
    <w:p w14:paraId="45837FCC" w14:textId="77777777" w:rsidR="004B17CF" w:rsidRPr="00AE3338" w:rsidRDefault="004B17CF" w:rsidP="00B10DE7">
      <w:pPr>
        <w:tabs>
          <w:tab w:val="left" w:pos="426"/>
        </w:tabs>
        <w:ind w:right="-8"/>
        <w:jc w:val="both"/>
        <w:rPr>
          <w:rFonts w:ascii="Sylfaen" w:hAnsi="Sylfaen" w:cstheme="majorHAnsi"/>
          <w:sz w:val="16"/>
          <w:szCs w:val="16"/>
          <w:lang w:val="ka-GE"/>
        </w:rPr>
      </w:pPr>
    </w:p>
    <w:p w14:paraId="60CA98D6" w14:textId="01B49135" w:rsidR="004B17CF" w:rsidRPr="00AE3338" w:rsidRDefault="004B17CF" w:rsidP="00B10DE7">
      <w:pPr>
        <w:tabs>
          <w:tab w:val="left" w:pos="426"/>
        </w:tabs>
        <w:ind w:right="-8"/>
        <w:jc w:val="both"/>
        <w:rPr>
          <w:rFonts w:ascii="Sylfaen" w:hAnsi="Sylfaen" w:cstheme="majorHAnsi"/>
          <w:lang w:val="ka-GE"/>
        </w:rPr>
      </w:pPr>
      <w:r w:rsidRPr="00AE3338">
        <w:rPr>
          <w:rFonts w:ascii="Sylfaen" w:hAnsi="Sylfaen" w:cstheme="majorHAnsi"/>
          <w:lang w:val="ka-GE"/>
        </w:rPr>
        <w:t>საავადმყოფოებში მიყვანისას SARS-CoV-2-ზე უნივერსალური ტესტირების გამო ბავშვებში SARS-CoV-2-ის ჰოსპიტალიზაციის სიხშირე შეიძლება გადაჭარბებული იყოს, თუ SARS-CoV-2-თან დაკავშირებული დაავადების ჰოსპიტალიზაცია არ განვასხვავეთ  ჰოსპიტალიზაციის სხვა მიზეზების</w:t>
      </w:r>
      <w:r w:rsidR="00475E11" w:rsidRPr="00AE3338">
        <w:rPr>
          <w:rFonts w:ascii="Sylfaen" w:hAnsi="Sylfaen" w:cstheme="majorHAnsi"/>
          <w:lang w:val="ka-GE"/>
        </w:rPr>
        <w:t>აგან</w:t>
      </w:r>
      <w:r w:rsidRPr="00AE3338">
        <w:rPr>
          <w:rFonts w:ascii="Sylfaen" w:hAnsi="Sylfaen" w:cstheme="majorHAnsi"/>
          <w:lang w:val="ka-GE"/>
        </w:rPr>
        <w:t xml:space="preserve"> (მაგ.,</w:t>
      </w:r>
      <w:r w:rsidR="00D014DB" w:rsidRPr="00AE3338">
        <w:rPr>
          <w:rFonts w:ascii="Sylfaen" w:hAnsi="Sylfaen" w:cstheme="majorHAnsi"/>
          <w:lang w:val="ka-GE"/>
        </w:rPr>
        <w:t xml:space="preserve"> </w:t>
      </w:r>
      <w:r w:rsidRPr="00AE3338">
        <w:rPr>
          <w:rFonts w:ascii="Sylfaen" w:hAnsi="Sylfaen" w:cstheme="majorHAnsi"/>
          <w:lang w:val="ka-GE"/>
        </w:rPr>
        <w:t>ოპერაცია, ტრავმა)</w:t>
      </w:r>
      <w:r w:rsidR="00475E11" w:rsidRPr="00AE3338">
        <w:rPr>
          <w:rFonts w:ascii="Sylfaen" w:hAnsi="Sylfaen" w:cstheme="majorHAnsi"/>
          <w:lang w:val="ka-GE"/>
        </w:rPr>
        <w:t>, რომლის დროს</w:t>
      </w:r>
      <w:r w:rsidRPr="00AE3338">
        <w:rPr>
          <w:rFonts w:ascii="Sylfaen" w:hAnsi="Sylfaen" w:cstheme="majorHAnsi"/>
          <w:lang w:val="ka-GE"/>
        </w:rPr>
        <w:t xml:space="preserve"> SARS-CoV-2 შემთხვევით </w:t>
      </w:r>
      <w:r w:rsidR="00475E11" w:rsidRPr="00AE3338">
        <w:rPr>
          <w:rFonts w:ascii="Sylfaen" w:hAnsi="Sylfaen" w:cstheme="majorHAnsi"/>
          <w:lang w:val="ka-GE"/>
        </w:rPr>
        <w:t>იქნა გამოვლენილი</w:t>
      </w:r>
      <w:r w:rsidRPr="00AE3338">
        <w:rPr>
          <w:rFonts w:ascii="Sylfaen" w:hAnsi="Sylfaen" w:cstheme="majorHAnsi"/>
          <w:lang w:val="ka-GE"/>
        </w:rPr>
        <w:t>. შეერთებული შტატების ექვს ბავშვთა საავადმყოფოში მეთვალყურეობისას 2021 წლის ივლისისა და აგვისტოს განმავლობაში, SARS-CoV-2 დადებითი ტესტის მქონე ბავშვების დაახლოებით 20</w:t>
      </w:r>
      <w:r w:rsidR="00505BC0" w:rsidRPr="00AE3338">
        <w:rPr>
          <w:rFonts w:ascii="Sylfaen" w:hAnsi="Sylfaen" w:cstheme="majorHAnsi"/>
          <w:lang w:val="ka-GE"/>
        </w:rPr>
        <w:t>%-ს</w:t>
      </w:r>
      <w:r w:rsidRPr="00AE3338">
        <w:rPr>
          <w:rFonts w:ascii="Sylfaen" w:hAnsi="Sylfaen" w:cstheme="majorHAnsi"/>
          <w:lang w:val="ka-GE"/>
        </w:rPr>
        <w:t xml:space="preserve"> ჰქონდა შემთხვევითი გამოვლენა (ასიმპტომური ან მსუბუქი ინფექცია, რომელიც არ უკავშირდებ</w:t>
      </w:r>
      <w:r w:rsidR="00475E11" w:rsidRPr="00AE3338">
        <w:rPr>
          <w:rFonts w:ascii="Sylfaen" w:hAnsi="Sylfaen" w:cstheme="majorHAnsi"/>
          <w:lang w:val="ka-GE"/>
        </w:rPr>
        <w:t>ოდ</w:t>
      </w:r>
      <w:r w:rsidRPr="00AE3338">
        <w:rPr>
          <w:rFonts w:ascii="Sylfaen" w:hAnsi="Sylfaen" w:cstheme="majorHAnsi"/>
          <w:lang w:val="ka-GE"/>
        </w:rPr>
        <w:t>ა ჰოსპიტალიზაციის მიზეზს).</w:t>
      </w:r>
    </w:p>
    <w:p w14:paraId="575640E1" w14:textId="77777777" w:rsidR="004B17CF" w:rsidRPr="00AE3338" w:rsidRDefault="004B17CF" w:rsidP="00B10DE7">
      <w:pPr>
        <w:tabs>
          <w:tab w:val="left" w:pos="426"/>
        </w:tabs>
        <w:ind w:right="-8"/>
        <w:jc w:val="both"/>
        <w:rPr>
          <w:rFonts w:ascii="Sylfaen" w:hAnsi="Sylfaen" w:cstheme="majorHAnsi"/>
          <w:lang w:val="ka-GE"/>
        </w:rPr>
      </w:pPr>
    </w:p>
    <w:p w14:paraId="073ECE22" w14:textId="002C2055" w:rsidR="00475E11" w:rsidRPr="00AE3338" w:rsidRDefault="00AA2FE4" w:rsidP="00B10DE7">
      <w:pPr>
        <w:tabs>
          <w:tab w:val="left" w:pos="426"/>
        </w:tabs>
        <w:ind w:right="-8"/>
        <w:jc w:val="both"/>
        <w:rPr>
          <w:rFonts w:ascii="Sylfaen" w:hAnsi="Sylfaen" w:cstheme="majorHAnsi"/>
          <w:lang w:val="ka-GE"/>
        </w:rPr>
      </w:pPr>
      <w:r>
        <w:rPr>
          <w:rFonts w:ascii="Sylfaen" w:hAnsi="Sylfaen" w:cstheme="majorHAnsi"/>
          <w:lang w:val="ka-GE"/>
        </w:rPr>
        <w:t>აშშ-ში</w:t>
      </w:r>
      <w:r w:rsidR="004B17CF" w:rsidRPr="00AE3338">
        <w:rPr>
          <w:rFonts w:ascii="Sylfaen" w:hAnsi="Sylfaen" w:cstheme="majorHAnsi"/>
          <w:lang w:val="ka-GE"/>
        </w:rPr>
        <w:t xml:space="preserve"> COVID-19-ის CDC</w:t>
      </w:r>
      <w:r w:rsidR="00505BC0" w:rsidRPr="00AE3338">
        <w:rPr>
          <w:rFonts w:ascii="Sylfaen" w:hAnsi="Sylfaen" w:cstheme="majorHAnsi"/>
          <w:lang w:val="ka-GE"/>
        </w:rPr>
        <w:t>-ის</w:t>
      </w:r>
      <w:r w:rsidR="004B17CF" w:rsidRPr="00AE3338">
        <w:rPr>
          <w:rFonts w:ascii="Sylfaen" w:hAnsi="Sylfaen" w:cstheme="majorHAnsi"/>
          <w:lang w:val="ka-GE"/>
        </w:rPr>
        <w:t xml:space="preserve"> მეთვალყურეობისას, </w:t>
      </w:r>
      <w:r w:rsidR="00475E11" w:rsidRPr="00AE3338">
        <w:rPr>
          <w:rFonts w:ascii="Sylfaen" w:hAnsi="Sylfaen" w:cstheme="majorHAnsi"/>
          <w:lang w:val="ka-GE"/>
        </w:rPr>
        <w:t>თანარსებული დაავადებები</w:t>
      </w:r>
      <w:r w:rsidR="004B17CF" w:rsidRPr="00AE3338">
        <w:rPr>
          <w:rFonts w:ascii="Sylfaen" w:hAnsi="Sylfaen" w:cstheme="majorHAnsi"/>
          <w:lang w:val="ka-GE"/>
        </w:rPr>
        <w:t xml:space="preserve"> ასოცირდება ჰოსპიტალიზაციის უფრო მაღალ მაჩვენებლებთან (15-დან 22</w:t>
      </w:r>
      <w:r w:rsidR="00475E11" w:rsidRPr="00AE3338">
        <w:rPr>
          <w:rFonts w:ascii="Sylfaen" w:hAnsi="Sylfaen" w:cstheme="majorHAnsi"/>
          <w:lang w:val="ka-GE"/>
        </w:rPr>
        <w:t>%</w:t>
      </w:r>
      <w:r w:rsidR="004B17CF" w:rsidRPr="00AE3338">
        <w:rPr>
          <w:rFonts w:ascii="Sylfaen" w:hAnsi="Sylfaen" w:cstheme="majorHAnsi"/>
          <w:lang w:val="ka-GE"/>
        </w:rPr>
        <w:t>-მდე 2-4</w:t>
      </w:r>
      <w:r w:rsidR="00505BC0" w:rsidRPr="00AE3338">
        <w:rPr>
          <w:rFonts w:ascii="Sylfaen" w:hAnsi="Sylfaen" w:cstheme="majorHAnsi"/>
          <w:lang w:val="ka-GE"/>
        </w:rPr>
        <w:t>%-</w:t>
      </w:r>
      <w:r w:rsidR="004B17CF" w:rsidRPr="00AE3338">
        <w:rPr>
          <w:rFonts w:ascii="Sylfaen" w:hAnsi="Sylfaen" w:cstheme="majorHAnsi"/>
          <w:lang w:val="ka-GE"/>
        </w:rPr>
        <w:t>ის წინააღმდეგ) და ინტენსიური თერაპიის განყოფილებაში მიღებასთან (4-დან 5</w:t>
      </w:r>
      <w:r w:rsidR="00475E11" w:rsidRPr="00AE3338">
        <w:rPr>
          <w:rFonts w:ascii="Sylfaen" w:hAnsi="Sylfaen" w:cstheme="majorHAnsi"/>
          <w:lang w:val="ka-GE"/>
        </w:rPr>
        <w:t>%</w:t>
      </w:r>
      <w:r w:rsidR="004B17CF" w:rsidRPr="00AE3338">
        <w:rPr>
          <w:rFonts w:ascii="Sylfaen" w:hAnsi="Sylfaen" w:cstheme="majorHAnsi"/>
          <w:lang w:val="ka-GE"/>
        </w:rPr>
        <w:t>-მდე &lt;1</w:t>
      </w:r>
      <w:r w:rsidR="00E3236E" w:rsidRPr="00AE3338">
        <w:rPr>
          <w:rFonts w:ascii="Sylfaen" w:hAnsi="Sylfaen" w:cstheme="majorHAnsi"/>
          <w:lang w:val="ka-GE"/>
        </w:rPr>
        <w:t>%-</w:t>
      </w:r>
      <w:r w:rsidR="004B17CF" w:rsidRPr="00AE3338">
        <w:rPr>
          <w:rFonts w:ascii="Sylfaen" w:hAnsi="Sylfaen" w:cstheme="majorHAnsi"/>
          <w:lang w:val="ka-GE"/>
        </w:rPr>
        <w:t>ის წინააღმდეგ).</w:t>
      </w:r>
      <w:r w:rsidR="00475E11" w:rsidRPr="00AE3338">
        <w:rPr>
          <w:rFonts w:ascii="Sylfaen" w:hAnsi="Sylfaen" w:cstheme="majorHAnsi"/>
          <w:lang w:val="ka-GE"/>
        </w:rPr>
        <w:t xml:space="preserve"> </w:t>
      </w:r>
      <w:r w:rsidR="004B17CF" w:rsidRPr="00AE3338">
        <w:rPr>
          <w:rFonts w:ascii="Sylfaen" w:hAnsi="Sylfaen" w:cstheme="majorHAnsi"/>
          <w:lang w:val="ka-GE"/>
        </w:rPr>
        <w:t>1 წლამდე ასაკი ასევე დაკავშირებულია ჰოსპიტალიზაციის გაზრდილ მაჩვენებელთან, თუმცა ჩვილების ჰოსპიტალიზაცია შეიძლება არ ასახავდეს დაავადების სიმძიმეს.</w:t>
      </w:r>
    </w:p>
    <w:p w14:paraId="57643A14" w14:textId="77777777" w:rsidR="00475E11" w:rsidRPr="00AE3338" w:rsidRDefault="00475E11" w:rsidP="00B10DE7">
      <w:pPr>
        <w:tabs>
          <w:tab w:val="left" w:pos="426"/>
        </w:tabs>
        <w:ind w:right="-8"/>
        <w:jc w:val="both"/>
        <w:rPr>
          <w:rFonts w:ascii="Sylfaen" w:hAnsi="Sylfaen" w:cstheme="majorHAnsi"/>
          <w:lang w:val="ka-GE"/>
        </w:rPr>
      </w:pPr>
    </w:p>
    <w:p w14:paraId="2303CA3D" w14:textId="36BD9AB2" w:rsidR="004B17CF" w:rsidRDefault="004B17CF" w:rsidP="00B10DE7">
      <w:pPr>
        <w:tabs>
          <w:tab w:val="left" w:pos="426"/>
        </w:tabs>
        <w:ind w:right="-8"/>
        <w:jc w:val="both"/>
        <w:rPr>
          <w:rFonts w:ascii="Sylfaen" w:hAnsi="Sylfaen" w:cstheme="majorHAnsi"/>
          <w:lang w:val="ka-GE"/>
        </w:rPr>
      </w:pPr>
      <w:r w:rsidRPr="00AE3338">
        <w:rPr>
          <w:rFonts w:ascii="Sylfaen" w:hAnsi="Sylfaen" w:cstheme="majorHAnsi"/>
          <w:lang w:val="ka-GE"/>
        </w:rPr>
        <w:t xml:space="preserve">2021 წლის 1 ოქტომბრის მონაცემებით, საქართველოში ინფიცირებულთა საერთო რაოდენობიდან </w:t>
      </w:r>
      <w:r w:rsidR="00475E11" w:rsidRPr="00AE3338">
        <w:rPr>
          <w:rFonts w:ascii="Sylfaen" w:hAnsi="Sylfaen" w:cstheme="majorHAnsi"/>
          <w:lang w:val="ka-GE"/>
        </w:rPr>
        <w:t>ჰოსპიტალიზაცია დასჭირდა</w:t>
      </w:r>
      <w:r w:rsidRPr="00AE3338">
        <w:rPr>
          <w:rFonts w:ascii="Sylfaen" w:hAnsi="Sylfaen" w:cstheme="majorHAnsi"/>
          <w:lang w:val="ka-GE"/>
        </w:rPr>
        <w:t xml:space="preserve"> 7.708 ბავშვს (ინფიცირებულთა საერთო რაოდენობის 8.5%), ლეტალური გამოსავალი დაფიქსირდა 8 შემთხვევაში (ჰოსპიტალური ლეტალობა 0.1%).  </w:t>
      </w:r>
    </w:p>
    <w:p w14:paraId="22E46699" w14:textId="056E3CEC" w:rsidR="00E445F5" w:rsidRDefault="00E445F5" w:rsidP="00B10DE7">
      <w:pPr>
        <w:tabs>
          <w:tab w:val="left" w:pos="426"/>
        </w:tabs>
        <w:ind w:right="-8"/>
        <w:jc w:val="both"/>
        <w:rPr>
          <w:rFonts w:ascii="Sylfaen" w:hAnsi="Sylfaen" w:cstheme="majorHAnsi"/>
          <w:lang w:val="ka-GE"/>
        </w:rPr>
      </w:pPr>
    </w:p>
    <w:p w14:paraId="7123CA1A" w14:textId="568FB39C" w:rsidR="00E445F5" w:rsidRDefault="00E445F5" w:rsidP="00B10DE7">
      <w:pPr>
        <w:tabs>
          <w:tab w:val="left" w:pos="426"/>
        </w:tabs>
        <w:ind w:right="-8"/>
        <w:jc w:val="both"/>
        <w:rPr>
          <w:rFonts w:ascii="Sylfaen" w:hAnsi="Sylfaen" w:cstheme="majorHAnsi"/>
          <w:lang w:val="ka-GE"/>
        </w:rPr>
      </w:pPr>
    </w:p>
    <w:p w14:paraId="61EA53B7" w14:textId="77777777" w:rsidR="00E445F5" w:rsidRPr="00AE3338" w:rsidRDefault="00E445F5" w:rsidP="00B10DE7">
      <w:pPr>
        <w:tabs>
          <w:tab w:val="left" w:pos="426"/>
        </w:tabs>
        <w:ind w:right="-8"/>
        <w:jc w:val="both"/>
        <w:rPr>
          <w:rFonts w:ascii="Sylfaen" w:hAnsi="Sylfaen" w:cstheme="majorHAnsi"/>
          <w:lang w:val="ka-GE"/>
        </w:rPr>
      </w:pPr>
    </w:p>
    <w:p w14:paraId="373BC1D8" w14:textId="77777777" w:rsidR="00505BC0" w:rsidRPr="00AE3338" w:rsidRDefault="00505BC0" w:rsidP="00B10DE7">
      <w:pPr>
        <w:tabs>
          <w:tab w:val="left" w:pos="426"/>
        </w:tabs>
        <w:ind w:right="-8"/>
        <w:jc w:val="both"/>
        <w:rPr>
          <w:rFonts w:ascii="Sylfaen" w:hAnsi="Sylfaen" w:cstheme="majorHAnsi"/>
          <w:lang w:val="ka-GE"/>
        </w:rPr>
      </w:pPr>
    </w:p>
    <w:p w14:paraId="6D5645F5" w14:textId="4BDBD972" w:rsidR="00D05361" w:rsidRPr="00AE3338" w:rsidRDefault="00B4415A" w:rsidP="00E3236E">
      <w:pPr>
        <w:pStyle w:val="ListParagraph"/>
        <w:numPr>
          <w:ilvl w:val="0"/>
          <w:numId w:val="11"/>
        </w:numPr>
        <w:shd w:val="clear" w:color="auto" w:fill="FFFFFF" w:themeFill="background1"/>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Sylfaen" w:hAnsi="Sylfaen" w:cstheme="majorHAnsi"/>
          <w:b/>
          <w:color w:val="222222"/>
          <w:lang w:val="ka-GE"/>
        </w:rPr>
      </w:pPr>
      <w:r w:rsidRPr="00C10665">
        <w:rPr>
          <w:rFonts w:ascii="Sylfaen" w:hAnsi="Sylfaen" w:cstheme="majorHAnsi"/>
          <w:b/>
          <w:color w:val="365F91" w:themeColor="accent1" w:themeShade="BF"/>
          <w:shd w:val="clear" w:color="auto" w:fill="F8F9FA"/>
          <w:lang w:val="ka-GE"/>
        </w:rPr>
        <w:lastRenderedPageBreak/>
        <w:t xml:space="preserve">ინფექციის </w:t>
      </w:r>
      <w:r w:rsidR="00D05361" w:rsidRPr="00C10665">
        <w:rPr>
          <w:rFonts w:ascii="Sylfaen" w:hAnsi="Sylfaen" w:cstheme="majorHAnsi"/>
          <w:b/>
          <w:color w:val="365F91" w:themeColor="accent1" w:themeShade="BF"/>
          <w:lang w:val="ka-GE"/>
        </w:rPr>
        <w:t>პათოგენეზი</w:t>
      </w:r>
    </w:p>
    <w:p w14:paraId="34672777" w14:textId="74436A2F" w:rsidR="00147AA4" w:rsidRPr="00AE3338" w:rsidRDefault="00D05361" w:rsidP="00B10DE7">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Sylfaen" w:hAnsi="Sylfaen" w:cstheme="majorHAnsi"/>
          <w:color w:val="222222"/>
          <w:lang w:val="ka-GE"/>
        </w:rPr>
      </w:pPr>
      <w:r w:rsidRPr="00AE3338">
        <w:rPr>
          <w:rFonts w:ascii="Sylfaen" w:hAnsi="Sylfaen" w:cstheme="majorHAnsi"/>
          <w:color w:val="222222"/>
          <w:lang w:val="ka-GE"/>
        </w:rPr>
        <w:t>არსებული მონაცემების თანახმად, ბავშვებში SARSCoV-2-ით ინფიცირების მაჩვენებელი დაბალია. SARS</w:t>
      </w:r>
      <w:r w:rsidR="001A59C4" w:rsidRPr="00AE3338">
        <w:rPr>
          <w:rFonts w:ascii="Sylfaen" w:hAnsi="Sylfaen" w:cstheme="majorHAnsi"/>
          <w:color w:val="222222"/>
          <w:lang w:val="ka-GE"/>
        </w:rPr>
        <w:t>-</w:t>
      </w:r>
      <w:r w:rsidRPr="00AE3338">
        <w:rPr>
          <w:rFonts w:ascii="Sylfaen" w:hAnsi="Sylfaen" w:cstheme="majorHAnsi"/>
          <w:color w:val="222222"/>
          <w:lang w:val="ka-GE"/>
        </w:rPr>
        <w:t>CoV</w:t>
      </w:r>
      <w:r w:rsidRPr="00AE3338">
        <w:rPr>
          <w:color w:val="222222"/>
          <w:lang w:val="ka-GE"/>
        </w:rPr>
        <w:t>‐</w:t>
      </w:r>
      <w:r w:rsidRPr="00AE3338">
        <w:rPr>
          <w:rFonts w:ascii="Sylfaen" w:hAnsi="Sylfaen" w:cstheme="majorHAnsi"/>
          <w:color w:val="222222"/>
          <w:lang w:val="ka-GE"/>
        </w:rPr>
        <w:t>2-</w:t>
      </w:r>
      <w:r w:rsidRPr="00AE3338">
        <w:rPr>
          <w:rFonts w:ascii="Sylfaen" w:hAnsi="Sylfaen" w:cs="Sylfaen"/>
          <w:color w:val="222222"/>
          <w:lang w:val="ka-GE"/>
        </w:rPr>
        <w:t>ს</w:t>
      </w:r>
      <w:r w:rsidRPr="00AE3338">
        <w:rPr>
          <w:rFonts w:ascii="Sylfaen" w:hAnsi="Sylfaen" w:cstheme="majorHAnsi"/>
          <w:color w:val="222222"/>
          <w:lang w:val="ka-GE"/>
        </w:rPr>
        <w:t xml:space="preserve"> </w:t>
      </w:r>
      <w:r w:rsidRPr="00AE3338">
        <w:rPr>
          <w:rFonts w:ascii="Sylfaen" w:hAnsi="Sylfaen" w:cs="Sylfaen"/>
          <w:color w:val="222222"/>
          <w:lang w:val="ka-GE"/>
        </w:rPr>
        <w:t>აქვს</w:t>
      </w:r>
      <w:r w:rsidRPr="00AE3338">
        <w:rPr>
          <w:rFonts w:ascii="Sylfaen" w:hAnsi="Sylfaen" w:cstheme="majorHAnsi"/>
          <w:color w:val="222222"/>
          <w:lang w:val="ka-GE"/>
        </w:rPr>
        <w:t xml:space="preserve"> SARS-CoV-</w:t>
      </w:r>
      <w:r w:rsidR="00143FFA" w:rsidRPr="00AE3338">
        <w:rPr>
          <w:rFonts w:ascii="Sylfaen" w:hAnsi="Sylfaen" w:cstheme="majorHAnsi"/>
          <w:color w:val="222222"/>
          <w:lang w:val="ka-GE"/>
        </w:rPr>
        <w:t>ის მსგავსი შემბოჭველი რეცეპტორი</w:t>
      </w:r>
      <w:r w:rsidRPr="00AE3338">
        <w:rPr>
          <w:rFonts w:ascii="Sylfaen" w:hAnsi="Sylfaen" w:cstheme="majorHAnsi"/>
          <w:color w:val="222222"/>
          <w:lang w:val="ka-GE"/>
        </w:rPr>
        <w:t xml:space="preserve">, </w:t>
      </w:r>
      <w:r w:rsidR="006F3231" w:rsidRPr="00AE3338">
        <w:rPr>
          <w:rFonts w:ascii="Sylfaen" w:hAnsi="Sylfaen" w:cstheme="majorHAnsi"/>
          <w:color w:val="222222"/>
          <w:lang w:val="ka-GE"/>
        </w:rPr>
        <w:t xml:space="preserve"> </w:t>
      </w:r>
      <w:r w:rsidRPr="00AE3338">
        <w:rPr>
          <w:rFonts w:ascii="Sylfaen" w:hAnsi="Sylfaen" w:cstheme="majorHAnsi"/>
          <w:color w:val="222222"/>
          <w:lang w:val="ka-GE"/>
        </w:rPr>
        <w:t xml:space="preserve">კერძოდ, კორონავირუსის S პროტეინი, რომელიც ძირითადად პასუხისმგებელია ინფიცირებული მასპინძლის რეცეპტორულ პროტეინთან შეკავშირებაზე, რაც საშუალებას აძლევს ვირუსს შეიჭრას და დაინფიციროს მასპინძლის უჯრედები. კვლევებმა აჩვენა, რომ ანგიოტენზინის </w:t>
      </w:r>
      <w:r w:rsidRPr="00AE3338">
        <w:rPr>
          <w:color w:val="222222"/>
          <w:lang w:val="ka-GE"/>
        </w:rPr>
        <w:t>‐</w:t>
      </w:r>
      <w:r w:rsidRPr="00AE3338">
        <w:rPr>
          <w:rFonts w:ascii="Sylfaen" w:hAnsi="Sylfaen" w:cstheme="majorHAnsi"/>
          <w:color w:val="222222"/>
          <w:lang w:val="ka-GE"/>
        </w:rPr>
        <w:t xml:space="preserve"> </w:t>
      </w:r>
      <w:r w:rsidRPr="00AE3338">
        <w:rPr>
          <w:rFonts w:ascii="Sylfaen" w:hAnsi="Sylfaen" w:cs="Sylfaen"/>
          <w:color w:val="222222"/>
          <w:lang w:val="ka-GE"/>
        </w:rPr>
        <w:t>გარდამქმნელი</w:t>
      </w:r>
      <w:r w:rsidRPr="00AE3338">
        <w:rPr>
          <w:rFonts w:ascii="Sylfaen" w:hAnsi="Sylfaen" w:cstheme="majorHAnsi"/>
          <w:color w:val="222222"/>
          <w:lang w:val="ka-GE"/>
        </w:rPr>
        <w:t xml:space="preserve"> </w:t>
      </w:r>
      <w:r w:rsidRPr="00AE3338">
        <w:rPr>
          <w:rFonts w:ascii="Sylfaen" w:hAnsi="Sylfaen" w:cs="Sylfaen"/>
          <w:color w:val="222222"/>
          <w:lang w:val="ka-GE"/>
        </w:rPr>
        <w:t>ფერმენტი</w:t>
      </w:r>
      <w:r w:rsidRPr="00AE3338">
        <w:rPr>
          <w:color w:val="222222"/>
          <w:lang w:val="ka-GE"/>
        </w:rPr>
        <w:t>‐</w:t>
      </w:r>
      <w:r w:rsidRPr="00AE3338">
        <w:rPr>
          <w:rFonts w:ascii="Sylfaen" w:hAnsi="Sylfaen" w:cstheme="majorHAnsi"/>
          <w:color w:val="222222"/>
          <w:lang w:val="ka-GE"/>
        </w:rPr>
        <w:t xml:space="preserve">2 (ACE2) </w:t>
      </w:r>
      <w:r w:rsidRPr="00AE3338">
        <w:rPr>
          <w:rFonts w:ascii="Sylfaen" w:hAnsi="Sylfaen" w:cs="Sylfaen"/>
          <w:color w:val="222222"/>
          <w:lang w:val="ka-GE"/>
        </w:rPr>
        <w:t>არის</w:t>
      </w:r>
      <w:r w:rsidRPr="00AE3338">
        <w:rPr>
          <w:rFonts w:ascii="Sylfaen" w:hAnsi="Sylfaen" w:cstheme="majorHAnsi"/>
          <w:color w:val="222222"/>
          <w:lang w:val="ka-GE"/>
        </w:rPr>
        <w:t xml:space="preserve"> S </w:t>
      </w:r>
      <w:r w:rsidRPr="00AE3338">
        <w:rPr>
          <w:rFonts w:ascii="Sylfaen" w:hAnsi="Sylfaen" w:cs="Sylfaen"/>
          <w:color w:val="222222"/>
          <w:lang w:val="ka-GE"/>
        </w:rPr>
        <w:t>პროტეინის</w:t>
      </w:r>
      <w:r w:rsidRPr="00AE3338">
        <w:rPr>
          <w:rFonts w:ascii="Sylfaen" w:hAnsi="Sylfaen" w:cstheme="majorHAnsi"/>
          <w:color w:val="222222"/>
          <w:lang w:val="ka-GE"/>
        </w:rPr>
        <w:t xml:space="preserve"> </w:t>
      </w:r>
      <w:r w:rsidRPr="00AE3338">
        <w:rPr>
          <w:rFonts w:ascii="Sylfaen" w:hAnsi="Sylfaen" w:cs="Sylfaen"/>
          <w:color w:val="222222"/>
          <w:lang w:val="ka-GE"/>
        </w:rPr>
        <w:t>რეცეპტორული</w:t>
      </w:r>
      <w:r w:rsidRPr="00AE3338">
        <w:rPr>
          <w:rFonts w:ascii="Sylfaen" w:hAnsi="Sylfaen" w:cstheme="majorHAnsi"/>
          <w:color w:val="222222"/>
          <w:lang w:val="ka-GE"/>
        </w:rPr>
        <w:t xml:space="preserve"> </w:t>
      </w:r>
      <w:r w:rsidRPr="00AE3338">
        <w:rPr>
          <w:rFonts w:ascii="Sylfaen" w:hAnsi="Sylfaen" w:cs="Sylfaen"/>
          <w:color w:val="222222"/>
          <w:lang w:val="ka-GE"/>
        </w:rPr>
        <w:t>ცილა</w:t>
      </w:r>
      <w:r w:rsidRPr="00AE3338">
        <w:rPr>
          <w:rFonts w:ascii="Sylfaen" w:hAnsi="Sylfaen" w:cstheme="majorHAnsi"/>
          <w:color w:val="222222"/>
          <w:lang w:val="ka-GE"/>
        </w:rPr>
        <w:t xml:space="preserve">, </w:t>
      </w:r>
      <w:r w:rsidRPr="00AE3338">
        <w:rPr>
          <w:rFonts w:ascii="Sylfaen" w:hAnsi="Sylfaen" w:cs="Sylfaen"/>
          <w:color w:val="222222"/>
          <w:lang w:val="ka-GE"/>
        </w:rPr>
        <w:t>რომელიც</w:t>
      </w:r>
      <w:r w:rsidRPr="00AE3338">
        <w:rPr>
          <w:rFonts w:ascii="Sylfaen" w:hAnsi="Sylfaen" w:cstheme="majorHAnsi"/>
          <w:color w:val="222222"/>
          <w:lang w:val="ka-GE"/>
        </w:rPr>
        <w:t xml:space="preserve"> </w:t>
      </w:r>
      <w:r w:rsidRPr="00AE3338">
        <w:rPr>
          <w:rFonts w:ascii="Sylfaen" w:hAnsi="Sylfaen" w:cs="Sylfaen"/>
          <w:color w:val="222222"/>
          <w:lang w:val="ka-GE"/>
        </w:rPr>
        <w:t>აუცილებელია</w:t>
      </w:r>
      <w:r w:rsidRPr="00AE3338">
        <w:rPr>
          <w:rFonts w:ascii="Sylfaen" w:hAnsi="Sylfaen" w:cstheme="majorHAnsi"/>
          <w:color w:val="222222"/>
          <w:lang w:val="ka-GE"/>
        </w:rPr>
        <w:t xml:space="preserve"> </w:t>
      </w:r>
      <w:r w:rsidRPr="00AE3338">
        <w:rPr>
          <w:rFonts w:ascii="Sylfaen" w:hAnsi="Sylfaen" w:cs="Sylfaen"/>
          <w:color w:val="222222"/>
          <w:lang w:val="ka-GE"/>
        </w:rPr>
        <w:t>კორონავირუსის</w:t>
      </w:r>
      <w:r w:rsidRPr="00AE3338">
        <w:rPr>
          <w:rFonts w:ascii="Sylfaen" w:hAnsi="Sylfaen" w:cstheme="majorHAnsi"/>
          <w:color w:val="222222"/>
          <w:lang w:val="ka-GE"/>
        </w:rPr>
        <w:t xml:space="preserve"> </w:t>
      </w:r>
      <w:r w:rsidRPr="00AE3338">
        <w:rPr>
          <w:rFonts w:ascii="Sylfaen" w:hAnsi="Sylfaen" w:cs="Sylfaen"/>
          <w:color w:val="222222"/>
          <w:lang w:val="ka-GE"/>
        </w:rPr>
        <w:t>ადამიანის</w:t>
      </w:r>
      <w:r w:rsidRPr="00AE3338">
        <w:rPr>
          <w:rFonts w:ascii="Sylfaen" w:hAnsi="Sylfaen" w:cstheme="majorHAnsi"/>
          <w:color w:val="222222"/>
          <w:lang w:val="ka-GE"/>
        </w:rPr>
        <w:t xml:space="preserve"> </w:t>
      </w:r>
      <w:r w:rsidRPr="00AE3338">
        <w:rPr>
          <w:rFonts w:ascii="Sylfaen" w:hAnsi="Sylfaen" w:cs="Sylfaen"/>
          <w:color w:val="222222"/>
          <w:lang w:val="ka-GE"/>
        </w:rPr>
        <w:t>ორგანიზმში</w:t>
      </w:r>
      <w:r w:rsidRPr="00AE3338">
        <w:rPr>
          <w:rFonts w:ascii="Sylfaen" w:hAnsi="Sylfaen" w:cstheme="majorHAnsi"/>
          <w:color w:val="222222"/>
          <w:lang w:val="ka-GE"/>
        </w:rPr>
        <w:t xml:space="preserve"> </w:t>
      </w:r>
      <w:r w:rsidRPr="00AE3338">
        <w:rPr>
          <w:rFonts w:ascii="Sylfaen" w:hAnsi="Sylfaen" w:cs="Sylfaen"/>
          <w:color w:val="222222"/>
          <w:lang w:val="ka-GE"/>
        </w:rPr>
        <w:t>შეჭრისათვის</w:t>
      </w:r>
      <w:r w:rsidR="00147AA4" w:rsidRPr="00AE3338">
        <w:rPr>
          <w:rFonts w:ascii="Sylfaen" w:hAnsi="Sylfaen" w:cstheme="majorHAnsi"/>
          <w:color w:val="222222"/>
          <w:lang w:val="ka-GE"/>
        </w:rPr>
        <w:t xml:space="preserve"> და ეს რეცეპტორული ცილა ბავშვებში არასრულყოფილადაა განვითარებული და არასრულად ფუნქციონირებს. </w:t>
      </w:r>
    </w:p>
    <w:p w14:paraId="69C0ED28" w14:textId="77777777" w:rsidR="00147AA4" w:rsidRPr="00AE3338" w:rsidRDefault="00147AA4" w:rsidP="00B10DE7">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Sylfaen" w:hAnsi="Sylfaen" w:cstheme="majorHAnsi"/>
          <w:color w:val="222222"/>
          <w:sz w:val="16"/>
          <w:szCs w:val="16"/>
          <w:lang w:val="ka-GE"/>
        </w:rPr>
      </w:pPr>
    </w:p>
    <w:p w14:paraId="2957035B" w14:textId="46097288" w:rsidR="00147AA4" w:rsidRPr="00AE3338" w:rsidRDefault="00D05361" w:rsidP="00B10DE7">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Sylfaen" w:hAnsi="Sylfaen" w:cstheme="majorHAnsi"/>
          <w:color w:val="222222"/>
          <w:lang w:val="ka-GE"/>
        </w:rPr>
      </w:pPr>
      <w:r w:rsidRPr="00AE3338">
        <w:rPr>
          <w:rFonts w:ascii="Sylfaen" w:hAnsi="Sylfaen" w:cstheme="majorHAnsi"/>
          <w:color w:val="222222"/>
          <w:lang w:val="ka-GE"/>
        </w:rPr>
        <w:t>ასევე შესაძლებელია, რომ ალვეოლურ ეპითელურ უჯრედებში ACE2–ით ინდუცირებული ინტრაცელულური პასუხი ბავშვ</w:t>
      </w:r>
      <w:r w:rsidR="00A92E3C" w:rsidRPr="00AE3338">
        <w:rPr>
          <w:rFonts w:ascii="Sylfaen" w:hAnsi="Sylfaen" w:cstheme="majorHAnsi"/>
          <w:color w:val="222222"/>
          <w:lang w:val="ka-GE"/>
        </w:rPr>
        <w:t>ებში</w:t>
      </w:r>
      <w:r w:rsidRPr="00AE3338">
        <w:rPr>
          <w:rFonts w:ascii="Sylfaen" w:hAnsi="Sylfaen" w:cstheme="majorHAnsi"/>
          <w:color w:val="222222"/>
          <w:lang w:val="ka-GE"/>
        </w:rPr>
        <w:t xml:space="preserve"> უფრო დაბალია</w:t>
      </w:r>
      <w:r w:rsidR="00A92E3C" w:rsidRPr="00AE3338">
        <w:rPr>
          <w:rFonts w:ascii="Sylfaen" w:hAnsi="Sylfaen" w:cstheme="majorHAnsi"/>
          <w:color w:val="222222"/>
          <w:lang w:val="ka-GE"/>
        </w:rPr>
        <w:t>,</w:t>
      </w:r>
      <w:r w:rsidRPr="00AE3338">
        <w:rPr>
          <w:rFonts w:ascii="Sylfaen" w:hAnsi="Sylfaen" w:cstheme="majorHAnsi"/>
          <w:color w:val="222222"/>
          <w:lang w:val="ka-GE"/>
        </w:rPr>
        <w:t xml:space="preserve"> ვიდრე ეს მოზრდილებში. გარდა ამისა, ეს შეიძლება დაკავშირებული იყოს ბავშვებში თანდაყოლილი იმუნური სისტემის არასრულყოფილ განვითარებასთან და, როგორც შედეგი, ადაპტაციური იმუნური პასუხის დაბალ დონესთან. </w:t>
      </w:r>
    </w:p>
    <w:p w14:paraId="4E2F7939" w14:textId="77777777" w:rsidR="00147AA4" w:rsidRPr="00AE3338" w:rsidRDefault="00147AA4" w:rsidP="00B10DE7">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Sylfaen" w:hAnsi="Sylfaen" w:cstheme="majorHAnsi"/>
          <w:color w:val="222222"/>
          <w:sz w:val="16"/>
          <w:szCs w:val="16"/>
          <w:lang w:val="ka-GE"/>
        </w:rPr>
      </w:pPr>
    </w:p>
    <w:p w14:paraId="5DE2A111" w14:textId="0A287C26" w:rsidR="00D05361" w:rsidRPr="00AE3338" w:rsidRDefault="00D05361" w:rsidP="00B10DE7">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Sylfaen" w:hAnsi="Sylfaen" w:cstheme="majorHAnsi"/>
          <w:color w:val="222222"/>
          <w:lang w:val="ka-GE"/>
        </w:rPr>
      </w:pPr>
      <w:r w:rsidRPr="00AE3338">
        <w:rPr>
          <w:rFonts w:ascii="Sylfaen" w:hAnsi="Sylfaen" w:cstheme="majorHAnsi"/>
          <w:color w:val="222222"/>
          <w:lang w:val="ka-GE"/>
        </w:rPr>
        <w:t>ბავშვებში COVID</w:t>
      </w:r>
      <w:r w:rsidRPr="00AE3338">
        <w:rPr>
          <w:color w:val="222222"/>
          <w:lang w:val="ka-GE"/>
        </w:rPr>
        <w:t>‐</w:t>
      </w:r>
      <w:r w:rsidRPr="00AE3338">
        <w:rPr>
          <w:rFonts w:ascii="Sylfaen" w:hAnsi="Sylfaen" w:cstheme="majorHAnsi"/>
          <w:color w:val="222222"/>
          <w:lang w:val="ka-GE"/>
        </w:rPr>
        <w:t>19-</w:t>
      </w:r>
      <w:r w:rsidRPr="00AE3338">
        <w:rPr>
          <w:rFonts w:ascii="Sylfaen" w:hAnsi="Sylfaen" w:cs="Sylfaen"/>
          <w:color w:val="222222"/>
          <w:lang w:val="ka-GE"/>
        </w:rPr>
        <w:t>ის</w:t>
      </w:r>
      <w:r w:rsidRPr="00AE3338">
        <w:rPr>
          <w:rFonts w:ascii="Sylfaen" w:hAnsi="Sylfaen" w:cstheme="majorHAnsi"/>
          <w:color w:val="222222"/>
          <w:lang w:val="ka-GE"/>
        </w:rPr>
        <w:t xml:space="preserve"> </w:t>
      </w:r>
      <w:r w:rsidRPr="00AE3338">
        <w:rPr>
          <w:rFonts w:ascii="Sylfaen" w:hAnsi="Sylfaen" w:cs="Sylfaen"/>
          <w:color w:val="222222"/>
          <w:lang w:val="ka-GE"/>
        </w:rPr>
        <w:t>სიმპტომები</w:t>
      </w:r>
      <w:r w:rsidRPr="00AE3338">
        <w:rPr>
          <w:rFonts w:ascii="Sylfaen" w:hAnsi="Sylfaen" w:cstheme="majorHAnsi"/>
          <w:color w:val="222222"/>
          <w:lang w:val="ka-GE"/>
        </w:rPr>
        <w:t xml:space="preserve"> </w:t>
      </w:r>
      <w:r w:rsidRPr="00AE3338">
        <w:rPr>
          <w:rFonts w:ascii="Sylfaen" w:hAnsi="Sylfaen" w:cs="Sylfaen"/>
          <w:color w:val="222222"/>
          <w:lang w:val="ka-GE"/>
        </w:rPr>
        <w:t>მსუბუქია</w:t>
      </w:r>
      <w:r w:rsidRPr="00AE3338">
        <w:rPr>
          <w:rFonts w:ascii="Sylfaen" w:hAnsi="Sylfaen" w:cstheme="majorHAnsi"/>
          <w:color w:val="222222"/>
          <w:lang w:val="ka-GE"/>
        </w:rPr>
        <w:t xml:space="preserve">, </w:t>
      </w:r>
      <w:r w:rsidRPr="00AE3338">
        <w:rPr>
          <w:rFonts w:ascii="Sylfaen" w:hAnsi="Sylfaen" w:cs="Sylfaen"/>
          <w:color w:val="222222"/>
          <w:lang w:val="ka-GE"/>
        </w:rPr>
        <w:t>რაც</w:t>
      </w:r>
      <w:r w:rsidRPr="00AE3338">
        <w:rPr>
          <w:rFonts w:ascii="Sylfaen" w:hAnsi="Sylfaen" w:cstheme="majorHAnsi"/>
          <w:color w:val="222222"/>
          <w:lang w:val="ka-GE"/>
        </w:rPr>
        <w:t xml:space="preserve"> </w:t>
      </w:r>
      <w:r w:rsidRPr="00AE3338">
        <w:rPr>
          <w:rFonts w:ascii="Sylfaen" w:hAnsi="Sylfaen" w:cs="Sylfaen"/>
          <w:color w:val="222222"/>
          <w:lang w:val="ka-GE"/>
        </w:rPr>
        <w:t>შეიძლება</w:t>
      </w:r>
      <w:r w:rsidRPr="00AE3338">
        <w:rPr>
          <w:rFonts w:ascii="Sylfaen" w:hAnsi="Sylfaen" w:cstheme="majorHAnsi"/>
          <w:color w:val="222222"/>
          <w:lang w:val="ka-GE"/>
        </w:rPr>
        <w:t xml:space="preserve"> </w:t>
      </w:r>
      <w:r w:rsidRPr="00AE3338">
        <w:rPr>
          <w:rFonts w:ascii="Sylfaen" w:hAnsi="Sylfaen" w:cs="Sylfaen"/>
          <w:color w:val="222222"/>
          <w:lang w:val="ka-GE"/>
        </w:rPr>
        <w:t>დაკავშირებული</w:t>
      </w:r>
      <w:r w:rsidRPr="00AE3338">
        <w:rPr>
          <w:rFonts w:ascii="Sylfaen" w:hAnsi="Sylfaen" w:cstheme="majorHAnsi"/>
          <w:color w:val="222222"/>
          <w:lang w:val="ka-GE"/>
        </w:rPr>
        <w:t xml:space="preserve"> </w:t>
      </w:r>
      <w:r w:rsidRPr="00AE3338">
        <w:rPr>
          <w:rFonts w:ascii="Sylfaen" w:hAnsi="Sylfaen" w:cs="Sylfaen"/>
          <w:color w:val="222222"/>
          <w:lang w:val="ka-GE"/>
        </w:rPr>
        <w:t>იყოს</w:t>
      </w:r>
      <w:r w:rsidRPr="00AE3338">
        <w:rPr>
          <w:rFonts w:ascii="Sylfaen" w:hAnsi="Sylfaen" w:cstheme="majorHAnsi"/>
          <w:color w:val="222222"/>
          <w:lang w:val="ka-GE"/>
        </w:rPr>
        <w:t xml:space="preserve"> </w:t>
      </w:r>
      <w:r w:rsidRPr="00AE3338">
        <w:rPr>
          <w:rFonts w:ascii="Sylfaen" w:hAnsi="Sylfaen" w:cs="Sylfaen"/>
          <w:color w:val="222222"/>
          <w:lang w:val="ka-GE"/>
        </w:rPr>
        <w:t>უფრო</w:t>
      </w:r>
      <w:r w:rsidRPr="00AE3338">
        <w:rPr>
          <w:rFonts w:ascii="Sylfaen" w:hAnsi="Sylfaen" w:cstheme="majorHAnsi"/>
          <w:color w:val="222222"/>
          <w:lang w:val="ka-GE"/>
        </w:rPr>
        <w:t xml:space="preserve"> </w:t>
      </w:r>
      <w:r w:rsidRPr="00AE3338">
        <w:rPr>
          <w:rFonts w:ascii="Sylfaen" w:hAnsi="Sylfaen" w:cs="Sylfaen"/>
          <w:color w:val="222222"/>
          <w:lang w:val="ka-GE"/>
        </w:rPr>
        <w:t>სუსტ</w:t>
      </w:r>
      <w:r w:rsidRPr="00AE3338">
        <w:rPr>
          <w:rFonts w:ascii="Sylfaen" w:hAnsi="Sylfaen" w:cstheme="majorHAnsi"/>
          <w:color w:val="222222"/>
          <w:lang w:val="ka-GE"/>
        </w:rPr>
        <w:t xml:space="preserve"> </w:t>
      </w:r>
      <w:r w:rsidRPr="00AE3338">
        <w:rPr>
          <w:rFonts w:ascii="Sylfaen" w:hAnsi="Sylfaen" w:cs="Sylfaen"/>
          <w:color w:val="222222"/>
          <w:lang w:val="ka-GE"/>
        </w:rPr>
        <w:t>ანთებით</w:t>
      </w:r>
      <w:r w:rsidRPr="00AE3338">
        <w:rPr>
          <w:rFonts w:ascii="Sylfaen" w:hAnsi="Sylfaen" w:cstheme="majorHAnsi"/>
          <w:color w:val="222222"/>
          <w:lang w:val="ka-GE"/>
        </w:rPr>
        <w:t xml:space="preserve"> </w:t>
      </w:r>
      <w:r w:rsidRPr="00AE3338">
        <w:rPr>
          <w:rFonts w:ascii="Sylfaen" w:hAnsi="Sylfaen" w:cs="Sylfaen"/>
          <w:color w:val="222222"/>
          <w:lang w:val="ka-GE"/>
        </w:rPr>
        <w:t>რეაქციასთან</w:t>
      </w:r>
      <w:r w:rsidRPr="00AE3338">
        <w:rPr>
          <w:rFonts w:ascii="Sylfaen" w:hAnsi="Sylfaen" w:cstheme="majorHAnsi"/>
          <w:color w:val="222222"/>
          <w:lang w:val="ka-GE"/>
        </w:rPr>
        <w:t xml:space="preserve">, </w:t>
      </w:r>
      <w:r w:rsidRPr="00AE3338">
        <w:rPr>
          <w:rFonts w:ascii="Sylfaen" w:hAnsi="Sylfaen" w:cs="Sylfaen"/>
          <w:color w:val="222222"/>
          <w:lang w:val="ka-GE"/>
        </w:rPr>
        <w:t>რადგან</w:t>
      </w:r>
      <w:r w:rsidRPr="00AE3338">
        <w:rPr>
          <w:rFonts w:ascii="Sylfaen" w:hAnsi="Sylfaen" w:cstheme="majorHAnsi"/>
          <w:color w:val="222222"/>
          <w:lang w:val="ka-GE"/>
        </w:rPr>
        <w:t xml:space="preserve"> </w:t>
      </w:r>
      <w:r w:rsidRPr="00AE3338">
        <w:rPr>
          <w:rFonts w:ascii="Sylfaen" w:hAnsi="Sylfaen" w:cs="Sylfaen"/>
          <w:color w:val="222222"/>
          <w:lang w:val="ka-GE"/>
        </w:rPr>
        <w:t>იმუნური</w:t>
      </w:r>
      <w:r w:rsidRPr="00AE3338">
        <w:rPr>
          <w:rFonts w:ascii="Sylfaen" w:hAnsi="Sylfaen" w:cstheme="majorHAnsi"/>
          <w:color w:val="222222"/>
          <w:lang w:val="ka-GE"/>
        </w:rPr>
        <w:t xml:space="preserve"> </w:t>
      </w:r>
      <w:r w:rsidRPr="00AE3338">
        <w:rPr>
          <w:rFonts w:ascii="Sylfaen" w:hAnsi="Sylfaen" w:cs="Sylfaen"/>
          <w:color w:val="222222"/>
          <w:lang w:val="ka-GE"/>
        </w:rPr>
        <w:t>სისტემა</w:t>
      </w:r>
      <w:r w:rsidRPr="00AE3338">
        <w:rPr>
          <w:rFonts w:ascii="Sylfaen" w:hAnsi="Sylfaen" w:cstheme="majorHAnsi"/>
          <w:color w:val="222222"/>
          <w:lang w:val="ka-GE"/>
        </w:rPr>
        <w:t xml:space="preserve"> </w:t>
      </w:r>
      <w:r w:rsidRPr="00AE3338">
        <w:rPr>
          <w:rFonts w:ascii="Sylfaen" w:hAnsi="Sylfaen" w:cs="Sylfaen"/>
          <w:color w:val="222222"/>
          <w:lang w:val="ka-GE"/>
        </w:rPr>
        <w:t>ბავშვებში</w:t>
      </w:r>
      <w:r w:rsidRPr="00AE3338">
        <w:rPr>
          <w:rFonts w:ascii="Sylfaen" w:hAnsi="Sylfaen" w:cstheme="majorHAnsi"/>
          <w:color w:val="222222"/>
          <w:lang w:val="ka-GE"/>
        </w:rPr>
        <w:t xml:space="preserve"> </w:t>
      </w:r>
      <w:r w:rsidRPr="00AE3338">
        <w:rPr>
          <w:rFonts w:ascii="Sylfaen" w:hAnsi="Sylfaen" w:cs="Sylfaen"/>
          <w:color w:val="222222"/>
          <w:lang w:val="ka-GE"/>
        </w:rPr>
        <w:t>ნაკლებად</w:t>
      </w:r>
      <w:r w:rsidRPr="00AE3338">
        <w:rPr>
          <w:rFonts w:ascii="Sylfaen" w:hAnsi="Sylfaen" w:cstheme="majorHAnsi"/>
          <w:color w:val="222222"/>
          <w:lang w:val="ka-GE"/>
        </w:rPr>
        <w:t xml:space="preserve"> </w:t>
      </w:r>
      <w:r w:rsidRPr="00AE3338">
        <w:rPr>
          <w:rFonts w:ascii="Sylfaen" w:hAnsi="Sylfaen" w:cs="Sylfaen"/>
          <w:color w:val="222222"/>
          <w:lang w:val="ka-GE"/>
        </w:rPr>
        <w:t>განვითარებულია</w:t>
      </w:r>
      <w:r w:rsidRPr="00AE3338">
        <w:rPr>
          <w:rFonts w:ascii="Sylfaen" w:hAnsi="Sylfaen" w:cstheme="majorHAnsi"/>
          <w:color w:val="222222"/>
          <w:lang w:val="ka-GE"/>
        </w:rPr>
        <w:t xml:space="preserve">. </w:t>
      </w:r>
    </w:p>
    <w:p w14:paraId="1954260F" w14:textId="77777777" w:rsidR="00143FFA" w:rsidRPr="00AE3338" w:rsidRDefault="00143FFA" w:rsidP="00B10DE7">
      <w:pPr>
        <w:ind w:right="-8"/>
        <w:jc w:val="both"/>
        <w:rPr>
          <w:rFonts w:ascii="Sylfaen" w:hAnsi="Sylfaen" w:cstheme="majorHAnsi"/>
          <w:color w:val="1C1E21"/>
          <w:sz w:val="16"/>
          <w:szCs w:val="16"/>
          <w:shd w:val="clear" w:color="auto" w:fill="FFFFFF"/>
          <w:lang w:val="ka-GE"/>
        </w:rPr>
      </w:pPr>
    </w:p>
    <w:p w14:paraId="10459D6B" w14:textId="77777777" w:rsidR="00143FFA" w:rsidRPr="00AE3338" w:rsidRDefault="00721FE3" w:rsidP="00B10DE7">
      <w:pPr>
        <w:ind w:right="-8"/>
        <w:jc w:val="both"/>
        <w:rPr>
          <w:rFonts w:ascii="Sylfaen" w:hAnsi="Sylfaen" w:cstheme="majorHAnsi"/>
          <w:color w:val="1C1E21"/>
          <w:shd w:val="clear" w:color="auto" w:fill="FFFFFF"/>
          <w:lang w:val="ka-GE"/>
        </w:rPr>
      </w:pPr>
      <w:r w:rsidRPr="00AE3338">
        <w:rPr>
          <w:rFonts w:ascii="Sylfaen" w:hAnsi="Sylfaen" w:cstheme="majorHAnsi"/>
          <w:color w:val="1C1E21"/>
          <w:shd w:val="clear" w:color="auto" w:fill="FFFFFF"/>
          <w:lang w:val="ka-GE"/>
        </w:rPr>
        <w:t>ბავშვებს საზოგადოებაში აქტიურობის ხარისხი ნაკლები აქვთ, და შესაბამისად, ნაკლები რისკი კონტაქტი ჰქონდეთ კორონავირუსით დაავადებულთან;</w:t>
      </w:r>
      <w:r w:rsidR="00DD25B3" w:rsidRPr="00AE3338">
        <w:rPr>
          <w:rFonts w:ascii="Sylfaen" w:hAnsi="Sylfaen" w:cstheme="majorHAnsi"/>
          <w:color w:val="1C1E21"/>
          <w:shd w:val="clear" w:color="auto" w:fill="FFFFFF"/>
          <w:lang w:val="ka-GE"/>
        </w:rPr>
        <w:t xml:space="preserve"> </w:t>
      </w:r>
    </w:p>
    <w:p w14:paraId="5A437636" w14:textId="5741FFB9" w:rsidR="00721FE3" w:rsidRPr="00AE3338" w:rsidRDefault="00721FE3" w:rsidP="00B10DE7">
      <w:pPr>
        <w:ind w:right="-8"/>
        <w:jc w:val="both"/>
        <w:rPr>
          <w:rStyle w:val="textexposedshow"/>
          <w:rFonts w:ascii="Sylfaen" w:hAnsi="Sylfaen" w:cstheme="majorHAnsi"/>
          <w:shd w:val="clear" w:color="auto" w:fill="FFFFFF"/>
          <w:lang w:val="ka-GE"/>
        </w:rPr>
      </w:pPr>
      <w:r w:rsidRPr="00AE3338">
        <w:rPr>
          <w:rFonts w:ascii="Sylfaen" w:hAnsi="Sylfaen" w:cstheme="majorHAnsi"/>
          <w:color w:val="1C1E21"/>
          <w:lang w:val="ka-GE"/>
        </w:rPr>
        <w:br/>
      </w:r>
      <w:r w:rsidRPr="00AE3338">
        <w:rPr>
          <w:rStyle w:val="textexposedshow"/>
          <w:rFonts w:ascii="Sylfaen" w:hAnsi="Sylfaen" w:cstheme="majorHAnsi"/>
          <w:shd w:val="clear" w:color="auto" w:fill="FFFFFF"/>
          <w:lang w:val="ka-GE"/>
        </w:rPr>
        <w:t>ბავშვებს აქვთ უფრო ჯანმრთელი ფილტვები, ვინაიდან ნაკლებად და უფრო ხანმოკლედ განიცდიან თამბაქოს კვამლის და გარემოს დაბინძურების ზემოქმედებას;</w:t>
      </w:r>
    </w:p>
    <w:p w14:paraId="67D6629C" w14:textId="6EF9F4A4" w:rsidR="00721FE3" w:rsidRPr="00AE3338" w:rsidRDefault="00721FE3" w:rsidP="00B10DE7">
      <w:pPr>
        <w:ind w:right="-8"/>
        <w:jc w:val="both"/>
        <w:rPr>
          <w:rStyle w:val="textexposedshow"/>
          <w:rFonts w:ascii="Sylfaen" w:hAnsi="Sylfaen" w:cstheme="majorHAnsi"/>
          <w:shd w:val="clear" w:color="auto" w:fill="FFFFFF"/>
          <w:lang w:val="ka-GE"/>
        </w:rPr>
      </w:pPr>
      <w:r w:rsidRPr="00AE3338">
        <w:rPr>
          <w:rFonts w:ascii="Sylfaen" w:hAnsi="Sylfaen" w:cstheme="majorHAnsi"/>
          <w:shd w:val="clear" w:color="auto" w:fill="FFFFFF"/>
          <w:lang w:val="ka-GE"/>
        </w:rPr>
        <w:br/>
      </w:r>
      <w:r w:rsidRPr="00AE3338">
        <w:rPr>
          <w:rStyle w:val="textexposedshow"/>
          <w:rFonts w:ascii="Sylfaen" w:hAnsi="Sylfaen" w:cstheme="majorHAnsi"/>
          <w:shd w:val="clear" w:color="auto" w:fill="FFFFFF"/>
          <w:lang w:val="ka-GE"/>
        </w:rPr>
        <w:t xml:space="preserve">კორონავირუსი („ძველი“ კორონავირუსი) ბავშვებში გაციების გამომწვევი ერთ-ერთი ხშირი მიზეზია.  გაციების </w:t>
      </w:r>
      <w:r w:rsidR="00E02C88" w:rsidRPr="00AE3338">
        <w:rPr>
          <w:rStyle w:val="textexposedshow"/>
          <w:rFonts w:ascii="Sylfaen" w:hAnsi="Sylfaen" w:cstheme="majorHAnsi"/>
          <w:shd w:val="clear" w:color="auto" w:fill="FFFFFF"/>
          <w:lang w:val="ka-GE"/>
        </w:rPr>
        <w:t xml:space="preserve">ასეთი </w:t>
      </w:r>
      <w:r w:rsidRPr="00AE3338">
        <w:rPr>
          <w:rStyle w:val="textexposedshow"/>
          <w:rFonts w:ascii="Sylfaen" w:hAnsi="Sylfaen" w:cstheme="majorHAnsi"/>
          <w:shd w:val="clear" w:color="auto" w:fill="FFFFFF"/>
          <w:lang w:val="ka-GE"/>
        </w:rPr>
        <w:t>ეპიზოდები ბავშვს წელიწადში შეიძლება 8-10 ჰქონდეს, რაც მათ, შესაძლოა, გარკვეულ იმუნიტეტს აძლევს ამ „ახალი“ კორონავირუსის მიმართაც;</w:t>
      </w:r>
    </w:p>
    <w:p w14:paraId="1A099DDE" w14:textId="38C29530" w:rsidR="00721FE3" w:rsidRPr="00AE3338" w:rsidRDefault="00721FE3" w:rsidP="00B10DE7">
      <w:pPr>
        <w:ind w:right="-8"/>
        <w:jc w:val="both"/>
        <w:rPr>
          <w:rStyle w:val="textexposedshow"/>
          <w:rFonts w:ascii="Sylfaen" w:hAnsi="Sylfaen" w:cstheme="majorHAnsi"/>
          <w:shd w:val="clear" w:color="auto" w:fill="FFFFFF"/>
          <w:lang w:val="ka-GE"/>
        </w:rPr>
      </w:pPr>
      <w:r w:rsidRPr="00AE3338">
        <w:rPr>
          <w:rFonts w:ascii="Sylfaen" w:hAnsi="Sylfaen" w:cstheme="majorHAnsi"/>
          <w:shd w:val="clear" w:color="auto" w:fill="FFFFFF"/>
          <w:lang w:val="ka-GE"/>
        </w:rPr>
        <w:br/>
      </w:r>
      <w:r w:rsidRPr="00AE3338">
        <w:rPr>
          <w:rStyle w:val="textexposedshow"/>
          <w:rFonts w:ascii="Sylfaen" w:hAnsi="Sylfaen" w:cstheme="majorHAnsi"/>
          <w:shd w:val="clear" w:color="auto" w:fill="FFFFFF"/>
          <w:lang w:val="ka-GE"/>
        </w:rPr>
        <w:t>მოზრდილებში ახალი კორონავირუსით განპირობებულ ფილტვის დაზიანებაში ვირუსთან ერთად დიდ როლს თამაშობს ე.წ. ციტოკინური შტორმი, როდესაც ადამიანის იმუნური სისტემის ზედმეტად აგრესიული პასუხი უშუალოდ ვირუსზე მეტად აზიანებს ფილტვებს და შემდეგ მთლიან ორგანიზმს. ბავშვებში იმუნური სისტემის უმწიფრობის გამო ასეთ</w:t>
      </w:r>
      <w:r w:rsidR="00164C5E" w:rsidRPr="00AE3338">
        <w:rPr>
          <w:rStyle w:val="textexposedshow"/>
          <w:rFonts w:ascii="Sylfaen" w:hAnsi="Sylfaen" w:cstheme="majorHAnsi"/>
          <w:shd w:val="clear" w:color="auto" w:fill="FFFFFF"/>
          <w:lang w:val="ka-GE"/>
        </w:rPr>
        <w:t>ი შეუსაბამო პასუხი არ ვითარდება. ბავშვები აწარმოებენ ნაკლებ ანთებით ციტოკინებს, რადგან მათ მოუმწიფებელ B უჯრედებს აქვთ ანთების საწინააღმდეგო ციტოკინების სეკრეციის უნარი, მაგ., IL-10, რაც ამცირებს დესტრუქციული ნეკროზული პნევმონიის განვითარების რისკს, რაც მაღალია მოზრდილებში.</w:t>
      </w:r>
    </w:p>
    <w:p w14:paraId="53697300" w14:textId="77777777" w:rsidR="00CD4929" w:rsidRDefault="00CD4929" w:rsidP="00A1560D">
      <w:pPr>
        <w:pStyle w:val="ListParagraph"/>
        <w:ind w:left="284" w:right="-8"/>
        <w:jc w:val="both"/>
        <w:rPr>
          <w:rFonts w:ascii="Sylfaen" w:hAnsi="Sylfaen" w:cstheme="majorHAnsi"/>
          <w:shd w:val="clear" w:color="auto" w:fill="FFFFFF"/>
          <w:lang w:val="ka-GE"/>
        </w:rPr>
      </w:pPr>
    </w:p>
    <w:p w14:paraId="4F3EF08C" w14:textId="77777777" w:rsidR="00CD4929" w:rsidRDefault="00CD4929" w:rsidP="00A1560D">
      <w:pPr>
        <w:pStyle w:val="ListParagraph"/>
        <w:ind w:left="284" w:right="-8"/>
        <w:jc w:val="both"/>
        <w:rPr>
          <w:rFonts w:ascii="Sylfaen" w:hAnsi="Sylfaen" w:cstheme="majorHAnsi"/>
          <w:shd w:val="clear" w:color="auto" w:fill="FFFFFF"/>
          <w:lang w:val="ka-GE"/>
        </w:rPr>
      </w:pPr>
    </w:p>
    <w:p w14:paraId="5894C65D" w14:textId="77777777" w:rsidR="00CD4929" w:rsidRDefault="00CD4929" w:rsidP="00A1560D">
      <w:pPr>
        <w:pStyle w:val="ListParagraph"/>
        <w:ind w:left="284" w:right="-8"/>
        <w:jc w:val="both"/>
        <w:rPr>
          <w:rFonts w:ascii="Sylfaen" w:hAnsi="Sylfaen" w:cstheme="majorHAnsi"/>
          <w:shd w:val="clear" w:color="auto" w:fill="FFFFFF"/>
          <w:lang w:val="ka-GE"/>
        </w:rPr>
      </w:pPr>
    </w:p>
    <w:p w14:paraId="099171D6" w14:textId="77777777" w:rsidR="00CD4929" w:rsidRDefault="00CD4929" w:rsidP="00A1560D">
      <w:pPr>
        <w:pStyle w:val="ListParagraph"/>
        <w:ind w:left="284" w:right="-8"/>
        <w:jc w:val="both"/>
        <w:rPr>
          <w:rFonts w:ascii="Sylfaen" w:hAnsi="Sylfaen" w:cstheme="majorHAnsi"/>
          <w:b/>
          <w:color w:val="365F91" w:themeColor="accent1" w:themeShade="BF"/>
          <w:shd w:val="clear" w:color="auto" w:fill="F8F9FA"/>
          <w:lang w:val="ka-GE"/>
        </w:rPr>
      </w:pPr>
    </w:p>
    <w:p w14:paraId="20E61E67" w14:textId="72C4F900" w:rsidR="009B1FBE" w:rsidRPr="00AE3338" w:rsidRDefault="00190D93" w:rsidP="00A1560D">
      <w:pPr>
        <w:pStyle w:val="ListParagraph"/>
        <w:ind w:left="284" w:right="-8"/>
        <w:jc w:val="both"/>
        <w:rPr>
          <w:rFonts w:ascii="Sylfaen" w:hAnsi="Sylfaen" w:cstheme="majorHAnsi"/>
          <w:b/>
          <w:lang w:val="ka-GE"/>
        </w:rPr>
      </w:pPr>
      <w:r w:rsidRPr="00C10665">
        <w:rPr>
          <w:rFonts w:ascii="Sylfaen" w:hAnsi="Sylfaen" w:cstheme="majorHAnsi"/>
          <w:b/>
          <w:color w:val="365F91" w:themeColor="accent1" w:themeShade="BF"/>
          <w:shd w:val="clear" w:color="auto" w:fill="F8F9FA"/>
          <w:lang w:val="ka-GE"/>
        </w:rPr>
        <w:lastRenderedPageBreak/>
        <w:t xml:space="preserve">15. </w:t>
      </w:r>
      <w:r w:rsidR="00D12F18" w:rsidRPr="00C10665">
        <w:rPr>
          <w:rFonts w:ascii="Sylfaen" w:hAnsi="Sylfaen" w:cstheme="majorHAnsi"/>
          <w:b/>
          <w:color w:val="365F91" w:themeColor="accent1" w:themeShade="BF"/>
          <w:shd w:val="clear" w:color="auto" w:fill="F8F9FA"/>
          <w:lang w:val="ka-GE"/>
        </w:rPr>
        <w:t xml:space="preserve">COVID-19-ის </w:t>
      </w:r>
      <w:r w:rsidR="009B1FBE" w:rsidRPr="00C10665">
        <w:rPr>
          <w:rFonts w:ascii="Sylfaen" w:hAnsi="Sylfaen" w:cstheme="majorHAnsi"/>
          <w:b/>
          <w:color w:val="365F91" w:themeColor="accent1" w:themeShade="BF"/>
          <w:lang w:val="ka-GE"/>
        </w:rPr>
        <w:t>შემთხვევის განსაზღვრება</w:t>
      </w:r>
    </w:p>
    <w:p w14:paraId="6418F1C4" w14:textId="77777777" w:rsidR="008A62A3" w:rsidRPr="00AE3338" w:rsidRDefault="00BC35C1" w:rsidP="00B10DE7">
      <w:pPr>
        <w:pStyle w:val="ListParagraph"/>
        <w:tabs>
          <w:tab w:val="left" w:pos="426"/>
        </w:tabs>
        <w:ind w:left="0" w:right="-8"/>
        <w:jc w:val="both"/>
        <w:rPr>
          <w:rFonts w:ascii="Sylfaen" w:hAnsi="Sylfaen" w:cstheme="majorHAnsi"/>
          <w:lang w:val="ka-GE"/>
        </w:rPr>
      </w:pPr>
      <w:r w:rsidRPr="00AE3338">
        <w:rPr>
          <w:rFonts w:ascii="Sylfaen" w:hAnsi="Sylfaen" w:cstheme="majorHAnsi"/>
          <w:bCs/>
          <w:color w:val="444444"/>
          <w:lang w:val="ka-GE"/>
        </w:rPr>
        <w:t xml:space="preserve">დღეისათვის არსებობს </w:t>
      </w:r>
      <w:r w:rsidRPr="00AE3338">
        <w:rPr>
          <w:rFonts w:ascii="Sylfaen" w:hAnsi="Sylfaen" w:cstheme="majorHAnsi"/>
          <w:color w:val="222222"/>
          <w:shd w:val="clear" w:color="auto" w:fill="F8F9FA"/>
          <w:lang w:val="ka-GE"/>
        </w:rPr>
        <w:t xml:space="preserve">COVID-19-ის </w:t>
      </w:r>
      <w:r w:rsidRPr="00AE3338">
        <w:rPr>
          <w:rFonts w:ascii="Sylfaen" w:hAnsi="Sylfaen" w:cstheme="majorHAnsi"/>
          <w:lang w:val="ka-GE"/>
        </w:rPr>
        <w:t xml:space="preserve">შემთხვევის განსაზღვრების რამდენიმე ვერსია, მოწოდებული ჯანმრთელობის მსოფლიო ორგანიზაციის (16 დეკემბერი, 2020), ევროპის დაავადებათა კონტროლის და პრევენციის ცენტრის (3 დეკემბერი, 2020) და ამერიკის დაავადებათა კონტროლის და პრევენციის ცენტრის (24 აგვისტო, 2021) მიერ. </w:t>
      </w:r>
    </w:p>
    <w:p w14:paraId="12A1B487" w14:textId="77777777" w:rsidR="008A62A3" w:rsidRPr="00AE3338" w:rsidRDefault="008A62A3" w:rsidP="00B10DE7">
      <w:pPr>
        <w:pStyle w:val="ListParagraph"/>
        <w:tabs>
          <w:tab w:val="left" w:pos="426"/>
        </w:tabs>
        <w:ind w:left="0" w:right="-8"/>
        <w:jc w:val="both"/>
        <w:rPr>
          <w:rFonts w:ascii="Sylfaen" w:hAnsi="Sylfaen" w:cstheme="majorHAnsi"/>
          <w:sz w:val="16"/>
          <w:szCs w:val="16"/>
          <w:lang w:val="ka-GE"/>
        </w:rPr>
      </w:pPr>
    </w:p>
    <w:p w14:paraId="4E0F7F0A" w14:textId="0A8843A1" w:rsidR="00BC35C1" w:rsidRPr="00AE3338" w:rsidRDefault="00BC35C1" w:rsidP="00B10DE7">
      <w:pPr>
        <w:pStyle w:val="ListParagraph"/>
        <w:tabs>
          <w:tab w:val="left" w:pos="426"/>
        </w:tabs>
        <w:ind w:left="0" w:right="-8"/>
        <w:jc w:val="both"/>
        <w:rPr>
          <w:rFonts w:ascii="Sylfaen" w:hAnsi="Sylfaen" w:cstheme="majorHAnsi"/>
          <w:lang w:val="ka-GE"/>
        </w:rPr>
      </w:pPr>
      <w:r w:rsidRPr="00AE3338">
        <w:rPr>
          <w:rFonts w:ascii="Sylfaen" w:hAnsi="Sylfaen" w:cstheme="majorHAnsi"/>
          <w:lang w:val="ka-GE"/>
        </w:rPr>
        <w:t>მათ შორის ყველაზე სრულყოფილი და ახალია  ამერიკის დაავადებათა კონტროლის და პრევენციის ცენტრის დეფინიცია, რომელიც მოიცავს კლინიკურ, ლაბორატორიულ და ეპიდემიოლოგიურ კრიტერიუმებს</w:t>
      </w:r>
      <w:r w:rsidR="008A62A3" w:rsidRPr="00AE3338">
        <w:rPr>
          <w:rFonts w:ascii="Sylfaen" w:hAnsi="Sylfaen" w:cstheme="majorHAnsi"/>
          <w:lang w:val="ka-GE"/>
        </w:rPr>
        <w:t>, თუმცა პრა</w:t>
      </w:r>
      <w:r w:rsidR="00505BC0" w:rsidRPr="00AE3338">
        <w:rPr>
          <w:rFonts w:ascii="Sylfaen" w:hAnsi="Sylfaen" w:cstheme="majorHAnsi"/>
          <w:lang w:val="ka-GE"/>
        </w:rPr>
        <w:t>ქ</w:t>
      </w:r>
      <w:r w:rsidR="008A62A3" w:rsidRPr="00AE3338">
        <w:rPr>
          <w:rFonts w:ascii="Sylfaen" w:hAnsi="Sylfaen" w:cstheme="majorHAnsi"/>
          <w:lang w:val="ka-GE"/>
        </w:rPr>
        <w:t>ტიკული თვალსაზრისით უპირატესია ჯანმო-ს მიერ მოწოდებული განმარტება</w:t>
      </w:r>
      <w:r w:rsidRPr="00AE3338">
        <w:rPr>
          <w:rFonts w:ascii="Sylfaen" w:hAnsi="Sylfaen" w:cstheme="majorHAnsi"/>
          <w:lang w:val="ka-GE"/>
        </w:rPr>
        <w:t>:</w:t>
      </w:r>
    </w:p>
    <w:p w14:paraId="091A0BF6" w14:textId="77777777" w:rsidR="00BC35C1" w:rsidRPr="00AE3338" w:rsidRDefault="00BC35C1" w:rsidP="00B10DE7">
      <w:pPr>
        <w:pStyle w:val="ListParagraph"/>
        <w:tabs>
          <w:tab w:val="left" w:pos="426"/>
        </w:tabs>
        <w:ind w:left="0" w:right="-8"/>
        <w:jc w:val="both"/>
        <w:rPr>
          <w:rFonts w:ascii="Sylfaen" w:hAnsi="Sylfaen" w:cstheme="majorHAnsi"/>
          <w:sz w:val="16"/>
          <w:szCs w:val="16"/>
          <w:lang w:val="ka-GE"/>
        </w:rPr>
      </w:pPr>
    </w:p>
    <w:p w14:paraId="7160E49B" w14:textId="77777777" w:rsidR="00C10665" w:rsidRDefault="00C10665" w:rsidP="00B10DE7">
      <w:pPr>
        <w:pStyle w:val="NormalWeb"/>
        <w:spacing w:before="0" w:beforeAutospacing="0" w:after="0" w:afterAutospacing="0"/>
        <w:ind w:right="-8"/>
        <w:jc w:val="both"/>
        <w:rPr>
          <w:rFonts w:ascii="Sylfaen" w:hAnsi="Sylfaen" w:cstheme="majorHAnsi"/>
          <w:b/>
          <w:lang w:val="ka-GE"/>
        </w:rPr>
      </w:pPr>
    </w:p>
    <w:p w14:paraId="734CD4D4" w14:textId="6033014D" w:rsidR="00F578C2" w:rsidRPr="00AE3338" w:rsidRDefault="008A62A3" w:rsidP="00B10DE7">
      <w:pPr>
        <w:pStyle w:val="NormalWeb"/>
        <w:spacing w:before="0" w:beforeAutospacing="0" w:after="0" w:afterAutospacing="0"/>
        <w:ind w:right="-8"/>
        <w:jc w:val="both"/>
        <w:rPr>
          <w:rFonts w:ascii="Sylfaen" w:hAnsi="Sylfaen" w:cstheme="majorHAnsi"/>
          <w:b/>
          <w:lang w:val="ka-GE"/>
        </w:rPr>
      </w:pPr>
      <w:r w:rsidRPr="00AE3338">
        <w:rPr>
          <w:rFonts w:ascii="Sylfaen" w:hAnsi="Sylfaen" w:cstheme="majorHAnsi"/>
          <w:b/>
          <w:lang w:val="ka-GE"/>
        </w:rPr>
        <w:t xml:space="preserve">COVID-19-ის </w:t>
      </w:r>
      <w:r w:rsidR="00F578C2" w:rsidRPr="00AE3338">
        <w:rPr>
          <w:rFonts w:ascii="Sylfaen" w:hAnsi="Sylfaen" w:cstheme="majorHAnsi"/>
          <w:b/>
          <w:lang w:val="ka-GE"/>
        </w:rPr>
        <w:t>საეჭვო</w:t>
      </w:r>
      <w:r w:rsidR="00A310CE" w:rsidRPr="00AE3338">
        <w:rPr>
          <w:rFonts w:ascii="Sylfaen" w:hAnsi="Sylfaen" w:cstheme="majorHAnsi"/>
          <w:b/>
          <w:lang w:val="ka-GE"/>
        </w:rPr>
        <w:t xml:space="preserve"> </w:t>
      </w:r>
      <w:r w:rsidRPr="00AE3338">
        <w:rPr>
          <w:rFonts w:ascii="Sylfaen" w:hAnsi="Sylfaen" w:cstheme="majorHAnsi"/>
          <w:b/>
          <w:lang w:val="ka-GE"/>
        </w:rPr>
        <w:t xml:space="preserve">შემთხვევა </w:t>
      </w:r>
    </w:p>
    <w:p w14:paraId="1FC5D412" w14:textId="65E20929" w:rsidR="00A310CE" w:rsidRPr="00AE3338" w:rsidRDefault="000701D0" w:rsidP="00030839">
      <w:pPr>
        <w:pStyle w:val="NormalWeb"/>
        <w:spacing w:before="0" w:beforeAutospacing="0" w:after="0" w:afterAutospacing="0"/>
        <w:ind w:right="-8"/>
        <w:jc w:val="both"/>
        <w:rPr>
          <w:rFonts w:ascii="Sylfaen" w:hAnsi="Sylfaen" w:cstheme="majorHAnsi"/>
          <w:lang w:val="ka-GE"/>
        </w:rPr>
      </w:pPr>
      <w:r w:rsidRPr="00AE3338">
        <w:rPr>
          <w:rFonts w:ascii="Sylfaen" w:hAnsi="Sylfaen" w:cstheme="majorHAnsi"/>
          <w:b/>
          <w:lang w:val="ka-GE"/>
        </w:rPr>
        <w:t>A</w:t>
      </w:r>
      <w:r w:rsidR="008A62A3" w:rsidRPr="00AE3338">
        <w:rPr>
          <w:rFonts w:ascii="Sylfaen" w:hAnsi="Sylfaen" w:cstheme="majorHAnsi"/>
          <w:b/>
          <w:lang w:val="ka-GE"/>
        </w:rPr>
        <w:t>)</w:t>
      </w:r>
      <w:r w:rsidR="008A62A3" w:rsidRPr="00AE3338">
        <w:rPr>
          <w:rFonts w:ascii="Sylfaen" w:hAnsi="Sylfaen" w:cstheme="majorHAnsi"/>
          <w:lang w:val="ka-GE"/>
        </w:rPr>
        <w:t xml:space="preserve"> პირი, რომელიც აკმაყოფილებს კლინიკურ და ეპიდემიოლოგიურ კრიტერიუმებს: </w:t>
      </w:r>
    </w:p>
    <w:p w14:paraId="6752CE16" w14:textId="77777777" w:rsidR="00A310CE" w:rsidRPr="00AE3338" w:rsidRDefault="00A310CE" w:rsidP="00030839">
      <w:pPr>
        <w:pStyle w:val="NormalWeb"/>
        <w:spacing w:before="0" w:beforeAutospacing="0" w:after="0" w:afterAutospacing="0"/>
        <w:ind w:right="-8"/>
        <w:jc w:val="both"/>
        <w:rPr>
          <w:rFonts w:ascii="Sylfaen" w:hAnsi="Sylfaen" w:cstheme="majorHAnsi"/>
          <w:sz w:val="16"/>
          <w:szCs w:val="16"/>
          <w:lang w:val="ka-GE"/>
        </w:rPr>
      </w:pPr>
    </w:p>
    <w:p w14:paraId="6EB903C5" w14:textId="77777777" w:rsidR="00A310CE" w:rsidRPr="00AE3338" w:rsidRDefault="008A62A3" w:rsidP="00B10DE7">
      <w:pPr>
        <w:pStyle w:val="NormalWeb"/>
        <w:spacing w:before="0" w:beforeAutospacing="0" w:after="0" w:afterAutospacing="0"/>
        <w:ind w:right="-8"/>
        <w:jc w:val="both"/>
        <w:rPr>
          <w:rFonts w:ascii="Sylfaen" w:hAnsi="Sylfaen" w:cstheme="majorHAnsi"/>
          <w:lang w:val="ka-GE"/>
        </w:rPr>
      </w:pPr>
      <w:r w:rsidRPr="00AE3338">
        <w:rPr>
          <w:rFonts w:ascii="Sylfaen" w:hAnsi="Sylfaen" w:cstheme="majorHAnsi"/>
          <w:lang w:val="ka-GE"/>
        </w:rPr>
        <w:t xml:space="preserve">კლინიკური კრიტერიუმები: </w:t>
      </w:r>
    </w:p>
    <w:p w14:paraId="07C9E4FF" w14:textId="4AD29E58" w:rsidR="00F578C2" w:rsidRPr="00AE3338" w:rsidRDefault="008A62A3" w:rsidP="00B10DE7">
      <w:pPr>
        <w:pStyle w:val="NormalWeb"/>
        <w:spacing w:before="0" w:beforeAutospacing="0" w:after="0" w:afterAutospacing="0"/>
        <w:ind w:right="-8"/>
        <w:jc w:val="both"/>
        <w:rPr>
          <w:rFonts w:ascii="Sylfaen" w:hAnsi="Sylfaen" w:cstheme="majorHAnsi"/>
          <w:lang w:val="ka-GE"/>
        </w:rPr>
      </w:pPr>
      <w:r w:rsidRPr="00AE3338">
        <w:rPr>
          <w:rFonts w:ascii="Sylfaen" w:hAnsi="Sylfaen" w:cstheme="majorHAnsi"/>
          <w:lang w:val="ka-GE"/>
        </w:rPr>
        <w:t xml:space="preserve">1. ცხელებისა და ხველის მწვავე დასაწყისი; </w:t>
      </w:r>
    </w:p>
    <w:p w14:paraId="0D116087" w14:textId="77777777" w:rsidR="00A310CE" w:rsidRPr="00AE3338" w:rsidRDefault="008A62A3" w:rsidP="00B10DE7">
      <w:pPr>
        <w:pStyle w:val="NormalWeb"/>
        <w:spacing w:before="0" w:beforeAutospacing="0" w:after="0" w:afterAutospacing="0"/>
        <w:ind w:right="-8"/>
        <w:jc w:val="both"/>
        <w:rPr>
          <w:rFonts w:ascii="Sylfaen" w:hAnsi="Sylfaen" w:cstheme="majorHAnsi"/>
          <w:lang w:val="ka-GE"/>
        </w:rPr>
      </w:pPr>
      <w:r w:rsidRPr="00AE3338">
        <w:rPr>
          <w:rFonts w:ascii="Sylfaen" w:hAnsi="Sylfaen" w:cstheme="majorHAnsi"/>
          <w:lang w:val="ka-GE"/>
        </w:rPr>
        <w:t xml:space="preserve">ან </w:t>
      </w:r>
    </w:p>
    <w:p w14:paraId="2022E0CD" w14:textId="77777777" w:rsidR="000701D0" w:rsidRPr="00AE3338" w:rsidRDefault="008A62A3" w:rsidP="00B10DE7">
      <w:pPr>
        <w:pStyle w:val="NormalWeb"/>
        <w:spacing w:before="0" w:beforeAutospacing="0" w:after="0" w:afterAutospacing="0"/>
        <w:ind w:right="-8"/>
        <w:jc w:val="both"/>
        <w:rPr>
          <w:rFonts w:ascii="Sylfaen" w:hAnsi="Sylfaen" w:cstheme="majorHAnsi"/>
          <w:lang w:val="ka-GE"/>
        </w:rPr>
      </w:pPr>
      <w:r w:rsidRPr="00AE3338">
        <w:rPr>
          <w:rFonts w:ascii="Sylfaen" w:hAnsi="Sylfaen" w:cstheme="majorHAnsi"/>
          <w:lang w:val="ka-GE"/>
        </w:rPr>
        <w:t xml:space="preserve">2. </w:t>
      </w:r>
      <w:r w:rsidR="00A310CE" w:rsidRPr="00AE3338">
        <w:rPr>
          <w:rFonts w:ascii="Sylfaen" w:hAnsi="Sylfaen" w:cstheme="majorHAnsi"/>
          <w:lang w:val="ka-GE"/>
        </w:rPr>
        <w:t xml:space="preserve">მწვავე დასაწყისი </w:t>
      </w:r>
      <w:r w:rsidRPr="00AE3338">
        <w:rPr>
          <w:rFonts w:ascii="Sylfaen" w:hAnsi="Sylfaen" w:cstheme="majorHAnsi"/>
          <w:lang w:val="ka-GE"/>
        </w:rPr>
        <w:t>ჩამოთვლილი სიმპტომებიდან</w:t>
      </w:r>
      <w:r w:rsidR="00A310CE" w:rsidRPr="00AE3338">
        <w:rPr>
          <w:rFonts w:ascii="Sylfaen" w:hAnsi="Sylfaen" w:cstheme="majorHAnsi"/>
          <w:lang w:val="ka-GE"/>
        </w:rPr>
        <w:t xml:space="preserve"> და ნიშნებიდან</w:t>
      </w:r>
      <w:r w:rsidRPr="00AE3338">
        <w:rPr>
          <w:rFonts w:ascii="Sylfaen" w:hAnsi="Sylfaen" w:cstheme="majorHAnsi"/>
          <w:lang w:val="ka-GE"/>
        </w:rPr>
        <w:t xml:space="preserve"> </w:t>
      </w:r>
      <w:r w:rsidRPr="00AE3338">
        <w:rPr>
          <w:rFonts w:ascii="Sylfaen" w:hAnsi="Sylfaen" w:cstheme="majorHAnsi"/>
          <w:b/>
          <w:lang w:val="ka-GE"/>
        </w:rPr>
        <w:t>ნებისმიერი სამის ან მეტის</w:t>
      </w:r>
      <w:r w:rsidR="000701D0" w:rsidRPr="00AE3338">
        <w:rPr>
          <w:rFonts w:ascii="Sylfaen" w:hAnsi="Sylfaen" w:cstheme="majorHAnsi"/>
          <w:lang w:val="ka-GE"/>
        </w:rPr>
        <w:t>:</w:t>
      </w:r>
      <w:r w:rsidRPr="00AE3338">
        <w:rPr>
          <w:rFonts w:ascii="Sylfaen" w:hAnsi="Sylfaen" w:cstheme="majorHAnsi"/>
          <w:lang w:val="ka-GE"/>
        </w:rPr>
        <w:t xml:space="preserve"> ცხელება, ხველა, ზოგადი სისუსტე, თავის ტკივილი, მიალგია, ყელის ტკივილი, სურდო, დისპნოე, ანორექსია/გულისრევა/პირღებინება, დიარეა, </w:t>
      </w:r>
      <w:r w:rsidR="000701D0" w:rsidRPr="00AE3338">
        <w:rPr>
          <w:rFonts w:ascii="Sylfaen" w:hAnsi="Sylfaen" w:cstheme="majorHAnsi"/>
          <w:lang w:val="ka-GE"/>
        </w:rPr>
        <w:t xml:space="preserve">ცნობიერების </w:t>
      </w:r>
      <w:r w:rsidRPr="00AE3338">
        <w:rPr>
          <w:rFonts w:ascii="Sylfaen" w:hAnsi="Sylfaen" w:cstheme="majorHAnsi"/>
          <w:lang w:val="ka-GE"/>
        </w:rPr>
        <w:t xml:space="preserve">ცვლილება. </w:t>
      </w:r>
    </w:p>
    <w:p w14:paraId="2060C05B" w14:textId="7516DCF4" w:rsidR="000701D0" w:rsidRPr="00AE3338" w:rsidRDefault="008A62A3" w:rsidP="00B10DE7">
      <w:pPr>
        <w:pStyle w:val="NormalWeb"/>
        <w:spacing w:before="0" w:beforeAutospacing="0" w:after="0" w:afterAutospacing="0"/>
        <w:ind w:right="-8"/>
        <w:jc w:val="both"/>
        <w:rPr>
          <w:rFonts w:ascii="Sylfaen" w:hAnsi="Sylfaen" w:cstheme="majorHAnsi"/>
          <w:lang w:val="ka-GE"/>
        </w:rPr>
      </w:pPr>
      <w:r w:rsidRPr="00AE3338">
        <w:rPr>
          <w:rFonts w:ascii="Sylfaen" w:hAnsi="Sylfaen" w:cstheme="majorHAnsi"/>
          <w:lang w:val="ka-GE"/>
        </w:rPr>
        <w:t xml:space="preserve">და </w:t>
      </w:r>
    </w:p>
    <w:p w14:paraId="73265F39" w14:textId="77777777" w:rsidR="000701D0" w:rsidRPr="00AE3338" w:rsidRDefault="008A62A3" w:rsidP="00B10DE7">
      <w:pPr>
        <w:pStyle w:val="NormalWeb"/>
        <w:spacing w:before="0" w:beforeAutospacing="0" w:after="0" w:afterAutospacing="0"/>
        <w:ind w:right="-8"/>
        <w:jc w:val="both"/>
        <w:rPr>
          <w:rFonts w:ascii="Sylfaen" w:hAnsi="Sylfaen" w:cstheme="majorHAnsi"/>
          <w:lang w:val="ka-GE"/>
        </w:rPr>
      </w:pPr>
      <w:r w:rsidRPr="00AE3338">
        <w:rPr>
          <w:rFonts w:ascii="Sylfaen" w:hAnsi="Sylfaen" w:cstheme="majorHAnsi"/>
          <w:lang w:val="ka-GE"/>
        </w:rPr>
        <w:t xml:space="preserve">ეპიდემიოლოგიური კრიტერიუმები: </w:t>
      </w:r>
    </w:p>
    <w:p w14:paraId="4B09FAEC" w14:textId="77777777" w:rsidR="000701D0" w:rsidRPr="00AE3338" w:rsidRDefault="008A62A3" w:rsidP="00B10DE7">
      <w:pPr>
        <w:pStyle w:val="NormalWeb"/>
        <w:spacing w:before="0" w:beforeAutospacing="0" w:after="0" w:afterAutospacing="0"/>
        <w:ind w:right="-8"/>
        <w:jc w:val="both"/>
        <w:rPr>
          <w:rFonts w:ascii="Sylfaen" w:hAnsi="Sylfaen" w:cstheme="majorHAnsi"/>
          <w:lang w:val="ka-GE"/>
        </w:rPr>
      </w:pPr>
      <w:r w:rsidRPr="00AE3338">
        <w:rPr>
          <w:rFonts w:ascii="Sylfaen" w:hAnsi="Sylfaen" w:cstheme="majorHAnsi"/>
          <w:lang w:val="ka-GE"/>
        </w:rPr>
        <w:t xml:space="preserve">სიმპტომების დაწყებამდე 14 დღის განმავლობაში ვირუსის გავრცელების მაღალი რისკის ზონაში მუშაობა ან ცხოვრება: მაგ. </w:t>
      </w:r>
      <w:r w:rsidR="000701D0" w:rsidRPr="00AE3338">
        <w:rPr>
          <w:rFonts w:ascii="Sylfaen" w:hAnsi="Sylfaen" w:cstheme="majorHAnsi"/>
          <w:lang w:val="ka-GE"/>
        </w:rPr>
        <w:t xml:space="preserve">სახლი, </w:t>
      </w:r>
      <w:r w:rsidRPr="00AE3338">
        <w:rPr>
          <w:rFonts w:ascii="Sylfaen" w:hAnsi="Sylfaen" w:cstheme="majorHAnsi"/>
          <w:lang w:val="ka-GE"/>
        </w:rPr>
        <w:t xml:space="preserve">დახურული საცხოვრებელი, როგორიცაა ბანაკი და ბანაკის მსგავსი დასახლება ადგილგადანაცვლებული პირებისათვის; </w:t>
      </w:r>
    </w:p>
    <w:p w14:paraId="72C4F7BC" w14:textId="77777777" w:rsidR="000701D0" w:rsidRPr="00AE3338" w:rsidRDefault="008A62A3" w:rsidP="00B10DE7">
      <w:pPr>
        <w:pStyle w:val="NormalWeb"/>
        <w:spacing w:before="0" w:beforeAutospacing="0" w:after="0" w:afterAutospacing="0"/>
        <w:ind w:right="-8"/>
        <w:jc w:val="both"/>
        <w:rPr>
          <w:rFonts w:ascii="Sylfaen" w:hAnsi="Sylfaen" w:cstheme="majorHAnsi"/>
          <w:lang w:val="ka-GE"/>
        </w:rPr>
      </w:pPr>
      <w:r w:rsidRPr="00AE3338">
        <w:rPr>
          <w:rFonts w:ascii="Sylfaen" w:hAnsi="Sylfaen" w:cstheme="majorHAnsi"/>
          <w:lang w:val="ka-GE"/>
        </w:rPr>
        <w:t>ან</w:t>
      </w:r>
    </w:p>
    <w:p w14:paraId="13F2684B" w14:textId="77777777" w:rsidR="000701D0" w:rsidRPr="00AE3338" w:rsidRDefault="008A62A3" w:rsidP="00B10DE7">
      <w:pPr>
        <w:pStyle w:val="NormalWeb"/>
        <w:spacing w:before="0" w:beforeAutospacing="0" w:after="0" w:afterAutospacing="0"/>
        <w:ind w:right="-8"/>
        <w:jc w:val="both"/>
        <w:rPr>
          <w:rFonts w:ascii="Sylfaen" w:hAnsi="Sylfaen" w:cstheme="majorHAnsi"/>
          <w:lang w:val="ka-GE"/>
        </w:rPr>
      </w:pPr>
      <w:r w:rsidRPr="00AE3338">
        <w:rPr>
          <w:rFonts w:ascii="Sylfaen" w:hAnsi="Sylfaen" w:cstheme="majorHAnsi"/>
          <w:lang w:val="ka-GE"/>
        </w:rPr>
        <w:t xml:space="preserve">მოგზაურობა ან ცხოვრება ლოკალური გავრცელების ზონაში სიმპტომების დაწყებამდე 14 დღის განმავლობაში; </w:t>
      </w:r>
    </w:p>
    <w:p w14:paraId="3C031B6F" w14:textId="77777777" w:rsidR="000701D0" w:rsidRPr="00AE3338" w:rsidRDefault="008A62A3" w:rsidP="00B10DE7">
      <w:pPr>
        <w:pStyle w:val="NormalWeb"/>
        <w:spacing w:before="0" w:beforeAutospacing="0" w:after="0" w:afterAutospacing="0"/>
        <w:ind w:right="-8"/>
        <w:jc w:val="both"/>
        <w:rPr>
          <w:rFonts w:ascii="Sylfaen" w:hAnsi="Sylfaen" w:cstheme="majorHAnsi"/>
          <w:lang w:val="ka-GE"/>
        </w:rPr>
      </w:pPr>
      <w:r w:rsidRPr="00AE3338">
        <w:rPr>
          <w:rFonts w:ascii="Sylfaen" w:hAnsi="Sylfaen" w:cstheme="majorHAnsi"/>
          <w:lang w:val="ka-GE"/>
        </w:rPr>
        <w:t>ან</w:t>
      </w:r>
    </w:p>
    <w:p w14:paraId="273C3871" w14:textId="77777777" w:rsidR="000701D0" w:rsidRPr="00AE3338" w:rsidRDefault="008A62A3" w:rsidP="00B10DE7">
      <w:pPr>
        <w:pStyle w:val="NormalWeb"/>
        <w:spacing w:before="0" w:beforeAutospacing="0" w:after="0" w:afterAutospacing="0"/>
        <w:ind w:right="-8"/>
        <w:jc w:val="both"/>
        <w:rPr>
          <w:rFonts w:ascii="Sylfaen" w:hAnsi="Sylfaen" w:cstheme="majorHAnsi"/>
          <w:lang w:val="ka-GE"/>
        </w:rPr>
      </w:pPr>
      <w:r w:rsidRPr="00AE3338">
        <w:rPr>
          <w:rFonts w:ascii="Sylfaen" w:hAnsi="Sylfaen" w:cstheme="majorHAnsi"/>
          <w:lang w:val="ka-GE"/>
        </w:rPr>
        <w:t xml:space="preserve">ჯანმრთელობის სერვისების </w:t>
      </w:r>
      <w:r w:rsidR="000701D0" w:rsidRPr="00AE3338">
        <w:rPr>
          <w:rFonts w:ascii="Sylfaen" w:hAnsi="Sylfaen" w:cstheme="majorHAnsi"/>
          <w:lang w:val="ka-GE"/>
        </w:rPr>
        <w:t xml:space="preserve">მიმწოდებელ ნებისმიერ </w:t>
      </w:r>
      <w:r w:rsidRPr="00AE3338">
        <w:rPr>
          <w:rFonts w:ascii="Sylfaen" w:hAnsi="Sylfaen" w:cstheme="majorHAnsi"/>
          <w:lang w:val="ka-GE"/>
        </w:rPr>
        <w:t xml:space="preserve"> ქსელში მუშაობა, სამედიცინო დაწესებულებაში ან თემში მუშაობის ჩათვლით, სიმპტომების დაწყებამდე 14 დღის განმავლობაში. </w:t>
      </w:r>
    </w:p>
    <w:p w14:paraId="6C02FFFD" w14:textId="77777777" w:rsidR="000701D0" w:rsidRPr="00AE3338" w:rsidRDefault="000701D0" w:rsidP="00B10DE7">
      <w:pPr>
        <w:pStyle w:val="NormalWeb"/>
        <w:spacing w:before="0" w:beforeAutospacing="0" w:after="0" w:afterAutospacing="0"/>
        <w:ind w:right="-8"/>
        <w:jc w:val="both"/>
        <w:rPr>
          <w:rFonts w:ascii="Sylfaen" w:hAnsi="Sylfaen" w:cstheme="majorHAnsi"/>
          <w:sz w:val="16"/>
          <w:szCs w:val="16"/>
          <w:lang w:val="ka-GE"/>
        </w:rPr>
      </w:pPr>
    </w:p>
    <w:p w14:paraId="16E7ED9F" w14:textId="5A8DA1B3" w:rsidR="000701D0" w:rsidRPr="00AE3338" w:rsidRDefault="000701D0" w:rsidP="00B10DE7">
      <w:pPr>
        <w:pStyle w:val="NormalWeb"/>
        <w:spacing w:before="0" w:beforeAutospacing="0" w:after="0" w:afterAutospacing="0"/>
        <w:ind w:right="-8"/>
        <w:jc w:val="both"/>
        <w:rPr>
          <w:rFonts w:ascii="Sylfaen" w:hAnsi="Sylfaen" w:cstheme="majorHAnsi"/>
          <w:lang w:val="ka-GE"/>
        </w:rPr>
      </w:pPr>
      <w:r w:rsidRPr="00AE3338">
        <w:rPr>
          <w:rFonts w:ascii="Sylfaen" w:hAnsi="Sylfaen" w:cstheme="majorHAnsi"/>
          <w:b/>
          <w:lang w:val="ka-GE"/>
        </w:rPr>
        <w:t>B</w:t>
      </w:r>
      <w:r w:rsidR="008A62A3" w:rsidRPr="00AE3338">
        <w:rPr>
          <w:rFonts w:ascii="Sylfaen" w:hAnsi="Sylfaen" w:cstheme="majorHAnsi"/>
          <w:b/>
          <w:lang w:val="ka-GE"/>
        </w:rPr>
        <w:t>)</w:t>
      </w:r>
      <w:r w:rsidR="008A62A3" w:rsidRPr="00AE3338">
        <w:rPr>
          <w:rFonts w:ascii="Sylfaen" w:hAnsi="Sylfaen" w:cstheme="majorHAnsi"/>
          <w:lang w:val="ka-GE"/>
        </w:rPr>
        <w:t xml:space="preserve"> პაციენტი მძიმე მწვავე რესპირაციული ინფექციით</w:t>
      </w:r>
    </w:p>
    <w:p w14:paraId="36E72961" w14:textId="77777777" w:rsidR="000701D0" w:rsidRPr="00AE3338" w:rsidRDefault="008A62A3" w:rsidP="00B10DE7">
      <w:pPr>
        <w:pStyle w:val="NormalWeb"/>
        <w:spacing w:before="0" w:beforeAutospacing="0" w:after="0" w:afterAutospacing="0"/>
        <w:ind w:right="-8"/>
        <w:jc w:val="both"/>
        <w:rPr>
          <w:rFonts w:ascii="Sylfaen" w:hAnsi="Sylfaen" w:cstheme="majorHAnsi"/>
          <w:lang w:val="ka-GE"/>
        </w:rPr>
      </w:pPr>
      <w:r w:rsidRPr="00AE3338">
        <w:rPr>
          <w:rFonts w:ascii="Sylfaen" w:hAnsi="Sylfaen" w:cstheme="majorHAnsi"/>
          <w:lang w:val="ka-GE"/>
        </w:rPr>
        <w:t>(SARI:</w:t>
      </w:r>
      <w:r w:rsidR="000701D0" w:rsidRPr="00AE3338">
        <w:rPr>
          <w:rFonts w:ascii="Sylfaen" w:hAnsi="Sylfaen" w:cstheme="majorHAnsi"/>
          <w:lang w:val="ka-GE"/>
        </w:rPr>
        <w:t xml:space="preserve"> </w:t>
      </w:r>
      <w:r w:rsidRPr="00AE3338">
        <w:rPr>
          <w:rFonts w:ascii="Sylfaen" w:hAnsi="Sylfaen" w:cstheme="majorHAnsi"/>
          <w:lang w:val="ka-GE"/>
        </w:rPr>
        <w:t xml:space="preserve">უკანასკნელი 10 დღის განმავლობაში დაწყებული მწვავე რესპირაციული ინფექცია, რომელიც საჭიროებს ჰოსპიტალიზაციას, პაციენტს აქვს ცხელების ისტორია ან გაზომილი ტემპერატურა - 38°C ან მეტი, რასაც თან ახლავს ხველა). </w:t>
      </w:r>
    </w:p>
    <w:p w14:paraId="5CF2618B" w14:textId="77777777" w:rsidR="000701D0" w:rsidRPr="00AE3338" w:rsidRDefault="000701D0" w:rsidP="00B10DE7">
      <w:pPr>
        <w:pStyle w:val="NormalWeb"/>
        <w:spacing w:before="0" w:beforeAutospacing="0" w:after="0" w:afterAutospacing="0"/>
        <w:ind w:right="-8"/>
        <w:jc w:val="both"/>
        <w:rPr>
          <w:rFonts w:ascii="Sylfaen" w:hAnsi="Sylfaen" w:cstheme="majorHAnsi"/>
          <w:sz w:val="16"/>
          <w:szCs w:val="16"/>
          <w:lang w:val="ka-GE"/>
        </w:rPr>
      </w:pPr>
    </w:p>
    <w:p w14:paraId="599506E8" w14:textId="611ED5AA" w:rsidR="000701D0" w:rsidRPr="00AE3338" w:rsidRDefault="000701D0" w:rsidP="00B10DE7">
      <w:pPr>
        <w:pStyle w:val="NormalWeb"/>
        <w:spacing w:before="0" w:beforeAutospacing="0" w:after="0" w:afterAutospacing="0"/>
        <w:ind w:right="-8"/>
        <w:jc w:val="both"/>
        <w:rPr>
          <w:rFonts w:ascii="Sylfaen" w:hAnsi="Sylfaen" w:cstheme="majorHAnsi"/>
          <w:lang w:val="ka-GE"/>
        </w:rPr>
      </w:pPr>
      <w:r w:rsidRPr="00AE3338">
        <w:rPr>
          <w:rFonts w:ascii="Sylfaen" w:hAnsi="Sylfaen" w:cstheme="majorHAnsi"/>
          <w:b/>
          <w:lang w:val="ka-GE"/>
        </w:rPr>
        <w:t>C)</w:t>
      </w:r>
      <w:r w:rsidRPr="00AE3338">
        <w:rPr>
          <w:rFonts w:ascii="Sylfaen" w:hAnsi="Sylfaen" w:cstheme="majorHAnsi"/>
          <w:lang w:val="ka-GE"/>
        </w:rPr>
        <w:t xml:space="preserve"> ასიმპტომური პირი, რომელიც არ აკმაყოფილებს ეპიდემიოლოგიურ კრიტერიუმებს დადებითი SARS-CoV-2 ანტიგენიT</w:t>
      </w:r>
    </w:p>
    <w:p w14:paraId="216CB990" w14:textId="77777777" w:rsidR="00B10DE7" w:rsidRPr="00AE3338" w:rsidRDefault="00B10DE7" w:rsidP="00B10DE7">
      <w:pPr>
        <w:pStyle w:val="NormalWeb"/>
        <w:spacing w:before="0" w:beforeAutospacing="0" w:after="0" w:afterAutospacing="0"/>
        <w:ind w:right="-8"/>
        <w:jc w:val="both"/>
        <w:rPr>
          <w:rFonts w:ascii="Sylfaen" w:hAnsi="Sylfaen" w:cstheme="majorHAnsi"/>
          <w:b/>
          <w:sz w:val="16"/>
          <w:szCs w:val="16"/>
          <w:lang w:val="ka-GE"/>
        </w:rPr>
      </w:pPr>
    </w:p>
    <w:p w14:paraId="18C2148C" w14:textId="77777777" w:rsidR="0049243B" w:rsidRDefault="0049243B" w:rsidP="00B10DE7">
      <w:pPr>
        <w:pStyle w:val="NormalWeb"/>
        <w:spacing w:before="0" w:beforeAutospacing="0" w:after="0" w:afterAutospacing="0"/>
        <w:ind w:right="-8"/>
        <w:jc w:val="both"/>
        <w:rPr>
          <w:rFonts w:ascii="Sylfaen" w:hAnsi="Sylfaen" w:cstheme="majorHAnsi"/>
          <w:b/>
          <w:lang w:val="ka-GE"/>
        </w:rPr>
      </w:pPr>
    </w:p>
    <w:p w14:paraId="1B1C9D9F" w14:textId="3A34DAFE" w:rsidR="000701D0" w:rsidRPr="00AE3338" w:rsidRDefault="008A62A3" w:rsidP="00B10DE7">
      <w:pPr>
        <w:pStyle w:val="NormalWeb"/>
        <w:spacing w:before="0" w:beforeAutospacing="0" w:after="0" w:afterAutospacing="0"/>
        <w:ind w:right="-8"/>
        <w:jc w:val="both"/>
        <w:rPr>
          <w:rFonts w:ascii="Sylfaen" w:hAnsi="Sylfaen" w:cstheme="majorHAnsi"/>
          <w:b/>
          <w:lang w:val="ka-GE"/>
        </w:rPr>
      </w:pPr>
      <w:r w:rsidRPr="00AE3338">
        <w:rPr>
          <w:rFonts w:ascii="Sylfaen" w:hAnsi="Sylfaen" w:cstheme="majorHAnsi"/>
          <w:b/>
          <w:lang w:val="ka-GE"/>
        </w:rPr>
        <w:lastRenderedPageBreak/>
        <w:t>COVID-19-ის სავარაუდო შემთხვევა</w:t>
      </w:r>
    </w:p>
    <w:p w14:paraId="3B771F60" w14:textId="405FB82C" w:rsidR="000701D0" w:rsidRPr="00AE3338" w:rsidRDefault="008A62A3" w:rsidP="0022147E">
      <w:pPr>
        <w:pStyle w:val="NormalWeb"/>
        <w:numPr>
          <w:ilvl w:val="0"/>
          <w:numId w:val="28"/>
        </w:numPr>
        <w:tabs>
          <w:tab w:val="left" w:pos="426"/>
        </w:tabs>
        <w:spacing w:before="0" w:beforeAutospacing="0" w:after="0" w:afterAutospacing="0"/>
        <w:ind w:left="0" w:right="-8" w:firstLine="0"/>
        <w:jc w:val="both"/>
        <w:rPr>
          <w:rFonts w:ascii="Sylfaen" w:hAnsi="Sylfaen" w:cstheme="majorHAnsi"/>
          <w:lang w:val="ka-GE"/>
        </w:rPr>
      </w:pPr>
      <w:r w:rsidRPr="00AE3338">
        <w:rPr>
          <w:rFonts w:ascii="Sylfaen" w:hAnsi="Sylfaen" w:cstheme="majorHAnsi"/>
          <w:lang w:val="ka-GE"/>
        </w:rPr>
        <w:t xml:space="preserve">პაციენტი, რომელიც აკმაყოფილებს კლინიკურ კრიტერიუმებს და არის სავარაუდო ან დადასტურებული შემთხვევის კონტაქტი ან აქვს ეპიდემიოლოგიური კავშირი შემთხვევათა კლასტერთან, რომელშიც ერთი პირი მაინც არის დადასტურებული COVID-19-ზე; </w:t>
      </w:r>
    </w:p>
    <w:p w14:paraId="4CEE11FF" w14:textId="77777777" w:rsidR="00FF7B3D" w:rsidRPr="00AE3338" w:rsidRDefault="00FF7B3D" w:rsidP="0022147E">
      <w:pPr>
        <w:pStyle w:val="NormalWeb"/>
        <w:numPr>
          <w:ilvl w:val="0"/>
          <w:numId w:val="28"/>
        </w:numPr>
        <w:tabs>
          <w:tab w:val="left" w:pos="426"/>
        </w:tabs>
        <w:spacing w:before="0" w:beforeAutospacing="0" w:after="0" w:afterAutospacing="0"/>
        <w:ind w:left="0" w:right="-8" w:firstLine="0"/>
        <w:jc w:val="both"/>
        <w:rPr>
          <w:rFonts w:ascii="Sylfaen" w:hAnsi="Sylfaen" w:cstheme="majorHAnsi"/>
          <w:b/>
          <w:bCs/>
          <w:color w:val="444444"/>
          <w:lang w:val="ka-GE"/>
        </w:rPr>
      </w:pPr>
      <w:r w:rsidRPr="00AE3338">
        <w:rPr>
          <w:rFonts w:ascii="Sylfaen" w:hAnsi="Sylfaen" w:cstheme="majorHAnsi"/>
          <w:lang w:val="ka-GE"/>
        </w:rPr>
        <w:t>საეჭვო</w:t>
      </w:r>
      <w:r w:rsidR="008A62A3" w:rsidRPr="00AE3338">
        <w:rPr>
          <w:rFonts w:ascii="Sylfaen" w:hAnsi="Sylfaen" w:cstheme="majorHAnsi"/>
          <w:lang w:val="ka-GE"/>
        </w:rPr>
        <w:t xml:space="preserve"> შემთხვევა, რომელსაც გულმკერდის გაშუქებით აქვს COVID-19-ისთვის დამახასიათებელი სავარაუდო </w:t>
      </w:r>
      <w:r w:rsidRPr="00AE3338">
        <w:rPr>
          <w:rFonts w:ascii="Sylfaen" w:hAnsi="Sylfaen" w:cstheme="majorHAnsi"/>
          <w:lang w:val="ka-GE"/>
        </w:rPr>
        <w:t>სურათი</w:t>
      </w:r>
    </w:p>
    <w:p w14:paraId="3C3A4DC0" w14:textId="77777777" w:rsidR="00FF7B3D" w:rsidRPr="00AE3338" w:rsidRDefault="00FF7B3D" w:rsidP="0022147E">
      <w:pPr>
        <w:pStyle w:val="NormalWeb"/>
        <w:numPr>
          <w:ilvl w:val="0"/>
          <w:numId w:val="28"/>
        </w:numPr>
        <w:tabs>
          <w:tab w:val="left" w:pos="426"/>
        </w:tabs>
        <w:spacing w:before="0" w:beforeAutospacing="0" w:after="0" w:afterAutospacing="0"/>
        <w:ind w:left="0" w:right="-8" w:firstLine="0"/>
        <w:jc w:val="both"/>
        <w:rPr>
          <w:rFonts w:ascii="Sylfaen" w:hAnsi="Sylfaen" w:cstheme="majorHAnsi"/>
          <w:lang w:val="ka-GE"/>
        </w:rPr>
      </w:pPr>
      <w:r w:rsidRPr="00AE3338">
        <w:rPr>
          <w:rFonts w:ascii="Sylfaen" w:hAnsi="Sylfaen" w:cstheme="majorHAnsi"/>
          <w:lang w:val="ka-GE"/>
        </w:rPr>
        <w:t xml:space="preserve">პირი, რომელსაც ახლახან დაეწყო ანოსმია (ყნოსვის დაკარგვა) ან აგევზია (გემოს დაკარგვა) სხვა გამომწვევი მიზეზის იდენტიფიცირების გარეშე; </w:t>
      </w:r>
    </w:p>
    <w:p w14:paraId="685390B3" w14:textId="1A23A306" w:rsidR="00FF7B3D" w:rsidRPr="00AE3338" w:rsidRDefault="00FF7B3D" w:rsidP="0022147E">
      <w:pPr>
        <w:pStyle w:val="NormalWeb"/>
        <w:numPr>
          <w:ilvl w:val="0"/>
          <w:numId w:val="28"/>
        </w:numPr>
        <w:tabs>
          <w:tab w:val="left" w:pos="426"/>
        </w:tabs>
        <w:spacing w:before="0" w:beforeAutospacing="0" w:after="0" w:afterAutospacing="0"/>
        <w:ind w:left="0" w:right="-8" w:firstLine="0"/>
        <w:jc w:val="both"/>
        <w:rPr>
          <w:rFonts w:ascii="Sylfaen" w:hAnsi="Sylfaen" w:cstheme="majorHAnsi"/>
          <w:b/>
          <w:bCs/>
          <w:color w:val="444444"/>
          <w:lang w:val="ka-GE"/>
        </w:rPr>
      </w:pPr>
      <w:r w:rsidRPr="00AE3338">
        <w:rPr>
          <w:rFonts w:ascii="Sylfaen" w:hAnsi="Sylfaen" w:cstheme="majorHAnsi"/>
          <w:lang w:val="ka-GE"/>
        </w:rPr>
        <w:t>სიკვდილი, რომელიც სხვა მიზეზებს არ უკავშირდება და განუვითარდა მოზრდილ პირს რესპირაციული დისტრესის ფონზე და რომელიც იყო სავარაუდო ან დადასტურებული შემთხვევის კონტაქტი ან ჰქონდა ეპიდემიოლოგიური კავშირი COVID-19-ის კლასტერთან.</w:t>
      </w:r>
    </w:p>
    <w:p w14:paraId="4CDFFDCD" w14:textId="77777777" w:rsidR="0022147E" w:rsidRPr="00AE3338" w:rsidRDefault="0022147E" w:rsidP="00B10DE7">
      <w:pPr>
        <w:pStyle w:val="NormalWeb"/>
        <w:spacing w:before="0" w:beforeAutospacing="0" w:after="0" w:afterAutospacing="0"/>
        <w:ind w:right="-8"/>
        <w:jc w:val="both"/>
        <w:rPr>
          <w:rFonts w:ascii="Sylfaen" w:hAnsi="Sylfaen" w:cstheme="majorHAnsi"/>
          <w:b/>
          <w:lang w:val="ka-GE"/>
        </w:rPr>
      </w:pPr>
    </w:p>
    <w:p w14:paraId="0D3C6C90" w14:textId="22FF1AEB" w:rsidR="00FF7B3D" w:rsidRPr="00AE3338" w:rsidRDefault="00FF7B3D" w:rsidP="00B10DE7">
      <w:pPr>
        <w:pStyle w:val="NormalWeb"/>
        <w:spacing w:before="0" w:beforeAutospacing="0" w:after="0" w:afterAutospacing="0"/>
        <w:ind w:right="-8"/>
        <w:jc w:val="both"/>
        <w:rPr>
          <w:rFonts w:ascii="Sylfaen" w:hAnsi="Sylfaen" w:cstheme="majorHAnsi"/>
          <w:b/>
          <w:lang w:val="ka-GE"/>
        </w:rPr>
      </w:pPr>
      <w:r w:rsidRPr="00AE3338">
        <w:rPr>
          <w:rFonts w:ascii="Sylfaen" w:hAnsi="Sylfaen" w:cstheme="majorHAnsi"/>
          <w:b/>
          <w:lang w:val="ka-GE"/>
        </w:rPr>
        <w:t xml:space="preserve">COVID-19-ის დადასტურებული შემთხვევა </w:t>
      </w:r>
    </w:p>
    <w:p w14:paraId="6E768B98" w14:textId="166B21E7" w:rsidR="00FF7B3D" w:rsidRPr="00AE3338" w:rsidRDefault="00FF7B3D" w:rsidP="0022147E">
      <w:pPr>
        <w:pStyle w:val="NormalWeb"/>
        <w:numPr>
          <w:ilvl w:val="0"/>
          <w:numId w:val="29"/>
        </w:numPr>
        <w:tabs>
          <w:tab w:val="left" w:pos="284"/>
        </w:tabs>
        <w:spacing w:before="0" w:beforeAutospacing="0" w:after="0" w:afterAutospacing="0"/>
        <w:ind w:left="0" w:right="-8" w:firstLine="0"/>
        <w:jc w:val="both"/>
        <w:rPr>
          <w:rFonts w:ascii="Sylfaen" w:hAnsi="Sylfaen" w:cstheme="majorHAnsi"/>
          <w:bCs/>
          <w:color w:val="444444"/>
          <w:lang w:val="ka-GE"/>
        </w:rPr>
      </w:pPr>
      <w:r w:rsidRPr="00AE3338">
        <w:rPr>
          <w:rFonts w:ascii="Sylfaen" w:hAnsi="Sylfaen" w:cstheme="majorHAnsi"/>
          <w:bCs/>
          <w:color w:val="444444"/>
          <w:lang w:val="ka-GE"/>
        </w:rPr>
        <w:t xml:space="preserve">პირი, რომელსაც აქვს დადებითი PCR ტესტი </w:t>
      </w:r>
    </w:p>
    <w:p w14:paraId="2E306119" w14:textId="4B99E762" w:rsidR="00FF7B3D" w:rsidRPr="00AE3338" w:rsidRDefault="00FF7B3D" w:rsidP="0022147E">
      <w:pPr>
        <w:pStyle w:val="NormalWeb"/>
        <w:numPr>
          <w:ilvl w:val="0"/>
          <w:numId w:val="29"/>
        </w:numPr>
        <w:tabs>
          <w:tab w:val="left" w:pos="284"/>
        </w:tabs>
        <w:spacing w:before="0" w:beforeAutospacing="0" w:after="0" w:afterAutospacing="0"/>
        <w:ind w:left="0" w:right="-8" w:firstLine="0"/>
        <w:jc w:val="both"/>
        <w:rPr>
          <w:rFonts w:ascii="Sylfaen" w:hAnsi="Sylfaen" w:cstheme="majorHAnsi"/>
          <w:bCs/>
          <w:color w:val="444444"/>
          <w:lang w:val="ka-GE"/>
        </w:rPr>
      </w:pPr>
      <w:r w:rsidRPr="00AE3338">
        <w:rPr>
          <w:rFonts w:ascii="Sylfaen" w:hAnsi="Sylfaen" w:cstheme="majorHAnsi"/>
          <w:bCs/>
          <w:color w:val="444444"/>
          <w:lang w:val="ka-GE"/>
        </w:rPr>
        <w:t>პირი, რომელსაც აქვს დადებითი SARS-CoV-2 PCR</w:t>
      </w:r>
      <w:r w:rsidRPr="00AE3338">
        <w:rPr>
          <w:rFonts w:ascii="Sylfaen" w:hAnsi="Sylfaen" w:cstheme="majorHAnsi"/>
          <w:b/>
          <w:bCs/>
          <w:color w:val="444444"/>
          <w:lang w:val="ka-GE"/>
        </w:rPr>
        <w:t xml:space="preserve"> და</w:t>
      </w:r>
      <w:r w:rsidRPr="00AE3338">
        <w:rPr>
          <w:rFonts w:ascii="Sylfaen" w:hAnsi="Sylfaen" w:cstheme="majorHAnsi"/>
          <w:bCs/>
          <w:color w:val="444444"/>
          <w:lang w:val="ka-GE"/>
        </w:rPr>
        <w:t xml:space="preserve"> ხვდება ან სავარაუდო შემთხვევის კატეგორიაში ან საეჭვო შემთხვევის კატეგორიაში კრიტერიუმით A ან B</w:t>
      </w:r>
    </w:p>
    <w:p w14:paraId="068F4DEC" w14:textId="0745623B" w:rsidR="008A62A3" w:rsidRPr="00AE3338" w:rsidRDefault="00FF7B3D" w:rsidP="0022147E">
      <w:pPr>
        <w:pStyle w:val="NormalWeb"/>
        <w:numPr>
          <w:ilvl w:val="0"/>
          <w:numId w:val="29"/>
        </w:numPr>
        <w:tabs>
          <w:tab w:val="left" w:pos="284"/>
        </w:tabs>
        <w:spacing w:before="0" w:beforeAutospacing="0" w:after="0" w:afterAutospacing="0"/>
        <w:ind w:left="0" w:right="-8" w:firstLine="0"/>
        <w:jc w:val="both"/>
        <w:rPr>
          <w:rFonts w:ascii="Sylfaen" w:hAnsi="Sylfaen" w:cstheme="majorHAnsi"/>
          <w:bCs/>
          <w:color w:val="444444"/>
          <w:lang w:val="ka-GE"/>
        </w:rPr>
      </w:pPr>
      <w:r w:rsidRPr="00AE3338">
        <w:rPr>
          <w:rFonts w:ascii="Sylfaen" w:hAnsi="Sylfaen" w:cstheme="majorHAnsi"/>
          <w:bCs/>
          <w:color w:val="444444"/>
          <w:lang w:val="ka-GE"/>
        </w:rPr>
        <w:t xml:space="preserve">უსიმპტომო ადამიანი დადებითი SARS-CoV-2 </w:t>
      </w:r>
      <w:r w:rsidR="0076412A" w:rsidRPr="00AE3338">
        <w:rPr>
          <w:rFonts w:ascii="Sylfaen" w:hAnsi="Sylfaen" w:cstheme="majorHAnsi"/>
          <w:bCs/>
          <w:color w:val="444444"/>
          <w:lang w:val="ka-GE"/>
        </w:rPr>
        <w:t>დადებითი PCR-ით</w:t>
      </w:r>
      <w:r w:rsidRPr="00AE3338">
        <w:rPr>
          <w:rFonts w:ascii="Sylfaen" w:hAnsi="Sylfaen" w:cstheme="majorHAnsi"/>
          <w:bCs/>
          <w:color w:val="444444"/>
          <w:lang w:val="ka-GE"/>
        </w:rPr>
        <w:t>, რომელიც არის სავარაუდო ან დადასტურებული შემთხვევის კონტაქტი</w:t>
      </w:r>
    </w:p>
    <w:p w14:paraId="42AD0FAE" w14:textId="77777777" w:rsidR="008A62A3" w:rsidRPr="00AE3338" w:rsidRDefault="008A62A3" w:rsidP="00B10DE7">
      <w:pPr>
        <w:pStyle w:val="NormalWeb"/>
        <w:spacing w:before="0" w:beforeAutospacing="0" w:after="0" w:afterAutospacing="0"/>
        <w:ind w:right="-8"/>
        <w:jc w:val="both"/>
        <w:rPr>
          <w:rFonts w:ascii="Sylfaen" w:hAnsi="Sylfaen" w:cstheme="majorHAnsi"/>
          <w:b/>
          <w:bCs/>
          <w:color w:val="444444"/>
          <w:lang w:val="ka-GE"/>
        </w:rPr>
      </w:pPr>
    </w:p>
    <w:p w14:paraId="0537DAC1" w14:textId="77777777" w:rsidR="00F83DA0" w:rsidRPr="00AE3338" w:rsidRDefault="00F83DA0" w:rsidP="00B10DE7">
      <w:pPr>
        <w:pStyle w:val="NormalWeb"/>
        <w:spacing w:before="0" w:beforeAutospacing="0" w:after="0" w:afterAutospacing="0"/>
        <w:ind w:right="-8"/>
        <w:jc w:val="both"/>
        <w:rPr>
          <w:rFonts w:ascii="Sylfaen" w:hAnsi="Sylfaen" w:cstheme="majorHAnsi"/>
        </w:rPr>
      </w:pPr>
      <w:r w:rsidRPr="00AE3338">
        <w:rPr>
          <w:rFonts w:ascii="Sylfaen" w:hAnsi="Sylfaen" w:cstheme="majorHAnsi"/>
          <w:bCs/>
          <w:i/>
          <w:color w:val="444444"/>
          <w:lang w:val="ka-GE"/>
        </w:rPr>
        <w:t xml:space="preserve">შენიშვნა: </w:t>
      </w:r>
      <w:r w:rsidRPr="00AE3338">
        <w:rPr>
          <w:rFonts w:ascii="Sylfaen" w:hAnsi="Sylfaen" w:cstheme="majorHAnsi"/>
        </w:rPr>
        <w:t xml:space="preserve">გულმკერდის გაშუქებით, COVID-19-ისთვის დამახასიათებელი სურათია: </w:t>
      </w:r>
    </w:p>
    <w:p w14:paraId="21DEFD13" w14:textId="10D8CA1B" w:rsidR="00F83DA0" w:rsidRPr="00AE3338" w:rsidRDefault="00F83DA0" w:rsidP="0022147E">
      <w:pPr>
        <w:pStyle w:val="NormalWeb"/>
        <w:numPr>
          <w:ilvl w:val="0"/>
          <w:numId w:val="30"/>
        </w:numPr>
        <w:spacing w:before="0" w:beforeAutospacing="0" w:after="0" w:afterAutospacing="0"/>
        <w:ind w:right="-8"/>
        <w:jc w:val="both"/>
        <w:rPr>
          <w:rFonts w:ascii="Sylfaen" w:hAnsi="Sylfaen" w:cstheme="majorHAnsi"/>
        </w:rPr>
      </w:pPr>
      <w:proofErr w:type="gramStart"/>
      <w:r w:rsidRPr="00AE3338">
        <w:rPr>
          <w:rFonts w:ascii="Sylfaen" w:hAnsi="Sylfaen" w:cstheme="majorHAnsi"/>
        </w:rPr>
        <w:t>გულმკერდის</w:t>
      </w:r>
      <w:proofErr w:type="gramEnd"/>
      <w:r w:rsidRPr="00AE3338">
        <w:rPr>
          <w:rFonts w:ascii="Sylfaen" w:hAnsi="Sylfaen" w:cstheme="majorHAnsi"/>
        </w:rPr>
        <w:t xml:space="preserve"> რადიოგრაფიით: არაერთგვაროვანი კიდეების მქონე დაჩრდილვის კერები და ინტერსტიციული ცვლილებები ფილტვის გარე ლატერალურ პროექციებში. </w:t>
      </w:r>
    </w:p>
    <w:p w14:paraId="366F7F00" w14:textId="310E321D" w:rsidR="00F83DA0" w:rsidRPr="00AE3338" w:rsidRDefault="00F83DA0" w:rsidP="0022147E">
      <w:pPr>
        <w:pStyle w:val="NormalWeb"/>
        <w:numPr>
          <w:ilvl w:val="0"/>
          <w:numId w:val="30"/>
        </w:numPr>
        <w:spacing w:before="0" w:beforeAutospacing="0" w:after="0" w:afterAutospacing="0"/>
        <w:ind w:right="-8"/>
        <w:jc w:val="both"/>
        <w:rPr>
          <w:rFonts w:ascii="Sylfaen" w:hAnsi="Sylfaen" w:cstheme="majorHAnsi"/>
        </w:rPr>
      </w:pPr>
      <w:proofErr w:type="gramStart"/>
      <w:r w:rsidRPr="00AE3338">
        <w:rPr>
          <w:rFonts w:ascii="Sylfaen" w:hAnsi="Sylfaen" w:cstheme="majorHAnsi"/>
        </w:rPr>
        <w:t>გულმკერდის</w:t>
      </w:r>
      <w:proofErr w:type="gramEnd"/>
      <w:r w:rsidRPr="00AE3338">
        <w:rPr>
          <w:rFonts w:ascii="Sylfaen" w:hAnsi="Sylfaen" w:cstheme="majorHAnsi"/>
        </w:rPr>
        <w:t xml:space="preserve"> კომპიუტერული </w:t>
      </w:r>
      <w:r w:rsidR="009649E1" w:rsidRPr="00AE3338">
        <w:rPr>
          <w:rFonts w:ascii="Sylfaen" w:hAnsi="Sylfaen" w:cstheme="majorHAnsi"/>
        </w:rPr>
        <w:t>ტომოგ</w:t>
      </w:r>
      <w:r w:rsidRPr="00AE3338">
        <w:rPr>
          <w:rFonts w:ascii="Sylfaen" w:hAnsi="Sylfaen" w:cstheme="majorHAnsi"/>
        </w:rPr>
        <w:t>რაფიით: ბილატერალური „დაბურული მინის“ ტიპის სურათი და ინტერსტიციული ცვლილებები ფილტვის გარე ლატერალურ პროექციებში.</w:t>
      </w:r>
    </w:p>
    <w:p w14:paraId="3A193F67" w14:textId="260D4B3E" w:rsidR="00F83DA0" w:rsidRPr="00AE3338" w:rsidRDefault="00F83DA0" w:rsidP="0022147E">
      <w:pPr>
        <w:pStyle w:val="NormalWeb"/>
        <w:numPr>
          <w:ilvl w:val="0"/>
          <w:numId w:val="30"/>
        </w:numPr>
        <w:spacing w:before="0" w:beforeAutospacing="0" w:after="0" w:afterAutospacing="0"/>
        <w:ind w:right="-8"/>
        <w:jc w:val="both"/>
        <w:rPr>
          <w:rFonts w:ascii="Sylfaen" w:hAnsi="Sylfaen" w:cstheme="majorHAnsi"/>
        </w:rPr>
      </w:pPr>
      <w:proofErr w:type="gramStart"/>
      <w:r w:rsidRPr="00AE3338">
        <w:rPr>
          <w:rFonts w:ascii="Sylfaen" w:hAnsi="Sylfaen" w:cstheme="majorHAnsi"/>
        </w:rPr>
        <w:t>ფილტვის</w:t>
      </w:r>
      <w:proofErr w:type="gramEnd"/>
      <w:r w:rsidRPr="00AE3338">
        <w:rPr>
          <w:rFonts w:ascii="Sylfaen" w:hAnsi="Sylfaen" w:cstheme="majorHAnsi"/>
        </w:rPr>
        <w:t xml:space="preserve"> ულტრაბგერითი კვლევით:  პლევრის შესქელებული</w:t>
      </w:r>
      <w:r w:rsidRPr="00AE3338">
        <w:rPr>
          <w:rFonts w:ascii="Sylfaen" w:hAnsi="Sylfaen" w:cstheme="majorHAnsi"/>
          <w:lang w:val="ka-GE"/>
        </w:rPr>
        <w:t xml:space="preserve"> </w:t>
      </w:r>
      <w:r w:rsidRPr="00AE3338">
        <w:rPr>
          <w:rFonts w:ascii="Sylfaen" w:hAnsi="Sylfaen" w:cstheme="majorHAnsi"/>
        </w:rPr>
        <w:t>ხაზები, В</w:t>
      </w:r>
      <w:r w:rsidRPr="00AE3338">
        <w:rPr>
          <w:rFonts w:ascii="Sylfaen" w:hAnsi="Sylfaen" w:cstheme="majorHAnsi"/>
          <w:lang w:val="ka-GE"/>
        </w:rPr>
        <w:t xml:space="preserve"> </w:t>
      </w:r>
      <w:r w:rsidRPr="00AE3338">
        <w:rPr>
          <w:rFonts w:ascii="Sylfaen" w:hAnsi="Sylfaen" w:cstheme="majorHAnsi"/>
        </w:rPr>
        <w:t>ხაზები (მულტიფოკალური, დისკრეტული ან შერწყმული), კონსოლიდირებული სურათი ჰაერო</w:t>
      </w:r>
      <w:r w:rsidRPr="00AE3338">
        <w:rPr>
          <w:rFonts w:ascii="Sylfaen" w:hAnsi="Sylfaen" w:cstheme="majorHAnsi"/>
          <w:lang w:val="ka-GE"/>
        </w:rPr>
        <w:t>ვანი</w:t>
      </w:r>
      <w:r w:rsidRPr="00AE3338">
        <w:rPr>
          <w:rFonts w:ascii="Sylfaen" w:hAnsi="Sylfaen" w:cstheme="majorHAnsi"/>
        </w:rPr>
        <w:t xml:space="preserve"> ბრონქოგრამით ან მის გარეშე.</w:t>
      </w:r>
    </w:p>
    <w:p w14:paraId="48186EA6" w14:textId="77777777" w:rsidR="0022147E" w:rsidRPr="00AE3338" w:rsidRDefault="0022147E" w:rsidP="0022147E">
      <w:pPr>
        <w:pStyle w:val="NormalWeb"/>
        <w:spacing w:before="0" w:beforeAutospacing="0" w:after="0" w:afterAutospacing="0"/>
        <w:ind w:left="720" w:right="-8"/>
        <w:jc w:val="both"/>
        <w:rPr>
          <w:rFonts w:ascii="Sylfaen" w:hAnsi="Sylfaen" w:cstheme="majorHAnsi"/>
        </w:rPr>
      </w:pPr>
    </w:p>
    <w:p w14:paraId="495D736F" w14:textId="77777777" w:rsidR="00103104" w:rsidRPr="00DB2C0F" w:rsidRDefault="00103104" w:rsidP="00A1560D">
      <w:pPr>
        <w:pStyle w:val="ListParagraph"/>
        <w:numPr>
          <w:ilvl w:val="0"/>
          <w:numId w:val="38"/>
        </w:numPr>
        <w:tabs>
          <w:tab w:val="left" w:pos="426"/>
        </w:tabs>
        <w:ind w:right="-8"/>
        <w:jc w:val="both"/>
        <w:rPr>
          <w:rFonts w:ascii="Sylfaen" w:hAnsi="Sylfaen" w:cstheme="majorHAnsi"/>
          <w:b/>
          <w:color w:val="365F91" w:themeColor="accent1" w:themeShade="BF"/>
          <w:shd w:val="clear" w:color="auto" w:fill="F8F9FA"/>
        </w:rPr>
      </w:pPr>
      <w:r w:rsidRPr="00DB2C0F">
        <w:rPr>
          <w:rFonts w:ascii="Sylfaen" w:hAnsi="Sylfaen" w:cstheme="majorHAnsi"/>
          <w:b/>
          <w:color w:val="365F91" w:themeColor="accent1" w:themeShade="BF"/>
          <w:shd w:val="clear" w:color="auto" w:fill="F8F9FA"/>
        </w:rPr>
        <w:t>კონტაქტის განსაზღვრება</w:t>
      </w:r>
    </w:p>
    <w:p w14:paraId="7B849AFD" w14:textId="4A1915EE" w:rsidR="00A1560D" w:rsidRPr="00AE3338" w:rsidRDefault="009649E1" w:rsidP="00A1560D">
      <w:pPr>
        <w:tabs>
          <w:tab w:val="left" w:pos="426"/>
        </w:tabs>
        <w:ind w:right="-8"/>
        <w:jc w:val="both"/>
        <w:rPr>
          <w:rFonts w:ascii="Sylfaen" w:hAnsi="Sylfaen" w:cstheme="majorHAnsi"/>
          <w:color w:val="222222"/>
          <w:shd w:val="clear" w:color="auto" w:fill="F8F9FA"/>
        </w:rPr>
      </w:pPr>
      <w:r w:rsidRPr="00AE3338">
        <w:rPr>
          <w:rFonts w:ascii="Sylfaen" w:hAnsi="Sylfaen" w:cstheme="majorHAnsi"/>
          <w:color w:val="222222"/>
          <w:shd w:val="clear" w:color="auto" w:fill="F8F9FA"/>
          <w:lang w:val="ka-GE"/>
        </w:rPr>
        <w:t xml:space="preserve">კონტაქტის განახლებული ვარიანტი მოწოდებულია დიდი ბრიტანეთის ჯანმრთელობის უსაფრთხოების სააგენტოს მიერ 2022 წლის 11 იანვარს. კონტაქტად </w:t>
      </w:r>
      <w:r w:rsidR="00A1560D" w:rsidRPr="00AE3338">
        <w:rPr>
          <w:rFonts w:ascii="Sylfaen" w:hAnsi="Sylfaen" w:cstheme="majorHAnsi"/>
          <w:color w:val="222222"/>
          <w:shd w:val="clear" w:color="auto" w:fill="F8F9FA"/>
          <w:lang w:val="ka-GE"/>
        </w:rPr>
        <w:t xml:space="preserve">განიხილება </w:t>
      </w:r>
      <w:r w:rsidRPr="00AE3338">
        <w:rPr>
          <w:rFonts w:ascii="Sylfaen" w:hAnsi="Sylfaen" w:cstheme="majorHAnsi"/>
          <w:color w:val="222222"/>
          <w:shd w:val="clear" w:color="auto" w:fill="F8F9FA"/>
          <w:lang w:val="ka-GE"/>
        </w:rPr>
        <w:t>პირი</w:t>
      </w:r>
      <w:r w:rsidR="00A1560D" w:rsidRPr="00AE3338">
        <w:rPr>
          <w:rFonts w:ascii="Sylfaen" w:hAnsi="Sylfaen" w:cstheme="majorHAnsi"/>
          <w:color w:val="222222"/>
          <w:shd w:val="clear" w:color="auto" w:fill="F8F9FA"/>
        </w:rPr>
        <w:t>, რომელიც ახლოს იყო იმ ადამიანთან, ვი</w:t>
      </w:r>
      <w:r w:rsidR="00A1560D" w:rsidRPr="00AE3338">
        <w:rPr>
          <w:rFonts w:ascii="Sylfaen" w:hAnsi="Sylfaen" w:cstheme="majorHAnsi"/>
          <w:color w:val="222222"/>
          <w:shd w:val="clear" w:color="auto" w:fill="F8F9FA"/>
          <w:lang w:val="ka-GE"/>
        </w:rPr>
        <w:t>სა</w:t>
      </w:r>
      <w:r w:rsidR="00A1560D" w:rsidRPr="00AE3338">
        <w:rPr>
          <w:rFonts w:ascii="Sylfaen" w:hAnsi="Sylfaen" w:cstheme="majorHAnsi"/>
          <w:color w:val="222222"/>
          <w:shd w:val="clear" w:color="auto" w:fill="F8F9FA"/>
        </w:rPr>
        <w:t>ც COVID-</w:t>
      </w:r>
      <w:r w:rsidR="00A1560D" w:rsidRPr="00AE3338">
        <w:rPr>
          <w:rFonts w:ascii="Sylfaen" w:hAnsi="Sylfaen" w:cstheme="majorHAnsi"/>
          <w:color w:val="222222"/>
          <w:shd w:val="clear" w:color="auto" w:fill="F8F9FA"/>
          <w:lang w:val="ka-GE"/>
        </w:rPr>
        <w:t xml:space="preserve">19-ზე </w:t>
      </w:r>
      <w:r w:rsidR="00A1560D" w:rsidRPr="00AE3338">
        <w:rPr>
          <w:rFonts w:ascii="Sylfaen" w:hAnsi="Sylfaen" w:cstheme="majorHAnsi"/>
          <w:color w:val="222222"/>
          <w:shd w:val="clear" w:color="auto" w:fill="F8F9FA"/>
        </w:rPr>
        <w:t>დადებით</w:t>
      </w:r>
      <w:r w:rsidR="00A1560D" w:rsidRPr="00AE3338">
        <w:rPr>
          <w:rFonts w:ascii="Sylfaen" w:hAnsi="Sylfaen" w:cstheme="majorHAnsi"/>
          <w:color w:val="222222"/>
          <w:shd w:val="clear" w:color="auto" w:fill="F8F9FA"/>
          <w:lang w:val="ka-GE"/>
        </w:rPr>
        <w:t>ი</w:t>
      </w:r>
      <w:r w:rsidR="00A1560D" w:rsidRPr="00AE3338">
        <w:rPr>
          <w:rFonts w:ascii="Sylfaen" w:hAnsi="Sylfaen" w:cstheme="majorHAnsi"/>
          <w:color w:val="222222"/>
          <w:shd w:val="clear" w:color="auto" w:fill="F8F9FA"/>
        </w:rPr>
        <w:t xml:space="preserve"> </w:t>
      </w:r>
      <w:r w:rsidR="00A1560D" w:rsidRPr="00AE3338">
        <w:rPr>
          <w:rFonts w:ascii="Sylfaen" w:hAnsi="Sylfaen" w:cstheme="majorHAnsi"/>
          <w:color w:val="222222"/>
          <w:shd w:val="clear" w:color="auto" w:fill="F8F9FA"/>
          <w:lang w:val="ka-GE"/>
        </w:rPr>
        <w:t>ტესტი აქვს, სიმპტომების გამოვლენამდე</w:t>
      </w:r>
      <w:r w:rsidR="00A1560D" w:rsidRPr="00AE3338">
        <w:rPr>
          <w:rFonts w:ascii="Sylfaen" w:hAnsi="Sylfaen" w:cstheme="majorHAnsi"/>
          <w:color w:val="222222"/>
          <w:shd w:val="clear" w:color="auto" w:fill="F8F9FA"/>
        </w:rPr>
        <w:t xml:space="preserve"> 2 დღით ადრე და 10 დღის შემდეგ</w:t>
      </w:r>
      <w:r w:rsidR="00A1560D" w:rsidRPr="00AE3338">
        <w:rPr>
          <w:rFonts w:ascii="Sylfaen" w:hAnsi="Sylfaen" w:cstheme="majorHAnsi"/>
          <w:color w:val="222222"/>
          <w:shd w:val="clear" w:color="auto" w:fill="F8F9FA"/>
          <w:lang w:val="ka-GE"/>
        </w:rPr>
        <w:t>.</w:t>
      </w:r>
      <w:r w:rsidR="00A1560D" w:rsidRPr="00AE3338">
        <w:rPr>
          <w:rFonts w:ascii="Sylfaen" w:hAnsi="Sylfaen" w:cstheme="majorHAnsi"/>
          <w:color w:val="222222"/>
          <w:shd w:val="clear" w:color="auto" w:fill="F8F9FA"/>
        </w:rPr>
        <w:t xml:space="preserve"> </w:t>
      </w:r>
    </w:p>
    <w:p w14:paraId="4EDC5BBB" w14:textId="77777777" w:rsidR="00A1560D" w:rsidRPr="00AE3338" w:rsidRDefault="00A1560D" w:rsidP="00A1560D">
      <w:pPr>
        <w:tabs>
          <w:tab w:val="left" w:pos="426"/>
        </w:tabs>
        <w:ind w:right="-8"/>
        <w:jc w:val="both"/>
        <w:rPr>
          <w:rFonts w:ascii="Sylfaen" w:hAnsi="Sylfaen" w:cstheme="majorHAnsi"/>
          <w:color w:val="222222"/>
          <w:shd w:val="clear" w:color="auto" w:fill="F8F9FA"/>
        </w:rPr>
      </w:pPr>
    </w:p>
    <w:p w14:paraId="487F053A" w14:textId="293AC676" w:rsidR="00A1560D" w:rsidRPr="00AE3338" w:rsidRDefault="00A1560D" w:rsidP="00A1560D">
      <w:pPr>
        <w:tabs>
          <w:tab w:val="left" w:pos="426"/>
        </w:tabs>
        <w:ind w:right="-8"/>
        <w:jc w:val="both"/>
        <w:rPr>
          <w:rFonts w:ascii="Sylfaen" w:hAnsi="Sylfaen" w:cstheme="majorHAnsi"/>
          <w:color w:val="222222"/>
          <w:shd w:val="clear" w:color="auto" w:fill="F8F9FA"/>
        </w:rPr>
      </w:pPr>
      <w:proofErr w:type="gramStart"/>
      <w:r w:rsidRPr="00AE3338">
        <w:rPr>
          <w:rFonts w:ascii="Sylfaen" w:hAnsi="Sylfaen" w:cstheme="majorHAnsi"/>
          <w:color w:val="222222"/>
          <w:shd w:val="clear" w:color="auto" w:fill="F8F9FA"/>
        </w:rPr>
        <w:t>კონტაქტი</w:t>
      </w:r>
      <w:proofErr w:type="gramEnd"/>
      <w:r w:rsidRPr="00AE3338">
        <w:rPr>
          <w:rFonts w:ascii="Sylfaen" w:hAnsi="Sylfaen" w:cstheme="majorHAnsi"/>
          <w:color w:val="222222"/>
          <w:shd w:val="clear" w:color="auto" w:fill="F8F9FA"/>
        </w:rPr>
        <w:t xml:space="preserve"> შეიძლება იყოს:</w:t>
      </w:r>
    </w:p>
    <w:p w14:paraId="11CE0C9D" w14:textId="29BAFAF7" w:rsidR="00A1560D" w:rsidRPr="00AE3338" w:rsidRDefault="00A1560D" w:rsidP="006125DC">
      <w:pPr>
        <w:pStyle w:val="ListParagraph"/>
        <w:numPr>
          <w:ilvl w:val="0"/>
          <w:numId w:val="39"/>
        </w:numPr>
        <w:tabs>
          <w:tab w:val="left" w:pos="426"/>
        </w:tabs>
        <w:ind w:right="-8"/>
        <w:jc w:val="both"/>
        <w:rPr>
          <w:rFonts w:ascii="Sylfaen" w:hAnsi="Sylfaen" w:cstheme="majorHAnsi"/>
          <w:color w:val="222222"/>
          <w:shd w:val="clear" w:color="auto" w:fill="F8F9FA"/>
          <w:lang w:val="ka-GE"/>
        </w:rPr>
      </w:pPr>
      <w:r w:rsidRPr="00AE3338">
        <w:rPr>
          <w:rFonts w:ascii="Sylfaen" w:hAnsi="Sylfaen" w:cstheme="majorHAnsi"/>
          <w:color w:val="222222"/>
          <w:shd w:val="clear" w:color="auto" w:fill="F8F9FA"/>
        </w:rPr>
        <w:t>ვინც ცხოვრობს იმავე ოჯახში პირთან, რომელსაც აქვს COVID-19 სიმპტომები ან დადებითი ტესტი COVID-19-ზე</w:t>
      </w:r>
      <w:r w:rsidRPr="00AE3338">
        <w:rPr>
          <w:rFonts w:ascii="Sylfaen" w:hAnsi="Sylfaen" w:cstheme="majorHAnsi"/>
          <w:color w:val="222222"/>
          <w:shd w:val="clear" w:color="auto" w:fill="F8F9FA"/>
          <w:lang w:val="ka-GE"/>
        </w:rPr>
        <w:t>;</w:t>
      </w:r>
    </w:p>
    <w:p w14:paraId="65E4ED1F" w14:textId="2F3BA085" w:rsidR="00A1560D" w:rsidRPr="00AE3338" w:rsidRDefault="00A1560D" w:rsidP="006125DC">
      <w:pPr>
        <w:pStyle w:val="ListParagraph"/>
        <w:numPr>
          <w:ilvl w:val="0"/>
          <w:numId w:val="39"/>
        </w:numPr>
        <w:tabs>
          <w:tab w:val="left" w:pos="426"/>
        </w:tabs>
        <w:ind w:right="-8"/>
        <w:jc w:val="both"/>
        <w:rPr>
          <w:rFonts w:ascii="Sylfaen" w:hAnsi="Sylfaen" w:cstheme="majorHAnsi"/>
          <w:color w:val="222222"/>
          <w:shd w:val="clear" w:color="auto" w:fill="F8F9FA"/>
        </w:rPr>
      </w:pPr>
      <w:r w:rsidRPr="00AE3338">
        <w:rPr>
          <w:rFonts w:ascii="Sylfaen" w:hAnsi="Sylfaen" w:cstheme="majorHAnsi"/>
          <w:color w:val="222222"/>
          <w:shd w:val="clear" w:color="auto" w:fill="F8F9FA"/>
        </w:rPr>
        <w:lastRenderedPageBreak/>
        <w:t>პირისპირ კონტაქტი</w:t>
      </w:r>
      <w:r w:rsidRPr="00AE3338">
        <w:rPr>
          <w:rFonts w:ascii="Sylfaen" w:hAnsi="Sylfaen" w:cstheme="majorHAnsi"/>
          <w:color w:val="222222"/>
          <w:shd w:val="clear" w:color="auto" w:fill="F8F9FA"/>
          <w:lang w:val="ka-GE"/>
        </w:rPr>
        <w:t xml:space="preserve"> </w:t>
      </w:r>
      <w:r w:rsidRPr="00AE3338">
        <w:rPr>
          <w:rFonts w:ascii="Sylfaen" w:hAnsi="Sylfaen" w:cstheme="majorHAnsi"/>
          <w:color w:val="222222"/>
          <w:shd w:val="clear" w:color="auto" w:fill="F8F9FA"/>
        </w:rPr>
        <w:t>COVID-</w:t>
      </w:r>
      <w:r w:rsidRPr="00AE3338">
        <w:rPr>
          <w:rFonts w:ascii="Sylfaen" w:hAnsi="Sylfaen" w:cstheme="majorHAnsi"/>
          <w:color w:val="222222"/>
          <w:shd w:val="clear" w:color="auto" w:fill="F8F9FA"/>
          <w:lang w:val="ka-GE"/>
        </w:rPr>
        <w:t xml:space="preserve">19-ზე </w:t>
      </w:r>
      <w:r w:rsidRPr="00AE3338">
        <w:rPr>
          <w:rFonts w:ascii="Sylfaen" w:hAnsi="Sylfaen" w:cstheme="majorHAnsi"/>
          <w:color w:val="222222"/>
          <w:shd w:val="clear" w:color="auto" w:fill="F8F9FA"/>
        </w:rPr>
        <w:t>დადებით</w:t>
      </w:r>
      <w:r w:rsidRPr="00AE3338">
        <w:rPr>
          <w:rFonts w:ascii="Sylfaen" w:hAnsi="Sylfaen" w:cstheme="majorHAnsi"/>
          <w:color w:val="222222"/>
          <w:shd w:val="clear" w:color="auto" w:fill="F8F9FA"/>
          <w:lang w:val="ka-GE"/>
        </w:rPr>
        <w:t>ი</w:t>
      </w:r>
      <w:r w:rsidRPr="00AE3338">
        <w:rPr>
          <w:rFonts w:ascii="Sylfaen" w:hAnsi="Sylfaen" w:cstheme="majorHAnsi"/>
          <w:color w:val="222222"/>
          <w:shd w:val="clear" w:color="auto" w:fill="F8F9FA"/>
        </w:rPr>
        <w:t xml:space="preserve"> </w:t>
      </w:r>
      <w:r w:rsidRPr="00AE3338">
        <w:rPr>
          <w:rFonts w:ascii="Sylfaen" w:hAnsi="Sylfaen" w:cstheme="majorHAnsi"/>
          <w:color w:val="222222"/>
          <w:shd w:val="clear" w:color="auto" w:fill="F8F9FA"/>
          <w:lang w:val="ka-GE"/>
        </w:rPr>
        <w:t>ტესტის მქონე ადამიანთან,</w:t>
      </w:r>
      <w:r w:rsidRPr="00AE3338">
        <w:rPr>
          <w:rFonts w:ascii="Sylfaen" w:hAnsi="Sylfaen" w:cstheme="majorHAnsi"/>
          <w:color w:val="222222"/>
          <w:shd w:val="clear" w:color="auto" w:fill="F8F9FA"/>
        </w:rPr>
        <w:t xml:space="preserve"> მათ შორის პირისპირ საუბარი ერთი მეტრის მანძილზე</w:t>
      </w:r>
      <w:r w:rsidR="000954E2" w:rsidRPr="00AE3338">
        <w:rPr>
          <w:rFonts w:ascii="Sylfaen" w:hAnsi="Sylfaen" w:cstheme="majorHAnsi"/>
          <w:color w:val="222222"/>
          <w:shd w:val="clear" w:color="auto" w:fill="F8F9FA"/>
        </w:rPr>
        <w:t>;</w:t>
      </w:r>
    </w:p>
    <w:p w14:paraId="1A69AD3C" w14:textId="1D89D0C8" w:rsidR="00A1560D" w:rsidRPr="00AE3338" w:rsidRDefault="00A1560D" w:rsidP="006125DC">
      <w:pPr>
        <w:pStyle w:val="ListParagraph"/>
        <w:numPr>
          <w:ilvl w:val="0"/>
          <w:numId w:val="39"/>
        </w:numPr>
        <w:tabs>
          <w:tab w:val="left" w:pos="426"/>
        </w:tabs>
        <w:ind w:right="-8"/>
        <w:jc w:val="both"/>
        <w:rPr>
          <w:rFonts w:ascii="Sylfaen" w:hAnsi="Sylfaen" w:cstheme="majorHAnsi"/>
          <w:color w:val="222222"/>
          <w:shd w:val="clear" w:color="auto" w:fill="F8F9FA"/>
          <w:lang w:val="ka-GE"/>
        </w:rPr>
      </w:pPr>
      <w:r w:rsidRPr="00AE3338">
        <w:rPr>
          <w:rFonts w:ascii="Sylfaen" w:hAnsi="Sylfaen" w:cstheme="majorHAnsi"/>
          <w:color w:val="222222"/>
          <w:shd w:val="clear" w:color="auto" w:fill="F8F9FA"/>
        </w:rPr>
        <w:t>იმყოფებოდა ერთი მეტრის მანძილზე ერთი წუთის ან მეტი ხნის განმავლობაში პირისპირ კონტაქტის გარეშე</w:t>
      </w:r>
      <w:r w:rsidR="002D3B22" w:rsidRPr="00AE3338">
        <w:rPr>
          <w:rFonts w:ascii="Sylfaen" w:hAnsi="Sylfaen" w:cstheme="majorHAnsi"/>
          <w:color w:val="222222"/>
          <w:shd w:val="clear" w:color="auto" w:fill="F8F9FA"/>
          <w:lang w:val="ka-GE"/>
        </w:rPr>
        <w:t xml:space="preserve"> </w:t>
      </w:r>
      <w:r w:rsidR="002D3B22" w:rsidRPr="00AE3338">
        <w:rPr>
          <w:rFonts w:ascii="Sylfaen" w:hAnsi="Sylfaen" w:cstheme="majorHAnsi"/>
          <w:color w:val="222222"/>
          <w:shd w:val="clear" w:color="auto" w:fill="F8F9FA"/>
        </w:rPr>
        <w:t>COVID-</w:t>
      </w:r>
      <w:r w:rsidR="002D3B22" w:rsidRPr="00AE3338">
        <w:rPr>
          <w:rFonts w:ascii="Sylfaen" w:hAnsi="Sylfaen" w:cstheme="majorHAnsi"/>
          <w:color w:val="222222"/>
          <w:shd w:val="clear" w:color="auto" w:fill="F8F9FA"/>
          <w:lang w:val="ka-GE"/>
        </w:rPr>
        <w:t xml:space="preserve">19-ზე </w:t>
      </w:r>
      <w:r w:rsidR="002D3B22" w:rsidRPr="00AE3338">
        <w:rPr>
          <w:rFonts w:ascii="Sylfaen" w:hAnsi="Sylfaen" w:cstheme="majorHAnsi"/>
          <w:color w:val="222222"/>
          <w:shd w:val="clear" w:color="auto" w:fill="F8F9FA"/>
        </w:rPr>
        <w:t>დადებით</w:t>
      </w:r>
      <w:r w:rsidR="002D3B22" w:rsidRPr="00AE3338">
        <w:rPr>
          <w:rFonts w:ascii="Sylfaen" w:hAnsi="Sylfaen" w:cstheme="majorHAnsi"/>
          <w:color w:val="222222"/>
          <w:shd w:val="clear" w:color="auto" w:fill="F8F9FA"/>
          <w:lang w:val="ka-GE"/>
        </w:rPr>
        <w:t>ი</w:t>
      </w:r>
      <w:r w:rsidR="002D3B22" w:rsidRPr="00AE3338">
        <w:rPr>
          <w:rFonts w:ascii="Sylfaen" w:hAnsi="Sylfaen" w:cstheme="majorHAnsi"/>
          <w:color w:val="222222"/>
          <w:shd w:val="clear" w:color="auto" w:fill="F8F9FA"/>
        </w:rPr>
        <w:t xml:space="preserve"> </w:t>
      </w:r>
      <w:r w:rsidR="002D3B22" w:rsidRPr="00AE3338">
        <w:rPr>
          <w:rFonts w:ascii="Sylfaen" w:hAnsi="Sylfaen" w:cstheme="majorHAnsi"/>
          <w:color w:val="222222"/>
          <w:shd w:val="clear" w:color="auto" w:fill="F8F9FA"/>
          <w:lang w:val="ka-GE"/>
        </w:rPr>
        <w:t>ტესტის მქონე ადამიანთან</w:t>
      </w:r>
      <w:r w:rsidR="000954E2" w:rsidRPr="00AE3338">
        <w:rPr>
          <w:rFonts w:ascii="Sylfaen" w:hAnsi="Sylfaen" w:cstheme="majorHAnsi"/>
          <w:color w:val="222222"/>
          <w:shd w:val="clear" w:color="auto" w:fill="F8F9FA"/>
        </w:rPr>
        <w:t>;</w:t>
      </w:r>
    </w:p>
    <w:p w14:paraId="63278AA5" w14:textId="4B1B408D" w:rsidR="00A1560D" w:rsidRPr="00AE3338" w:rsidRDefault="00A1560D" w:rsidP="006125DC">
      <w:pPr>
        <w:pStyle w:val="ListParagraph"/>
        <w:numPr>
          <w:ilvl w:val="0"/>
          <w:numId w:val="39"/>
        </w:numPr>
        <w:tabs>
          <w:tab w:val="left" w:pos="426"/>
        </w:tabs>
        <w:ind w:right="-8"/>
        <w:jc w:val="both"/>
        <w:rPr>
          <w:rFonts w:ascii="Sylfaen" w:hAnsi="Sylfaen" w:cstheme="majorHAnsi"/>
          <w:color w:val="222222"/>
          <w:shd w:val="clear" w:color="auto" w:fill="F8F9FA"/>
          <w:lang w:val="ka-GE"/>
        </w:rPr>
      </w:pPr>
      <w:r w:rsidRPr="00AE3338">
        <w:rPr>
          <w:rFonts w:ascii="Sylfaen" w:hAnsi="Sylfaen" w:cstheme="majorHAnsi"/>
          <w:color w:val="222222"/>
          <w:shd w:val="clear" w:color="auto" w:fill="F8F9FA"/>
          <w:lang w:val="ka-GE"/>
        </w:rPr>
        <w:t xml:space="preserve">იყო </w:t>
      </w:r>
      <w:r w:rsidR="002D3B22" w:rsidRPr="00AE3338">
        <w:rPr>
          <w:rFonts w:ascii="Sylfaen" w:hAnsi="Sylfaen" w:cstheme="majorHAnsi"/>
          <w:color w:val="222222"/>
          <w:shd w:val="clear" w:color="auto" w:fill="F8F9FA"/>
          <w:lang w:val="ka-GE"/>
        </w:rPr>
        <w:t xml:space="preserve">COVID-19-ზე დადებითი ტესტის მქონე ადამიანთან </w:t>
      </w:r>
      <w:r w:rsidRPr="00AE3338">
        <w:rPr>
          <w:rFonts w:ascii="Sylfaen" w:hAnsi="Sylfaen" w:cstheme="majorHAnsi"/>
          <w:color w:val="222222"/>
          <w:shd w:val="clear" w:color="auto" w:fill="F8F9FA"/>
          <w:lang w:val="ka-GE"/>
        </w:rPr>
        <w:t xml:space="preserve">2 მეტრის მანძილზე 15 წუთზე მეტი ხნის განმავლობაში (ან როგორც ერთჯერადი კონტაქტი ან ერთ დღეში </w:t>
      </w:r>
      <w:r w:rsidR="002D3B22" w:rsidRPr="00AE3338">
        <w:rPr>
          <w:rFonts w:ascii="Sylfaen" w:hAnsi="Sylfaen" w:cstheme="majorHAnsi"/>
          <w:color w:val="222222"/>
          <w:shd w:val="clear" w:color="auto" w:fill="F8F9FA"/>
          <w:lang w:val="ka-GE"/>
        </w:rPr>
        <w:t>ჯამური</w:t>
      </w:r>
      <w:r w:rsidRPr="00AE3338">
        <w:rPr>
          <w:rFonts w:ascii="Sylfaen" w:hAnsi="Sylfaen" w:cstheme="majorHAnsi"/>
          <w:color w:val="222222"/>
          <w:shd w:val="clear" w:color="auto" w:fill="F8F9FA"/>
          <w:lang w:val="ka-GE"/>
        </w:rPr>
        <w:t>)</w:t>
      </w:r>
      <w:r w:rsidR="000954E2" w:rsidRPr="00AE3338">
        <w:rPr>
          <w:rFonts w:ascii="Sylfaen" w:hAnsi="Sylfaen" w:cstheme="majorHAnsi"/>
          <w:color w:val="222222"/>
          <w:shd w:val="clear" w:color="auto" w:fill="F8F9FA"/>
        </w:rPr>
        <w:t>;</w:t>
      </w:r>
    </w:p>
    <w:p w14:paraId="7EFED074" w14:textId="55685A5D" w:rsidR="00A1560D" w:rsidRPr="00AE3338" w:rsidRDefault="00A1560D" w:rsidP="006125DC">
      <w:pPr>
        <w:pStyle w:val="ListParagraph"/>
        <w:numPr>
          <w:ilvl w:val="0"/>
          <w:numId w:val="39"/>
        </w:numPr>
        <w:tabs>
          <w:tab w:val="left" w:pos="426"/>
        </w:tabs>
        <w:ind w:right="-8"/>
        <w:jc w:val="both"/>
        <w:rPr>
          <w:rFonts w:ascii="Sylfaen" w:hAnsi="Sylfaen" w:cstheme="majorHAnsi"/>
          <w:color w:val="222222"/>
          <w:shd w:val="clear" w:color="auto" w:fill="F8F9FA"/>
          <w:lang w:val="ka-GE"/>
        </w:rPr>
      </w:pPr>
      <w:r w:rsidRPr="00AE3338">
        <w:rPr>
          <w:rFonts w:ascii="Sylfaen" w:hAnsi="Sylfaen" w:cstheme="majorHAnsi"/>
          <w:color w:val="222222"/>
          <w:shd w:val="clear" w:color="auto" w:fill="F8F9FA"/>
          <w:lang w:val="ka-GE"/>
        </w:rPr>
        <w:t xml:space="preserve">ადამიანი ასევე შეიძლება იყოს კონტაქტი, თუ </w:t>
      </w:r>
      <w:r w:rsidR="002D3B22" w:rsidRPr="00AE3338">
        <w:rPr>
          <w:rFonts w:ascii="Sylfaen" w:hAnsi="Sylfaen" w:cstheme="majorHAnsi"/>
          <w:color w:val="222222"/>
          <w:shd w:val="clear" w:color="auto" w:fill="F8F9FA"/>
          <w:lang w:val="ka-GE"/>
        </w:rPr>
        <w:t>მან</w:t>
      </w:r>
      <w:r w:rsidRPr="00AE3338">
        <w:rPr>
          <w:rFonts w:ascii="Sylfaen" w:hAnsi="Sylfaen" w:cstheme="majorHAnsi"/>
          <w:color w:val="222222"/>
          <w:shd w:val="clear" w:color="auto" w:fill="F8F9FA"/>
          <w:lang w:val="ka-GE"/>
        </w:rPr>
        <w:t xml:space="preserve"> იმოგზაურ</w:t>
      </w:r>
      <w:r w:rsidR="000954E2" w:rsidRPr="00AE3338">
        <w:rPr>
          <w:rFonts w:ascii="Sylfaen" w:hAnsi="Sylfaen" w:cstheme="majorHAnsi"/>
          <w:color w:val="222222"/>
          <w:shd w:val="clear" w:color="auto" w:fill="F8F9FA"/>
          <w:lang w:val="ka-GE"/>
        </w:rPr>
        <w:t>ა</w:t>
      </w:r>
      <w:r w:rsidRPr="00AE3338">
        <w:rPr>
          <w:rFonts w:ascii="Sylfaen" w:hAnsi="Sylfaen" w:cstheme="majorHAnsi"/>
          <w:color w:val="222222"/>
          <w:shd w:val="clear" w:color="auto" w:fill="F8F9FA"/>
          <w:lang w:val="ka-GE"/>
        </w:rPr>
        <w:t xml:space="preserve"> იმავე ავტომობილით ან თვითმფრინავით</w:t>
      </w:r>
      <w:r w:rsidR="002D3B22" w:rsidRPr="00AE3338">
        <w:rPr>
          <w:rFonts w:ascii="Sylfaen" w:hAnsi="Sylfaen" w:cstheme="majorHAnsi"/>
          <w:color w:val="222222"/>
          <w:shd w:val="clear" w:color="auto" w:fill="F8F9FA"/>
          <w:lang w:val="ka-GE"/>
        </w:rPr>
        <w:t xml:space="preserve"> </w:t>
      </w:r>
      <w:r w:rsidRPr="00AE3338">
        <w:rPr>
          <w:rFonts w:ascii="Sylfaen" w:hAnsi="Sylfaen" w:cstheme="majorHAnsi"/>
          <w:color w:val="222222"/>
          <w:shd w:val="clear" w:color="auto" w:fill="F8F9FA"/>
          <w:lang w:val="ka-GE"/>
        </w:rPr>
        <w:t>ადამიან</w:t>
      </w:r>
      <w:r w:rsidR="002D3B22" w:rsidRPr="00AE3338">
        <w:rPr>
          <w:rFonts w:ascii="Sylfaen" w:hAnsi="Sylfaen" w:cstheme="majorHAnsi"/>
          <w:color w:val="222222"/>
          <w:shd w:val="clear" w:color="auto" w:fill="F8F9FA"/>
          <w:lang w:val="ka-GE"/>
        </w:rPr>
        <w:t xml:space="preserve">თან, </w:t>
      </w:r>
      <w:r w:rsidRPr="00AE3338">
        <w:rPr>
          <w:rFonts w:ascii="Sylfaen" w:hAnsi="Sylfaen" w:cstheme="majorHAnsi"/>
          <w:color w:val="222222"/>
          <w:shd w:val="clear" w:color="auto" w:fill="F8F9FA"/>
          <w:lang w:val="ka-GE"/>
        </w:rPr>
        <w:t>რომელმაც დადებითი ტესტი</w:t>
      </w:r>
      <w:r w:rsidR="002D3B22" w:rsidRPr="00AE3338">
        <w:rPr>
          <w:rFonts w:ascii="Sylfaen" w:hAnsi="Sylfaen" w:cstheme="majorHAnsi"/>
          <w:color w:val="222222"/>
          <w:shd w:val="clear" w:color="auto" w:fill="F8F9FA"/>
          <w:lang w:val="ka-GE"/>
        </w:rPr>
        <w:t xml:space="preserve"> აქვს</w:t>
      </w:r>
      <w:r w:rsidRPr="00AE3338">
        <w:rPr>
          <w:rFonts w:ascii="Sylfaen" w:hAnsi="Sylfaen" w:cstheme="majorHAnsi"/>
          <w:color w:val="222222"/>
          <w:shd w:val="clear" w:color="auto" w:fill="F8F9FA"/>
          <w:lang w:val="ka-GE"/>
        </w:rPr>
        <w:t xml:space="preserve">  COVID-19-ზე.</w:t>
      </w:r>
    </w:p>
    <w:p w14:paraId="108FDD4B" w14:textId="77777777" w:rsidR="00A1560D" w:rsidRDefault="00A1560D" w:rsidP="00A1560D">
      <w:pPr>
        <w:tabs>
          <w:tab w:val="left" w:pos="426"/>
        </w:tabs>
        <w:ind w:right="-8"/>
        <w:jc w:val="both"/>
        <w:rPr>
          <w:rFonts w:ascii="Sylfaen" w:hAnsi="Sylfaen" w:cstheme="majorHAnsi"/>
          <w:color w:val="365F91" w:themeColor="accent1" w:themeShade="BF"/>
          <w:shd w:val="clear" w:color="auto" w:fill="F8F9FA"/>
          <w:lang w:val="ka-GE"/>
        </w:rPr>
      </w:pPr>
    </w:p>
    <w:p w14:paraId="78FDE22D" w14:textId="77777777" w:rsidR="006F193A" w:rsidRDefault="006F193A" w:rsidP="00A1560D">
      <w:pPr>
        <w:tabs>
          <w:tab w:val="left" w:pos="426"/>
        </w:tabs>
        <w:ind w:right="-8"/>
        <w:jc w:val="both"/>
        <w:rPr>
          <w:rFonts w:ascii="Sylfaen" w:hAnsi="Sylfaen" w:cstheme="majorHAnsi"/>
          <w:color w:val="365F91" w:themeColor="accent1" w:themeShade="BF"/>
          <w:shd w:val="clear" w:color="auto" w:fill="F8F9FA"/>
          <w:lang w:val="ka-GE"/>
        </w:rPr>
      </w:pPr>
    </w:p>
    <w:p w14:paraId="69FB70F3" w14:textId="4ACF53B7" w:rsidR="00EA49BF" w:rsidRPr="006F193A" w:rsidRDefault="00D12F18" w:rsidP="00A1560D">
      <w:pPr>
        <w:pStyle w:val="ListParagraph"/>
        <w:numPr>
          <w:ilvl w:val="0"/>
          <w:numId w:val="38"/>
        </w:numPr>
        <w:tabs>
          <w:tab w:val="left" w:pos="426"/>
        </w:tabs>
        <w:ind w:right="-8"/>
        <w:jc w:val="both"/>
        <w:rPr>
          <w:rFonts w:ascii="Sylfaen" w:hAnsi="Sylfaen" w:cstheme="majorHAnsi"/>
          <w:b/>
          <w:color w:val="365F91" w:themeColor="accent1" w:themeShade="BF"/>
          <w:shd w:val="clear" w:color="auto" w:fill="F8F9FA"/>
          <w:lang w:val="ka-GE"/>
        </w:rPr>
      </w:pPr>
      <w:r w:rsidRPr="006F193A">
        <w:rPr>
          <w:rFonts w:ascii="Sylfaen" w:hAnsi="Sylfaen" w:cstheme="majorHAnsi"/>
          <w:b/>
          <w:color w:val="365F91" w:themeColor="accent1" w:themeShade="BF"/>
          <w:shd w:val="clear" w:color="auto" w:fill="F8F9FA"/>
          <w:lang w:val="ka-GE"/>
        </w:rPr>
        <w:t xml:space="preserve">COVID-19-ის </w:t>
      </w:r>
      <w:r w:rsidR="00EA49BF" w:rsidRPr="006F193A">
        <w:rPr>
          <w:rFonts w:ascii="Sylfaen" w:hAnsi="Sylfaen" w:cstheme="majorHAnsi"/>
          <w:b/>
          <w:color w:val="365F91" w:themeColor="accent1" w:themeShade="BF"/>
          <w:shd w:val="clear" w:color="auto" w:fill="F8F9FA"/>
        </w:rPr>
        <w:t>კლინიკური კლასიფიკაცი</w:t>
      </w:r>
      <w:r w:rsidR="00EA49BF" w:rsidRPr="006F193A">
        <w:rPr>
          <w:rFonts w:ascii="Sylfaen" w:hAnsi="Sylfaen" w:cstheme="majorHAnsi"/>
          <w:b/>
          <w:color w:val="365F91" w:themeColor="accent1" w:themeShade="BF"/>
          <w:shd w:val="clear" w:color="auto" w:fill="F8F9FA"/>
          <w:lang w:val="ka-GE"/>
        </w:rPr>
        <w:t>ა</w:t>
      </w:r>
    </w:p>
    <w:p w14:paraId="62DB53F1" w14:textId="739C5728" w:rsidR="00184A41" w:rsidRPr="00AE3338" w:rsidRDefault="00DC2C66" w:rsidP="00B10DE7">
      <w:pPr>
        <w:ind w:right="-8"/>
        <w:jc w:val="both"/>
        <w:rPr>
          <w:rFonts w:ascii="Sylfaen" w:hAnsi="Sylfaen" w:cstheme="majorHAnsi"/>
          <w:color w:val="222222"/>
          <w:shd w:val="clear" w:color="auto" w:fill="F8F9FA"/>
          <w:lang w:val="ka-GE"/>
        </w:rPr>
      </w:pPr>
      <w:r w:rsidRPr="00AE3338">
        <w:rPr>
          <w:rFonts w:ascii="Sylfaen" w:hAnsi="Sylfaen" w:cstheme="majorHAnsi"/>
          <w:color w:val="222222"/>
          <w:shd w:val="clear" w:color="auto" w:fill="F8F9FA"/>
        </w:rPr>
        <w:t>COVID</w:t>
      </w:r>
      <w:r w:rsidRPr="00AE3338">
        <w:rPr>
          <w:color w:val="222222"/>
          <w:shd w:val="clear" w:color="auto" w:fill="F8F9FA"/>
        </w:rPr>
        <w:t>‐</w:t>
      </w:r>
      <w:r w:rsidR="0077434A" w:rsidRPr="00AE3338">
        <w:rPr>
          <w:rFonts w:ascii="Sylfaen" w:hAnsi="Sylfaen" w:cstheme="majorHAnsi"/>
          <w:color w:val="222222"/>
          <w:shd w:val="clear" w:color="auto" w:fill="F8F9FA"/>
        </w:rPr>
        <w:t>19 კლინიკური კლასიფიკაცი</w:t>
      </w:r>
      <w:r w:rsidR="00184A41" w:rsidRPr="00AE3338">
        <w:rPr>
          <w:rFonts w:ascii="Sylfaen" w:hAnsi="Sylfaen" w:cstheme="majorHAnsi"/>
          <w:color w:val="222222"/>
          <w:shd w:val="clear" w:color="auto" w:fill="F8F9FA"/>
          <w:lang w:val="ka-GE"/>
        </w:rPr>
        <w:t xml:space="preserve">ით იყოფა </w:t>
      </w:r>
      <w:r w:rsidR="0077434A" w:rsidRPr="00AE3338">
        <w:rPr>
          <w:rFonts w:ascii="Sylfaen" w:hAnsi="Sylfaen" w:cstheme="majorHAnsi"/>
          <w:color w:val="222222"/>
          <w:shd w:val="clear" w:color="auto" w:fill="F8F9FA"/>
        </w:rPr>
        <w:t>ოთხ ტიპად</w:t>
      </w:r>
      <w:r w:rsidR="00184A41" w:rsidRPr="00AE3338">
        <w:rPr>
          <w:rFonts w:ascii="Sylfaen" w:hAnsi="Sylfaen" w:cstheme="majorHAnsi"/>
          <w:color w:val="222222"/>
          <w:shd w:val="clear" w:color="auto" w:fill="F8F9FA"/>
          <w:lang w:val="ka-GE"/>
        </w:rPr>
        <w:t>:</w:t>
      </w:r>
    </w:p>
    <w:p w14:paraId="53B0C91B" w14:textId="77777777" w:rsidR="00FD6717" w:rsidRPr="00AE3338" w:rsidRDefault="00FD6717" w:rsidP="00B10DE7">
      <w:pPr>
        <w:ind w:right="-8"/>
        <w:jc w:val="both"/>
        <w:rPr>
          <w:rFonts w:ascii="Sylfaen" w:hAnsi="Sylfaen" w:cstheme="majorHAnsi"/>
          <w:i/>
          <w:color w:val="222222"/>
          <w:shd w:val="clear" w:color="auto" w:fill="F8F9FA"/>
        </w:rPr>
      </w:pPr>
    </w:p>
    <w:p w14:paraId="04655365" w14:textId="655354B1" w:rsidR="00175BFA" w:rsidRPr="00AE3338" w:rsidRDefault="0077434A" w:rsidP="00B10DE7">
      <w:pPr>
        <w:ind w:right="-8"/>
        <w:jc w:val="both"/>
        <w:rPr>
          <w:rFonts w:ascii="Sylfaen" w:hAnsi="Sylfaen" w:cstheme="majorHAnsi"/>
          <w:i/>
          <w:color w:val="222222"/>
          <w:shd w:val="clear" w:color="auto" w:fill="F8F9FA"/>
        </w:rPr>
      </w:pPr>
      <w:r w:rsidRPr="00AE3338">
        <w:rPr>
          <w:rFonts w:ascii="Sylfaen" w:hAnsi="Sylfaen" w:cstheme="majorHAnsi"/>
          <w:i/>
          <w:color w:val="222222"/>
          <w:shd w:val="clear" w:color="auto" w:fill="F8F9FA"/>
        </w:rPr>
        <w:t xml:space="preserve">ა) </w:t>
      </w:r>
      <w:proofErr w:type="gramStart"/>
      <w:r w:rsidRPr="00AE3338">
        <w:rPr>
          <w:rFonts w:ascii="Sylfaen" w:hAnsi="Sylfaen" w:cstheme="majorHAnsi"/>
          <w:i/>
          <w:color w:val="222222"/>
          <w:shd w:val="clear" w:color="auto" w:fill="F8F9FA"/>
        </w:rPr>
        <w:t>ასიმპტომური</w:t>
      </w:r>
      <w:proofErr w:type="gramEnd"/>
      <w:r w:rsidRPr="00AE3338">
        <w:rPr>
          <w:rFonts w:ascii="Sylfaen" w:hAnsi="Sylfaen" w:cstheme="majorHAnsi"/>
          <w:i/>
          <w:color w:val="222222"/>
          <w:shd w:val="clear" w:color="auto" w:fill="F8F9FA"/>
        </w:rPr>
        <w:t xml:space="preserve"> ინფექცია (რეცესიული ინფექცია)</w:t>
      </w:r>
    </w:p>
    <w:p w14:paraId="266D9D87" w14:textId="6A1A9348" w:rsidR="00184A41" w:rsidRPr="00AE3338" w:rsidRDefault="0077434A" w:rsidP="00B10DE7">
      <w:pPr>
        <w:ind w:right="-8"/>
        <w:jc w:val="both"/>
        <w:rPr>
          <w:rFonts w:ascii="Sylfaen" w:hAnsi="Sylfaen" w:cstheme="majorHAnsi"/>
          <w:color w:val="FF0000"/>
          <w:shd w:val="clear" w:color="auto" w:fill="F8F9FA"/>
          <w:lang w:val="ka-GE"/>
        </w:rPr>
      </w:pPr>
      <w:r w:rsidRPr="00AE3338">
        <w:rPr>
          <w:rFonts w:ascii="Sylfaen" w:hAnsi="Sylfaen" w:cstheme="majorHAnsi"/>
          <w:color w:val="222222"/>
          <w:shd w:val="clear" w:color="auto" w:fill="F8F9FA"/>
        </w:rPr>
        <w:t>SARS</w:t>
      </w:r>
      <w:r w:rsidR="009649E1" w:rsidRPr="00AE3338">
        <w:rPr>
          <w:rFonts w:ascii="Sylfaen" w:hAnsi="Sylfaen" w:cstheme="majorHAnsi"/>
          <w:color w:val="222222"/>
          <w:shd w:val="clear" w:color="auto" w:fill="F8F9FA"/>
          <w:lang w:val="ka-GE"/>
        </w:rPr>
        <w:t>-</w:t>
      </w:r>
      <w:r w:rsidRPr="00AE3338">
        <w:rPr>
          <w:rFonts w:ascii="Sylfaen" w:hAnsi="Sylfaen" w:cstheme="majorHAnsi"/>
          <w:color w:val="222222"/>
          <w:shd w:val="clear" w:color="auto" w:fill="F8F9FA"/>
        </w:rPr>
        <w:t>CoV</w:t>
      </w:r>
      <w:r w:rsidRPr="00AE3338">
        <w:rPr>
          <w:color w:val="222222"/>
          <w:shd w:val="clear" w:color="auto" w:fill="F8F9FA"/>
        </w:rPr>
        <w:t>‐</w:t>
      </w:r>
      <w:r w:rsidRPr="00AE3338">
        <w:rPr>
          <w:rFonts w:ascii="Sylfaen" w:hAnsi="Sylfaen" w:cstheme="majorHAnsi"/>
          <w:color w:val="222222"/>
          <w:shd w:val="clear" w:color="auto" w:fill="F8F9FA"/>
        </w:rPr>
        <w:t xml:space="preserve">2 </w:t>
      </w:r>
      <w:r w:rsidRPr="00AE3338">
        <w:rPr>
          <w:rFonts w:ascii="Sylfaen" w:hAnsi="Sylfaen" w:cs="Sylfaen"/>
          <w:color w:val="222222"/>
          <w:shd w:val="clear" w:color="auto" w:fill="F8F9FA"/>
        </w:rPr>
        <w:t>ეტიოლოგი</w:t>
      </w:r>
      <w:r w:rsidR="00DC2A42" w:rsidRPr="00AE3338">
        <w:rPr>
          <w:rFonts w:ascii="Sylfaen" w:hAnsi="Sylfaen" w:cstheme="majorHAnsi"/>
          <w:color w:val="222222"/>
          <w:shd w:val="clear" w:color="auto" w:fill="F8F9FA"/>
          <w:lang w:val="ka-GE"/>
        </w:rPr>
        <w:t>ური</w:t>
      </w:r>
      <w:r w:rsidRPr="00AE3338">
        <w:rPr>
          <w:rFonts w:ascii="Sylfaen" w:hAnsi="Sylfaen" w:cstheme="majorHAnsi"/>
          <w:color w:val="222222"/>
          <w:shd w:val="clear" w:color="auto" w:fill="F8F9FA"/>
        </w:rPr>
        <w:t xml:space="preserve"> ტესტი დადებითია, მაგრამ არ არსებობს </w:t>
      </w:r>
      <w:r w:rsidR="00562490">
        <w:rPr>
          <w:rFonts w:ascii="Sylfaen" w:hAnsi="Sylfaen" w:cstheme="majorHAnsi"/>
          <w:color w:val="222222"/>
          <w:shd w:val="clear" w:color="auto" w:fill="F8F9FA"/>
        </w:rPr>
        <w:t>შესაბამისი კლინიკური სიმპტომები;</w:t>
      </w:r>
    </w:p>
    <w:p w14:paraId="382AE7EB" w14:textId="77777777" w:rsidR="000C446A" w:rsidRPr="00AE3338" w:rsidRDefault="000C446A" w:rsidP="00B10DE7">
      <w:pPr>
        <w:ind w:right="-8"/>
        <w:jc w:val="both"/>
        <w:rPr>
          <w:rFonts w:ascii="Sylfaen" w:hAnsi="Sylfaen" w:cstheme="majorHAnsi"/>
          <w:color w:val="222222"/>
          <w:shd w:val="clear" w:color="auto" w:fill="F8F9FA"/>
        </w:rPr>
      </w:pPr>
    </w:p>
    <w:p w14:paraId="3BE5AABB" w14:textId="785E5A5F" w:rsidR="00175BFA" w:rsidRPr="00AE3338" w:rsidRDefault="0077434A" w:rsidP="00B10DE7">
      <w:pPr>
        <w:ind w:right="-8"/>
        <w:jc w:val="both"/>
        <w:rPr>
          <w:rFonts w:ascii="Sylfaen" w:hAnsi="Sylfaen" w:cstheme="majorHAnsi"/>
          <w:i/>
          <w:color w:val="222222"/>
          <w:shd w:val="clear" w:color="auto" w:fill="F8F9FA"/>
        </w:rPr>
      </w:pPr>
      <w:r w:rsidRPr="00AE3338">
        <w:rPr>
          <w:rFonts w:ascii="Sylfaen" w:hAnsi="Sylfaen" w:cstheme="majorHAnsi"/>
          <w:i/>
          <w:color w:val="222222"/>
          <w:shd w:val="clear" w:color="auto" w:fill="F8F9FA"/>
        </w:rPr>
        <w:t xml:space="preserve">ბ) </w:t>
      </w:r>
      <w:proofErr w:type="gramStart"/>
      <w:r w:rsidRPr="00AE3338">
        <w:rPr>
          <w:rFonts w:ascii="Sylfaen" w:hAnsi="Sylfaen" w:cstheme="majorHAnsi"/>
          <w:i/>
          <w:color w:val="222222"/>
          <w:shd w:val="clear" w:color="auto" w:fill="F8F9FA"/>
        </w:rPr>
        <w:t>ზედა</w:t>
      </w:r>
      <w:proofErr w:type="gramEnd"/>
      <w:r w:rsidRPr="00AE3338">
        <w:rPr>
          <w:rFonts w:ascii="Sylfaen" w:hAnsi="Sylfaen" w:cstheme="majorHAnsi"/>
          <w:i/>
          <w:color w:val="222222"/>
          <w:shd w:val="clear" w:color="auto" w:fill="F8F9FA"/>
        </w:rPr>
        <w:t xml:space="preserve"> სასუნთქი გზების მწვავე ინფექცია</w:t>
      </w:r>
    </w:p>
    <w:p w14:paraId="2C44C5B2" w14:textId="0BDB1174" w:rsidR="00184A41" w:rsidRPr="00AE3338" w:rsidRDefault="0077434A" w:rsidP="00B10DE7">
      <w:pPr>
        <w:ind w:right="-8"/>
        <w:jc w:val="both"/>
        <w:rPr>
          <w:rFonts w:ascii="Sylfaen" w:hAnsi="Sylfaen" w:cstheme="majorHAnsi"/>
          <w:color w:val="FF0000"/>
          <w:shd w:val="clear" w:color="auto" w:fill="F8F9FA"/>
          <w:lang w:val="ka-GE"/>
        </w:rPr>
      </w:pPr>
      <w:proofErr w:type="gramStart"/>
      <w:r w:rsidRPr="00AE3338">
        <w:rPr>
          <w:rFonts w:ascii="Sylfaen" w:hAnsi="Sylfaen" w:cstheme="majorHAnsi"/>
          <w:color w:val="222222"/>
          <w:shd w:val="clear" w:color="auto" w:fill="F8F9FA"/>
        </w:rPr>
        <w:t>აღინიშნება</w:t>
      </w:r>
      <w:proofErr w:type="gramEnd"/>
      <w:r w:rsidRPr="00AE3338">
        <w:rPr>
          <w:rFonts w:ascii="Sylfaen" w:hAnsi="Sylfaen" w:cstheme="majorHAnsi"/>
          <w:color w:val="222222"/>
          <w:shd w:val="clear" w:color="auto" w:fill="F8F9FA"/>
        </w:rPr>
        <w:t xml:space="preserve"> მხოლოდ ცხელება, ხველა, </w:t>
      </w:r>
      <w:r w:rsidR="00184A41" w:rsidRPr="00AE3338">
        <w:rPr>
          <w:rFonts w:ascii="Sylfaen" w:hAnsi="Sylfaen" w:cstheme="majorHAnsi"/>
          <w:color w:val="222222"/>
          <w:shd w:val="clear" w:color="auto" w:fill="F8F9FA"/>
          <w:lang w:val="ka-GE"/>
        </w:rPr>
        <w:t>ყელის</w:t>
      </w:r>
      <w:r w:rsidRPr="00AE3338">
        <w:rPr>
          <w:rFonts w:ascii="Sylfaen" w:hAnsi="Sylfaen" w:cstheme="majorHAnsi"/>
          <w:color w:val="222222"/>
          <w:shd w:val="clear" w:color="auto" w:fill="F8F9FA"/>
        </w:rPr>
        <w:t xml:space="preserve"> ტკივილი, ცხვირის </w:t>
      </w:r>
      <w:r w:rsidR="00184A41" w:rsidRPr="00AE3338">
        <w:rPr>
          <w:rFonts w:ascii="Sylfaen" w:hAnsi="Sylfaen" w:cstheme="majorHAnsi"/>
          <w:color w:val="222222"/>
          <w:shd w:val="clear" w:color="auto" w:fill="F8F9FA"/>
          <w:lang w:val="ka-GE"/>
        </w:rPr>
        <w:t>გაჭედილობა</w:t>
      </w:r>
      <w:r w:rsidRPr="00AE3338">
        <w:rPr>
          <w:rFonts w:ascii="Sylfaen" w:hAnsi="Sylfaen" w:cstheme="majorHAnsi"/>
          <w:color w:val="222222"/>
          <w:shd w:val="clear" w:color="auto" w:fill="F8F9FA"/>
        </w:rPr>
        <w:t xml:space="preserve">, დაღლილობა, თავის ტკივილი, მიალგია ან დისკომფორტი. </w:t>
      </w:r>
      <w:proofErr w:type="gramStart"/>
      <w:r w:rsidR="00184A41" w:rsidRPr="00AE3338">
        <w:rPr>
          <w:rFonts w:ascii="Sylfaen" w:hAnsi="Sylfaen" w:cstheme="majorHAnsi"/>
          <w:color w:val="222222"/>
          <w:shd w:val="clear" w:color="auto" w:fill="F8F9FA"/>
        </w:rPr>
        <w:t>გამოსახულები</w:t>
      </w:r>
      <w:r w:rsidR="00184A41" w:rsidRPr="00AE3338">
        <w:rPr>
          <w:rFonts w:ascii="Sylfaen" w:hAnsi="Sylfaen" w:cstheme="majorHAnsi"/>
          <w:color w:val="222222"/>
          <w:shd w:val="clear" w:color="auto" w:fill="F8F9FA"/>
          <w:lang w:val="ka-GE"/>
        </w:rPr>
        <w:t>თი</w:t>
      </w:r>
      <w:proofErr w:type="gramEnd"/>
      <w:r w:rsidR="00184A41" w:rsidRPr="00AE3338">
        <w:rPr>
          <w:rFonts w:ascii="Sylfaen" w:hAnsi="Sylfaen" w:cstheme="majorHAnsi"/>
          <w:color w:val="222222"/>
          <w:shd w:val="clear" w:color="auto" w:fill="F8F9FA"/>
        </w:rPr>
        <w:t xml:space="preserve"> კვლევ</w:t>
      </w:r>
      <w:r w:rsidR="00184A41" w:rsidRPr="00AE3338">
        <w:rPr>
          <w:rFonts w:ascii="Sylfaen" w:hAnsi="Sylfaen" w:cstheme="majorHAnsi"/>
          <w:color w:val="222222"/>
          <w:shd w:val="clear" w:color="auto" w:fill="F8F9FA"/>
          <w:lang w:val="ka-GE"/>
        </w:rPr>
        <w:t>ებით</w:t>
      </w:r>
      <w:r w:rsidR="00184A41" w:rsidRPr="00AE3338">
        <w:rPr>
          <w:rFonts w:ascii="Sylfaen" w:hAnsi="Sylfaen" w:cstheme="majorHAnsi"/>
          <w:color w:val="222222"/>
          <w:shd w:val="clear" w:color="auto" w:fill="F8F9FA"/>
        </w:rPr>
        <w:t xml:space="preserve"> </w:t>
      </w:r>
      <w:r w:rsidRPr="00AE3338">
        <w:rPr>
          <w:rFonts w:ascii="Sylfaen" w:hAnsi="Sylfaen" w:cstheme="majorHAnsi"/>
          <w:color w:val="222222"/>
          <w:shd w:val="clear" w:color="auto" w:fill="F8F9FA"/>
        </w:rPr>
        <w:t xml:space="preserve">პნევმონია არ </w:t>
      </w:r>
      <w:r w:rsidR="00184A41" w:rsidRPr="00AE3338">
        <w:rPr>
          <w:rFonts w:ascii="Sylfaen" w:hAnsi="Sylfaen" w:cstheme="majorHAnsi"/>
          <w:color w:val="222222"/>
          <w:shd w:val="clear" w:color="auto" w:fill="F8F9FA"/>
          <w:lang w:val="ka-GE"/>
        </w:rPr>
        <w:t>დიაგნოსცირდებ</w:t>
      </w:r>
      <w:r w:rsidR="00184A41" w:rsidRPr="00AE3338">
        <w:rPr>
          <w:rFonts w:ascii="Sylfaen" w:hAnsi="Sylfaen" w:cstheme="majorHAnsi"/>
          <w:shd w:val="clear" w:color="auto" w:fill="F8F9FA"/>
          <w:lang w:val="ka-GE"/>
        </w:rPr>
        <w:t>ა</w:t>
      </w:r>
      <w:r w:rsidR="00562490">
        <w:rPr>
          <w:rFonts w:ascii="Sylfaen" w:hAnsi="Sylfaen" w:cstheme="majorHAnsi"/>
          <w:shd w:val="clear" w:color="auto" w:fill="F8F9FA"/>
          <w:lang w:val="ka-GE"/>
        </w:rPr>
        <w:t>;</w:t>
      </w:r>
    </w:p>
    <w:p w14:paraId="0A358729" w14:textId="77777777" w:rsidR="009649E1" w:rsidRPr="00AE3338" w:rsidRDefault="009649E1" w:rsidP="00B10DE7">
      <w:pPr>
        <w:ind w:right="-8"/>
        <w:jc w:val="both"/>
        <w:rPr>
          <w:rFonts w:ascii="Sylfaen" w:hAnsi="Sylfaen" w:cstheme="majorHAnsi"/>
          <w:color w:val="222222"/>
          <w:shd w:val="clear" w:color="auto" w:fill="F8F9FA"/>
          <w:lang w:val="ka-GE"/>
        </w:rPr>
      </w:pPr>
    </w:p>
    <w:p w14:paraId="2D58CF01" w14:textId="77777777" w:rsidR="00175BFA" w:rsidRPr="00AE3338" w:rsidRDefault="0077434A" w:rsidP="00B10DE7">
      <w:pPr>
        <w:ind w:right="-8"/>
        <w:jc w:val="both"/>
        <w:rPr>
          <w:rFonts w:ascii="Sylfaen" w:hAnsi="Sylfaen" w:cstheme="majorHAnsi"/>
          <w:i/>
          <w:color w:val="222222"/>
          <w:shd w:val="clear" w:color="auto" w:fill="F8F9FA"/>
        </w:rPr>
      </w:pPr>
      <w:r w:rsidRPr="00AE3338">
        <w:rPr>
          <w:rFonts w:ascii="Sylfaen" w:hAnsi="Sylfaen" w:cstheme="majorHAnsi"/>
          <w:i/>
          <w:color w:val="222222"/>
          <w:shd w:val="clear" w:color="auto" w:fill="F8F9FA"/>
        </w:rPr>
        <w:t xml:space="preserve">გ) </w:t>
      </w:r>
      <w:proofErr w:type="gramStart"/>
      <w:r w:rsidR="00184A41" w:rsidRPr="00AE3338">
        <w:rPr>
          <w:rFonts w:ascii="Sylfaen" w:hAnsi="Sylfaen" w:cstheme="majorHAnsi"/>
          <w:i/>
          <w:color w:val="222222"/>
          <w:shd w:val="clear" w:color="auto" w:fill="F8F9FA"/>
          <w:lang w:val="ka-GE"/>
        </w:rPr>
        <w:t>მსუბუქი</w:t>
      </w:r>
      <w:proofErr w:type="gramEnd"/>
      <w:r w:rsidRPr="00AE3338">
        <w:rPr>
          <w:rFonts w:ascii="Sylfaen" w:hAnsi="Sylfaen" w:cstheme="majorHAnsi"/>
          <w:i/>
          <w:color w:val="222222"/>
          <w:shd w:val="clear" w:color="auto" w:fill="F8F9FA"/>
        </w:rPr>
        <w:t xml:space="preserve"> პნევმონია</w:t>
      </w:r>
    </w:p>
    <w:p w14:paraId="1A5877BA" w14:textId="62047E88" w:rsidR="0077434A" w:rsidRPr="00AE3338" w:rsidRDefault="00CE2AE9" w:rsidP="00B10DE7">
      <w:pPr>
        <w:ind w:right="-8"/>
        <w:jc w:val="both"/>
        <w:rPr>
          <w:rFonts w:ascii="Sylfaen" w:hAnsi="Sylfaen" w:cstheme="majorHAnsi"/>
          <w:color w:val="222222"/>
          <w:shd w:val="clear" w:color="auto" w:fill="F8F9FA"/>
        </w:rPr>
      </w:pPr>
      <w:r w:rsidRPr="00AE3338">
        <w:rPr>
          <w:rFonts w:ascii="Sylfaen" w:hAnsi="Sylfaen" w:cstheme="majorHAnsi"/>
          <w:color w:val="222222"/>
          <w:shd w:val="clear" w:color="auto" w:fill="F8F9FA"/>
          <w:lang w:val="ka-GE"/>
        </w:rPr>
        <w:t xml:space="preserve">დაავადება მიმდინარე </w:t>
      </w:r>
      <w:r w:rsidR="00184A41" w:rsidRPr="00AE3338">
        <w:rPr>
          <w:rFonts w:ascii="Sylfaen" w:hAnsi="Sylfaen" w:cstheme="majorHAnsi"/>
          <w:color w:val="222222"/>
          <w:shd w:val="clear" w:color="auto" w:fill="F8F9FA"/>
        </w:rPr>
        <w:t>ცხელები</w:t>
      </w:r>
      <w:r w:rsidR="00184A41" w:rsidRPr="00AE3338">
        <w:rPr>
          <w:rFonts w:ascii="Sylfaen" w:hAnsi="Sylfaen" w:cstheme="majorHAnsi"/>
          <w:color w:val="222222"/>
          <w:shd w:val="clear" w:color="auto" w:fill="F8F9FA"/>
          <w:lang w:val="ka-GE"/>
        </w:rPr>
        <w:t>თ</w:t>
      </w:r>
      <w:r w:rsidR="0077434A" w:rsidRPr="00AE3338">
        <w:rPr>
          <w:rFonts w:ascii="Sylfaen" w:hAnsi="Sylfaen" w:cstheme="majorHAnsi"/>
          <w:color w:val="222222"/>
          <w:shd w:val="clear" w:color="auto" w:fill="F8F9FA"/>
        </w:rPr>
        <w:t xml:space="preserve"> ან მის გარეშე</w:t>
      </w:r>
      <w:r w:rsidR="00CD4B6C" w:rsidRPr="00AE3338">
        <w:rPr>
          <w:rFonts w:ascii="Sylfaen" w:hAnsi="Sylfaen" w:cstheme="majorHAnsi"/>
          <w:color w:val="222222"/>
          <w:shd w:val="clear" w:color="auto" w:fill="F8F9FA"/>
          <w:lang w:val="ka-GE"/>
        </w:rPr>
        <w:t>,</w:t>
      </w:r>
      <w:r w:rsidR="00DD5CA8" w:rsidRPr="00AE3338">
        <w:rPr>
          <w:rFonts w:ascii="Sylfaen" w:hAnsi="Sylfaen" w:cstheme="majorHAnsi"/>
          <w:color w:val="FF0000"/>
          <w:shd w:val="clear" w:color="auto" w:fill="F8F9FA"/>
          <w:lang w:val="ka-GE"/>
        </w:rPr>
        <w:t xml:space="preserve"> </w:t>
      </w:r>
      <w:r w:rsidR="00DD5CA8" w:rsidRPr="00AE3338">
        <w:rPr>
          <w:rFonts w:ascii="Sylfaen" w:hAnsi="Sylfaen" w:cstheme="majorHAnsi"/>
          <w:color w:val="222222"/>
          <w:shd w:val="clear" w:color="auto" w:fill="F8F9FA"/>
          <w:lang w:val="ka-GE"/>
        </w:rPr>
        <w:t xml:space="preserve">რომელსაც  </w:t>
      </w:r>
      <w:r w:rsidRPr="00AE3338">
        <w:rPr>
          <w:rFonts w:ascii="Sylfaen" w:hAnsi="Sylfaen" w:cstheme="majorHAnsi"/>
          <w:color w:val="222222"/>
          <w:shd w:val="clear" w:color="auto" w:fill="F8F9FA"/>
          <w:lang w:val="ka-GE"/>
        </w:rPr>
        <w:t xml:space="preserve"> </w:t>
      </w:r>
      <w:r w:rsidR="0077434A" w:rsidRPr="00AE3338">
        <w:rPr>
          <w:rFonts w:ascii="Sylfaen" w:hAnsi="Sylfaen" w:cstheme="majorHAnsi"/>
          <w:color w:val="222222"/>
          <w:shd w:val="clear" w:color="auto" w:fill="F8F9FA"/>
        </w:rPr>
        <w:t xml:space="preserve">თან ახლავს </w:t>
      </w:r>
      <w:r w:rsidR="00184A41" w:rsidRPr="00AE3338">
        <w:rPr>
          <w:rFonts w:ascii="Sylfaen" w:hAnsi="Sylfaen" w:cstheme="majorHAnsi"/>
          <w:color w:val="222222"/>
          <w:shd w:val="clear" w:color="auto" w:fill="F8F9FA"/>
        </w:rPr>
        <w:t>რესპირაცი</w:t>
      </w:r>
      <w:r w:rsidR="0077434A" w:rsidRPr="00AE3338">
        <w:rPr>
          <w:rFonts w:ascii="Sylfaen" w:hAnsi="Sylfaen" w:cstheme="majorHAnsi"/>
          <w:color w:val="222222"/>
          <w:shd w:val="clear" w:color="auto" w:fill="F8F9FA"/>
        </w:rPr>
        <w:t xml:space="preserve">ული სიმპტომები, როგორიცაა ხველა; </w:t>
      </w:r>
      <w:r w:rsidR="00184A41" w:rsidRPr="00AE3338">
        <w:rPr>
          <w:rFonts w:ascii="Sylfaen" w:hAnsi="Sylfaen" w:cstheme="majorHAnsi"/>
          <w:color w:val="222222"/>
          <w:shd w:val="clear" w:color="auto" w:fill="F8F9FA"/>
        </w:rPr>
        <w:t>გამოსახულები</w:t>
      </w:r>
      <w:r w:rsidR="00184A41" w:rsidRPr="00AE3338">
        <w:rPr>
          <w:rFonts w:ascii="Sylfaen" w:hAnsi="Sylfaen" w:cstheme="majorHAnsi"/>
          <w:color w:val="222222"/>
          <w:shd w:val="clear" w:color="auto" w:fill="F8F9FA"/>
          <w:lang w:val="ka-GE"/>
        </w:rPr>
        <w:t>თი</w:t>
      </w:r>
      <w:r w:rsidR="00184A41" w:rsidRPr="00AE3338">
        <w:rPr>
          <w:rFonts w:ascii="Sylfaen" w:hAnsi="Sylfaen" w:cstheme="majorHAnsi"/>
          <w:color w:val="222222"/>
          <w:shd w:val="clear" w:color="auto" w:fill="F8F9FA"/>
        </w:rPr>
        <w:t xml:space="preserve"> კვლევ</w:t>
      </w:r>
      <w:r w:rsidR="00184A41" w:rsidRPr="00AE3338">
        <w:rPr>
          <w:rFonts w:ascii="Sylfaen" w:hAnsi="Sylfaen" w:cstheme="majorHAnsi"/>
          <w:color w:val="222222"/>
          <w:shd w:val="clear" w:color="auto" w:fill="F8F9FA"/>
          <w:lang w:val="ka-GE"/>
        </w:rPr>
        <w:t>ებით</w:t>
      </w:r>
      <w:r w:rsidR="00184A41" w:rsidRPr="00AE3338">
        <w:rPr>
          <w:rFonts w:ascii="Sylfaen" w:hAnsi="Sylfaen" w:cstheme="majorHAnsi"/>
          <w:color w:val="222222"/>
          <w:shd w:val="clear" w:color="auto" w:fill="F8F9FA"/>
        </w:rPr>
        <w:t xml:space="preserve"> </w:t>
      </w:r>
      <w:r w:rsidR="00233E67" w:rsidRPr="00AE3338">
        <w:rPr>
          <w:rFonts w:ascii="Sylfaen" w:hAnsi="Sylfaen" w:cstheme="majorHAnsi"/>
          <w:color w:val="222222"/>
          <w:shd w:val="clear" w:color="auto" w:fill="F8F9FA"/>
          <w:lang w:val="ka-GE"/>
        </w:rPr>
        <w:t>დიაგნოს</w:t>
      </w:r>
      <w:r w:rsidR="00233E67" w:rsidRPr="00AE3338">
        <w:rPr>
          <w:rFonts w:ascii="Sylfaen" w:hAnsi="Sylfaen" w:cstheme="majorHAnsi"/>
          <w:shd w:val="clear" w:color="auto" w:fill="F8F9FA"/>
          <w:lang w:val="ka-GE"/>
        </w:rPr>
        <w:t>ც</w:t>
      </w:r>
      <w:r w:rsidR="00233E67" w:rsidRPr="00AE3338">
        <w:rPr>
          <w:rFonts w:ascii="Sylfaen" w:hAnsi="Sylfaen" w:cstheme="majorHAnsi"/>
          <w:color w:val="222222"/>
          <w:shd w:val="clear" w:color="auto" w:fill="F8F9FA"/>
          <w:lang w:val="ka-GE"/>
        </w:rPr>
        <w:t xml:space="preserve">ირდება </w:t>
      </w:r>
      <w:r w:rsidR="0077434A" w:rsidRPr="00AE3338">
        <w:rPr>
          <w:rFonts w:ascii="Sylfaen" w:hAnsi="Sylfaen" w:cstheme="majorHAnsi"/>
          <w:color w:val="222222"/>
          <w:shd w:val="clear" w:color="auto" w:fill="F8F9FA"/>
        </w:rPr>
        <w:t>პნევმონი</w:t>
      </w:r>
      <w:r w:rsidR="00233E67" w:rsidRPr="00AE3338">
        <w:rPr>
          <w:rFonts w:ascii="Sylfaen" w:hAnsi="Sylfaen" w:cstheme="majorHAnsi"/>
          <w:color w:val="222222"/>
          <w:shd w:val="clear" w:color="auto" w:fill="F8F9FA"/>
          <w:lang w:val="ka-GE"/>
        </w:rPr>
        <w:t>ა</w:t>
      </w:r>
      <w:r w:rsidR="0077434A" w:rsidRPr="00AE3338">
        <w:rPr>
          <w:rFonts w:ascii="Sylfaen" w:hAnsi="Sylfaen" w:cstheme="majorHAnsi"/>
          <w:color w:val="222222"/>
          <w:shd w:val="clear" w:color="auto" w:fill="F8F9FA"/>
        </w:rPr>
        <w:t xml:space="preserve">, მაგრამ </w:t>
      </w:r>
      <w:r w:rsidR="00233E67" w:rsidRPr="00AE3338">
        <w:rPr>
          <w:rFonts w:ascii="Sylfaen" w:hAnsi="Sylfaen" w:cstheme="majorHAnsi"/>
          <w:color w:val="222222"/>
          <w:shd w:val="clear" w:color="auto" w:fill="F8F9FA"/>
          <w:lang w:val="ka-GE"/>
        </w:rPr>
        <w:t xml:space="preserve">კლინიკური ნიშნებით </w:t>
      </w:r>
      <w:r w:rsidR="0077434A" w:rsidRPr="00AE3338">
        <w:rPr>
          <w:rFonts w:ascii="Sylfaen" w:hAnsi="Sylfaen" w:cstheme="majorHAnsi"/>
          <w:color w:val="222222"/>
          <w:shd w:val="clear" w:color="auto" w:fill="F8F9FA"/>
        </w:rPr>
        <w:t>არ აღწევს მძიმე პნევმონიის ზღურბლს.</w:t>
      </w:r>
    </w:p>
    <w:p w14:paraId="1A17C9E1" w14:textId="77777777" w:rsidR="00175BFA" w:rsidRPr="00AE3338" w:rsidRDefault="0077434A" w:rsidP="00B10DE7">
      <w:pPr>
        <w:ind w:right="-8"/>
        <w:jc w:val="both"/>
        <w:rPr>
          <w:rFonts w:ascii="Sylfaen" w:hAnsi="Sylfaen" w:cstheme="majorHAnsi"/>
          <w:i/>
          <w:color w:val="222222"/>
          <w:shd w:val="clear" w:color="auto" w:fill="F8F9FA"/>
        </w:rPr>
      </w:pPr>
      <w:r w:rsidRPr="00AE3338">
        <w:rPr>
          <w:rFonts w:ascii="Sylfaen" w:hAnsi="Sylfaen" w:cstheme="majorHAnsi"/>
          <w:i/>
          <w:color w:val="222222"/>
          <w:shd w:val="clear" w:color="auto" w:fill="F8F9FA"/>
        </w:rPr>
        <w:t xml:space="preserve">(დ) </w:t>
      </w:r>
      <w:proofErr w:type="gramStart"/>
      <w:r w:rsidR="00DC2A42" w:rsidRPr="00AE3338">
        <w:rPr>
          <w:rFonts w:ascii="Sylfaen" w:hAnsi="Sylfaen" w:cstheme="majorHAnsi"/>
          <w:i/>
          <w:color w:val="222222"/>
          <w:shd w:val="clear" w:color="auto" w:fill="F8F9FA"/>
          <w:lang w:val="ka-GE"/>
        </w:rPr>
        <w:t>მძიმე</w:t>
      </w:r>
      <w:proofErr w:type="gramEnd"/>
      <w:r w:rsidRPr="00AE3338">
        <w:rPr>
          <w:rFonts w:ascii="Sylfaen" w:hAnsi="Sylfaen" w:cstheme="majorHAnsi"/>
          <w:i/>
          <w:color w:val="222222"/>
          <w:shd w:val="clear" w:color="auto" w:fill="F8F9FA"/>
        </w:rPr>
        <w:t xml:space="preserve"> პნევმონია</w:t>
      </w:r>
    </w:p>
    <w:p w14:paraId="5BDA447D" w14:textId="456B9151" w:rsidR="00DC2A42" w:rsidRPr="00AE3338" w:rsidRDefault="0077434A" w:rsidP="00B10DE7">
      <w:pPr>
        <w:ind w:right="-8"/>
        <w:jc w:val="both"/>
        <w:rPr>
          <w:rFonts w:ascii="Sylfaen" w:hAnsi="Sylfaen" w:cstheme="majorHAnsi"/>
          <w:color w:val="222222"/>
          <w:shd w:val="clear" w:color="auto" w:fill="F8F9FA"/>
        </w:rPr>
      </w:pPr>
      <w:proofErr w:type="gramStart"/>
      <w:r w:rsidRPr="00AE3338">
        <w:rPr>
          <w:rFonts w:ascii="Sylfaen" w:hAnsi="Sylfaen" w:cstheme="majorHAnsi"/>
          <w:color w:val="222222"/>
          <w:shd w:val="clear" w:color="auto" w:fill="F8F9FA"/>
        </w:rPr>
        <w:t>რომელიმე</w:t>
      </w:r>
      <w:proofErr w:type="gramEnd"/>
      <w:r w:rsidRPr="00AE3338">
        <w:rPr>
          <w:rFonts w:ascii="Sylfaen" w:hAnsi="Sylfaen" w:cstheme="majorHAnsi"/>
          <w:color w:val="222222"/>
          <w:shd w:val="clear" w:color="auto" w:fill="F8F9FA"/>
        </w:rPr>
        <w:t xml:space="preserve"> </w:t>
      </w:r>
      <w:r w:rsidR="00BA634C" w:rsidRPr="00AE3338">
        <w:rPr>
          <w:rFonts w:ascii="Sylfaen" w:hAnsi="Sylfaen" w:cstheme="majorHAnsi"/>
          <w:color w:val="222222"/>
          <w:shd w:val="clear" w:color="auto" w:fill="F8F9FA"/>
          <w:lang w:val="ka-GE"/>
        </w:rPr>
        <w:t xml:space="preserve">ქვემოთ </w:t>
      </w:r>
      <w:r w:rsidRPr="00AE3338">
        <w:rPr>
          <w:rFonts w:ascii="Sylfaen" w:hAnsi="Sylfaen" w:cstheme="majorHAnsi"/>
          <w:color w:val="222222"/>
          <w:shd w:val="clear" w:color="auto" w:fill="F8F9FA"/>
        </w:rPr>
        <w:t>ჩამოთვლილ</w:t>
      </w:r>
      <w:r w:rsidR="00DC2A42" w:rsidRPr="00AE3338">
        <w:rPr>
          <w:rFonts w:ascii="Sylfaen" w:hAnsi="Sylfaen" w:cstheme="majorHAnsi"/>
          <w:color w:val="222222"/>
          <w:shd w:val="clear" w:color="auto" w:fill="F8F9FA"/>
          <w:lang w:val="ka-GE"/>
        </w:rPr>
        <w:t>თაგანი</w:t>
      </w:r>
      <w:r w:rsidRPr="00AE3338">
        <w:rPr>
          <w:rFonts w:ascii="Sylfaen" w:hAnsi="Sylfaen" w:cstheme="majorHAnsi"/>
          <w:color w:val="222222"/>
          <w:shd w:val="clear" w:color="auto" w:fill="F8F9FA"/>
        </w:rPr>
        <w:t xml:space="preserve">: </w:t>
      </w:r>
    </w:p>
    <w:p w14:paraId="42E19A5B" w14:textId="73CC7E4A" w:rsidR="00DC2A42" w:rsidRPr="00AE3338" w:rsidRDefault="00DC2A42" w:rsidP="00B10DE7">
      <w:pPr>
        <w:pStyle w:val="ListParagraph"/>
        <w:numPr>
          <w:ilvl w:val="0"/>
          <w:numId w:val="1"/>
        </w:numPr>
        <w:ind w:right="-8"/>
        <w:jc w:val="both"/>
        <w:rPr>
          <w:rFonts w:ascii="Sylfaen" w:hAnsi="Sylfaen" w:cstheme="majorHAnsi"/>
          <w:shd w:val="clear" w:color="auto" w:fill="F8F9FA"/>
        </w:rPr>
      </w:pPr>
      <w:r w:rsidRPr="00AE3338">
        <w:rPr>
          <w:rFonts w:ascii="Sylfaen" w:hAnsi="Sylfaen" w:cstheme="majorHAnsi"/>
          <w:color w:val="222222"/>
          <w:shd w:val="clear" w:color="auto" w:fill="F8F9FA"/>
          <w:lang w:val="ka-GE"/>
        </w:rPr>
        <w:t>სუნთქვის სიხშირის</w:t>
      </w:r>
      <w:r w:rsidR="0077434A" w:rsidRPr="00AE3338">
        <w:rPr>
          <w:rFonts w:ascii="Sylfaen" w:hAnsi="Sylfaen" w:cstheme="majorHAnsi"/>
          <w:color w:val="222222"/>
          <w:shd w:val="clear" w:color="auto" w:fill="F8F9FA"/>
        </w:rPr>
        <w:t xml:space="preserve"> მატება RR≥70/წთ </w:t>
      </w:r>
      <w:r w:rsidR="00DD5CA8" w:rsidRPr="00AE3338">
        <w:rPr>
          <w:rFonts w:ascii="Sylfaen" w:hAnsi="Sylfaen" w:cstheme="majorHAnsi"/>
          <w:color w:val="222222"/>
          <w:shd w:val="clear" w:color="auto" w:fill="F8F9FA"/>
          <w:lang w:val="ka-GE"/>
        </w:rPr>
        <w:t xml:space="preserve"> </w:t>
      </w:r>
      <w:r w:rsidR="00DD5CA8" w:rsidRPr="00AE3338">
        <w:rPr>
          <w:rFonts w:ascii="Sylfaen" w:hAnsi="Sylfaen" w:cstheme="majorHAnsi"/>
          <w:color w:val="FF0000"/>
          <w:shd w:val="clear" w:color="auto" w:fill="F8F9FA"/>
          <w:lang w:val="ka-GE"/>
        </w:rPr>
        <w:t xml:space="preserve">- </w:t>
      </w:r>
      <w:r w:rsidR="0077434A" w:rsidRPr="00AE3338">
        <w:rPr>
          <w:rFonts w:ascii="Sylfaen" w:hAnsi="Sylfaen" w:cstheme="majorHAnsi"/>
          <w:color w:val="222222"/>
          <w:shd w:val="clear" w:color="auto" w:fill="F8F9FA"/>
        </w:rPr>
        <w:t>1 წლამდე ასაკ</w:t>
      </w:r>
      <w:r w:rsidRPr="00AE3338">
        <w:rPr>
          <w:rFonts w:ascii="Sylfaen" w:hAnsi="Sylfaen" w:cstheme="majorHAnsi"/>
          <w:color w:val="222222"/>
          <w:shd w:val="clear" w:color="auto" w:fill="F8F9FA"/>
          <w:lang w:val="ka-GE"/>
        </w:rPr>
        <w:t>შ</w:t>
      </w:r>
      <w:r w:rsidR="0077434A" w:rsidRPr="00AE3338">
        <w:rPr>
          <w:rFonts w:ascii="Sylfaen" w:hAnsi="Sylfaen" w:cstheme="majorHAnsi"/>
          <w:color w:val="222222"/>
          <w:shd w:val="clear" w:color="auto" w:fill="F8F9FA"/>
        </w:rPr>
        <w:t xml:space="preserve">ი ან RR≥50/წთ </w:t>
      </w:r>
      <w:r w:rsidR="00DD5CA8" w:rsidRPr="00AE3338">
        <w:rPr>
          <w:rFonts w:ascii="Sylfaen" w:hAnsi="Sylfaen" w:cstheme="majorHAnsi"/>
          <w:color w:val="222222"/>
          <w:shd w:val="clear" w:color="auto" w:fill="F8F9FA"/>
          <w:lang w:val="ka-GE"/>
        </w:rPr>
        <w:t xml:space="preserve"> </w:t>
      </w:r>
      <w:r w:rsidR="00DD5CA8" w:rsidRPr="00AE3338">
        <w:rPr>
          <w:rFonts w:ascii="Sylfaen" w:hAnsi="Sylfaen" w:cstheme="majorHAnsi"/>
          <w:shd w:val="clear" w:color="auto" w:fill="F8F9FA"/>
          <w:lang w:val="ka-GE"/>
        </w:rPr>
        <w:t>-</w:t>
      </w:r>
      <w:r w:rsidR="00DD5CA8" w:rsidRPr="00AE3338">
        <w:rPr>
          <w:rFonts w:ascii="Sylfaen" w:hAnsi="Sylfaen" w:cstheme="majorHAnsi"/>
          <w:color w:val="222222"/>
          <w:shd w:val="clear" w:color="auto" w:fill="F8F9FA"/>
          <w:lang w:val="ka-GE"/>
        </w:rPr>
        <w:t xml:space="preserve"> </w:t>
      </w:r>
      <w:r w:rsidR="0077434A" w:rsidRPr="00AE3338">
        <w:rPr>
          <w:rFonts w:ascii="Sylfaen" w:hAnsi="Sylfaen" w:cstheme="majorHAnsi"/>
          <w:color w:val="222222"/>
          <w:shd w:val="clear" w:color="auto" w:fill="F8F9FA"/>
        </w:rPr>
        <w:t>1 წელზე მეტ</w:t>
      </w:r>
      <w:r w:rsidR="00DD5CA8" w:rsidRPr="00AE3338">
        <w:rPr>
          <w:rFonts w:ascii="Sylfaen" w:hAnsi="Sylfaen" w:cstheme="majorHAnsi"/>
          <w:color w:val="222222"/>
          <w:shd w:val="clear" w:color="auto" w:fill="F8F9FA"/>
          <w:lang w:val="ka-GE"/>
        </w:rPr>
        <w:t xml:space="preserve"> </w:t>
      </w:r>
      <w:r w:rsidR="0077434A" w:rsidRPr="00AE3338">
        <w:rPr>
          <w:rFonts w:ascii="Sylfaen" w:hAnsi="Sylfaen" w:cstheme="majorHAnsi"/>
          <w:color w:val="222222"/>
          <w:shd w:val="clear" w:color="auto" w:fill="F8F9FA"/>
        </w:rPr>
        <w:t xml:space="preserve">ასაკში </w:t>
      </w:r>
      <w:r w:rsidR="00DD5CA8" w:rsidRPr="00AE3338">
        <w:rPr>
          <w:rFonts w:ascii="Sylfaen" w:hAnsi="Sylfaen" w:cstheme="majorHAnsi"/>
          <w:color w:val="222222"/>
          <w:shd w:val="clear" w:color="auto" w:fill="F8F9FA"/>
          <w:lang w:val="ka-GE"/>
        </w:rPr>
        <w:t xml:space="preserve">   </w:t>
      </w:r>
      <w:r w:rsidR="0077434A" w:rsidRPr="00AE3338">
        <w:rPr>
          <w:rFonts w:ascii="Sylfaen" w:hAnsi="Sylfaen" w:cstheme="majorHAnsi"/>
          <w:color w:val="222222"/>
          <w:shd w:val="clear" w:color="auto" w:fill="F8F9FA"/>
        </w:rPr>
        <w:t xml:space="preserve">ცხელების და ტირილის </w:t>
      </w:r>
      <w:r w:rsidRPr="00AE3338">
        <w:rPr>
          <w:rFonts w:ascii="Sylfaen" w:hAnsi="Sylfaen" w:cstheme="majorHAnsi"/>
          <w:shd w:val="clear" w:color="auto" w:fill="F8F9FA"/>
          <w:lang w:val="ka-GE"/>
        </w:rPr>
        <w:t xml:space="preserve">ზეგავლენის </w:t>
      </w:r>
      <w:r w:rsidR="00406AAF" w:rsidRPr="00AE3338">
        <w:rPr>
          <w:rFonts w:ascii="Sylfaen" w:hAnsi="Sylfaen" w:cstheme="majorHAnsi"/>
          <w:shd w:val="clear" w:color="auto" w:fill="F8F9FA"/>
          <w:lang w:val="ka-GE"/>
        </w:rPr>
        <w:t>გარეშე;</w:t>
      </w:r>
    </w:p>
    <w:p w14:paraId="7AEA3353" w14:textId="77777777" w:rsidR="00DC2A42" w:rsidRPr="00AE3338" w:rsidRDefault="0077434A" w:rsidP="00B10DE7">
      <w:pPr>
        <w:pStyle w:val="ListParagraph"/>
        <w:numPr>
          <w:ilvl w:val="0"/>
          <w:numId w:val="1"/>
        </w:numPr>
        <w:ind w:right="-8"/>
        <w:jc w:val="both"/>
        <w:rPr>
          <w:rFonts w:ascii="Sylfaen" w:hAnsi="Sylfaen" w:cstheme="majorHAnsi"/>
          <w:color w:val="222222"/>
          <w:shd w:val="clear" w:color="auto" w:fill="F8F9FA"/>
        </w:rPr>
      </w:pPr>
      <w:r w:rsidRPr="00AE3338">
        <w:rPr>
          <w:rFonts w:ascii="Sylfaen" w:hAnsi="Sylfaen" w:cstheme="majorHAnsi"/>
          <w:color w:val="222222"/>
          <w:shd w:val="clear" w:color="auto" w:fill="F8F9FA"/>
        </w:rPr>
        <w:t xml:space="preserve">ჟანგბადის </w:t>
      </w:r>
      <w:r w:rsidR="00DC2A42" w:rsidRPr="00AE3338">
        <w:rPr>
          <w:rFonts w:ascii="Sylfaen" w:hAnsi="Sylfaen" w:cstheme="majorHAnsi"/>
          <w:color w:val="222222"/>
          <w:shd w:val="clear" w:color="auto" w:fill="F8F9FA"/>
          <w:lang w:val="ka-GE"/>
        </w:rPr>
        <w:t>სატურაცია</w:t>
      </w:r>
      <w:r w:rsidRPr="00AE3338">
        <w:rPr>
          <w:rFonts w:ascii="Sylfaen" w:hAnsi="Sylfaen" w:cstheme="majorHAnsi"/>
          <w:color w:val="222222"/>
          <w:shd w:val="clear" w:color="auto" w:fill="F8F9FA"/>
        </w:rPr>
        <w:t xml:space="preserve"> &lt;92%;</w:t>
      </w:r>
    </w:p>
    <w:p w14:paraId="3C6F4068" w14:textId="77777777" w:rsidR="00DC2A42" w:rsidRPr="00AE3338" w:rsidRDefault="0077434A" w:rsidP="00B10DE7">
      <w:pPr>
        <w:pStyle w:val="ListParagraph"/>
        <w:numPr>
          <w:ilvl w:val="0"/>
          <w:numId w:val="1"/>
        </w:numPr>
        <w:ind w:right="-8"/>
        <w:jc w:val="both"/>
        <w:rPr>
          <w:rFonts w:ascii="Sylfaen" w:hAnsi="Sylfaen" w:cstheme="majorHAnsi"/>
          <w:color w:val="222222"/>
          <w:shd w:val="clear" w:color="auto" w:fill="F8F9FA"/>
        </w:rPr>
      </w:pPr>
      <w:r w:rsidRPr="00AE3338">
        <w:rPr>
          <w:rFonts w:ascii="Sylfaen" w:hAnsi="Sylfaen" w:cstheme="majorHAnsi"/>
          <w:color w:val="222222"/>
          <w:shd w:val="clear" w:color="auto" w:fill="F8F9FA"/>
        </w:rPr>
        <w:t xml:space="preserve">ანოქსიის მანიფესტაციები: </w:t>
      </w:r>
      <w:r w:rsidR="00DC2A42" w:rsidRPr="00AE3338">
        <w:rPr>
          <w:rFonts w:ascii="Sylfaen" w:hAnsi="Sylfaen" w:cstheme="majorHAnsi"/>
          <w:color w:val="222222"/>
          <w:shd w:val="clear" w:color="auto" w:fill="F8F9FA"/>
          <w:lang w:val="ka-GE"/>
        </w:rPr>
        <w:t xml:space="preserve">გულმკერდის რეტრაქცია, </w:t>
      </w:r>
      <w:r w:rsidRPr="00AE3338">
        <w:rPr>
          <w:rFonts w:ascii="Sylfaen" w:hAnsi="Sylfaen" w:cstheme="majorHAnsi"/>
          <w:color w:val="222222"/>
          <w:shd w:val="clear" w:color="auto" w:fill="F8F9FA"/>
        </w:rPr>
        <w:t xml:space="preserve">ცხვირის </w:t>
      </w:r>
      <w:r w:rsidR="00DC2A42" w:rsidRPr="00AE3338">
        <w:rPr>
          <w:rFonts w:ascii="Sylfaen" w:hAnsi="Sylfaen" w:cstheme="majorHAnsi"/>
          <w:color w:val="222222"/>
          <w:shd w:val="clear" w:color="auto" w:fill="F8F9FA"/>
          <w:lang w:val="ka-GE"/>
        </w:rPr>
        <w:t>ნესტოების ბერვა</w:t>
      </w:r>
      <w:r w:rsidRPr="00AE3338">
        <w:rPr>
          <w:rFonts w:ascii="Sylfaen" w:hAnsi="Sylfaen" w:cstheme="majorHAnsi"/>
          <w:color w:val="222222"/>
          <w:shd w:val="clear" w:color="auto" w:fill="F8F9FA"/>
        </w:rPr>
        <w:t xml:space="preserve">, ციანოზი და  </w:t>
      </w:r>
      <w:r w:rsidR="00DC2A42" w:rsidRPr="00AE3338">
        <w:rPr>
          <w:rFonts w:ascii="Sylfaen" w:hAnsi="Sylfaen" w:cstheme="majorHAnsi"/>
          <w:color w:val="222222"/>
          <w:shd w:val="clear" w:color="auto" w:fill="F8F9FA"/>
          <w:lang w:val="ka-GE"/>
        </w:rPr>
        <w:t xml:space="preserve">პერიოდული </w:t>
      </w:r>
      <w:r w:rsidRPr="00AE3338">
        <w:rPr>
          <w:rFonts w:ascii="Sylfaen" w:hAnsi="Sylfaen" w:cstheme="majorHAnsi"/>
          <w:color w:val="222222"/>
          <w:shd w:val="clear" w:color="auto" w:fill="F8F9FA"/>
        </w:rPr>
        <w:t>აპნოე;</w:t>
      </w:r>
    </w:p>
    <w:p w14:paraId="464D72D2" w14:textId="77777777" w:rsidR="00DC2A42" w:rsidRPr="00AE3338" w:rsidRDefault="0077434A" w:rsidP="00B10DE7">
      <w:pPr>
        <w:pStyle w:val="ListParagraph"/>
        <w:numPr>
          <w:ilvl w:val="0"/>
          <w:numId w:val="1"/>
        </w:numPr>
        <w:ind w:right="-8"/>
        <w:jc w:val="both"/>
        <w:rPr>
          <w:rFonts w:ascii="Sylfaen" w:hAnsi="Sylfaen" w:cstheme="majorHAnsi"/>
          <w:color w:val="222222"/>
          <w:shd w:val="clear" w:color="auto" w:fill="F8F9FA"/>
        </w:rPr>
      </w:pPr>
      <w:r w:rsidRPr="00AE3338">
        <w:rPr>
          <w:rFonts w:ascii="Sylfaen" w:hAnsi="Sylfaen" w:cstheme="majorHAnsi"/>
          <w:color w:val="222222"/>
          <w:shd w:val="clear" w:color="auto" w:fill="F8F9FA"/>
        </w:rPr>
        <w:t>ცნობიერების დარღვევა: ძილიანობა, კომა და კრუნჩხვა</w:t>
      </w:r>
      <w:r w:rsidR="00DC2A42" w:rsidRPr="00AE3338">
        <w:rPr>
          <w:rFonts w:ascii="Sylfaen" w:hAnsi="Sylfaen" w:cstheme="majorHAnsi"/>
          <w:color w:val="222222"/>
          <w:shd w:val="clear" w:color="auto" w:fill="F8F9FA"/>
        </w:rPr>
        <w:t>;</w:t>
      </w:r>
    </w:p>
    <w:p w14:paraId="685A7BE7" w14:textId="2AE771EE" w:rsidR="00DC2A42" w:rsidRPr="00AE3338" w:rsidRDefault="0077434A" w:rsidP="00B10DE7">
      <w:pPr>
        <w:pStyle w:val="ListParagraph"/>
        <w:numPr>
          <w:ilvl w:val="0"/>
          <w:numId w:val="1"/>
        </w:numPr>
        <w:ind w:right="-8"/>
        <w:jc w:val="both"/>
        <w:rPr>
          <w:rFonts w:ascii="Sylfaen" w:hAnsi="Sylfaen" w:cstheme="majorHAnsi"/>
          <w:shd w:val="clear" w:color="auto" w:fill="F8F9FA"/>
        </w:rPr>
      </w:pPr>
      <w:proofErr w:type="gramStart"/>
      <w:r w:rsidRPr="00AE3338">
        <w:rPr>
          <w:rFonts w:ascii="Sylfaen" w:hAnsi="Sylfaen" w:cstheme="majorHAnsi"/>
          <w:color w:val="222222"/>
          <w:shd w:val="clear" w:color="auto" w:fill="F8F9FA"/>
        </w:rPr>
        <w:t>საკვებ</w:t>
      </w:r>
      <w:r w:rsidR="00DC2A42" w:rsidRPr="00AE3338">
        <w:rPr>
          <w:rFonts w:ascii="Sylfaen" w:hAnsi="Sylfaen" w:cstheme="majorHAnsi"/>
          <w:color w:val="222222"/>
          <w:shd w:val="clear" w:color="auto" w:fill="F8F9FA"/>
          <w:lang w:val="ka-GE"/>
        </w:rPr>
        <w:t>ზე</w:t>
      </w:r>
      <w:proofErr w:type="gramEnd"/>
      <w:r w:rsidRPr="00AE3338">
        <w:rPr>
          <w:rFonts w:ascii="Sylfaen" w:hAnsi="Sylfaen" w:cstheme="majorHAnsi"/>
          <w:color w:val="222222"/>
          <w:shd w:val="clear" w:color="auto" w:fill="F8F9FA"/>
        </w:rPr>
        <w:t xml:space="preserve"> </w:t>
      </w:r>
      <w:r w:rsidRPr="00AE3338">
        <w:rPr>
          <w:rFonts w:ascii="Sylfaen" w:hAnsi="Sylfaen" w:cstheme="majorHAnsi"/>
          <w:shd w:val="clear" w:color="auto" w:fill="F8F9FA"/>
        </w:rPr>
        <w:t xml:space="preserve">უარი ან კვების </w:t>
      </w:r>
      <w:r w:rsidR="00DC2A42" w:rsidRPr="00AE3338">
        <w:rPr>
          <w:rFonts w:ascii="Sylfaen" w:hAnsi="Sylfaen" w:cstheme="majorHAnsi"/>
          <w:shd w:val="clear" w:color="auto" w:fill="F8F9FA"/>
          <w:lang w:val="ka-GE"/>
        </w:rPr>
        <w:t xml:space="preserve">გაძნელება </w:t>
      </w:r>
      <w:r w:rsidRPr="00AE3338">
        <w:rPr>
          <w:rFonts w:ascii="Sylfaen" w:hAnsi="Sylfaen" w:cstheme="majorHAnsi"/>
          <w:shd w:val="clear" w:color="auto" w:fill="F8F9FA"/>
        </w:rPr>
        <w:t>და დეჰიდრატაციის ნიშნები.</w:t>
      </w:r>
    </w:p>
    <w:p w14:paraId="06186882" w14:textId="491D44CF" w:rsidR="0077434A" w:rsidRPr="00AE3338" w:rsidRDefault="00DC2A42" w:rsidP="00B10DE7">
      <w:pPr>
        <w:pStyle w:val="ListParagraph"/>
        <w:numPr>
          <w:ilvl w:val="0"/>
          <w:numId w:val="1"/>
        </w:numPr>
        <w:ind w:right="-8"/>
        <w:jc w:val="both"/>
        <w:rPr>
          <w:rFonts w:ascii="Sylfaen" w:hAnsi="Sylfaen" w:cstheme="majorHAnsi"/>
          <w:b/>
        </w:rPr>
      </w:pPr>
      <w:proofErr w:type="gramStart"/>
      <w:r w:rsidRPr="00AE3338">
        <w:rPr>
          <w:rFonts w:ascii="Sylfaen" w:hAnsi="Sylfaen" w:cstheme="majorHAnsi"/>
          <w:shd w:val="clear" w:color="auto" w:fill="F8F9FA"/>
        </w:rPr>
        <w:t>ბავშვები</w:t>
      </w:r>
      <w:proofErr w:type="gramEnd"/>
      <w:r w:rsidRPr="00AE3338">
        <w:rPr>
          <w:rFonts w:ascii="Sylfaen" w:hAnsi="Sylfaen" w:cstheme="majorHAnsi"/>
          <w:shd w:val="clear" w:color="auto" w:fill="F8F9FA"/>
          <w:lang w:val="ka-GE"/>
        </w:rPr>
        <w:t xml:space="preserve"> </w:t>
      </w:r>
      <w:r w:rsidR="0077434A" w:rsidRPr="00AE3338">
        <w:rPr>
          <w:rFonts w:ascii="Sylfaen" w:hAnsi="Sylfaen" w:cstheme="majorHAnsi"/>
          <w:shd w:val="clear" w:color="auto" w:fill="F8F9FA"/>
        </w:rPr>
        <w:t>კრიტიკულ</w:t>
      </w:r>
      <w:r w:rsidRPr="00AE3338">
        <w:rPr>
          <w:rFonts w:ascii="Sylfaen" w:hAnsi="Sylfaen" w:cstheme="majorHAnsi"/>
          <w:shd w:val="clear" w:color="auto" w:fill="F8F9FA"/>
          <w:lang w:val="ka-GE"/>
        </w:rPr>
        <w:t xml:space="preserve"> მდგომარეობაში</w:t>
      </w:r>
      <w:r w:rsidR="0077434A" w:rsidRPr="00AE3338">
        <w:rPr>
          <w:rFonts w:ascii="Sylfaen" w:hAnsi="Sylfaen" w:cstheme="majorHAnsi"/>
          <w:shd w:val="clear" w:color="auto" w:fill="F8F9FA"/>
        </w:rPr>
        <w:t xml:space="preserve">, ვინც აკმაყოფილებს ქვემოთ ჩამოთვლილ ერთ პირობას და </w:t>
      </w:r>
      <w:r w:rsidR="00CE2AE9" w:rsidRPr="00AE3338">
        <w:rPr>
          <w:rFonts w:ascii="Sylfaen" w:hAnsi="Sylfaen" w:cstheme="majorHAnsi"/>
          <w:shd w:val="clear" w:color="auto" w:fill="F8F9FA"/>
          <w:lang w:val="ka-GE"/>
        </w:rPr>
        <w:t>ს</w:t>
      </w:r>
      <w:r w:rsidR="0077434A" w:rsidRPr="00AE3338">
        <w:rPr>
          <w:rFonts w:ascii="Sylfaen" w:hAnsi="Sylfaen" w:cstheme="majorHAnsi"/>
          <w:shd w:val="clear" w:color="auto" w:fill="F8F9FA"/>
        </w:rPr>
        <w:t xml:space="preserve">ჭირდება </w:t>
      </w:r>
      <w:r w:rsidR="007B62DD" w:rsidRPr="00AE3338">
        <w:rPr>
          <w:rFonts w:ascii="Sylfaen" w:hAnsi="Sylfaen" w:cstheme="majorHAnsi"/>
          <w:shd w:val="clear" w:color="auto" w:fill="F8F9FA"/>
          <w:lang w:val="ka-GE"/>
        </w:rPr>
        <w:t xml:space="preserve">კრიტიკული </w:t>
      </w:r>
      <w:r w:rsidR="007B62DD" w:rsidRPr="00AE3338">
        <w:rPr>
          <w:rFonts w:ascii="Sylfaen" w:hAnsi="Sylfaen" w:cstheme="majorHAnsi"/>
          <w:color w:val="222222"/>
          <w:shd w:val="clear" w:color="auto" w:fill="F8F9FA"/>
          <w:lang w:val="ka-GE"/>
        </w:rPr>
        <w:t>მედიც</w:t>
      </w:r>
      <w:r w:rsidR="0087296D" w:rsidRPr="00AE3338">
        <w:rPr>
          <w:rFonts w:ascii="Sylfaen" w:hAnsi="Sylfaen" w:cstheme="majorHAnsi"/>
          <w:color w:val="222222"/>
          <w:shd w:val="clear" w:color="auto" w:fill="F8F9FA"/>
          <w:lang w:val="ka-GE"/>
        </w:rPr>
        <w:t>ი</w:t>
      </w:r>
      <w:r w:rsidR="007B62DD" w:rsidRPr="00AE3338">
        <w:rPr>
          <w:rFonts w:ascii="Sylfaen" w:hAnsi="Sylfaen" w:cstheme="majorHAnsi"/>
          <w:color w:val="222222"/>
          <w:shd w:val="clear" w:color="auto" w:fill="F8F9FA"/>
          <w:lang w:val="ka-GE"/>
        </w:rPr>
        <w:t xml:space="preserve">ნის დეპარტამენტში </w:t>
      </w:r>
      <w:r w:rsidR="0077434A" w:rsidRPr="00AE3338">
        <w:rPr>
          <w:rFonts w:ascii="Sylfaen" w:hAnsi="Sylfaen" w:cstheme="majorHAnsi"/>
          <w:color w:val="222222"/>
          <w:shd w:val="clear" w:color="auto" w:fill="F8F9FA"/>
        </w:rPr>
        <w:t>მონიტორინგი და მკურნალობა: (i) რესპირა</w:t>
      </w:r>
      <w:r w:rsidRPr="00AE3338">
        <w:rPr>
          <w:rFonts w:ascii="Sylfaen" w:hAnsi="Sylfaen" w:cstheme="majorHAnsi"/>
          <w:color w:val="222222"/>
          <w:shd w:val="clear" w:color="auto" w:fill="F8F9FA"/>
          <w:lang w:val="ka-GE"/>
        </w:rPr>
        <w:t>ცი</w:t>
      </w:r>
      <w:r w:rsidR="0077434A" w:rsidRPr="00AE3338">
        <w:rPr>
          <w:rFonts w:ascii="Sylfaen" w:hAnsi="Sylfaen" w:cstheme="majorHAnsi"/>
          <w:color w:val="222222"/>
          <w:shd w:val="clear" w:color="auto" w:fill="F8F9FA"/>
        </w:rPr>
        <w:t xml:space="preserve">ული უკმარისობა მექანიკური ვენტილაციით; (ii) შოკი; (iii) სხვა ორგანოთა </w:t>
      </w:r>
      <w:r w:rsidRPr="00AE3338">
        <w:rPr>
          <w:rFonts w:ascii="Sylfaen" w:hAnsi="Sylfaen" w:cstheme="majorHAnsi"/>
          <w:color w:val="222222"/>
          <w:shd w:val="clear" w:color="auto" w:fill="F8F9FA"/>
          <w:lang w:val="ka-GE"/>
        </w:rPr>
        <w:t xml:space="preserve">უკმარისობასთან </w:t>
      </w:r>
      <w:r w:rsidR="0077434A" w:rsidRPr="00AE3338">
        <w:rPr>
          <w:rFonts w:ascii="Sylfaen" w:hAnsi="Sylfaen" w:cstheme="majorHAnsi"/>
          <w:color w:val="222222"/>
          <w:shd w:val="clear" w:color="auto" w:fill="F8F9FA"/>
        </w:rPr>
        <w:t>კომბინაცია.</w:t>
      </w:r>
    </w:p>
    <w:p w14:paraId="2BEB9700" w14:textId="62068521" w:rsidR="00406AAF" w:rsidRPr="00AE3338" w:rsidRDefault="00406AAF" w:rsidP="00B10DE7">
      <w:pPr>
        <w:pStyle w:val="ListParagraph"/>
        <w:numPr>
          <w:ilvl w:val="0"/>
          <w:numId w:val="1"/>
        </w:numPr>
        <w:ind w:right="-8"/>
        <w:jc w:val="both"/>
        <w:rPr>
          <w:rFonts w:ascii="Sylfaen" w:hAnsi="Sylfaen" w:cstheme="majorHAnsi"/>
          <w:b/>
        </w:rPr>
      </w:pPr>
      <w:proofErr w:type="gramStart"/>
      <w:r w:rsidRPr="00AE3338">
        <w:rPr>
          <w:rFonts w:ascii="Sylfaen" w:hAnsi="Sylfaen" w:cstheme="majorHAnsi"/>
          <w:color w:val="222222"/>
          <w:shd w:val="clear" w:color="auto" w:fill="F8F9FA"/>
        </w:rPr>
        <w:lastRenderedPageBreak/>
        <w:t>კრიტიკულ</w:t>
      </w:r>
      <w:proofErr w:type="gramEnd"/>
      <w:r w:rsidRPr="00AE3338">
        <w:rPr>
          <w:rFonts w:ascii="Sylfaen" w:hAnsi="Sylfaen" w:cstheme="majorHAnsi"/>
          <w:color w:val="222222"/>
          <w:shd w:val="clear" w:color="auto" w:fill="F8F9FA"/>
          <w:lang w:val="ka-GE"/>
        </w:rPr>
        <w:t xml:space="preserve"> მდგომარეობაში მყოფი ბავშვები</w:t>
      </w:r>
      <w:r w:rsidRPr="00AE3338">
        <w:rPr>
          <w:rFonts w:ascii="Sylfaen" w:hAnsi="Sylfaen" w:cstheme="majorHAnsi"/>
          <w:color w:val="222222"/>
          <w:shd w:val="clear" w:color="auto" w:fill="F8F9FA"/>
        </w:rPr>
        <w:t xml:space="preserve">, </w:t>
      </w:r>
      <w:r w:rsidRPr="00AE3338">
        <w:rPr>
          <w:rFonts w:ascii="Sylfaen" w:hAnsi="Sylfaen" w:cstheme="majorHAnsi"/>
          <w:color w:val="222222"/>
          <w:shd w:val="clear" w:color="auto" w:fill="F8F9FA"/>
          <w:lang w:val="ka-GE"/>
        </w:rPr>
        <w:t xml:space="preserve">რომლებიც </w:t>
      </w:r>
      <w:r w:rsidRPr="00AE3338">
        <w:rPr>
          <w:rFonts w:ascii="Sylfaen" w:hAnsi="Sylfaen" w:cstheme="majorHAnsi"/>
          <w:color w:val="222222"/>
          <w:shd w:val="clear" w:color="auto" w:fill="F8F9FA"/>
        </w:rPr>
        <w:t xml:space="preserve"> აკმაყოფილებ</w:t>
      </w:r>
      <w:r w:rsidRPr="00AE3338">
        <w:rPr>
          <w:rFonts w:ascii="Sylfaen" w:hAnsi="Sylfaen" w:cstheme="majorHAnsi"/>
          <w:color w:val="222222"/>
          <w:shd w:val="clear" w:color="auto" w:fill="F8F9FA"/>
          <w:lang w:val="ka-GE"/>
        </w:rPr>
        <w:t>ენ</w:t>
      </w:r>
      <w:r w:rsidRPr="00AE3338">
        <w:rPr>
          <w:rFonts w:ascii="Sylfaen" w:hAnsi="Sylfaen" w:cstheme="majorHAnsi"/>
          <w:color w:val="222222"/>
          <w:shd w:val="clear" w:color="auto" w:fill="F8F9FA"/>
        </w:rPr>
        <w:t xml:space="preserve"> ქვემოთ ჩამოთვლილ ერთ პირობას და </w:t>
      </w:r>
      <w:r w:rsidRPr="00AE3338">
        <w:rPr>
          <w:rFonts w:ascii="Sylfaen" w:hAnsi="Sylfaen" w:cstheme="majorHAnsi"/>
          <w:color w:val="222222"/>
          <w:shd w:val="clear" w:color="auto" w:fill="F8F9FA"/>
          <w:lang w:val="ka-GE"/>
        </w:rPr>
        <w:t>ესაჭიროებათ</w:t>
      </w:r>
      <w:r w:rsidRPr="00AE3338">
        <w:rPr>
          <w:rFonts w:ascii="Sylfaen" w:hAnsi="Sylfaen" w:cstheme="majorHAnsi"/>
          <w:color w:val="222222"/>
          <w:shd w:val="clear" w:color="auto" w:fill="F8F9FA"/>
        </w:rPr>
        <w:t xml:space="preserve"> </w:t>
      </w:r>
      <w:r w:rsidR="0022147E" w:rsidRPr="00AE3338">
        <w:rPr>
          <w:rFonts w:ascii="Sylfaen" w:hAnsi="Sylfaen" w:cstheme="majorHAnsi"/>
          <w:color w:val="222222"/>
          <w:shd w:val="clear" w:color="auto" w:fill="F8F9FA"/>
        </w:rPr>
        <w:t xml:space="preserve">მონიტორინგი და მკურნალობა </w:t>
      </w:r>
      <w:r w:rsidRPr="00AE3338">
        <w:rPr>
          <w:rFonts w:ascii="Sylfaen" w:hAnsi="Sylfaen" w:cstheme="majorHAnsi"/>
          <w:color w:val="222222"/>
          <w:shd w:val="clear" w:color="auto" w:fill="F8F9FA"/>
          <w:lang w:val="ka-GE"/>
        </w:rPr>
        <w:t xml:space="preserve">კრიტიკული მედიცინის დეპარტამენტში: </w:t>
      </w:r>
      <w:r w:rsidRPr="00AE3338">
        <w:rPr>
          <w:rFonts w:ascii="Sylfaen" w:hAnsi="Sylfaen" w:cstheme="majorHAnsi"/>
          <w:color w:val="222222"/>
          <w:shd w:val="clear" w:color="auto" w:fill="F8F9FA"/>
        </w:rPr>
        <w:t>(i) რესპირა</w:t>
      </w:r>
      <w:r w:rsidRPr="00AE3338">
        <w:rPr>
          <w:rFonts w:ascii="Sylfaen" w:hAnsi="Sylfaen" w:cstheme="majorHAnsi"/>
          <w:color w:val="222222"/>
          <w:shd w:val="clear" w:color="auto" w:fill="F8F9FA"/>
          <w:lang w:val="ka-GE"/>
        </w:rPr>
        <w:t>ცი</w:t>
      </w:r>
      <w:r w:rsidRPr="00AE3338">
        <w:rPr>
          <w:rFonts w:ascii="Sylfaen" w:hAnsi="Sylfaen" w:cstheme="majorHAnsi"/>
          <w:color w:val="222222"/>
          <w:shd w:val="clear" w:color="auto" w:fill="F8F9FA"/>
        </w:rPr>
        <w:t>ული უკმარისობა მექანიკური ვენტილაციით; (ii) შოკი; (iii)</w:t>
      </w:r>
      <w:r w:rsidRPr="00AE3338">
        <w:rPr>
          <w:rFonts w:ascii="Sylfaen" w:hAnsi="Sylfaen" w:cstheme="majorHAnsi"/>
          <w:color w:val="222222"/>
          <w:shd w:val="clear" w:color="auto" w:fill="F8F9FA"/>
          <w:lang w:val="ka-GE"/>
        </w:rPr>
        <w:t xml:space="preserve"> </w:t>
      </w:r>
      <w:r w:rsidRPr="00AE3338">
        <w:rPr>
          <w:rFonts w:ascii="Sylfaen" w:hAnsi="Sylfaen" w:cstheme="majorHAnsi"/>
          <w:color w:val="222222"/>
          <w:shd w:val="clear" w:color="auto" w:fill="F8F9FA"/>
        </w:rPr>
        <w:t xml:space="preserve"> </w:t>
      </w:r>
      <w:r w:rsidRPr="00AE3338">
        <w:rPr>
          <w:rFonts w:ascii="Sylfaen" w:hAnsi="Sylfaen" w:cstheme="majorHAnsi"/>
          <w:color w:val="222222"/>
          <w:shd w:val="clear" w:color="auto" w:fill="F8F9FA"/>
          <w:lang w:val="ka-GE"/>
        </w:rPr>
        <w:t xml:space="preserve">მათი კომბინაცია </w:t>
      </w:r>
      <w:r w:rsidRPr="00AE3338">
        <w:rPr>
          <w:rFonts w:ascii="Sylfaen" w:hAnsi="Sylfaen" w:cstheme="majorHAnsi"/>
          <w:color w:val="222222"/>
          <w:shd w:val="clear" w:color="auto" w:fill="F8F9FA"/>
        </w:rPr>
        <w:t xml:space="preserve">სხვა ორგანოთა </w:t>
      </w:r>
      <w:r w:rsidRPr="00AE3338">
        <w:rPr>
          <w:rFonts w:ascii="Sylfaen" w:hAnsi="Sylfaen" w:cstheme="majorHAnsi"/>
          <w:color w:val="222222"/>
          <w:shd w:val="clear" w:color="auto" w:fill="F8F9FA"/>
          <w:lang w:val="ka-GE"/>
        </w:rPr>
        <w:t>უკმარისობასთან ერთად</w:t>
      </w:r>
      <w:r w:rsidRPr="00AE3338">
        <w:rPr>
          <w:rFonts w:ascii="Sylfaen" w:hAnsi="Sylfaen" w:cstheme="majorHAnsi"/>
          <w:color w:val="222222"/>
          <w:shd w:val="clear" w:color="auto" w:fill="F8F9FA"/>
        </w:rPr>
        <w:t>.</w:t>
      </w:r>
    </w:p>
    <w:p w14:paraId="20AD2CA6" w14:textId="77777777" w:rsidR="00C91CC6" w:rsidRPr="00AE3338" w:rsidRDefault="00C91CC6" w:rsidP="00B10DE7">
      <w:pPr>
        <w:pStyle w:val="ListParagraph"/>
        <w:ind w:right="-8"/>
        <w:jc w:val="both"/>
        <w:rPr>
          <w:rFonts w:ascii="Sylfaen" w:hAnsi="Sylfaen" w:cstheme="majorHAnsi"/>
          <w:b/>
        </w:rPr>
      </w:pPr>
    </w:p>
    <w:p w14:paraId="1CF4FBB9" w14:textId="72D41B8F" w:rsidR="007B62DD" w:rsidRPr="0097407B" w:rsidRDefault="000954E2" w:rsidP="00A1560D">
      <w:pPr>
        <w:pStyle w:val="ListParagraph"/>
        <w:numPr>
          <w:ilvl w:val="0"/>
          <w:numId w:val="38"/>
        </w:numPr>
        <w:tabs>
          <w:tab w:val="left" w:pos="142"/>
          <w:tab w:val="left" w:pos="284"/>
          <w:tab w:val="left" w:pos="426"/>
        </w:tabs>
        <w:ind w:right="-8"/>
        <w:jc w:val="both"/>
        <w:rPr>
          <w:rFonts w:ascii="Sylfaen" w:hAnsi="Sylfaen" w:cstheme="majorHAnsi"/>
          <w:b/>
          <w:color w:val="365F91" w:themeColor="accent1" w:themeShade="BF"/>
          <w:lang w:val="ka-GE"/>
        </w:rPr>
      </w:pPr>
      <w:r w:rsidRPr="0097407B">
        <w:rPr>
          <w:rFonts w:ascii="Sylfaen" w:hAnsi="Sylfaen" w:cstheme="majorHAnsi"/>
          <w:b/>
          <w:color w:val="365F91" w:themeColor="accent1" w:themeShade="BF"/>
          <w:shd w:val="clear" w:color="auto" w:fill="F8F9FA"/>
          <w:lang w:val="ka-GE"/>
        </w:rPr>
        <w:t xml:space="preserve">COVID-19-ის </w:t>
      </w:r>
      <w:r w:rsidR="007B62DD" w:rsidRPr="0097407B">
        <w:rPr>
          <w:rFonts w:ascii="Sylfaen" w:hAnsi="Sylfaen" w:cstheme="majorHAnsi"/>
          <w:b/>
          <w:color w:val="365F91" w:themeColor="accent1" w:themeShade="BF"/>
          <w:lang w:val="ka-GE"/>
        </w:rPr>
        <w:t>კლინიკური ნიშნები</w:t>
      </w:r>
    </w:p>
    <w:p w14:paraId="7D69BBC0" w14:textId="68231C92" w:rsidR="007B62DD" w:rsidRPr="00AE3338" w:rsidRDefault="00EA6C4C" w:rsidP="00B10DE7">
      <w:pPr>
        <w:ind w:right="-8"/>
        <w:jc w:val="both"/>
        <w:rPr>
          <w:rFonts w:ascii="Sylfaen" w:hAnsi="Sylfaen" w:cstheme="majorHAnsi"/>
          <w:color w:val="222222"/>
          <w:shd w:val="clear" w:color="auto" w:fill="F8F9FA"/>
          <w:lang w:val="ka-GE"/>
        </w:rPr>
      </w:pPr>
      <w:r w:rsidRPr="00AE3338">
        <w:rPr>
          <w:rFonts w:ascii="Sylfaen" w:hAnsi="Sylfaen" w:cstheme="majorHAnsi"/>
          <w:color w:val="222222"/>
          <w:shd w:val="clear" w:color="auto" w:fill="F8F9FA"/>
        </w:rPr>
        <w:t>COVID</w:t>
      </w:r>
      <w:r w:rsidRPr="00AE3338">
        <w:rPr>
          <w:color w:val="222222"/>
          <w:shd w:val="clear" w:color="auto" w:fill="F8F9FA"/>
        </w:rPr>
        <w:t>‐</w:t>
      </w:r>
      <w:r w:rsidRPr="00AE3338">
        <w:rPr>
          <w:rFonts w:ascii="Sylfaen" w:hAnsi="Sylfaen" w:cstheme="majorHAnsi"/>
          <w:color w:val="222222"/>
          <w:shd w:val="clear" w:color="auto" w:fill="F8F9FA"/>
        </w:rPr>
        <w:t>19</w:t>
      </w:r>
      <w:r w:rsidRPr="00AE3338">
        <w:rPr>
          <w:rFonts w:ascii="Sylfaen" w:hAnsi="Sylfaen" w:cstheme="majorHAnsi"/>
          <w:color w:val="222222"/>
          <w:shd w:val="clear" w:color="auto" w:fill="F8F9FA"/>
          <w:lang w:val="ka-GE"/>
        </w:rPr>
        <w:t xml:space="preserve">-ით დაავადებული პირველი პედიატრიული პაციენტი </w:t>
      </w:r>
      <w:r w:rsidR="00CD4B6C" w:rsidRPr="00AE3338">
        <w:rPr>
          <w:rFonts w:ascii="Sylfaen" w:hAnsi="Sylfaen" w:cstheme="majorHAnsi"/>
          <w:color w:val="222222"/>
          <w:shd w:val="clear" w:color="auto" w:fill="F8F9FA"/>
        </w:rPr>
        <w:t xml:space="preserve">Chan </w:t>
      </w:r>
      <w:r w:rsidR="00CD4B6C" w:rsidRPr="00AE3338">
        <w:rPr>
          <w:rFonts w:ascii="Sylfaen" w:hAnsi="Sylfaen" w:cstheme="majorHAnsi"/>
          <w:color w:val="222222"/>
          <w:shd w:val="clear" w:color="auto" w:fill="F8F9FA"/>
          <w:lang w:val="ka-GE"/>
        </w:rPr>
        <w:t xml:space="preserve">და თანაავტორების მიერ </w:t>
      </w:r>
      <w:r w:rsidRPr="00AE3338">
        <w:rPr>
          <w:rFonts w:ascii="Sylfaen" w:hAnsi="Sylfaen" w:cstheme="majorHAnsi"/>
          <w:color w:val="222222"/>
          <w:shd w:val="clear" w:color="auto" w:fill="F8F9FA"/>
          <w:lang w:val="ka-GE"/>
        </w:rPr>
        <w:t xml:space="preserve">აღწერილ იქნა 2020 წლის 20 იანვარს 5 ადამიანისაგან შედგენილ ოჯახურ კლასტერში. </w:t>
      </w:r>
    </w:p>
    <w:p w14:paraId="13F79ACE" w14:textId="77777777" w:rsidR="00A22A2F" w:rsidRPr="00AE3338" w:rsidRDefault="00A22A2F" w:rsidP="00B10DE7">
      <w:pPr>
        <w:ind w:right="-8"/>
        <w:jc w:val="both"/>
        <w:rPr>
          <w:rFonts w:ascii="Sylfaen" w:hAnsi="Sylfaen" w:cstheme="majorHAnsi"/>
          <w:color w:val="222222"/>
          <w:shd w:val="clear" w:color="auto" w:fill="F8F9FA"/>
          <w:lang w:val="ka-GE"/>
        </w:rPr>
      </w:pPr>
    </w:p>
    <w:p w14:paraId="28D6E2E6" w14:textId="1848F55C" w:rsidR="00567EA7" w:rsidRPr="00AE3338" w:rsidRDefault="00567EA7" w:rsidP="00B10DE7">
      <w:pPr>
        <w:ind w:right="-8"/>
        <w:jc w:val="both"/>
        <w:rPr>
          <w:rFonts w:ascii="Sylfaen" w:hAnsi="Sylfaen" w:cstheme="majorHAnsi"/>
          <w:lang w:val="ka-GE"/>
        </w:rPr>
      </w:pPr>
      <w:r w:rsidRPr="00AE3338">
        <w:rPr>
          <w:rFonts w:ascii="Sylfaen" w:hAnsi="Sylfaen" w:cstheme="majorHAnsi"/>
          <w:lang w:val="ka-GE"/>
        </w:rPr>
        <w:t>COVID-19 სიმპტომები მსგავსია ბავშვებსა და მოზრდილებში, მაგრამ სიმპტომების სიხშირე განსხვავებულია. COVID-19, როგორც ჩანს, უფრო მსუბუქია ბავშვებში, ვიდრე მოზრდილებში და მათი სიმპტომები დიაგნოზამდე შეიძლება ამოუცნობი იყოს, მაგრამ დაფიქსირებულია მძიმე შემთხვევებიც.</w:t>
      </w:r>
    </w:p>
    <w:p w14:paraId="76F10B3C" w14:textId="77777777" w:rsidR="00567EA7" w:rsidRPr="00AE3338" w:rsidRDefault="00567EA7" w:rsidP="00B10DE7">
      <w:pPr>
        <w:ind w:right="-8"/>
        <w:jc w:val="both"/>
        <w:rPr>
          <w:rFonts w:ascii="Sylfaen" w:hAnsi="Sylfaen" w:cstheme="majorHAnsi"/>
          <w:lang w:val="ka-GE"/>
        </w:rPr>
      </w:pPr>
    </w:p>
    <w:p w14:paraId="56CB6C11" w14:textId="54BFDC2B" w:rsidR="00567EA7" w:rsidRPr="00AE3338" w:rsidRDefault="00567EA7" w:rsidP="00B10DE7">
      <w:pPr>
        <w:ind w:right="-8"/>
        <w:jc w:val="both"/>
        <w:rPr>
          <w:rFonts w:ascii="Sylfaen" w:hAnsi="Sylfaen" w:cstheme="majorHAnsi"/>
          <w:lang w:val="ka-GE"/>
        </w:rPr>
      </w:pPr>
      <w:r w:rsidRPr="00AE3338">
        <w:rPr>
          <w:rFonts w:ascii="Sylfaen" w:hAnsi="Sylfaen" w:cstheme="majorHAnsi"/>
          <w:lang w:val="ka-GE"/>
        </w:rPr>
        <w:t>20 წლამდე ასაკის ბავშვებში COVID-19-ის ლაბორატორიულად დადასტურებული 69</w:t>
      </w:r>
      <w:r w:rsidR="00FD6717" w:rsidRPr="00AE3338">
        <w:rPr>
          <w:rFonts w:ascii="Sylfaen" w:hAnsi="Sylfaen" w:cstheme="majorHAnsi"/>
          <w:lang w:val="ka-GE"/>
        </w:rPr>
        <w:t>.</w:t>
      </w:r>
      <w:r w:rsidRPr="00AE3338">
        <w:rPr>
          <w:rFonts w:ascii="Sylfaen" w:hAnsi="Sylfaen" w:cstheme="majorHAnsi"/>
          <w:lang w:val="ka-GE"/>
        </w:rPr>
        <w:t xml:space="preserve">703  შემთხვევიდან, რომლებიც 2020 წლის 30 მაისისთვის </w:t>
      </w:r>
      <w:r w:rsidR="00B50CBB" w:rsidRPr="00AE3338">
        <w:rPr>
          <w:rFonts w:ascii="Sylfaen" w:hAnsi="Sylfaen" w:cstheme="majorHAnsi"/>
          <w:lang w:val="ka-GE"/>
        </w:rPr>
        <w:t>აშშ-ს</w:t>
      </w:r>
      <w:r w:rsidRPr="00AE3338">
        <w:rPr>
          <w:rFonts w:ascii="Sylfaen" w:hAnsi="Sylfaen" w:cstheme="majorHAnsi"/>
          <w:lang w:val="ka-GE"/>
        </w:rPr>
        <w:t xml:space="preserve"> დაავადებათა კონტროლისა და პრევენციის ცენტრში დაფიქსირდა, ბიჭები და გოგონები თანაბრად იყვნენ ინფიცირებული. სისტემატური </w:t>
      </w:r>
      <w:r w:rsidR="00FD6717" w:rsidRPr="00AE3338">
        <w:rPr>
          <w:rFonts w:ascii="Sylfaen" w:hAnsi="Sylfaen" w:cstheme="majorHAnsi"/>
          <w:lang w:val="ka-GE"/>
        </w:rPr>
        <w:t>მიმოხილვაში</w:t>
      </w:r>
      <w:r w:rsidRPr="00AE3338">
        <w:rPr>
          <w:rFonts w:ascii="Sylfaen" w:hAnsi="Sylfaen" w:cstheme="majorHAnsi"/>
          <w:lang w:val="ka-GE"/>
        </w:rPr>
        <w:t>, რომელშიც შედიოდა 7</w:t>
      </w:r>
      <w:r w:rsidR="00FD6717" w:rsidRPr="00AE3338">
        <w:rPr>
          <w:rFonts w:ascii="Sylfaen" w:hAnsi="Sylfaen" w:cstheme="majorHAnsi"/>
          <w:lang w:val="ka-GE"/>
        </w:rPr>
        <w:t>.</w:t>
      </w:r>
      <w:r w:rsidRPr="00AE3338">
        <w:rPr>
          <w:rFonts w:ascii="Sylfaen" w:hAnsi="Sylfaen" w:cstheme="majorHAnsi"/>
          <w:lang w:val="ka-GE"/>
        </w:rPr>
        <w:t>480 ბავშვი ძირითადად იტალიიდან, ჩინეთიდან და შეერთებული შტატებიდან, საშუალო ასაკი იყო 7.6 წელი.</w:t>
      </w:r>
    </w:p>
    <w:p w14:paraId="49694ED6" w14:textId="77777777" w:rsidR="00567EA7" w:rsidRPr="00AE3338" w:rsidRDefault="00567EA7" w:rsidP="00B10DE7">
      <w:pPr>
        <w:ind w:right="-8"/>
        <w:jc w:val="both"/>
        <w:rPr>
          <w:rFonts w:ascii="Sylfaen" w:hAnsi="Sylfaen" w:cstheme="majorHAnsi"/>
          <w:lang w:val="ka-GE"/>
        </w:rPr>
      </w:pPr>
    </w:p>
    <w:p w14:paraId="49B55C67" w14:textId="77777777" w:rsidR="003F15D4" w:rsidRPr="00AE3338" w:rsidRDefault="00567EA7" w:rsidP="00B10DE7">
      <w:pPr>
        <w:ind w:right="-8"/>
        <w:jc w:val="both"/>
        <w:rPr>
          <w:rFonts w:ascii="Sylfaen" w:hAnsi="Sylfaen" w:cstheme="majorHAnsi"/>
          <w:lang w:val="ka-GE"/>
        </w:rPr>
      </w:pPr>
      <w:r w:rsidRPr="00AE3338">
        <w:rPr>
          <w:rFonts w:ascii="Sylfaen" w:hAnsi="Sylfaen" w:cstheme="majorHAnsi"/>
          <w:lang w:val="ka-GE"/>
        </w:rPr>
        <w:t xml:space="preserve">მიუხედავად იმისა, რომ COVID-19 დაავადებული ბავშვებში კლინიკური სიმპტომები მრავალფეროვანია, სიცხე და ხველა ყველაზე გავრცელებულია. </w:t>
      </w:r>
    </w:p>
    <w:p w14:paraId="0F6A97D1" w14:textId="77777777" w:rsidR="003F15D4" w:rsidRPr="00AE3338" w:rsidRDefault="003F15D4" w:rsidP="00B10DE7">
      <w:pPr>
        <w:ind w:right="-8"/>
        <w:jc w:val="both"/>
        <w:rPr>
          <w:rFonts w:ascii="Sylfaen" w:hAnsi="Sylfaen" w:cstheme="majorHAnsi"/>
          <w:lang w:val="ka-GE"/>
        </w:rPr>
      </w:pPr>
    </w:p>
    <w:p w14:paraId="54FDB233" w14:textId="4DA6B495" w:rsidR="00567EA7" w:rsidRPr="00AE3338" w:rsidRDefault="00567EA7" w:rsidP="00B10DE7">
      <w:pPr>
        <w:ind w:right="-8"/>
        <w:jc w:val="both"/>
        <w:rPr>
          <w:rFonts w:ascii="Sylfaen" w:hAnsi="Sylfaen" w:cstheme="majorHAnsi"/>
          <w:lang w:val="ka-GE"/>
        </w:rPr>
      </w:pPr>
      <w:r w:rsidRPr="00AE3338">
        <w:rPr>
          <w:rFonts w:ascii="Sylfaen" w:hAnsi="Sylfaen" w:cstheme="majorHAnsi"/>
          <w:lang w:val="ka-GE"/>
        </w:rPr>
        <w:t>შეერთებულ შტატებში 2020 წლის 30 მაისის ჩათვლით ინფორმაცია სიმპტომების შესახებ ხელმისაწვდომი იყო 0</w:t>
      </w:r>
      <w:r w:rsidR="00190804" w:rsidRPr="00AE3338">
        <w:rPr>
          <w:rFonts w:ascii="Sylfaen" w:hAnsi="Sylfaen" w:cstheme="majorHAnsi"/>
          <w:lang w:val="ka-GE"/>
        </w:rPr>
        <w:t>-</w:t>
      </w:r>
      <w:r w:rsidRPr="00AE3338">
        <w:rPr>
          <w:rFonts w:ascii="Sylfaen" w:hAnsi="Sylfaen" w:cstheme="majorHAnsi"/>
          <w:lang w:val="ka-GE"/>
        </w:rPr>
        <w:t>დან 9 წლამდე ასაკის 5</w:t>
      </w:r>
      <w:r w:rsidR="00190804" w:rsidRPr="00AE3338">
        <w:rPr>
          <w:rFonts w:ascii="Sylfaen" w:hAnsi="Sylfaen" w:cstheme="majorHAnsi"/>
          <w:lang w:val="ka-GE"/>
        </w:rPr>
        <w:t>.</w:t>
      </w:r>
      <w:r w:rsidRPr="00AE3338">
        <w:rPr>
          <w:rFonts w:ascii="Sylfaen" w:hAnsi="Sylfaen" w:cstheme="majorHAnsi"/>
          <w:lang w:val="ka-GE"/>
        </w:rPr>
        <w:t>188 და 10-19 წლამდე ასაკის 12</w:t>
      </w:r>
      <w:r w:rsidR="00190804" w:rsidRPr="00AE3338">
        <w:rPr>
          <w:rFonts w:ascii="Sylfaen" w:hAnsi="Sylfaen" w:cstheme="majorHAnsi"/>
          <w:lang w:val="ka-GE"/>
        </w:rPr>
        <w:t>.</w:t>
      </w:r>
      <w:r w:rsidRPr="00AE3338">
        <w:rPr>
          <w:rFonts w:ascii="Sylfaen" w:hAnsi="Sylfaen" w:cstheme="majorHAnsi"/>
          <w:lang w:val="ka-GE"/>
        </w:rPr>
        <w:t>689 ბავშვზე.</w:t>
      </w:r>
    </w:p>
    <w:p w14:paraId="23AA2931" w14:textId="77777777" w:rsidR="00567EA7" w:rsidRPr="00AE3338" w:rsidRDefault="00567EA7" w:rsidP="00B10DE7">
      <w:pPr>
        <w:ind w:right="-8"/>
        <w:jc w:val="both"/>
        <w:rPr>
          <w:rFonts w:ascii="Sylfaen" w:hAnsi="Sylfaen" w:cstheme="majorHAnsi"/>
          <w:lang w:val="ka-GE"/>
        </w:rPr>
      </w:pPr>
    </w:p>
    <w:p w14:paraId="6E3B5E57" w14:textId="77777777" w:rsidR="00567EA7" w:rsidRPr="00AE3338" w:rsidRDefault="00567EA7" w:rsidP="00B10DE7">
      <w:pPr>
        <w:ind w:right="-8"/>
        <w:jc w:val="both"/>
        <w:rPr>
          <w:rFonts w:ascii="Sylfaen" w:hAnsi="Sylfaen" w:cstheme="majorHAnsi"/>
          <w:lang w:val="ka-GE"/>
        </w:rPr>
      </w:pPr>
      <w:r w:rsidRPr="00AE3338">
        <w:rPr>
          <w:rFonts w:ascii="Sylfaen" w:hAnsi="Sylfaen" w:cstheme="majorHAnsi"/>
          <w:lang w:val="ka-GE"/>
        </w:rPr>
        <w:t>0-დან 9 წლამდე ასაკის ბავშვებში სიმპტომების სიხშირე შემდეგი იყო:</w:t>
      </w:r>
    </w:p>
    <w:p w14:paraId="769F2324" w14:textId="05A628F8" w:rsidR="00567EA7" w:rsidRPr="00AE3338" w:rsidRDefault="00567EA7" w:rsidP="0022147E">
      <w:pPr>
        <w:pStyle w:val="ListParagraph"/>
        <w:numPr>
          <w:ilvl w:val="0"/>
          <w:numId w:val="18"/>
        </w:numPr>
        <w:ind w:right="-8"/>
        <w:jc w:val="both"/>
        <w:rPr>
          <w:rFonts w:ascii="Sylfaen" w:hAnsi="Sylfaen" w:cstheme="majorHAnsi"/>
          <w:lang w:val="ka-GE"/>
        </w:rPr>
      </w:pPr>
      <w:r w:rsidRPr="00AE3338">
        <w:rPr>
          <w:rFonts w:ascii="Sylfaen" w:hAnsi="Sylfaen" w:cstheme="majorHAnsi"/>
          <w:lang w:val="ka-GE"/>
        </w:rPr>
        <w:t xml:space="preserve">სიცხე, ხველა ან ქოშინი - 63 </w:t>
      </w:r>
      <w:r w:rsidR="00116210" w:rsidRPr="00AE3338">
        <w:rPr>
          <w:rFonts w:ascii="Sylfaen" w:hAnsi="Sylfaen" w:cstheme="majorHAnsi"/>
          <w:lang w:val="ka-GE"/>
        </w:rPr>
        <w:t>%</w:t>
      </w:r>
    </w:p>
    <w:p w14:paraId="52141FE0" w14:textId="6BD43C54" w:rsidR="00567EA7" w:rsidRPr="00AE3338" w:rsidRDefault="00567EA7" w:rsidP="0022147E">
      <w:pPr>
        <w:pStyle w:val="ListParagraph"/>
        <w:numPr>
          <w:ilvl w:val="0"/>
          <w:numId w:val="18"/>
        </w:numPr>
        <w:ind w:right="-8" w:hanging="11"/>
        <w:jc w:val="both"/>
        <w:rPr>
          <w:rFonts w:ascii="Sylfaen" w:hAnsi="Sylfaen" w:cstheme="majorHAnsi"/>
          <w:lang w:val="ka-GE"/>
        </w:rPr>
      </w:pPr>
      <w:r w:rsidRPr="00AE3338">
        <w:rPr>
          <w:rFonts w:ascii="Sylfaen" w:hAnsi="Sylfaen" w:cstheme="majorHAnsi"/>
          <w:lang w:val="ka-GE"/>
        </w:rPr>
        <w:t>ცხელება - 46%</w:t>
      </w:r>
    </w:p>
    <w:p w14:paraId="6917C1B1" w14:textId="36579FFF" w:rsidR="00567EA7" w:rsidRPr="00AE3338" w:rsidRDefault="00567EA7" w:rsidP="0022147E">
      <w:pPr>
        <w:pStyle w:val="ListParagraph"/>
        <w:numPr>
          <w:ilvl w:val="0"/>
          <w:numId w:val="18"/>
        </w:numPr>
        <w:ind w:right="-8" w:hanging="11"/>
        <w:jc w:val="both"/>
        <w:rPr>
          <w:rFonts w:ascii="Sylfaen" w:hAnsi="Sylfaen" w:cstheme="majorHAnsi"/>
          <w:lang w:val="ka-GE"/>
        </w:rPr>
      </w:pPr>
      <w:r w:rsidRPr="00AE3338">
        <w:rPr>
          <w:rFonts w:ascii="Sylfaen" w:hAnsi="Sylfaen" w:cstheme="majorHAnsi"/>
          <w:lang w:val="ka-GE"/>
        </w:rPr>
        <w:t>ხველა - 37%</w:t>
      </w:r>
    </w:p>
    <w:p w14:paraId="4F6EA407" w14:textId="160EDD0D" w:rsidR="00567EA7" w:rsidRPr="00AE3338" w:rsidRDefault="00567EA7" w:rsidP="0022147E">
      <w:pPr>
        <w:pStyle w:val="ListParagraph"/>
        <w:numPr>
          <w:ilvl w:val="0"/>
          <w:numId w:val="18"/>
        </w:numPr>
        <w:ind w:right="-8" w:hanging="11"/>
        <w:jc w:val="both"/>
        <w:rPr>
          <w:rFonts w:ascii="Sylfaen" w:hAnsi="Sylfaen" w:cstheme="majorHAnsi"/>
          <w:lang w:val="ka-GE"/>
        </w:rPr>
      </w:pPr>
      <w:r w:rsidRPr="00AE3338">
        <w:rPr>
          <w:rFonts w:ascii="Sylfaen" w:hAnsi="Sylfaen" w:cstheme="majorHAnsi"/>
          <w:lang w:val="ka-GE"/>
        </w:rPr>
        <w:t>ქოშინი - 7%</w:t>
      </w:r>
    </w:p>
    <w:p w14:paraId="62977CA1" w14:textId="3C2FFA38" w:rsidR="00567EA7" w:rsidRPr="00AE3338" w:rsidRDefault="00567EA7" w:rsidP="0022147E">
      <w:pPr>
        <w:pStyle w:val="ListParagraph"/>
        <w:numPr>
          <w:ilvl w:val="0"/>
          <w:numId w:val="18"/>
        </w:numPr>
        <w:ind w:right="-8"/>
        <w:jc w:val="both"/>
        <w:rPr>
          <w:rFonts w:ascii="Sylfaen" w:hAnsi="Sylfaen" w:cstheme="majorHAnsi"/>
          <w:lang w:val="ka-GE"/>
        </w:rPr>
      </w:pPr>
      <w:r w:rsidRPr="00AE3338">
        <w:rPr>
          <w:rFonts w:ascii="Sylfaen" w:hAnsi="Sylfaen" w:cstheme="majorHAnsi"/>
          <w:lang w:val="ka-GE"/>
        </w:rPr>
        <w:t>მიალგია - 10%</w:t>
      </w:r>
    </w:p>
    <w:p w14:paraId="68950F64" w14:textId="67E582F8" w:rsidR="00567EA7" w:rsidRPr="00AE3338" w:rsidRDefault="00567EA7" w:rsidP="0022147E">
      <w:pPr>
        <w:pStyle w:val="ListParagraph"/>
        <w:numPr>
          <w:ilvl w:val="0"/>
          <w:numId w:val="18"/>
        </w:numPr>
        <w:ind w:right="-8"/>
        <w:jc w:val="both"/>
        <w:rPr>
          <w:rFonts w:ascii="Sylfaen" w:hAnsi="Sylfaen" w:cstheme="majorHAnsi"/>
          <w:lang w:val="ka-GE"/>
        </w:rPr>
      </w:pPr>
      <w:r w:rsidRPr="00AE3338">
        <w:rPr>
          <w:rFonts w:ascii="Sylfaen" w:hAnsi="Sylfaen" w:cstheme="majorHAnsi"/>
          <w:lang w:val="ka-GE"/>
        </w:rPr>
        <w:t>რინორეა - 7%</w:t>
      </w:r>
    </w:p>
    <w:p w14:paraId="397C668A" w14:textId="3FCE8E41" w:rsidR="00567EA7" w:rsidRPr="00AE3338" w:rsidRDefault="00567EA7" w:rsidP="0022147E">
      <w:pPr>
        <w:pStyle w:val="ListParagraph"/>
        <w:numPr>
          <w:ilvl w:val="0"/>
          <w:numId w:val="18"/>
        </w:numPr>
        <w:ind w:right="-8"/>
        <w:jc w:val="both"/>
        <w:rPr>
          <w:rFonts w:ascii="Sylfaen" w:hAnsi="Sylfaen" w:cstheme="majorHAnsi"/>
          <w:lang w:val="ka-GE"/>
        </w:rPr>
      </w:pPr>
      <w:r w:rsidRPr="00AE3338">
        <w:rPr>
          <w:rFonts w:ascii="Sylfaen" w:hAnsi="Sylfaen" w:cstheme="majorHAnsi"/>
          <w:lang w:val="ka-GE"/>
        </w:rPr>
        <w:t>ყელის ტკივილი - 13%</w:t>
      </w:r>
    </w:p>
    <w:p w14:paraId="74769598" w14:textId="682D8434" w:rsidR="00567EA7" w:rsidRPr="00AE3338" w:rsidRDefault="00567EA7" w:rsidP="0022147E">
      <w:pPr>
        <w:pStyle w:val="ListParagraph"/>
        <w:numPr>
          <w:ilvl w:val="0"/>
          <w:numId w:val="18"/>
        </w:numPr>
        <w:ind w:right="-8"/>
        <w:jc w:val="both"/>
        <w:rPr>
          <w:rFonts w:ascii="Sylfaen" w:hAnsi="Sylfaen" w:cstheme="majorHAnsi"/>
          <w:lang w:val="ka-GE"/>
        </w:rPr>
      </w:pPr>
      <w:r w:rsidRPr="00AE3338">
        <w:rPr>
          <w:rFonts w:ascii="Sylfaen" w:hAnsi="Sylfaen" w:cstheme="majorHAnsi"/>
          <w:lang w:val="ka-GE"/>
        </w:rPr>
        <w:t>თავის ტკივილი - 15%</w:t>
      </w:r>
    </w:p>
    <w:p w14:paraId="0455E3C8" w14:textId="490189B5" w:rsidR="00567EA7" w:rsidRPr="00AE3338" w:rsidRDefault="00567EA7" w:rsidP="0022147E">
      <w:pPr>
        <w:pStyle w:val="ListParagraph"/>
        <w:numPr>
          <w:ilvl w:val="0"/>
          <w:numId w:val="18"/>
        </w:numPr>
        <w:ind w:right="-8"/>
        <w:jc w:val="both"/>
        <w:rPr>
          <w:rFonts w:ascii="Sylfaen" w:hAnsi="Sylfaen" w:cstheme="majorHAnsi"/>
          <w:lang w:val="ka-GE"/>
        </w:rPr>
      </w:pPr>
      <w:r w:rsidRPr="00AE3338">
        <w:rPr>
          <w:rFonts w:ascii="Sylfaen" w:hAnsi="Sylfaen" w:cstheme="majorHAnsi"/>
          <w:lang w:val="ka-GE"/>
        </w:rPr>
        <w:t>გულისრევა/ღებინება - 10%</w:t>
      </w:r>
    </w:p>
    <w:p w14:paraId="6E1010FF" w14:textId="55EBB66A" w:rsidR="00567EA7" w:rsidRPr="00AE3338" w:rsidRDefault="00567EA7" w:rsidP="0022147E">
      <w:pPr>
        <w:pStyle w:val="ListParagraph"/>
        <w:numPr>
          <w:ilvl w:val="0"/>
          <w:numId w:val="18"/>
        </w:numPr>
        <w:ind w:right="-8"/>
        <w:jc w:val="both"/>
        <w:rPr>
          <w:rFonts w:ascii="Sylfaen" w:hAnsi="Sylfaen" w:cstheme="majorHAnsi"/>
          <w:lang w:val="ka-GE"/>
        </w:rPr>
      </w:pPr>
      <w:r w:rsidRPr="00AE3338">
        <w:rPr>
          <w:rFonts w:ascii="Sylfaen" w:hAnsi="Sylfaen" w:cstheme="majorHAnsi"/>
          <w:lang w:val="ka-GE"/>
        </w:rPr>
        <w:t>მუცლის ტკივილი - 7%</w:t>
      </w:r>
    </w:p>
    <w:p w14:paraId="79690051" w14:textId="2FFA63E5" w:rsidR="00567EA7" w:rsidRPr="00AE3338" w:rsidRDefault="00567EA7" w:rsidP="0022147E">
      <w:pPr>
        <w:pStyle w:val="ListParagraph"/>
        <w:numPr>
          <w:ilvl w:val="0"/>
          <w:numId w:val="18"/>
        </w:numPr>
        <w:ind w:right="-8"/>
        <w:jc w:val="both"/>
        <w:rPr>
          <w:rFonts w:ascii="Sylfaen" w:hAnsi="Sylfaen" w:cstheme="majorHAnsi"/>
          <w:lang w:val="ka-GE"/>
        </w:rPr>
      </w:pPr>
      <w:r w:rsidRPr="00AE3338">
        <w:rPr>
          <w:rFonts w:ascii="Sylfaen" w:hAnsi="Sylfaen" w:cstheme="majorHAnsi"/>
          <w:lang w:val="ka-GE"/>
        </w:rPr>
        <w:t>დიარეა - 14%</w:t>
      </w:r>
    </w:p>
    <w:p w14:paraId="490B3F0D" w14:textId="6540EE13" w:rsidR="00567EA7" w:rsidRPr="00AE3338" w:rsidRDefault="00567EA7" w:rsidP="0022147E">
      <w:pPr>
        <w:pStyle w:val="ListParagraph"/>
        <w:numPr>
          <w:ilvl w:val="0"/>
          <w:numId w:val="18"/>
        </w:numPr>
        <w:ind w:right="-8"/>
        <w:jc w:val="both"/>
        <w:rPr>
          <w:rFonts w:ascii="Sylfaen" w:hAnsi="Sylfaen" w:cstheme="majorHAnsi"/>
          <w:lang w:val="ka-GE"/>
        </w:rPr>
      </w:pPr>
      <w:r w:rsidRPr="00AE3338">
        <w:rPr>
          <w:rFonts w:ascii="Sylfaen" w:hAnsi="Sylfaen" w:cstheme="majorHAnsi"/>
          <w:lang w:val="ka-GE"/>
        </w:rPr>
        <w:t>ყნოსვი</w:t>
      </w:r>
      <w:r w:rsidR="00164C5E" w:rsidRPr="00AE3338">
        <w:rPr>
          <w:rFonts w:ascii="Sylfaen" w:hAnsi="Sylfaen" w:cstheme="majorHAnsi"/>
          <w:lang w:val="ka-GE"/>
        </w:rPr>
        <w:t>ს</w:t>
      </w:r>
      <w:r w:rsidRPr="00AE3338">
        <w:rPr>
          <w:rFonts w:ascii="Sylfaen" w:hAnsi="Sylfaen" w:cstheme="majorHAnsi"/>
          <w:lang w:val="ka-GE"/>
        </w:rPr>
        <w:t xml:space="preserve"> ან გემოვნების დაკარგვა - 1%</w:t>
      </w:r>
    </w:p>
    <w:p w14:paraId="4F7EBDCC" w14:textId="77777777" w:rsidR="00567EA7" w:rsidRPr="00AE3338" w:rsidRDefault="00567EA7" w:rsidP="00B10DE7">
      <w:pPr>
        <w:ind w:right="-8"/>
        <w:jc w:val="both"/>
        <w:rPr>
          <w:rFonts w:ascii="Sylfaen" w:hAnsi="Sylfaen" w:cstheme="majorHAnsi"/>
          <w:lang w:val="ka-GE"/>
        </w:rPr>
      </w:pPr>
    </w:p>
    <w:p w14:paraId="11917519" w14:textId="0D107D7F" w:rsidR="00116210" w:rsidRPr="00AE3338" w:rsidRDefault="00116210" w:rsidP="00B10DE7">
      <w:pPr>
        <w:ind w:right="-8"/>
        <w:jc w:val="both"/>
        <w:rPr>
          <w:rFonts w:ascii="Sylfaen" w:hAnsi="Sylfaen" w:cstheme="majorHAnsi"/>
          <w:lang w:val="ka-GE"/>
        </w:rPr>
      </w:pPr>
      <w:r w:rsidRPr="00AE3338">
        <w:rPr>
          <w:rFonts w:ascii="Sylfaen" w:hAnsi="Sylfaen" w:cstheme="majorHAnsi"/>
          <w:lang w:val="ka-GE"/>
        </w:rPr>
        <w:t>10-დან 19 წლამდე ასაკის ბავშვებში სიმპტომების სიხშირე შემდეგი იყო:</w:t>
      </w:r>
    </w:p>
    <w:p w14:paraId="1446040C" w14:textId="7F5FC211" w:rsidR="00116210" w:rsidRPr="00AE3338" w:rsidRDefault="00116210" w:rsidP="0022147E">
      <w:pPr>
        <w:pStyle w:val="ListParagraph"/>
        <w:numPr>
          <w:ilvl w:val="0"/>
          <w:numId w:val="20"/>
        </w:numPr>
        <w:ind w:right="-8"/>
        <w:jc w:val="both"/>
        <w:rPr>
          <w:rFonts w:ascii="Sylfaen" w:hAnsi="Sylfaen" w:cstheme="majorHAnsi"/>
          <w:lang w:val="ka-GE"/>
        </w:rPr>
      </w:pPr>
      <w:r w:rsidRPr="00AE3338">
        <w:rPr>
          <w:rFonts w:ascii="Sylfaen" w:hAnsi="Sylfaen" w:cstheme="majorHAnsi"/>
          <w:lang w:val="ka-GE"/>
        </w:rPr>
        <w:t>სიცხე, ხველა ან ქოშინი - 60%</w:t>
      </w:r>
    </w:p>
    <w:p w14:paraId="5D15EA2B" w14:textId="4A20EB61" w:rsidR="00116210" w:rsidRPr="00AE3338" w:rsidRDefault="00116210" w:rsidP="0022147E">
      <w:pPr>
        <w:pStyle w:val="ListParagraph"/>
        <w:numPr>
          <w:ilvl w:val="0"/>
          <w:numId w:val="19"/>
        </w:numPr>
        <w:ind w:right="-8" w:hanging="11"/>
        <w:jc w:val="both"/>
        <w:rPr>
          <w:rFonts w:ascii="Sylfaen" w:hAnsi="Sylfaen" w:cstheme="majorHAnsi"/>
          <w:lang w:val="ka-GE"/>
        </w:rPr>
      </w:pPr>
      <w:r w:rsidRPr="00AE3338">
        <w:rPr>
          <w:rFonts w:ascii="Sylfaen" w:hAnsi="Sylfaen" w:cstheme="majorHAnsi"/>
          <w:lang w:val="ka-GE"/>
        </w:rPr>
        <w:t>ცხელება - 35%</w:t>
      </w:r>
    </w:p>
    <w:p w14:paraId="2CC55B19" w14:textId="5C4FD46E" w:rsidR="00116210" w:rsidRPr="00AE3338" w:rsidRDefault="00116210" w:rsidP="0022147E">
      <w:pPr>
        <w:pStyle w:val="ListParagraph"/>
        <w:numPr>
          <w:ilvl w:val="0"/>
          <w:numId w:val="19"/>
        </w:numPr>
        <w:ind w:right="-8" w:hanging="11"/>
        <w:jc w:val="both"/>
        <w:rPr>
          <w:rFonts w:ascii="Sylfaen" w:hAnsi="Sylfaen" w:cstheme="majorHAnsi"/>
          <w:lang w:val="ka-GE"/>
        </w:rPr>
      </w:pPr>
      <w:r w:rsidRPr="00AE3338">
        <w:rPr>
          <w:rFonts w:ascii="Sylfaen" w:hAnsi="Sylfaen" w:cstheme="majorHAnsi"/>
          <w:lang w:val="ka-GE"/>
        </w:rPr>
        <w:t>ხველა - 41%</w:t>
      </w:r>
    </w:p>
    <w:p w14:paraId="6392D840" w14:textId="6A01317B" w:rsidR="00116210" w:rsidRPr="00AE3338" w:rsidRDefault="00116210" w:rsidP="0022147E">
      <w:pPr>
        <w:pStyle w:val="ListParagraph"/>
        <w:numPr>
          <w:ilvl w:val="0"/>
          <w:numId w:val="19"/>
        </w:numPr>
        <w:ind w:right="-8" w:hanging="11"/>
        <w:jc w:val="both"/>
        <w:rPr>
          <w:rFonts w:ascii="Sylfaen" w:hAnsi="Sylfaen" w:cstheme="majorHAnsi"/>
          <w:lang w:val="ka-GE"/>
        </w:rPr>
      </w:pPr>
      <w:r w:rsidRPr="00AE3338">
        <w:rPr>
          <w:rFonts w:ascii="Sylfaen" w:hAnsi="Sylfaen" w:cstheme="majorHAnsi"/>
          <w:lang w:val="ka-GE"/>
        </w:rPr>
        <w:t>ქოშინი - 16%</w:t>
      </w:r>
    </w:p>
    <w:p w14:paraId="2607C4A0" w14:textId="34E52A66" w:rsidR="00116210" w:rsidRPr="00AE3338" w:rsidRDefault="00116210" w:rsidP="0022147E">
      <w:pPr>
        <w:pStyle w:val="ListParagraph"/>
        <w:numPr>
          <w:ilvl w:val="0"/>
          <w:numId w:val="19"/>
        </w:numPr>
        <w:ind w:right="-8"/>
        <w:jc w:val="both"/>
        <w:rPr>
          <w:rFonts w:ascii="Sylfaen" w:hAnsi="Sylfaen" w:cstheme="majorHAnsi"/>
          <w:lang w:val="ka-GE"/>
        </w:rPr>
      </w:pPr>
      <w:r w:rsidRPr="00AE3338">
        <w:rPr>
          <w:rFonts w:ascii="Sylfaen" w:hAnsi="Sylfaen" w:cstheme="majorHAnsi"/>
          <w:lang w:val="ka-GE"/>
        </w:rPr>
        <w:t>მიალგია - 30%</w:t>
      </w:r>
    </w:p>
    <w:p w14:paraId="15C8C1C6" w14:textId="66EC8115" w:rsidR="00116210" w:rsidRPr="00AE3338" w:rsidRDefault="00116210" w:rsidP="0022147E">
      <w:pPr>
        <w:pStyle w:val="ListParagraph"/>
        <w:numPr>
          <w:ilvl w:val="0"/>
          <w:numId w:val="19"/>
        </w:numPr>
        <w:ind w:right="-8"/>
        <w:jc w:val="both"/>
        <w:rPr>
          <w:rFonts w:ascii="Sylfaen" w:hAnsi="Sylfaen" w:cstheme="majorHAnsi"/>
          <w:lang w:val="ka-GE"/>
        </w:rPr>
      </w:pPr>
      <w:r w:rsidRPr="00AE3338">
        <w:rPr>
          <w:rFonts w:ascii="Sylfaen" w:hAnsi="Sylfaen" w:cstheme="majorHAnsi"/>
          <w:lang w:val="ka-GE"/>
        </w:rPr>
        <w:t>რინორეა - 8%</w:t>
      </w:r>
    </w:p>
    <w:p w14:paraId="3FAC2331" w14:textId="5697D0CA" w:rsidR="00116210" w:rsidRPr="00AE3338" w:rsidRDefault="00116210" w:rsidP="0022147E">
      <w:pPr>
        <w:pStyle w:val="ListParagraph"/>
        <w:numPr>
          <w:ilvl w:val="0"/>
          <w:numId w:val="19"/>
        </w:numPr>
        <w:ind w:right="-8"/>
        <w:jc w:val="both"/>
        <w:rPr>
          <w:rFonts w:ascii="Sylfaen" w:hAnsi="Sylfaen" w:cstheme="majorHAnsi"/>
          <w:lang w:val="ka-GE"/>
        </w:rPr>
      </w:pPr>
      <w:r w:rsidRPr="00AE3338">
        <w:rPr>
          <w:rFonts w:ascii="Sylfaen" w:hAnsi="Sylfaen" w:cstheme="majorHAnsi"/>
          <w:lang w:val="ka-GE"/>
        </w:rPr>
        <w:t>ყელის ტკივილი - 29%</w:t>
      </w:r>
    </w:p>
    <w:p w14:paraId="49CEE438" w14:textId="527E75AE" w:rsidR="00116210" w:rsidRPr="00AE3338" w:rsidRDefault="00116210" w:rsidP="0022147E">
      <w:pPr>
        <w:pStyle w:val="ListParagraph"/>
        <w:numPr>
          <w:ilvl w:val="0"/>
          <w:numId w:val="19"/>
        </w:numPr>
        <w:ind w:right="-8"/>
        <w:jc w:val="both"/>
        <w:rPr>
          <w:rFonts w:ascii="Sylfaen" w:hAnsi="Sylfaen" w:cstheme="majorHAnsi"/>
          <w:lang w:val="ka-GE"/>
        </w:rPr>
      </w:pPr>
      <w:r w:rsidRPr="00AE3338">
        <w:rPr>
          <w:rFonts w:ascii="Sylfaen" w:hAnsi="Sylfaen" w:cstheme="majorHAnsi"/>
          <w:lang w:val="ka-GE"/>
        </w:rPr>
        <w:t>თავის ტკივილი - 42%</w:t>
      </w:r>
    </w:p>
    <w:p w14:paraId="211614E2" w14:textId="066CA30D" w:rsidR="00116210" w:rsidRPr="00AE3338" w:rsidRDefault="00116210" w:rsidP="0022147E">
      <w:pPr>
        <w:pStyle w:val="ListParagraph"/>
        <w:numPr>
          <w:ilvl w:val="0"/>
          <w:numId w:val="19"/>
        </w:numPr>
        <w:ind w:right="-8"/>
        <w:jc w:val="both"/>
        <w:rPr>
          <w:rFonts w:ascii="Sylfaen" w:hAnsi="Sylfaen" w:cstheme="majorHAnsi"/>
          <w:lang w:val="ka-GE"/>
        </w:rPr>
      </w:pPr>
      <w:r w:rsidRPr="00AE3338">
        <w:rPr>
          <w:rFonts w:ascii="Sylfaen" w:hAnsi="Sylfaen" w:cstheme="majorHAnsi"/>
          <w:lang w:val="ka-GE"/>
        </w:rPr>
        <w:t>გულისრევა/ღებინება - 10%</w:t>
      </w:r>
    </w:p>
    <w:p w14:paraId="672BE217" w14:textId="10B7D93B" w:rsidR="00116210" w:rsidRPr="00AE3338" w:rsidRDefault="00116210" w:rsidP="0022147E">
      <w:pPr>
        <w:pStyle w:val="ListParagraph"/>
        <w:numPr>
          <w:ilvl w:val="0"/>
          <w:numId w:val="19"/>
        </w:numPr>
        <w:ind w:right="-8"/>
        <w:jc w:val="both"/>
        <w:rPr>
          <w:rFonts w:ascii="Sylfaen" w:hAnsi="Sylfaen" w:cstheme="majorHAnsi"/>
          <w:lang w:val="ka-GE"/>
        </w:rPr>
      </w:pPr>
      <w:r w:rsidRPr="00AE3338">
        <w:rPr>
          <w:rFonts w:ascii="Sylfaen" w:hAnsi="Sylfaen" w:cstheme="majorHAnsi"/>
          <w:lang w:val="ka-GE"/>
        </w:rPr>
        <w:t>მუცლის ტკივილი - 8%</w:t>
      </w:r>
    </w:p>
    <w:p w14:paraId="198D6AD8" w14:textId="7815660D" w:rsidR="00116210" w:rsidRPr="00AE3338" w:rsidRDefault="00116210" w:rsidP="0022147E">
      <w:pPr>
        <w:pStyle w:val="ListParagraph"/>
        <w:numPr>
          <w:ilvl w:val="0"/>
          <w:numId w:val="19"/>
        </w:numPr>
        <w:ind w:right="-8"/>
        <w:jc w:val="both"/>
        <w:rPr>
          <w:rFonts w:ascii="Sylfaen" w:hAnsi="Sylfaen" w:cstheme="majorHAnsi"/>
          <w:lang w:val="ka-GE"/>
        </w:rPr>
      </w:pPr>
      <w:r w:rsidRPr="00AE3338">
        <w:rPr>
          <w:rFonts w:ascii="Sylfaen" w:hAnsi="Sylfaen" w:cstheme="majorHAnsi"/>
          <w:lang w:val="ka-GE"/>
        </w:rPr>
        <w:t>დიარეა - 14%</w:t>
      </w:r>
    </w:p>
    <w:p w14:paraId="6C9C4C29" w14:textId="308942AB" w:rsidR="00567EA7" w:rsidRPr="00AE3338" w:rsidRDefault="00116210" w:rsidP="0022147E">
      <w:pPr>
        <w:pStyle w:val="ListParagraph"/>
        <w:numPr>
          <w:ilvl w:val="0"/>
          <w:numId w:val="19"/>
        </w:numPr>
        <w:ind w:right="-8"/>
        <w:jc w:val="both"/>
        <w:rPr>
          <w:rFonts w:ascii="Sylfaen" w:hAnsi="Sylfaen" w:cstheme="majorHAnsi"/>
          <w:lang w:val="ka-GE"/>
        </w:rPr>
      </w:pPr>
      <w:r w:rsidRPr="00AE3338">
        <w:rPr>
          <w:rFonts w:ascii="Sylfaen" w:hAnsi="Sylfaen" w:cstheme="majorHAnsi"/>
          <w:lang w:val="ka-GE"/>
        </w:rPr>
        <w:t>ყნოსვის და გემოვნების დაკარგვა - 10%</w:t>
      </w:r>
    </w:p>
    <w:p w14:paraId="3ACE8B85" w14:textId="77777777" w:rsidR="00475E11" w:rsidRPr="00AE3338" w:rsidRDefault="00475E11" w:rsidP="00B10DE7">
      <w:pPr>
        <w:ind w:right="-8"/>
        <w:jc w:val="both"/>
        <w:rPr>
          <w:rFonts w:ascii="Sylfaen" w:hAnsi="Sylfaen" w:cstheme="majorHAnsi"/>
          <w:lang w:val="ka-GE"/>
        </w:rPr>
      </w:pPr>
    </w:p>
    <w:p w14:paraId="0D030275" w14:textId="3CF132A2" w:rsidR="00475E11" w:rsidRPr="00AE3338" w:rsidRDefault="00475E11" w:rsidP="00B10DE7">
      <w:pPr>
        <w:ind w:right="-8"/>
        <w:jc w:val="both"/>
        <w:rPr>
          <w:rFonts w:ascii="Sylfaen" w:hAnsi="Sylfaen" w:cstheme="majorHAnsi"/>
          <w:lang w:val="ka-GE"/>
        </w:rPr>
      </w:pPr>
      <w:r w:rsidRPr="00AE3338">
        <w:rPr>
          <w:rFonts w:ascii="Sylfaen" w:hAnsi="Sylfaen" w:cstheme="majorHAnsi"/>
          <w:lang w:val="ka-GE"/>
        </w:rPr>
        <w:t>მეტა-ანალიზში, რომელიც მოიცავდა 0-დან 19 წლამდე ასაკის 9</w:t>
      </w:r>
      <w:r w:rsidR="009B3A76" w:rsidRPr="00AE3338">
        <w:rPr>
          <w:rFonts w:ascii="Sylfaen" w:hAnsi="Sylfaen" w:cstheme="majorHAnsi"/>
          <w:lang w:val="ka-GE"/>
        </w:rPr>
        <w:t>.</w:t>
      </w:r>
      <w:r w:rsidRPr="00AE3338">
        <w:rPr>
          <w:rFonts w:ascii="Sylfaen" w:hAnsi="Sylfaen" w:cstheme="majorHAnsi"/>
          <w:lang w:val="ka-GE"/>
        </w:rPr>
        <w:t>335 ბავშვს 31 ქვეყნიდან დადასტურებული SARS-CoV-2 ინფექციით (მათ შორის 1</w:t>
      </w:r>
      <w:r w:rsidR="00A80616" w:rsidRPr="00AE3338">
        <w:rPr>
          <w:rFonts w:ascii="Sylfaen" w:hAnsi="Sylfaen" w:cstheme="majorHAnsi"/>
          <w:lang w:val="ka-GE"/>
        </w:rPr>
        <w:t>.</w:t>
      </w:r>
      <w:r w:rsidRPr="00AE3338">
        <w:rPr>
          <w:rFonts w:ascii="Sylfaen" w:hAnsi="Sylfaen" w:cstheme="majorHAnsi"/>
          <w:lang w:val="ka-GE"/>
        </w:rPr>
        <w:t>208 ბავშვი მულტისისტემური ანთებითი სინდრომით</w:t>
      </w:r>
      <w:r w:rsidR="003F15D4" w:rsidRPr="00AE3338">
        <w:rPr>
          <w:rFonts w:ascii="Sylfaen" w:hAnsi="Sylfaen" w:cstheme="majorHAnsi"/>
          <w:lang w:val="ka-GE"/>
        </w:rPr>
        <w:t>)</w:t>
      </w:r>
      <w:r w:rsidRPr="00AE3338">
        <w:rPr>
          <w:rFonts w:ascii="Sylfaen" w:hAnsi="Sylfaen" w:cstheme="majorHAnsi"/>
          <w:lang w:val="ka-GE"/>
        </w:rPr>
        <w:t>, ასიმპტომური ბავშვების საშუალო წილი იყო 13%. სხვა სიმპტომების საშუალო პროპორცია იყო შემდეგი:</w:t>
      </w:r>
    </w:p>
    <w:p w14:paraId="47820ABC" w14:textId="77777777" w:rsidR="00475E11" w:rsidRPr="00AE3338" w:rsidRDefault="00475E11" w:rsidP="00B10DE7">
      <w:pPr>
        <w:ind w:right="-8"/>
        <w:jc w:val="both"/>
        <w:rPr>
          <w:rFonts w:ascii="Sylfaen" w:hAnsi="Sylfaen" w:cstheme="majorHAnsi"/>
          <w:lang w:val="ka-GE"/>
        </w:rPr>
      </w:pPr>
    </w:p>
    <w:p w14:paraId="62E2AC08" w14:textId="5C6A36B6" w:rsidR="00475E11" w:rsidRPr="00AE3338" w:rsidRDefault="00475E11" w:rsidP="00B10DE7">
      <w:pPr>
        <w:ind w:right="-6" w:firstLine="426"/>
        <w:jc w:val="both"/>
        <w:rPr>
          <w:rFonts w:ascii="Sylfaen" w:hAnsi="Sylfaen" w:cstheme="majorHAnsi"/>
          <w:lang w:val="ka-GE"/>
        </w:rPr>
      </w:pPr>
      <w:r w:rsidRPr="00AE3338">
        <w:rPr>
          <w:rFonts w:ascii="Sylfaen" w:hAnsi="Sylfaen" w:cstheme="majorHAnsi"/>
          <w:lang w:val="ka-GE"/>
        </w:rPr>
        <w:t>●ცხელება – 63%</w:t>
      </w:r>
    </w:p>
    <w:p w14:paraId="5756E9AB" w14:textId="071D29AE" w:rsidR="00475E11" w:rsidRPr="00AE3338" w:rsidRDefault="00475E11" w:rsidP="00B10DE7">
      <w:pPr>
        <w:ind w:right="-6" w:firstLine="426"/>
        <w:jc w:val="both"/>
        <w:rPr>
          <w:rFonts w:ascii="Sylfaen" w:hAnsi="Sylfaen" w:cstheme="majorHAnsi"/>
          <w:lang w:val="ka-GE"/>
        </w:rPr>
      </w:pPr>
      <w:r w:rsidRPr="00AE3338">
        <w:rPr>
          <w:rFonts w:ascii="Sylfaen" w:hAnsi="Sylfaen" w:cstheme="majorHAnsi"/>
          <w:lang w:val="ka-GE"/>
        </w:rPr>
        <w:t>●ხველა – 34%</w:t>
      </w:r>
    </w:p>
    <w:p w14:paraId="43916776" w14:textId="71C1D87A" w:rsidR="00475E11" w:rsidRPr="00AE3338" w:rsidRDefault="00475E11" w:rsidP="00B10DE7">
      <w:pPr>
        <w:ind w:right="-6" w:firstLine="426"/>
        <w:jc w:val="both"/>
        <w:rPr>
          <w:rFonts w:ascii="Sylfaen" w:hAnsi="Sylfaen" w:cstheme="majorHAnsi"/>
          <w:lang w:val="ka-GE"/>
        </w:rPr>
      </w:pPr>
      <w:r w:rsidRPr="00AE3338">
        <w:rPr>
          <w:rFonts w:ascii="Sylfaen" w:hAnsi="Sylfaen" w:cstheme="majorHAnsi"/>
          <w:lang w:val="ka-GE"/>
        </w:rPr>
        <w:t>●გულისრევა/ღებინება – 20%</w:t>
      </w:r>
    </w:p>
    <w:p w14:paraId="3AF7EBB2" w14:textId="349AC3E5" w:rsidR="00475E11" w:rsidRPr="00AE3338" w:rsidRDefault="00475E11" w:rsidP="00B10DE7">
      <w:pPr>
        <w:ind w:right="-6" w:firstLine="426"/>
        <w:jc w:val="both"/>
        <w:rPr>
          <w:rFonts w:ascii="Sylfaen" w:hAnsi="Sylfaen" w:cstheme="majorHAnsi"/>
          <w:lang w:val="ka-GE"/>
        </w:rPr>
      </w:pPr>
      <w:r w:rsidRPr="00AE3338">
        <w:rPr>
          <w:rFonts w:ascii="Sylfaen" w:hAnsi="Sylfaen" w:cstheme="majorHAnsi"/>
          <w:lang w:val="ka-GE"/>
        </w:rPr>
        <w:t>●დიარეა – 20%</w:t>
      </w:r>
    </w:p>
    <w:p w14:paraId="007DB7ED" w14:textId="305A0088" w:rsidR="00475E11" w:rsidRPr="00AE3338" w:rsidRDefault="00475E11" w:rsidP="00B10DE7">
      <w:pPr>
        <w:ind w:right="-6" w:firstLine="426"/>
        <w:jc w:val="both"/>
        <w:rPr>
          <w:rFonts w:ascii="Sylfaen" w:hAnsi="Sylfaen" w:cstheme="majorHAnsi"/>
          <w:lang w:val="ka-GE"/>
        </w:rPr>
      </w:pPr>
      <w:r w:rsidRPr="00AE3338">
        <w:rPr>
          <w:rFonts w:ascii="Sylfaen" w:hAnsi="Sylfaen" w:cstheme="majorHAnsi"/>
          <w:lang w:val="ka-GE"/>
        </w:rPr>
        <w:t>●დისპნოე – 18%</w:t>
      </w:r>
    </w:p>
    <w:p w14:paraId="61698E83" w14:textId="07D3412B" w:rsidR="00475E11" w:rsidRPr="00AE3338" w:rsidRDefault="00475E11" w:rsidP="00B10DE7">
      <w:pPr>
        <w:ind w:right="-6" w:firstLine="426"/>
        <w:jc w:val="both"/>
        <w:rPr>
          <w:rFonts w:ascii="Sylfaen" w:hAnsi="Sylfaen" w:cstheme="majorHAnsi"/>
          <w:lang w:val="ka-GE"/>
        </w:rPr>
      </w:pPr>
      <w:r w:rsidRPr="00AE3338">
        <w:rPr>
          <w:rFonts w:ascii="Sylfaen" w:hAnsi="Sylfaen" w:cstheme="majorHAnsi"/>
          <w:lang w:val="ka-GE"/>
        </w:rPr>
        <w:t>●ნაზალური სიმპტომები – 17%</w:t>
      </w:r>
    </w:p>
    <w:p w14:paraId="2518ECAB" w14:textId="4E77C757" w:rsidR="00475E11" w:rsidRPr="00AE3338" w:rsidRDefault="00475E11" w:rsidP="00B10DE7">
      <w:pPr>
        <w:ind w:right="-6" w:firstLine="426"/>
        <w:jc w:val="both"/>
        <w:rPr>
          <w:rFonts w:ascii="Sylfaen" w:hAnsi="Sylfaen" w:cstheme="majorHAnsi"/>
          <w:lang w:val="ka-GE"/>
        </w:rPr>
      </w:pPr>
      <w:r w:rsidRPr="00AE3338">
        <w:rPr>
          <w:rFonts w:ascii="Sylfaen" w:hAnsi="Sylfaen" w:cstheme="majorHAnsi"/>
          <w:lang w:val="ka-GE"/>
        </w:rPr>
        <w:t>●გამონაყარი – 16%</w:t>
      </w:r>
    </w:p>
    <w:p w14:paraId="456858A6" w14:textId="642741B3" w:rsidR="00475E11" w:rsidRPr="00AE3338" w:rsidRDefault="00475E11" w:rsidP="00B10DE7">
      <w:pPr>
        <w:ind w:right="-6" w:firstLine="426"/>
        <w:jc w:val="both"/>
        <w:rPr>
          <w:rFonts w:ascii="Sylfaen" w:hAnsi="Sylfaen" w:cstheme="majorHAnsi"/>
          <w:lang w:val="ka-GE"/>
        </w:rPr>
      </w:pPr>
      <w:r w:rsidRPr="00AE3338">
        <w:rPr>
          <w:rFonts w:ascii="Sylfaen" w:hAnsi="Sylfaen" w:cstheme="majorHAnsi"/>
          <w:lang w:val="ka-GE"/>
        </w:rPr>
        <w:t>●დაღლილობა – 16%</w:t>
      </w:r>
    </w:p>
    <w:p w14:paraId="3FAA19BD" w14:textId="51105BD9" w:rsidR="00475E11" w:rsidRPr="00AE3338" w:rsidRDefault="00475E11" w:rsidP="00B10DE7">
      <w:pPr>
        <w:ind w:right="-6" w:firstLine="426"/>
        <w:jc w:val="both"/>
        <w:rPr>
          <w:rFonts w:ascii="Sylfaen" w:hAnsi="Sylfaen" w:cstheme="majorHAnsi"/>
          <w:lang w:val="ka-GE"/>
        </w:rPr>
      </w:pPr>
      <w:r w:rsidRPr="00AE3338">
        <w:rPr>
          <w:rFonts w:ascii="Sylfaen" w:hAnsi="Sylfaen" w:cstheme="majorHAnsi"/>
          <w:lang w:val="ka-GE"/>
        </w:rPr>
        <w:t>●მუცლის ტკივილი – 15%</w:t>
      </w:r>
    </w:p>
    <w:p w14:paraId="4A808120" w14:textId="7BA07C47" w:rsidR="00475E11" w:rsidRPr="00AE3338" w:rsidRDefault="00475E11" w:rsidP="00B10DE7">
      <w:pPr>
        <w:ind w:right="-6" w:firstLine="426"/>
        <w:jc w:val="both"/>
        <w:rPr>
          <w:rFonts w:ascii="Sylfaen" w:hAnsi="Sylfaen" w:cstheme="majorHAnsi"/>
          <w:lang w:val="ka-GE"/>
        </w:rPr>
      </w:pPr>
      <w:r w:rsidRPr="00AE3338">
        <w:rPr>
          <w:rFonts w:ascii="Sylfaen" w:hAnsi="Sylfaen" w:cstheme="majorHAnsi"/>
          <w:lang w:val="ka-GE"/>
        </w:rPr>
        <w:t>●კავასაკის მსგავსი ნიშნები – 13%</w:t>
      </w:r>
    </w:p>
    <w:p w14:paraId="2B4D6ABC" w14:textId="56CCB7F0" w:rsidR="00475E11" w:rsidRPr="00AE3338" w:rsidRDefault="00475E11" w:rsidP="00B10DE7">
      <w:pPr>
        <w:ind w:right="-6" w:firstLine="426"/>
        <w:jc w:val="both"/>
        <w:rPr>
          <w:rFonts w:ascii="Sylfaen" w:hAnsi="Sylfaen" w:cstheme="majorHAnsi"/>
          <w:lang w:val="ka-GE"/>
        </w:rPr>
      </w:pPr>
      <w:r w:rsidRPr="00AE3338">
        <w:rPr>
          <w:rFonts w:ascii="Sylfaen" w:hAnsi="Sylfaen" w:cstheme="majorHAnsi"/>
          <w:lang w:val="ka-GE"/>
        </w:rPr>
        <w:t>●ნევროლოგიური სიმპტომები – 12%</w:t>
      </w:r>
    </w:p>
    <w:p w14:paraId="4807F084" w14:textId="06B94DAE" w:rsidR="00475E11" w:rsidRPr="00AE3338" w:rsidRDefault="00475E11" w:rsidP="00B10DE7">
      <w:pPr>
        <w:ind w:right="-6" w:firstLine="426"/>
        <w:jc w:val="both"/>
        <w:rPr>
          <w:rFonts w:ascii="Sylfaen" w:hAnsi="Sylfaen" w:cstheme="majorHAnsi"/>
          <w:lang w:val="ka-GE"/>
        </w:rPr>
      </w:pPr>
      <w:r w:rsidRPr="00AE3338">
        <w:rPr>
          <w:rFonts w:ascii="Sylfaen" w:hAnsi="Sylfaen" w:cstheme="majorHAnsi"/>
          <w:lang w:val="ka-GE"/>
        </w:rPr>
        <w:t>●კონიუნქტივიტი – 11%</w:t>
      </w:r>
    </w:p>
    <w:p w14:paraId="05399349" w14:textId="0DE5B75F" w:rsidR="00475E11" w:rsidRPr="00AE3338" w:rsidRDefault="00475E11" w:rsidP="00B10DE7">
      <w:pPr>
        <w:ind w:right="-6" w:firstLine="426"/>
        <w:jc w:val="both"/>
        <w:rPr>
          <w:rFonts w:ascii="Sylfaen" w:hAnsi="Sylfaen" w:cstheme="majorHAnsi"/>
          <w:lang w:val="ka-GE"/>
        </w:rPr>
      </w:pPr>
      <w:r w:rsidRPr="00AE3338">
        <w:rPr>
          <w:rFonts w:ascii="Sylfaen" w:hAnsi="Sylfaen" w:cstheme="majorHAnsi"/>
          <w:lang w:val="ka-GE"/>
        </w:rPr>
        <w:t>●ფარინგეალური ერითემა – 9%</w:t>
      </w:r>
    </w:p>
    <w:p w14:paraId="35BE088A" w14:textId="77777777" w:rsidR="009108A4" w:rsidRPr="00AE3338" w:rsidRDefault="009108A4" w:rsidP="00B10DE7">
      <w:pPr>
        <w:ind w:right="-8"/>
        <w:jc w:val="both"/>
        <w:rPr>
          <w:rFonts w:ascii="Sylfaen" w:hAnsi="Sylfaen" w:cstheme="majorHAnsi"/>
          <w:lang w:val="ka-GE"/>
        </w:rPr>
      </w:pPr>
    </w:p>
    <w:p w14:paraId="534FDC23" w14:textId="633415D5" w:rsidR="003864CE" w:rsidRPr="00AE3338" w:rsidRDefault="00116210" w:rsidP="00B10DE7">
      <w:pPr>
        <w:ind w:right="-8"/>
        <w:jc w:val="both"/>
        <w:rPr>
          <w:rFonts w:ascii="Sylfaen" w:hAnsi="Sylfaen" w:cstheme="majorHAnsi"/>
          <w:lang w:val="ka-GE"/>
        </w:rPr>
      </w:pPr>
      <w:r w:rsidRPr="00AE3338">
        <w:rPr>
          <w:rFonts w:ascii="Sylfaen" w:hAnsi="Sylfaen" w:cstheme="majorHAnsi"/>
          <w:lang w:val="ka-GE"/>
        </w:rPr>
        <w:t xml:space="preserve">ჩინეთში </w:t>
      </w:r>
      <w:r w:rsidR="008C038E" w:rsidRPr="00AE3338">
        <w:rPr>
          <w:rFonts w:ascii="Sylfaen" w:hAnsi="Sylfaen" w:cstheme="majorHAnsi"/>
          <w:lang w:val="ka-GE"/>
        </w:rPr>
        <w:t>Zhonghua</w:t>
      </w:r>
      <w:r w:rsidR="00782D9D" w:rsidRPr="00AE3338">
        <w:rPr>
          <w:rFonts w:ascii="Sylfaen" w:hAnsi="Sylfaen" w:cstheme="majorHAnsi"/>
          <w:lang w:val="ka-GE"/>
        </w:rPr>
        <w:t>-</w:t>
      </w:r>
      <w:r w:rsidR="00DF4CA7" w:rsidRPr="00AE3338">
        <w:rPr>
          <w:rFonts w:ascii="Sylfaen" w:hAnsi="Sylfaen" w:cstheme="majorHAnsi"/>
          <w:lang w:val="ka-GE"/>
        </w:rPr>
        <w:t>ი</w:t>
      </w:r>
      <w:r w:rsidR="00782D9D" w:rsidRPr="00AE3338">
        <w:rPr>
          <w:rFonts w:ascii="Sylfaen" w:hAnsi="Sylfaen" w:cstheme="majorHAnsi"/>
          <w:lang w:val="ka-GE"/>
        </w:rPr>
        <w:t xml:space="preserve">სა </w:t>
      </w:r>
      <w:r w:rsidR="008C038E" w:rsidRPr="00AE3338">
        <w:rPr>
          <w:rFonts w:ascii="Sylfaen" w:hAnsi="Sylfaen" w:cstheme="majorHAnsi"/>
          <w:lang w:val="ka-GE"/>
        </w:rPr>
        <w:t xml:space="preserve"> და თანაავტორების </w:t>
      </w:r>
      <w:r w:rsidR="003864CE" w:rsidRPr="00AE3338">
        <w:rPr>
          <w:rFonts w:ascii="Sylfaen" w:hAnsi="Sylfaen" w:cstheme="majorHAnsi"/>
          <w:lang w:val="ka-GE"/>
        </w:rPr>
        <w:t xml:space="preserve">კვლევაში (134 ბავშვი) </w:t>
      </w:r>
      <w:r w:rsidR="008C038E" w:rsidRPr="00AE3338">
        <w:rPr>
          <w:rFonts w:ascii="Sylfaen" w:hAnsi="Sylfaen" w:cstheme="majorHAnsi"/>
          <w:lang w:val="ka-GE"/>
        </w:rPr>
        <w:t xml:space="preserve">კლინიკური ნიშნებიდან </w:t>
      </w:r>
      <w:r w:rsidR="003864CE" w:rsidRPr="00AE3338">
        <w:rPr>
          <w:rFonts w:ascii="Sylfaen" w:hAnsi="Sylfaen" w:cstheme="majorHAnsi"/>
          <w:lang w:val="ka-GE"/>
        </w:rPr>
        <w:t xml:space="preserve">უფრო </w:t>
      </w:r>
      <w:r w:rsidR="008C038E" w:rsidRPr="00AE3338">
        <w:rPr>
          <w:rFonts w:ascii="Sylfaen" w:hAnsi="Sylfaen" w:cstheme="majorHAnsi"/>
          <w:lang w:val="ka-GE"/>
        </w:rPr>
        <w:t>ხშირი იყო</w:t>
      </w:r>
      <w:r w:rsidR="003864CE" w:rsidRPr="00AE3338">
        <w:rPr>
          <w:rFonts w:ascii="Sylfaen" w:hAnsi="Sylfaen" w:cstheme="majorHAnsi"/>
          <w:lang w:val="ka-GE"/>
        </w:rPr>
        <w:t xml:space="preserve"> ცხელება და ხველა, ასევე აღინიშნებ</w:t>
      </w:r>
      <w:r w:rsidR="008C038E" w:rsidRPr="00AE3338">
        <w:rPr>
          <w:rFonts w:ascii="Sylfaen" w:hAnsi="Sylfaen" w:cstheme="majorHAnsi"/>
          <w:lang w:val="ka-GE"/>
        </w:rPr>
        <w:t>ოდა</w:t>
      </w:r>
      <w:r w:rsidR="003864CE" w:rsidRPr="00AE3338">
        <w:rPr>
          <w:rFonts w:ascii="Sylfaen" w:hAnsi="Sylfaen" w:cstheme="majorHAnsi"/>
          <w:lang w:val="ka-GE"/>
        </w:rPr>
        <w:t xml:space="preserve"> </w:t>
      </w:r>
      <w:r w:rsidR="008C038E" w:rsidRPr="00AE3338">
        <w:rPr>
          <w:rFonts w:ascii="Sylfaen" w:hAnsi="Sylfaen" w:cstheme="majorHAnsi"/>
          <w:lang w:val="ka-GE"/>
        </w:rPr>
        <w:t xml:space="preserve">საერთო სისუსტე, </w:t>
      </w:r>
      <w:r w:rsidR="003864CE" w:rsidRPr="00AE3338">
        <w:rPr>
          <w:rFonts w:ascii="Sylfaen" w:hAnsi="Sylfaen" w:cstheme="majorHAnsi"/>
          <w:lang w:val="ka-GE"/>
        </w:rPr>
        <w:t>მიალგია, ცხვირი</w:t>
      </w:r>
      <w:r w:rsidR="008C038E" w:rsidRPr="00AE3338">
        <w:rPr>
          <w:rFonts w:ascii="Sylfaen" w:hAnsi="Sylfaen" w:cstheme="majorHAnsi"/>
          <w:lang w:val="ka-GE"/>
        </w:rPr>
        <w:t>დან გამონადენი, ცხვირცემინება</w:t>
      </w:r>
      <w:r w:rsidR="003864CE" w:rsidRPr="00AE3338">
        <w:rPr>
          <w:rFonts w:ascii="Sylfaen" w:hAnsi="Sylfaen" w:cstheme="majorHAnsi"/>
          <w:lang w:val="ka-GE"/>
        </w:rPr>
        <w:t>, ყელის ტკივილი, თავის ტკივილი, თავბრუსხვევა, გულისრევა, ღებინება, მუცლის ტკივილი და დიარეა</w:t>
      </w:r>
      <w:r w:rsidR="008C038E" w:rsidRPr="00AE3338">
        <w:rPr>
          <w:rFonts w:ascii="Sylfaen" w:hAnsi="Sylfaen" w:cstheme="majorHAnsi"/>
          <w:lang w:val="ka-GE"/>
        </w:rPr>
        <w:t xml:space="preserve">. </w:t>
      </w:r>
    </w:p>
    <w:p w14:paraId="260BF7AB" w14:textId="77777777" w:rsidR="00CD4B6C" w:rsidRPr="00AE3338" w:rsidRDefault="00CD4B6C" w:rsidP="00B10DE7">
      <w:pPr>
        <w:ind w:right="-8"/>
        <w:jc w:val="both"/>
        <w:rPr>
          <w:rFonts w:ascii="Sylfaen" w:hAnsi="Sylfaen" w:cstheme="majorHAnsi"/>
          <w:lang w:val="ka-GE"/>
        </w:rPr>
      </w:pPr>
    </w:p>
    <w:p w14:paraId="62CFCBF0" w14:textId="40EEEFB2" w:rsidR="00E650D9" w:rsidRPr="00AE3338" w:rsidRDefault="00E650D9" w:rsidP="00B10DE7">
      <w:pPr>
        <w:ind w:right="-8"/>
        <w:jc w:val="both"/>
        <w:rPr>
          <w:rFonts w:ascii="Sylfaen" w:hAnsi="Sylfaen" w:cstheme="majorHAnsi"/>
          <w:lang w:val="ka-GE"/>
        </w:rPr>
      </w:pPr>
      <w:r w:rsidRPr="00AE3338">
        <w:rPr>
          <w:rFonts w:ascii="Sylfaen" w:hAnsi="Sylfaen" w:cstheme="majorHAnsi"/>
          <w:lang w:val="ka-GE"/>
        </w:rPr>
        <w:t>Lu</w:t>
      </w:r>
      <w:r w:rsidR="00782D9D" w:rsidRPr="00AE3338">
        <w:rPr>
          <w:rFonts w:ascii="Sylfaen" w:hAnsi="Sylfaen" w:cstheme="majorHAnsi"/>
          <w:lang w:val="ka-GE"/>
        </w:rPr>
        <w:t>-სა</w:t>
      </w:r>
      <w:r w:rsidRPr="00AE3338">
        <w:rPr>
          <w:rFonts w:ascii="Sylfaen" w:hAnsi="Sylfaen" w:cstheme="majorHAnsi"/>
          <w:lang w:val="ka-GE"/>
        </w:rPr>
        <w:t xml:space="preserve"> და თანავტორების მიერ 171 ბავშვის შესწავლისას ნანახი იქნა, რომ ტემპერატურა &lt;37.5</w:t>
      </w:r>
      <w:r w:rsidRPr="00AE3338">
        <w:rPr>
          <w:rFonts w:ascii="Sylfaen" w:hAnsi="Sylfaen" w:cstheme="majorHAnsi"/>
          <w:vertAlign w:val="superscript"/>
          <w:lang w:val="ka-GE"/>
        </w:rPr>
        <w:t>0</w:t>
      </w:r>
      <w:r w:rsidRPr="00AE3338">
        <w:rPr>
          <w:rFonts w:ascii="Sylfaen" w:hAnsi="Sylfaen" w:cstheme="majorHAnsi"/>
          <w:lang w:val="ka-GE"/>
        </w:rPr>
        <w:t>C დაფიქსირდა პაციენტთა 58.5%-ში, 37.5</w:t>
      </w:r>
      <w:r w:rsidRPr="00AE3338">
        <w:rPr>
          <w:rFonts w:ascii="Sylfaen" w:hAnsi="Sylfaen" w:cstheme="majorHAnsi"/>
          <w:vertAlign w:val="superscript"/>
          <w:lang w:val="ka-GE"/>
        </w:rPr>
        <w:t>0</w:t>
      </w:r>
      <w:r w:rsidRPr="00AE3338">
        <w:rPr>
          <w:rFonts w:ascii="Sylfaen" w:hAnsi="Sylfaen" w:cstheme="majorHAnsi"/>
          <w:lang w:val="ka-GE"/>
        </w:rPr>
        <w:t>C-38.0</w:t>
      </w:r>
      <w:r w:rsidRPr="00AE3338">
        <w:rPr>
          <w:rFonts w:ascii="Sylfaen" w:hAnsi="Sylfaen" w:cstheme="majorHAnsi"/>
          <w:vertAlign w:val="superscript"/>
          <w:lang w:val="ka-GE"/>
        </w:rPr>
        <w:t>0</w:t>
      </w:r>
      <w:r w:rsidRPr="00AE3338">
        <w:rPr>
          <w:rFonts w:ascii="Sylfaen" w:hAnsi="Sylfaen" w:cstheme="majorHAnsi"/>
          <w:lang w:val="ka-GE"/>
        </w:rPr>
        <w:t>C – 9.4%-ში, 38.1</w:t>
      </w:r>
      <w:r w:rsidRPr="00AE3338">
        <w:rPr>
          <w:rFonts w:ascii="Sylfaen" w:hAnsi="Sylfaen" w:cstheme="majorHAnsi"/>
          <w:vertAlign w:val="superscript"/>
          <w:lang w:val="ka-GE"/>
        </w:rPr>
        <w:t>0</w:t>
      </w:r>
      <w:r w:rsidRPr="00AE3338">
        <w:rPr>
          <w:rFonts w:ascii="Sylfaen" w:hAnsi="Sylfaen" w:cstheme="majorHAnsi"/>
          <w:lang w:val="ka-GE"/>
        </w:rPr>
        <w:t>C-39.0</w:t>
      </w:r>
      <w:r w:rsidRPr="00AE3338">
        <w:rPr>
          <w:rFonts w:ascii="Sylfaen" w:hAnsi="Sylfaen" w:cstheme="majorHAnsi"/>
          <w:vertAlign w:val="superscript"/>
          <w:lang w:val="ka-GE"/>
        </w:rPr>
        <w:t>0</w:t>
      </w:r>
      <w:r w:rsidRPr="00AE3338">
        <w:rPr>
          <w:rFonts w:ascii="Sylfaen" w:hAnsi="Sylfaen" w:cstheme="majorHAnsi"/>
          <w:lang w:val="ka-GE"/>
        </w:rPr>
        <w:t>C – 22.8%-ში და 39</w:t>
      </w:r>
      <w:r w:rsidRPr="00AE3338">
        <w:rPr>
          <w:rFonts w:ascii="Sylfaen" w:hAnsi="Sylfaen" w:cstheme="majorHAnsi"/>
          <w:vertAlign w:val="superscript"/>
          <w:lang w:val="ka-GE"/>
        </w:rPr>
        <w:t>0</w:t>
      </w:r>
      <w:r w:rsidRPr="00AE3338">
        <w:rPr>
          <w:rFonts w:ascii="Sylfaen" w:hAnsi="Sylfaen" w:cstheme="majorHAnsi"/>
          <w:lang w:val="ka-GE"/>
        </w:rPr>
        <w:t xml:space="preserve">C-ზე მაღალი 9.4%-ში. </w:t>
      </w:r>
      <w:r w:rsidR="006A32C5" w:rsidRPr="00AE3338">
        <w:rPr>
          <w:rFonts w:ascii="Sylfaen" w:hAnsi="Sylfaen" w:cstheme="majorHAnsi"/>
          <w:lang w:val="ka-GE"/>
        </w:rPr>
        <w:t xml:space="preserve">ცხელების საშუალო ხანგრძლივობა იყო 3 დღე (1-დან 16 </w:t>
      </w:r>
      <w:r w:rsidR="006A32C5" w:rsidRPr="00AE3338">
        <w:rPr>
          <w:rFonts w:ascii="Sylfaen" w:hAnsi="Sylfaen" w:cstheme="majorHAnsi"/>
          <w:lang w:val="ka-GE"/>
        </w:rPr>
        <w:lastRenderedPageBreak/>
        <w:t>დღემდე).</w:t>
      </w:r>
      <w:r w:rsidRPr="00AE3338">
        <w:rPr>
          <w:rFonts w:ascii="Sylfaen" w:hAnsi="Sylfaen" w:cstheme="majorHAnsi"/>
          <w:lang w:val="ka-GE"/>
        </w:rPr>
        <w:t xml:space="preserve"> სიმპტომების და ნიშნების განაწილების მაჩვენებელი იყო: ხველა -</w:t>
      </w:r>
      <w:r w:rsidR="007D5459" w:rsidRPr="00AE3338">
        <w:rPr>
          <w:rFonts w:ascii="Sylfaen" w:hAnsi="Sylfaen" w:cstheme="majorHAnsi"/>
          <w:lang w:val="ka-GE"/>
        </w:rPr>
        <w:t xml:space="preserve"> </w:t>
      </w:r>
      <w:r w:rsidRPr="00AE3338">
        <w:rPr>
          <w:rFonts w:ascii="Sylfaen" w:hAnsi="Sylfaen" w:cstheme="majorHAnsi"/>
          <w:lang w:val="ka-GE"/>
        </w:rPr>
        <w:t xml:space="preserve">48.5%; ხახის ჰიპერემია </w:t>
      </w:r>
      <w:r w:rsidR="006A32C5" w:rsidRPr="00AE3338">
        <w:rPr>
          <w:rFonts w:ascii="Sylfaen" w:hAnsi="Sylfaen" w:cstheme="majorHAnsi"/>
          <w:lang w:val="ka-GE"/>
        </w:rPr>
        <w:t xml:space="preserve">- 46.2%; ცხელება 41.5%; დიარეა - 8.8%; საერთო სისუსტე - 7.6%; ღებინება - 6.4%; ტაქიკარდია შემოსვლისას - 42.1%; ტაქიპნოე შემოსვლისას - 28.7%. </w:t>
      </w:r>
    </w:p>
    <w:p w14:paraId="565A60AF" w14:textId="77777777" w:rsidR="009108A4" w:rsidRPr="00AE3338" w:rsidRDefault="009108A4" w:rsidP="00B10DE7">
      <w:pPr>
        <w:ind w:right="-8"/>
        <w:jc w:val="both"/>
        <w:rPr>
          <w:rFonts w:ascii="Sylfaen" w:hAnsi="Sylfaen" w:cstheme="majorHAnsi"/>
          <w:lang w:val="ka-GE"/>
        </w:rPr>
      </w:pPr>
    </w:p>
    <w:p w14:paraId="73F4EEC8" w14:textId="13F27D10" w:rsidR="00E87BE9" w:rsidRPr="00AE3338" w:rsidRDefault="001A64EF" w:rsidP="00B10DE7">
      <w:pPr>
        <w:ind w:right="-8"/>
        <w:jc w:val="both"/>
        <w:rPr>
          <w:rFonts w:ascii="Sylfaen" w:hAnsi="Sylfaen" w:cstheme="majorHAnsi"/>
          <w:lang w:val="ka-GE"/>
        </w:rPr>
      </w:pPr>
      <w:r w:rsidRPr="00AE3338">
        <w:rPr>
          <w:rFonts w:ascii="Sylfaen" w:hAnsi="Sylfaen" w:cstheme="majorHAnsi"/>
          <w:lang w:val="ka-GE"/>
        </w:rPr>
        <w:t>იტალიელი ავტორების (Garazzino S et al) მონაცემებით, 168 ლაბორატორიულად დადასტურებული</w:t>
      </w:r>
      <w:r w:rsidR="00E87BE9" w:rsidRPr="00AE3338">
        <w:rPr>
          <w:rFonts w:ascii="Sylfaen" w:hAnsi="Sylfaen" w:cstheme="majorHAnsi"/>
          <w:lang w:val="ka-GE"/>
        </w:rPr>
        <w:t xml:space="preserve"> შემთხვევიდან სამი უხშირესი სიმპტომი იყო ცხელება (</w:t>
      </w:r>
      <w:r w:rsidRPr="00AE3338">
        <w:rPr>
          <w:rFonts w:ascii="Sylfaen" w:hAnsi="Sylfaen" w:cstheme="majorHAnsi"/>
          <w:lang w:val="ka-GE"/>
        </w:rPr>
        <w:t>37.5</w:t>
      </w:r>
      <w:r w:rsidR="007D5459" w:rsidRPr="00AE3338">
        <w:rPr>
          <w:rFonts w:ascii="Sylfaen" w:hAnsi="Sylfaen" w:cstheme="majorHAnsi"/>
          <w:lang w:val="ka-GE"/>
        </w:rPr>
        <w:t>-</w:t>
      </w:r>
      <w:r w:rsidRPr="00AE3338">
        <w:rPr>
          <w:rFonts w:ascii="Sylfaen" w:hAnsi="Sylfaen" w:cstheme="majorHAnsi"/>
          <w:lang w:val="ka-GE"/>
        </w:rPr>
        <w:t>39°C</w:t>
      </w:r>
      <w:r w:rsidR="00E87BE9" w:rsidRPr="00AE3338">
        <w:rPr>
          <w:rFonts w:ascii="Sylfaen" w:hAnsi="Sylfaen" w:cstheme="majorHAnsi"/>
          <w:lang w:val="ka-GE"/>
        </w:rPr>
        <w:t xml:space="preserve">) პაციენტების </w:t>
      </w:r>
      <w:r w:rsidRPr="00AE3338">
        <w:rPr>
          <w:rFonts w:ascii="Sylfaen" w:hAnsi="Sylfaen" w:cstheme="majorHAnsi"/>
          <w:lang w:val="ka-GE"/>
        </w:rPr>
        <w:t>82.1</w:t>
      </w:r>
      <w:r w:rsidR="00E87BE9" w:rsidRPr="00AE3338">
        <w:rPr>
          <w:rFonts w:ascii="Sylfaen" w:hAnsi="Sylfaen" w:cstheme="majorHAnsi"/>
          <w:lang w:val="ka-GE"/>
        </w:rPr>
        <w:t xml:space="preserve">%-ში, ხველა - </w:t>
      </w:r>
      <w:r w:rsidRPr="00AE3338">
        <w:rPr>
          <w:rFonts w:ascii="Sylfaen" w:hAnsi="Sylfaen" w:cstheme="majorHAnsi"/>
          <w:lang w:val="ka-GE"/>
        </w:rPr>
        <w:t>48.8</w:t>
      </w:r>
      <w:r w:rsidR="00E87BE9" w:rsidRPr="00AE3338">
        <w:rPr>
          <w:rFonts w:ascii="Sylfaen" w:hAnsi="Sylfaen" w:cstheme="majorHAnsi"/>
          <w:lang w:val="ka-GE"/>
        </w:rPr>
        <w:t>% და რინიტი (</w:t>
      </w:r>
      <w:r w:rsidR="007D5459" w:rsidRPr="00AE3338">
        <w:rPr>
          <w:rFonts w:ascii="Sylfaen" w:hAnsi="Sylfaen" w:cstheme="majorHAnsi"/>
          <w:lang w:val="ka-GE"/>
        </w:rPr>
        <w:t xml:space="preserve">პაციენტების </w:t>
      </w:r>
      <w:r w:rsidRPr="00AE3338">
        <w:rPr>
          <w:rFonts w:ascii="Sylfaen" w:hAnsi="Sylfaen" w:cstheme="majorHAnsi"/>
          <w:lang w:val="ka-GE"/>
        </w:rPr>
        <w:t>26.8</w:t>
      </w:r>
      <w:r w:rsidR="00E87BE9" w:rsidRPr="00AE3338">
        <w:rPr>
          <w:rFonts w:ascii="Sylfaen" w:hAnsi="Sylfaen" w:cstheme="majorHAnsi"/>
          <w:lang w:val="ka-GE"/>
        </w:rPr>
        <w:t xml:space="preserve">%). ასევე ხშირი იყო გასტროინტესტინული გამოვლინებები - დიარეა და ღებინება - </w:t>
      </w:r>
      <w:r w:rsidR="007D5459" w:rsidRPr="00AE3338">
        <w:rPr>
          <w:rFonts w:ascii="Sylfaen" w:hAnsi="Sylfaen" w:cstheme="majorHAnsi"/>
          <w:lang w:val="ka-GE"/>
        </w:rPr>
        <w:t xml:space="preserve">პაციენტების </w:t>
      </w:r>
      <w:r w:rsidR="00E87BE9" w:rsidRPr="00AE3338">
        <w:rPr>
          <w:rFonts w:ascii="Sylfaen" w:hAnsi="Sylfaen" w:cstheme="majorHAnsi"/>
          <w:lang w:val="ka-GE"/>
        </w:rPr>
        <w:t>18.6%</w:t>
      </w:r>
      <w:r w:rsidR="007D5459" w:rsidRPr="00AE3338">
        <w:rPr>
          <w:rFonts w:ascii="Sylfaen" w:hAnsi="Sylfaen" w:cstheme="majorHAnsi"/>
          <w:lang w:val="ka-GE"/>
        </w:rPr>
        <w:t>-ში</w:t>
      </w:r>
      <w:r w:rsidR="00E87BE9" w:rsidRPr="00AE3338">
        <w:rPr>
          <w:rFonts w:ascii="Sylfaen" w:hAnsi="Sylfaen" w:cstheme="majorHAnsi"/>
          <w:lang w:val="ka-GE"/>
        </w:rPr>
        <w:t>.</w:t>
      </w:r>
    </w:p>
    <w:p w14:paraId="48296780" w14:textId="77777777" w:rsidR="00E87BE9" w:rsidRPr="00AE3338" w:rsidRDefault="00E87BE9" w:rsidP="00B10DE7">
      <w:pPr>
        <w:ind w:right="-8"/>
        <w:jc w:val="both"/>
        <w:rPr>
          <w:rFonts w:ascii="Sylfaen" w:hAnsi="Sylfaen" w:cstheme="majorHAnsi"/>
          <w:lang w:val="ka-GE"/>
        </w:rPr>
      </w:pPr>
    </w:p>
    <w:p w14:paraId="15838A0F" w14:textId="5201570C" w:rsidR="00742FB9" w:rsidRPr="00AE3338" w:rsidRDefault="00116210" w:rsidP="00B10DE7">
      <w:pPr>
        <w:ind w:right="-8"/>
        <w:jc w:val="both"/>
        <w:rPr>
          <w:rFonts w:ascii="Sylfaen" w:hAnsi="Sylfaen" w:cstheme="majorHAnsi"/>
          <w:lang w:val="ka-GE"/>
        </w:rPr>
      </w:pPr>
      <w:r w:rsidRPr="00AE3338">
        <w:rPr>
          <w:rFonts w:ascii="Sylfaen" w:hAnsi="Sylfaen" w:cstheme="majorHAnsi"/>
          <w:lang w:val="ka-GE"/>
        </w:rPr>
        <w:t xml:space="preserve">კუჭ-ნაწლავის სიმპტომები შეიძლება გამოვლინდეს რესპირაციული სიმპტომების გარეშე. დიარეა, ღებინება და მუცლის ტკივილი ყველაზე გავრცელებული კუჭ-ნაწლავის სიმპტომებია ბავშვებში. კუჭ-ნაწლავიდან სისხლდენა დაფიქსირებულია მოზრდილებში, მაგრამ ბავშვებში არა. </w:t>
      </w:r>
    </w:p>
    <w:p w14:paraId="01978A95" w14:textId="77777777" w:rsidR="00567EA7" w:rsidRPr="00AE3338" w:rsidRDefault="00567EA7" w:rsidP="00B10DE7">
      <w:pPr>
        <w:ind w:right="-8"/>
        <w:jc w:val="both"/>
        <w:rPr>
          <w:rFonts w:ascii="Sylfaen" w:hAnsi="Sylfaen" w:cstheme="majorHAnsi"/>
          <w:lang w:val="ka-GE"/>
        </w:rPr>
      </w:pPr>
    </w:p>
    <w:p w14:paraId="1875409A" w14:textId="43583EF1" w:rsidR="00116210" w:rsidRPr="00AE3338" w:rsidRDefault="00116210" w:rsidP="00B10DE7">
      <w:pPr>
        <w:ind w:right="-8"/>
        <w:jc w:val="both"/>
        <w:rPr>
          <w:rStyle w:val="h3"/>
          <w:rFonts w:ascii="Sylfaen" w:hAnsi="Sylfaen" w:cstheme="majorHAnsi"/>
          <w:b/>
          <w:bCs/>
          <w:color w:val="232323"/>
          <w:lang w:val="ka-GE"/>
        </w:rPr>
      </w:pPr>
      <w:r w:rsidRPr="00AE3338">
        <w:rPr>
          <w:rFonts w:ascii="Sylfaen" w:hAnsi="Sylfaen" w:cstheme="majorHAnsi"/>
          <w:lang w:val="ka-GE"/>
        </w:rPr>
        <w:t>კანის დაზიანებები იშვიათია და არ არის დამახასიათებელი; მათ შორისაა მაკულო</w:t>
      </w:r>
      <w:r w:rsidR="00DE7D71" w:rsidRPr="00AE3338">
        <w:rPr>
          <w:rFonts w:ascii="Sylfaen" w:hAnsi="Sylfaen" w:cstheme="majorHAnsi"/>
          <w:lang w:val="ka-GE"/>
        </w:rPr>
        <w:t>-</w:t>
      </w:r>
      <w:r w:rsidRPr="00AE3338">
        <w:rPr>
          <w:rFonts w:ascii="Sylfaen" w:hAnsi="Sylfaen" w:cstheme="majorHAnsi"/>
          <w:lang w:val="ka-GE"/>
        </w:rPr>
        <w:t>პაპულური გამონაყარი, ჭინჭრის ციება და ვეზიკულური გამონაყარი. მოწითალო-მეწამული კვანძები დისტალურ ფალანგებზე (ზოგჯერ მას "COVID-ის თითებს</w:t>
      </w:r>
      <w:r w:rsidR="0073015F" w:rsidRPr="00AE3338">
        <w:rPr>
          <w:rFonts w:ascii="Sylfaen" w:hAnsi="Sylfaen" w:cstheme="majorHAnsi"/>
          <w:lang w:val="ka-GE"/>
        </w:rPr>
        <w:t>“</w:t>
      </w:r>
      <w:r w:rsidRPr="00AE3338">
        <w:rPr>
          <w:rFonts w:ascii="Sylfaen" w:hAnsi="Sylfaen" w:cstheme="majorHAnsi"/>
          <w:lang w:val="ka-GE"/>
        </w:rPr>
        <w:t xml:space="preserve"> უწოდებენ)</w:t>
      </w:r>
      <w:r w:rsidR="0073015F" w:rsidRPr="00AE3338">
        <w:rPr>
          <w:rFonts w:ascii="Sylfaen" w:hAnsi="Sylfaen" w:cstheme="majorHAnsi"/>
          <w:lang w:val="ka-GE"/>
        </w:rPr>
        <w:t>, ცივი დამწვრობის</w:t>
      </w:r>
      <w:r w:rsidRPr="00AE3338">
        <w:rPr>
          <w:rFonts w:ascii="Sylfaen" w:hAnsi="Sylfaen" w:cstheme="majorHAnsi"/>
          <w:lang w:val="ka-GE"/>
        </w:rPr>
        <w:t xml:space="preserve"> მსგავსი</w:t>
      </w:r>
      <w:r w:rsidR="0073015F" w:rsidRPr="00AE3338">
        <w:rPr>
          <w:rFonts w:ascii="Sylfaen" w:hAnsi="Sylfaen" w:cstheme="majorHAnsi"/>
          <w:lang w:val="ka-GE"/>
        </w:rPr>
        <w:t>,</w:t>
      </w:r>
      <w:r w:rsidRPr="00AE3338">
        <w:rPr>
          <w:rFonts w:ascii="Sylfaen" w:hAnsi="Sylfaen" w:cstheme="majorHAnsi"/>
          <w:lang w:val="ka-GE"/>
        </w:rPr>
        <w:t xml:space="preserve"> აღწერილი ძირითადად ბავშვებსა და მოზარდებში, თუმცა COVID-19– თან კავშირი არ არის ნათლად დადგენილი</w:t>
      </w:r>
      <w:r w:rsidR="0073015F" w:rsidRPr="00AE3338">
        <w:rPr>
          <w:rFonts w:ascii="Sylfaen" w:hAnsi="Sylfaen" w:cstheme="majorHAnsi"/>
          <w:lang w:val="ka-GE"/>
        </w:rPr>
        <w:t>.</w:t>
      </w:r>
    </w:p>
    <w:p w14:paraId="720DD7F9" w14:textId="77777777" w:rsidR="00116210" w:rsidRPr="00AE3338" w:rsidRDefault="00116210" w:rsidP="00B10DE7">
      <w:pPr>
        <w:pStyle w:val="headinganchor"/>
        <w:shd w:val="clear" w:color="auto" w:fill="FFFFFF"/>
        <w:spacing w:before="0" w:beforeAutospacing="0" w:after="0" w:afterAutospacing="0"/>
        <w:rPr>
          <w:rStyle w:val="h3"/>
          <w:rFonts w:ascii="Sylfaen" w:hAnsi="Sylfaen" w:cstheme="majorHAnsi"/>
          <w:b/>
          <w:bCs/>
          <w:color w:val="232323"/>
          <w:lang w:val="ka-GE"/>
        </w:rPr>
      </w:pPr>
    </w:p>
    <w:p w14:paraId="6BAA6A37" w14:textId="771031ED" w:rsidR="00D745EC" w:rsidRPr="00AE3338" w:rsidRDefault="00D745EC" w:rsidP="00B10DE7">
      <w:pPr>
        <w:ind w:right="-8"/>
        <w:jc w:val="both"/>
        <w:rPr>
          <w:rFonts w:ascii="Sylfaen" w:hAnsi="Sylfaen" w:cstheme="majorHAnsi"/>
          <w:lang w:val="ka-GE"/>
        </w:rPr>
      </w:pPr>
      <w:r w:rsidRPr="00AE3338">
        <w:rPr>
          <w:rFonts w:ascii="Sylfaen" w:hAnsi="Sylfaen" w:cstheme="majorHAnsi"/>
          <w:lang w:val="ka-GE"/>
        </w:rPr>
        <w:t>12 თვემდე ასაკის ბავშვებში დამატებით</w:t>
      </w:r>
      <w:r w:rsidR="00DE7D71" w:rsidRPr="00AE3338">
        <w:rPr>
          <w:rFonts w:ascii="Sylfaen" w:hAnsi="Sylfaen" w:cstheme="majorHAnsi"/>
          <w:lang w:val="ka-GE"/>
        </w:rPr>
        <w:t>ი</w:t>
      </w:r>
      <w:r w:rsidRPr="00AE3338">
        <w:rPr>
          <w:rFonts w:ascii="Sylfaen" w:hAnsi="Sylfaen" w:cstheme="majorHAnsi"/>
          <w:lang w:val="ka-GE"/>
        </w:rPr>
        <w:t xml:space="preserve"> კლინიკური ნიშნები მოიცავდა კვების სირთულეს და ცხელებას აშკარა წყაროს გარეშე. რესპირაციული სიმპტომები შეიძლება მინიმალური იყოს; არსებობის შემთხვევაში, რესპირაციული სიმპტომები მსგავსია სხვა კორონავირუსებით და გრიპით გამოწვეული სიმპტომატიკის, თუმცა ხველა შეიძლება ნაკლებად იყოს გამოხატული. SARS-CoV-2-ით გამოწვეულ მძიმე მწვავე რესპირაციული სინდრომთან ასოცირებული ბრონქიოლიტი ასევე დაფიქსირებულია ჩვილებში.</w:t>
      </w:r>
    </w:p>
    <w:p w14:paraId="48A65D8D" w14:textId="77777777" w:rsidR="00C13BB8" w:rsidRPr="00AE3338" w:rsidRDefault="00C13BB8" w:rsidP="00B10DE7">
      <w:pPr>
        <w:ind w:right="-8"/>
        <w:jc w:val="both"/>
        <w:rPr>
          <w:rFonts w:ascii="Sylfaen" w:hAnsi="Sylfaen" w:cstheme="majorHAnsi"/>
          <w:lang w:val="ka-GE"/>
        </w:rPr>
      </w:pPr>
    </w:p>
    <w:p w14:paraId="0A651497" w14:textId="517BDEAD" w:rsidR="00C13BB8" w:rsidRPr="00483107" w:rsidRDefault="00C13BB8" w:rsidP="00A1560D">
      <w:pPr>
        <w:pStyle w:val="ListParagraph"/>
        <w:numPr>
          <w:ilvl w:val="0"/>
          <w:numId w:val="38"/>
        </w:numPr>
        <w:tabs>
          <w:tab w:val="left" w:pos="426"/>
        </w:tabs>
        <w:ind w:right="-8"/>
        <w:jc w:val="both"/>
        <w:rPr>
          <w:rFonts w:ascii="Sylfaen" w:hAnsi="Sylfaen" w:cstheme="majorHAnsi"/>
          <w:b/>
          <w:color w:val="365F91" w:themeColor="accent1" w:themeShade="BF"/>
          <w:lang w:val="ka-GE"/>
        </w:rPr>
      </w:pPr>
      <w:r w:rsidRPr="00483107">
        <w:rPr>
          <w:rFonts w:ascii="Sylfaen" w:hAnsi="Sylfaen" w:cstheme="majorHAnsi"/>
          <w:b/>
          <w:color w:val="365F91" w:themeColor="accent1" w:themeShade="BF"/>
          <w:lang w:val="ka-GE"/>
        </w:rPr>
        <w:t>ლაბორატორიული კვლევის შედეგები</w:t>
      </w:r>
    </w:p>
    <w:p w14:paraId="5B8EFE45" w14:textId="5ABC5A44" w:rsidR="00C13BB8" w:rsidRPr="00AE3338" w:rsidRDefault="00C13BB8" w:rsidP="00B10DE7">
      <w:pPr>
        <w:ind w:right="-8"/>
        <w:jc w:val="both"/>
        <w:rPr>
          <w:rFonts w:ascii="Sylfaen" w:hAnsi="Sylfaen" w:cstheme="majorHAnsi"/>
          <w:lang w:val="ka-GE"/>
        </w:rPr>
      </w:pPr>
      <w:r w:rsidRPr="00AE3338">
        <w:rPr>
          <w:rFonts w:ascii="Sylfaen" w:hAnsi="Sylfaen" w:cstheme="majorHAnsi"/>
          <w:lang w:val="ka-GE"/>
        </w:rPr>
        <w:t>66 კვლევის მეტა-ანალიზში, რომელიც მოიცავდა 9</w:t>
      </w:r>
      <w:r w:rsidR="009B3A76" w:rsidRPr="00AE3338">
        <w:rPr>
          <w:rFonts w:ascii="Sylfaen" w:hAnsi="Sylfaen" w:cstheme="majorHAnsi"/>
          <w:lang w:val="ka-GE"/>
        </w:rPr>
        <w:t>.</w:t>
      </w:r>
      <w:r w:rsidRPr="00AE3338">
        <w:rPr>
          <w:rFonts w:ascii="Sylfaen" w:hAnsi="Sylfaen" w:cstheme="majorHAnsi"/>
          <w:lang w:val="ka-GE"/>
        </w:rPr>
        <w:t>335 ბავშვს (0-დან 19 წლამდე</w:t>
      </w:r>
      <w:r w:rsidR="009649E1" w:rsidRPr="00AE3338">
        <w:rPr>
          <w:rFonts w:ascii="Sylfaen" w:hAnsi="Sylfaen" w:cstheme="majorHAnsi"/>
          <w:lang w:val="ka-GE"/>
        </w:rPr>
        <w:t xml:space="preserve"> ასაკის</w:t>
      </w:r>
      <w:r w:rsidRPr="00AE3338">
        <w:rPr>
          <w:rFonts w:ascii="Sylfaen" w:hAnsi="Sylfaen" w:cstheme="majorHAnsi"/>
          <w:lang w:val="ka-GE"/>
        </w:rPr>
        <w:t>) დოკუმენტირებული SARS-CoV-2-ით (მათ შორის 1</w:t>
      </w:r>
      <w:r w:rsidR="009B3A76" w:rsidRPr="00AE3338">
        <w:rPr>
          <w:rFonts w:ascii="Sylfaen" w:hAnsi="Sylfaen" w:cstheme="majorHAnsi"/>
          <w:lang w:val="ka-GE"/>
        </w:rPr>
        <w:t>.</w:t>
      </w:r>
      <w:r w:rsidRPr="00AE3338">
        <w:rPr>
          <w:rFonts w:ascii="Sylfaen" w:hAnsi="Sylfaen" w:cstheme="majorHAnsi"/>
          <w:lang w:val="ka-GE"/>
        </w:rPr>
        <w:t xml:space="preserve">208 MIS-C-ით), შემდეგი ლაბორატორიული დარღვევები იყო </w:t>
      </w:r>
      <w:r w:rsidR="00285E7B" w:rsidRPr="00AE3338">
        <w:rPr>
          <w:rFonts w:ascii="Sylfaen" w:hAnsi="Sylfaen" w:cstheme="majorHAnsi"/>
          <w:lang w:val="ka-GE"/>
        </w:rPr>
        <w:t>აღნიშნული</w:t>
      </w:r>
      <w:r w:rsidRPr="00AE3338">
        <w:rPr>
          <w:rFonts w:ascii="Sylfaen" w:hAnsi="Sylfaen" w:cstheme="majorHAnsi"/>
          <w:lang w:val="ka-GE"/>
        </w:rPr>
        <w:t>:</w:t>
      </w:r>
    </w:p>
    <w:p w14:paraId="5A289838" w14:textId="4DF4F2A7" w:rsidR="00C13BB8" w:rsidRPr="00AE3338" w:rsidRDefault="00C13BB8" w:rsidP="00B10DE7">
      <w:pPr>
        <w:ind w:right="-8"/>
        <w:jc w:val="both"/>
        <w:rPr>
          <w:rFonts w:ascii="Sylfaen" w:hAnsi="Sylfaen" w:cstheme="majorHAnsi"/>
          <w:lang w:val="ka-GE"/>
        </w:rPr>
      </w:pPr>
      <w:r w:rsidRPr="00AE3338">
        <w:rPr>
          <w:rFonts w:ascii="Sylfaen" w:hAnsi="Sylfaen" w:cstheme="majorHAnsi"/>
          <w:lang w:val="ka-GE"/>
        </w:rPr>
        <w:t>●</w:t>
      </w:r>
      <w:r w:rsidR="00285E7B" w:rsidRPr="00AE3338">
        <w:rPr>
          <w:rFonts w:ascii="Sylfaen" w:hAnsi="Sylfaen" w:cstheme="majorHAnsi"/>
          <w:lang w:val="ka-GE"/>
        </w:rPr>
        <w:t>მომატებული</w:t>
      </w:r>
      <w:r w:rsidRPr="00AE3338">
        <w:rPr>
          <w:rFonts w:ascii="Sylfaen" w:hAnsi="Sylfaen" w:cstheme="majorHAnsi"/>
          <w:lang w:val="ka-GE"/>
        </w:rPr>
        <w:t xml:space="preserve"> C-რეაქტიული ცილა (CRP) – 54 </w:t>
      </w:r>
      <w:r w:rsidR="00285E7B" w:rsidRPr="00AE3338">
        <w:rPr>
          <w:rFonts w:ascii="Sylfaen" w:hAnsi="Sylfaen" w:cstheme="majorHAnsi"/>
          <w:lang w:val="ka-GE"/>
        </w:rPr>
        <w:t>%</w:t>
      </w:r>
    </w:p>
    <w:p w14:paraId="46277771" w14:textId="323B4219" w:rsidR="00C13BB8" w:rsidRPr="00AE3338" w:rsidRDefault="00C13BB8" w:rsidP="00B10DE7">
      <w:pPr>
        <w:ind w:right="-8"/>
        <w:jc w:val="both"/>
        <w:rPr>
          <w:rFonts w:ascii="Sylfaen" w:hAnsi="Sylfaen" w:cstheme="majorHAnsi"/>
          <w:lang w:val="ka-GE"/>
        </w:rPr>
      </w:pPr>
      <w:r w:rsidRPr="00AE3338">
        <w:rPr>
          <w:rFonts w:ascii="Sylfaen" w:hAnsi="Sylfaen" w:cstheme="majorHAnsi"/>
          <w:lang w:val="ka-GE"/>
        </w:rPr>
        <w:t>●</w:t>
      </w:r>
      <w:r w:rsidR="00285E7B" w:rsidRPr="00AE3338">
        <w:rPr>
          <w:rFonts w:ascii="Sylfaen" w:hAnsi="Sylfaen" w:cstheme="majorHAnsi"/>
          <w:lang w:val="ka-GE"/>
        </w:rPr>
        <w:t>მომატებული</w:t>
      </w:r>
      <w:r w:rsidRPr="00AE3338">
        <w:rPr>
          <w:rFonts w:ascii="Sylfaen" w:hAnsi="Sylfaen" w:cstheme="majorHAnsi"/>
          <w:lang w:val="ka-GE"/>
        </w:rPr>
        <w:t xml:space="preserve"> შრატის ფერიტინი – 47 </w:t>
      </w:r>
      <w:r w:rsidR="00285E7B" w:rsidRPr="00AE3338">
        <w:rPr>
          <w:rFonts w:ascii="Sylfaen" w:hAnsi="Sylfaen" w:cstheme="majorHAnsi"/>
          <w:lang w:val="ka-GE"/>
        </w:rPr>
        <w:t>%</w:t>
      </w:r>
    </w:p>
    <w:p w14:paraId="5F96C9DF" w14:textId="5150C436" w:rsidR="00C13BB8" w:rsidRPr="00AE3338" w:rsidRDefault="00285E7B" w:rsidP="00B10DE7">
      <w:pPr>
        <w:ind w:right="-8"/>
        <w:jc w:val="both"/>
        <w:rPr>
          <w:rFonts w:ascii="Sylfaen" w:hAnsi="Sylfaen" w:cstheme="majorHAnsi"/>
          <w:lang w:val="ka-GE"/>
        </w:rPr>
      </w:pPr>
      <w:r w:rsidRPr="00AE3338">
        <w:rPr>
          <w:rFonts w:ascii="Sylfaen" w:hAnsi="Sylfaen" w:cstheme="majorHAnsi"/>
          <w:lang w:val="ka-GE"/>
        </w:rPr>
        <w:t xml:space="preserve">●მომატებული </w:t>
      </w:r>
      <w:r w:rsidR="00C13BB8" w:rsidRPr="00AE3338">
        <w:rPr>
          <w:rFonts w:ascii="Sylfaen" w:hAnsi="Sylfaen" w:cstheme="majorHAnsi"/>
          <w:lang w:val="ka-GE"/>
        </w:rPr>
        <w:t xml:space="preserve">ლაქტატდეჰიდროგენაზა - 37 </w:t>
      </w:r>
      <w:r w:rsidRPr="00AE3338">
        <w:rPr>
          <w:rFonts w:ascii="Sylfaen" w:hAnsi="Sylfaen" w:cstheme="majorHAnsi"/>
          <w:lang w:val="ka-GE"/>
        </w:rPr>
        <w:t>%</w:t>
      </w:r>
    </w:p>
    <w:p w14:paraId="332A1BD9" w14:textId="45BFC718" w:rsidR="00C13BB8" w:rsidRPr="00AE3338" w:rsidRDefault="00285E7B" w:rsidP="00B10DE7">
      <w:pPr>
        <w:ind w:right="-8"/>
        <w:jc w:val="both"/>
        <w:rPr>
          <w:rFonts w:ascii="Sylfaen" w:hAnsi="Sylfaen" w:cstheme="majorHAnsi"/>
          <w:lang w:val="ka-GE"/>
        </w:rPr>
      </w:pPr>
      <w:r w:rsidRPr="00AE3338">
        <w:rPr>
          <w:rFonts w:ascii="Sylfaen" w:hAnsi="Sylfaen" w:cstheme="majorHAnsi"/>
          <w:lang w:val="ka-GE"/>
        </w:rPr>
        <w:t>●</w:t>
      </w:r>
      <w:r w:rsidR="00C13BB8" w:rsidRPr="00AE3338">
        <w:rPr>
          <w:rFonts w:ascii="Sylfaen" w:hAnsi="Sylfaen" w:cstheme="majorHAnsi"/>
          <w:lang w:val="ka-GE"/>
        </w:rPr>
        <w:t xml:space="preserve"> </w:t>
      </w:r>
      <w:r w:rsidRPr="00AE3338">
        <w:rPr>
          <w:rFonts w:ascii="Sylfaen" w:hAnsi="Sylfaen" w:cstheme="majorHAnsi"/>
          <w:lang w:val="ka-GE"/>
        </w:rPr>
        <w:t xml:space="preserve">მომატებული </w:t>
      </w:r>
      <w:r w:rsidR="00C13BB8" w:rsidRPr="00AE3338">
        <w:rPr>
          <w:rFonts w:ascii="Sylfaen" w:hAnsi="Sylfaen" w:cstheme="majorHAnsi"/>
          <w:lang w:val="ka-GE"/>
        </w:rPr>
        <w:t xml:space="preserve">D-დიმერი – 35 </w:t>
      </w:r>
      <w:r w:rsidRPr="00AE3338">
        <w:rPr>
          <w:rFonts w:ascii="Sylfaen" w:hAnsi="Sylfaen" w:cstheme="majorHAnsi"/>
          <w:lang w:val="ka-GE"/>
        </w:rPr>
        <w:t>%</w:t>
      </w:r>
    </w:p>
    <w:p w14:paraId="1A2A1879" w14:textId="339FC775" w:rsidR="00C13BB8" w:rsidRPr="00AE3338" w:rsidRDefault="00C13BB8" w:rsidP="00B10DE7">
      <w:pPr>
        <w:ind w:right="-8"/>
        <w:jc w:val="both"/>
        <w:rPr>
          <w:rFonts w:ascii="Sylfaen" w:hAnsi="Sylfaen" w:cstheme="majorHAnsi"/>
          <w:lang w:val="ka-GE"/>
        </w:rPr>
      </w:pPr>
      <w:r w:rsidRPr="00AE3338">
        <w:rPr>
          <w:rFonts w:ascii="Sylfaen" w:hAnsi="Sylfaen" w:cstheme="majorHAnsi"/>
          <w:lang w:val="ka-GE"/>
        </w:rPr>
        <w:t>●</w:t>
      </w:r>
      <w:r w:rsidR="00285E7B" w:rsidRPr="00AE3338">
        <w:rPr>
          <w:rFonts w:ascii="Sylfaen" w:hAnsi="Sylfaen" w:cstheme="majorHAnsi"/>
          <w:lang w:val="ka-GE"/>
        </w:rPr>
        <w:t>მომატებული</w:t>
      </w:r>
      <w:r w:rsidRPr="00AE3338">
        <w:rPr>
          <w:rFonts w:ascii="Sylfaen" w:hAnsi="Sylfaen" w:cstheme="majorHAnsi"/>
          <w:lang w:val="ka-GE"/>
        </w:rPr>
        <w:t xml:space="preserve"> პროკალციტონინი – 21 </w:t>
      </w:r>
      <w:r w:rsidR="00285E7B" w:rsidRPr="00AE3338">
        <w:rPr>
          <w:rFonts w:ascii="Sylfaen" w:hAnsi="Sylfaen" w:cstheme="majorHAnsi"/>
          <w:lang w:val="ka-GE"/>
        </w:rPr>
        <w:t>%</w:t>
      </w:r>
    </w:p>
    <w:p w14:paraId="136E0210" w14:textId="6F2D7937" w:rsidR="00C13BB8" w:rsidRPr="00AE3338" w:rsidRDefault="00C13BB8" w:rsidP="00B10DE7">
      <w:pPr>
        <w:ind w:right="-8"/>
        <w:jc w:val="both"/>
        <w:rPr>
          <w:rFonts w:ascii="Sylfaen" w:hAnsi="Sylfaen" w:cstheme="majorHAnsi"/>
          <w:lang w:val="ka-GE"/>
        </w:rPr>
      </w:pPr>
      <w:r w:rsidRPr="00AE3338">
        <w:rPr>
          <w:rFonts w:ascii="Sylfaen" w:hAnsi="Sylfaen" w:cstheme="majorHAnsi"/>
          <w:lang w:val="ka-GE"/>
        </w:rPr>
        <w:t>●</w:t>
      </w:r>
      <w:r w:rsidR="00285E7B" w:rsidRPr="00AE3338">
        <w:rPr>
          <w:rFonts w:ascii="Sylfaen" w:hAnsi="Sylfaen" w:cstheme="majorHAnsi"/>
          <w:lang w:val="ka-GE"/>
        </w:rPr>
        <w:t>მომატებული</w:t>
      </w:r>
      <w:r w:rsidRPr="00AE3338">
        <w:rPr>
          <w:rFonts w:ascii="Sylfaen" w:hAnsi="Sylfaen" w:cstheme="majorHAnsi"/>
          <w:lang w:val="ka-GE"/>
        </w:rPr>
        <w:t xml:space="preserve"> ერითროციტების დალექვის მაჩვენებელი – 19 </w:t>
      </w:r>
      <w:r w:rsidR="00285E7B" w:rsidRPr="00AE3338">
        <w:rPr>
          <w:rFonts w:ascii="Sylfaen" w:hAnsi="Sylfaen" w:cstheme="majorHAnsi"/>
          <w:lang w:val="ka-GE"/>
        </w:rPr>
        <w:t>%</w:t>
      </w:r>
    </w:p>
    <w:p w14:paraId="2600BA17" w14:textId="3BEBD08D" w:rsidR="00C13BB8" w:rsidRPr="00AE3338" w:rsidRDefault="00C13BB8" w:rsidP="00B10DE7">
      <w:pPr>
        <w:ind w:right="-8"/>
        <w:jc w:val="both"/>
        <w:rPr>
          <w:rFonts w:ascii="Sylfaen" w:hAnsi="Sylfaen" w:cstheme="majorHAnsi"/>
          <w:lang w:val="ka-GE"/>
        </w:rPr>
      </w:pPr>
      <w:r w:rsidRPr="00AE3338">
        <w:rPr>
          <w:rFonts w:ascii="Sylfaen" w:hAnsi="Sylfaen" w:cstheme="majorHAnsi"/>
          <w:lang w:val="ka-GE"/>
        </w:rPr>
        <w:t>●</w:t>
      </w:r>
      <w:r w:rsidR="00285E7B" w:rsidRPr="00AE3338">
        <w:rPr>
          <w:rFonts w:ascii="Sylfaen" w:hAnsi="Sylfaen" w:cstheme="majorHAnsi"/>
          <w:lang w:val="ka-GE"/>
        </w:rPr>
        <w:t>მომატებული</w:t>
      </w:r>
      <w:r w:rsidRPr="00AE3338">
        <w:rPr>
          <w:rFonts w:ascii="Sylfaen" w:hAnsi="Sylfaen" w:cstheme="majorHAnsi"/>
          <w:lang w:val="ka-GE"/>
        </w:rPr>
        <w:t xml:space="preserve"> ლეიკოციტები – 20 </w:t>
      </w:r>
      <w:r w:rsidR="00285E7B" w:rsidRPr="00AE3338">
        <w:rPr>
          <w:rFonts w:ascii="Sylfaen" w:hAnsi="Sylfaen" w:cstheme="majorHAnsi"/>
          <w:lang w:val="ka-GE"/>
        </w:rPr>
        <w:t>%</w:t>
      </w:r>
    </w:p>
    <w:p w14:paraId="7C522DB4" w14:textId="5434EF71" w:rsidR="00C13BB8" w:rsidRPr="00AE3338" w:rsidRDefault="00C13BB8" w:rsidP="00B10DE7">
      <w:pPr>
        <w:ind w:right="-8"/>
        <w:jc w:val="both"/>
        <w:rPr>
          <w:rFonts w:ascii="Sylfaen" w:hAnsi="Sylfaen" w:cstheme="majorHAnsi"/>
          <w:lang w:val="ka-GE"/>
        </w:rPr>
      </w:pPr>
      <w:r w:rsidRPr="00AE3338">
        <w:rPr>
          <w:rFonts w:ascii="Sylfaen" w:hAnsi="Sylfaen" w:cstheme="majorHAnsi"/>
          <w:lang w:val="ka-GE"/>
        </w:rPr>
        <w:t xml:space="preserve">●ლიმფოციტოპენია – 19 </w:t>
      </w:r>
      <w:r w:rsidR="00285E7B" w:rsidRPr="00AE3338">
        <w:rPr>
          <w:rFonts w:ascii="Sylfaen" w:hAnsi="Sylfaen" w:cstheme="majorHAnsi"/>
          <w:lang w:val="ka-GE"/>
        </w:rPr>
        <w:t>%</w:t>
      </w:r>
    </w:p>
    <w:p w14:paraId="104DC37A" w14:textId="130001E1" w:rsidR="00C13BB8" w:rsidRPr="00AE3338" w:rsidRDefault="00C13BB8" w:rsidP="00B10DE7">
      <w:pPr>
        <w:ind w:right="-8"/>
        <w:jc w:val="both"/>
        <w:rPr>
          <w:rFonts w:ascii="Sylfaen" w:hAnsi="Sylfaen" w:cstheme="majorHAnsi"/>
          <w:lang w:val="ka-GE"/>
        </w:rPr>
      </w:pPr>
      <w:r w:rsidRPr="00AE3338">
        <w:rPr>
          <w:rFonts w:ascii="Sylfaen" w:hAnsi="Sylfaen" w:cstheme="majorHAnsi"/>
          <w:lang w:val="ka-GE"/>
        </w:rPr>
        <w:t>●შრატში ამ</w:t>
      </w:r>
      <w:r w:rsidR="00285E7B" w:rsidRPr="00AE3338">
        <w:rPr>
          <w:rFonts w:ascii="Sylfaen" w:hAnsi="Sylfaen" w:cstheme="majorHAnsi"/>
          <w:lang w:val="ka-GE"/>
        </w:rPr>
        <w:t>ინოტრანსფერაზების მომატება – 30%</w:t>
      </w:r>
    </w:p>
    <w:p w14:paraId="6C05037B" w14:textId="77777777" w:rsidR="00C13BB8" w:rsidRPr="00AE3338" w:rsidRDefault="00C13BB8" w:rsidP="00B10DE7">
      <w:pPr>
        <w:ind w:right="-8"/>
        <w:jc w:val="both"/>
        <w:rPr>
          <w:rFonts w:ascii="Sylfaen" w:hAnsi="Sylfaen" w:cstheme="majorHAnsi"/>
          <w:lang w:val="ka-GE"/>
        </w:rPr>
      </w:pPr>
    </w:p>
    <w:p w14:paraId="772D04A8" w14:textId="234C232D" w:rsidR="00D745EC" w:rsidRPr="00AE3338" w:rsidRDefault="00C13BB8" w:rsidP="00B10DE7">
      <w:pPr>
        <w:ind w:right="-8"/>
        <w:jc w:val="both"/>
        <w:rPr>
          <w:rFonts w:ascii="Sylfaen" w:hAnsi="Sylfaen" w:cstheme="majorHAnsi"/>
          <w:lang w:val="ka-GE"/>
        </w:rPr>
      </w:pPr>
      <w:r w:rsidRPr="00AE3338">
        <w:rPr>
          <w:rFonts w:ascii="Sylfaen" w:hAnsi="Sylfaen" w:cstheme="majorHAnsi"/>
          <w:lang w:val="ka-GE"/>
        </w:rPr>
        <w:lastRenderedPageBreak/>
        <w:t>ანთებითი მარკერები</w:t>
      </w:r>
      <w:r w:rsidR="00285E7B" w:rsidRPr="00AE3338">
        <w:rPr>
          <w:rFonts w:ascii="Sylfaen" w:hAnsi="Sylfaen" w:cstheme="majorHAnsi"/>
          <w:lang w:val="ka-GE"/>
        </w:rPr>
        <w:t xml:space="preserve">ს მატება </w:t>
      </w:r>
      <w:r w:rsidRPr="00AE3338">
        <w:rPr>
          <w:rFonts w:ascii="Sylfaen" w:hAnsi="Sylfaen" w:cstheme="majorHAnsi"/>
          <w:lang w:val="ka-GE"/>
        </w:rPr>
        <w:t xml:space="preserve">და ლიმფოციტოპენია შეიძლება მიუთითებდეს MIS-C </w:t>
      </w:r>
      <w:r w:rsidR="00285E7B" w:rsidRPr="00AE3338">
        <w:rPr>
          <w:rFonts w:ascii="Sylfaen" w:hAnsi="Sylfaen" w:cstheme="majorHAnsi"/>
          <w:lang w:val="ka-GE"/>
        </w:rPr>
        <w:t xml:space="preserve">სინდრომზე.  </w:t>
      </w:r>
      <w:r w:rsidRPr="00AE3338">
        <w:rPr>
          <w:rFonts w:ascii="Sylfaen" w:hAnsi="Sylfaen" w:cstheme="majorHAnsi"/>
          <w:lang w:val="ka-GE"/>
        </w:rPr>
        <w:t xml:space="preserve">მძიმედ დაავადებულ ბავშვებში შეიძლება მოხდეს თირკმლის დისფუნქცია. 52 ბავშვიდან, რომლებიც ჰოსპიტალში გადაიყვანეს, 24-ს (46 </w:t>
      </w:r>
      <w:r w:rsidR="00285E7B" w:rsidRPr="00AE3338">
        <w:rPr>
          <w:rFonts w:ascii="Sylfaen" w:hAnsi="Sylfaen" w:cstheme="majorHAnsi"/>
          <w:lang w:val="ka-GE"/>
        </w:rPr>
        <w:t>%</w:t>
      </w:r>
      <w:r w:rsidRPr="00AE3338">
        <w:rPr>
          <w:rFonts w:ascii="Sylfaen" w:hAnsi="Sylfaen" w:cstheme="majorHAnsi"/>
          <w:lang w:val="ka-GE"/>
        </w:rPr>
        <w:t xml:space="preserve">) ჰქონდა შრატის კრეატინინი </w:t>
      </w:r>
      <w:r w:rsidR="00285E7B" w:rsidRPr="00AE3338">
        <w:rPr>
          <w:rFonts w:ascii="Sylfaen" w:hAnsi="Sylfaen" w:cstheme="majorHAnsi"/>
          <w:lang w:val="ka-GE"/>
        </w:rPr>
        <w:t xml:space="preserve">მაღალი </w:t>
      </w:r>
      <w:r w:rsidRPr="00AE3338">
        <w:rPr>
          <w:rFonts w:ascii="Sylfaen" w:hAnsi="Sylfaen" w:cstheme="majorHAnsi"/>
          <w:lang w:val="ka-GE"/>
        </w:rPr>
        <w:t>და 15 აკმაყოფილებდა ბრიტანული პედიატრიული ნეფროლოგიის ასოციაციის  თირკმლის მწვავე დაზიანების</w:t>
      </w:r>
      <w:r w:rsidR="00285E7B" w:rsidRPr="00AE3338">
        <w:rPr>
          <w:rFonts w:ascii="Sylfaen" w:hAnsi="Sylfaen" w:cstheme="majorHAnsi"/>
          <w:lang w:val="ka-GE"/>
        </w:rPr>
        <w:t xml:space="preserve"> კრიტერიუმებს</w:t>
      </w:r>
      <w:r w:rsidRPr="00AE3338">
        <w:rPr>
          <w:rFonts w:ascii="Sylfaen" w:hAnsi="Sylfaen" w:cstheme="majorHAnsi"/>
          <w:lang w:val="ka-GE"/>
        </w:rPr>
        <w:t xml:space="preserve">. </w:t>
      </w:r>
      <w:r w:rsidR="00285E7B" w:rsidRPr="00AE3338">
        <w:rPr>
          <w:rFonts w:ascii="Sylfaen" w:hAnsi="Sylfaen" w:cstheme="majorHAnsi"/>
          <w:lang w:val="ka-GE"/>
        </w:rPr>
        <w:t>თირკმლის მწვავე დაზიანების</w:t>
      </w:r>
      <w:r w:rsidRPr="00AE3338">
        <w:rPr>
          <w:rFonts w:ascii="Sylfaen" w:hAnsi="Sylfaen" w:cstheme="majorHAnsi"/>
          <w:lang w:val="ka-GE"/>
        </w:rPr>
        <w:t xml:space="preserve"> შემთხვევების უმეტესობა დაფიქსირდა ICU-ში მოთავსებულ და MIS-C-ის მ</w:t>
      </w:r>
      <w:r w:rsidR="00285E7B" w:rsidRPr="00AE3338">
        <w:rPr>
          <w:rFonts w:ascii="Sylfaen" w:hAnsi="Sylfaen" w:cstheme="majorHAnsi"/>
          <w:lang w:val="ka-GE"/>
        </w:rPr>
        <w:t>ქონე ბავშვებში, თუმცა</w:t>
      </w:r>
      <w:r w:rsidRPr="00AE3338">
        <w:rPr>
          <w:rFonts w:ascii="Sylfaen" w:hAnsi="Sylfaen" w:cstheme="majorHAnsi"/>
          <w:lang w:val="ka-GE"/>
        </w:rPr>
        <w:t xml:space="preserve"> არცერთ ბავშვს არ დასჭირდა თირკმლის ბიოფსია ან თირკმლის ჩანაცვლებითი თერაპია. </w:t>
      </w:r>
    </w:p>
    <w:p w14:paraId="20B2BC7F" w14:textId="77777777" w:rsidR="00D745EC" w:rsidRPr="00483107" w:rsidRDefault="00D745EC" w:rsidP="00B10DE7">
      <w:pPr>
        <w:ind w:right="-8"/>
        <w:jc w:val="both"/>
        <w:rPr>
          <w:rFonts w:ascii="Sylfaen" w:hAnsi="Sylfaen" w:cstheme="majorHAnsi"/>
          <w:color w:val="365F91" w:themeColor="accent1" w:themeShade="BF"/>
          <w:lang w:val="ka-GE"/>
        </w:rPr>
      </w:pPr>
    </w:p>
    <w:p w14:paraId="33B93DFB" w14:textId="1D6898D5" w:rsidR="002E264D" w:rsidRPr="00483107" w:rsidRDefault="00DC2C66" w:rsidP="00A1560D">
      <w:pPr>
        <w:pStyle w:val="ListParagraph"/>
        <w:numPr>
          <w:ilvl w:val="0"/>
          <w:numId w:val="38"/>
        </w:numPr>
        <w:tabs>
          <w:tab w:val="left" w:pos="426"/>
        </w:tabs>
        <w:ind w:right="-8"/>
        <w:jc w:val="both"/>
        <w:rPr>
          <w:rFonts w:ascii="Sylfaen" w:hAnsi="Sylfaen" w:cstheme="majorHAnsi"/>
          <w:b/>
          <w:color w:val="365F91" w:themeColor="accent1" w:themeShade="BF"/>
          <w:shd w:val="clear" w:color="auto" w:fill="F8F9FA"/>
          <w:lang w:val="ka-GE"/>
        </w:rPr>
      </w:pPr>
      <w:r w:rsidRPr="00483107">
        <w:rPr>
          <w:rFonts w:ascii="Sylfaen" w:hAnsi="Sylfaen" w:cstheme="majorHAnsi"/>
          <w:b/>
          <w:color w:val="365F91" w:themeColor="accent1" w:themeShade="BF"/>
          <w:shd w:val="clear" w:color="auto" w:fill="F8F9FA"/>
          <w:lang w:val="ka-GE"/>
        </w:rPr>
        <w:t>COVID</w:t>
      </w:r>
      <w:r w:rsidRPr="00483107">
        <w:rPr>
          <w:b/>
          <w:color w:val="365F91" w:themeColor="accent1" w:themeShade="BF"/>
          <w:shd w:val="clear" w:color="auto" w:fill="F8F9FA"/>
          <w:lang w:val="ka-GE"/>
        </w:rPr>
        <w:t>‐</w:t>
      </w:r>
      <w:r w:rsidRPr="00483107">
        <w:rPr>
          <w:rFonts w:ascii="Sylfaen" w:hAnsi="Sylfaen" w:cstheme="majorHAnsi"/>
          <w:b/>
          <w:color w:val="365F91" w:themeColor="accent1" w:themeShade="BF"/>
          <w:shd w:val="clear" w:color="auto" w:fill="F8F9FA"/>
          <w:lang w:val="ka-GE"/>
        </w:rPr>
        <w:t>19-</w:t>
      </w:r>
      <w:r w:rsidRPr="00483107">
        <w:rPr>
          <w:rFonts w:ascii="Sylfaen" w:hAnsi="Sylfaen" w:cs="Sylfaen"/>
          <w:b/>
          <w:color w:val="365F91" w:themeColor="accent1" w:themeShade="BF"/>
          <w:shd w:val="clear" w:color="auto" w:fill="F8F9FA"/>
          <w:lang w:val="ka-GE"/>
        </w:rPr>
        <w:t>თან</w:t>
      </w:r>
      <w:r w:rsidRPr="00483107">
        <w:rPr>
          <w:rFonts w:ascii="Sylfaen" w:hAnsi="Sylfaen" w:cstheme="majorHAnsi"/>
          <w:b/>
          <w:color w:val="365F91" w:themeColor="accent1" w:themeShade="BF"/>
          <w:shd w:val="clear" w:color="auto" w:fill="F8F9FA"/>
          <w:lang w:val="ka-GE"/>
        </w:rPr>
        <w:t xml:space="preserve"> </w:t>
      </w:r>
      <w:r w:rsidRPr="00483107">
        <w:rPr>
          <w:rFonts w:ascii="Sylfaen" w:hAnsi="Sylfaen" w:cs="Sylfaen"/>
          <w:b/>
          <w:color w:val="365F91" w:themeColor="accent1" w:themeShade="BF"/>
          <w:shd w:val="clear" w:color="auto" w:fill="F8F9FA"/>
          <w:lang w:val="ka-GE"/>
        </w:rPr>
        <w:t>ასოცირებული</w:t>
      </w:r>
      <w:r w:rsidRPr="00483107">
        <w:rPr>
          <w:rFonts w:ascii="Sylfaen" w:hAnsi="Sylfaen" w:cstheme="majorHAnsi"/>
          <w:b/>
          <w:color w:val="365F91" w:themeColor="accent1" w:themeShade="BF"/>
          <w:shd w:val="clear" w:color="auto" w:fill="F8F9FA"/>
          <w:lang w:val="ka-GE"/>
        </w:rPr>
        <w:t xml:space="preserve"> </w:t>
      </w:r>
      <w:r w:rsidRPr="00483107">
        <w:rPr>
          <w:rFonts w:ascii="Sylfaen" w:hAnsi="Sylfaen" w:cs="Sylfaen"/>
          <w:b/>
          <w:color w:val="365F91" w:themeColor="accent1" w:themeShade="BF"/>
          <w:shd w:val="clear" w:color="auto" w:fill="F8F9FA"/>
          <w:lang w:val="ka-GE"/>
        </w:rPr>
        <w:t>კლინიკური</w:t>
      </w:r>
      <w:r w:rsidRPr="00483107">
        <w:rPr>
          <w:rFonts w:ascii="Sylfaen" w:hAnsi="Sylfaen" w:cstheme="majorHAnsi"/>
          <w:b/>
          <w:color w:val="365F91" w:themeColor="accent1" w:themeShade="BF"/>
          <w:shd w:val="clear" w:color="auto" w:fill="F8F9FA"/>
          <w:lang w:val="ka-GE"/>
        </w:rPr>
        <w:t xml:space="preserve"> </w:t>
      </w:r>
      <w:r w:rsidRPr="00483107">
        <w:rPr>
          <w:rFonts w:ascii="Sylfaen" w:hAnsi="Sylfaen" w:cs="Sylfaen"/>
          <w:b/>
          <w:color w:val="365F91" w:themeColor="accent1" w:themeShade="BF"/>
          <w:shd w:val="clear" w:color="auto" w:fill="F8F9FA"/>
          <w:lang w:val="ka-GE"/>
        </w:rPr>
        <w:t>სინდრომები</w:t>
      </w:r>
    </w:p>
    <w:p w14:paraId="2327E665" w14:textId="368A33B3" w:rsidR="000B619D" w:rsidRPr="00AE3338" w:rsidRDefault="00EA6C4C" w:rsidP="00B10DE7">
      <w:pPr>
        <w:shd w:val="clear" w:color="auto" w:fill="FFFFFF"/>
        <w:jc w:val="both"/>
        <w:rPr>
          <w:rFonts w:ascii="Sylfaen" w:hAnsi="Sylfaen" w:cstheme="majorHAnsi"/>
          <w:i/>
          <w:color w:val="3C4043"/>
          <w:u w:val="single"/>
          <w:shd w:val="clear" w:color="auto" w:fill="FFFFFF"/>
          <w:lang w:val="ka-GE"/>
        </w:rPr>
      </w:pPr>
      <w:r w:rsidRPr="00AE3338">
        <w:rPr>
          <w:rFonts w:ascii="Sylfaen" w:hAnsi="Sylfaen" w:cstheme="majorHAnsi"/>
          <w:i/>
          <w:u w:val="single"/>
          <w:lang w:val="ka-GE"/>
        </w:rPr>
        <w:t>მწვავე რესპირაციული დისტრეს სინდრომი (ARDS)</w:t>
      </w:r>
      <w:r w:rsidR="000B619D" w:rsidRPr="00AE3338">
        <w:rPr>
          <w:rFonts w:ascii="Sylfaen" w:hAnsi="Sylfaen" w:cstheme="majorHAnsi"/>
          <w:i/>
          <w:u w:val="single"/>
          <w:lang w:val="ka-GE"/>
        </w:rPr>
        <w:t xml:space="preserve"> </w:t>
      </w:r>
      <w:r w:rsidR="000B619D" w:rsidRPr="00AE3338">
        <w:rPr>
          <w:rFonts w:ascii="Sylfaen" w:hAnsi="Sylfaen" w:cstheme="majorHAnsi"/>
          <w:i/>
          <w:color w:val="3C4043"/>
          <w:u w:val="single"/>
          <w:shd w:val="clear" w:color="auto" w:fill="FFFFFF"/>
          <w:lang w:val="ka-GE"/>
        </w:rPr>
        <w:t xml:space="preserve"> </w:t>
      </w:r>
    </w:p>
    <w:p w14:paraId="4CBE75A0" w14:textId="77777777" w:rsidR="000B619D" w:rsidRPr="00AE3338" w:rsidRDefault="000B619D" w:rsidP="00B10DE7">
      <w:pPr>
        <w:shd w:val="clear" w:color="auto" w:fill="FFFFFF"/>
        <w:jc w:val="both"/>
        <w:rPr>
          <w:rFonts w:ascii="Sylfaen" w:hAnsi="Sylfaen" w:cstheme="majorHAnsi"/>
          <w:color w:val="3C4043"/>
          <w:shd w:val="clear" w:color="auto" w:fill="FFFFFF"/>
          <w:lang w:val="ka-GE"/>
        </w:rPr>
      </w:pPr>
    </w:p>
    <w:p w14:paraId="41B35929" w14:textId="77777777" w:rsidR="000B619D" w:rsidRPr="00AE3338" w:rsidRDefault="000B619D" w:rsidP="00B10DE7">
      <w:pPr>
        <w:shd w:val="clear" w:color="auto" w:fill="FFFFFF"/>
        <w:jc w:val="both"/>
        <w:rPr>
          <w:rFonts w:ascii="Sylfaen" w:hAnsi="Sylfaen" w:cstheme="majorHAnsi"/>
          <w:lang w:val="ka-GE"/>
        </w:rPr>
      </w:pPr>
      <w:r w:rsidRPr="00AE3338">
        <w:rPr>
          <w:rFonts w:ascii="Sylfaen" w:hAnsi="Sylfaen" w:cstheme="majorHAnsi"/>
        </w:rPr>
        <w:sym w:font="Symbol" w:char="F0B7"/>
      </w:r>
      <w:r w:rsidRPr="00AE3338">
        <w:rPr>
          <w:rFonts w:ascii="Sylfaen" w:hAnsi="Sylfaen" w:cstheme="majorHAnsi"/>
          <w:lang w:val="ka-GE"/>
        </w:rPr>
        <w:t xml:space="preserve"> NIV ან CPAP ≥ 5 cmH</w:t>
      </w:r>
      <w:r w:rsidRPr="00AE3338">
        <w:rPr>
          <w:rFonts w:ascii="Sylfaen" w:hAnsi="Sylfaen" w:cstheme="majorHAnsi"/>
          <w:vertAlign w:val="subscript"/>
          <w:lang w:val="ka-GE"/>
        </w:rPr>
        <w:t>2</w:t>
      </w:r>
      <w:r w:rsidRPr="00AE3338">
        <w:rPr>
          <w:rFonts w:ascii="Sylfaen" w:hAnsi="Sylfaen" w:cstheme="majorHAnsi"/>
          <w:lang w:val="ka-GE"/>
        </w:rPr>
        <w:t>O სახის ნიღბით: PaO</w:t>
      </w:r>
      <w:r w:rsidRPr="00AE3338">
        <w:rPr>
          <w:rFonts w:ascii="Sylfaen" w:hAnsi="Sylfaen" w:cstheme="majorHAnsi"/>
          <w:vertAlign w:val="subscript"/>
          <w:lang w:val="ka-GE"/>
        </w:rPr>
        <w:t>2</w:t>
      </w:r>
      <w:r w:rsidRPr="00AE3338">
        <w:rPr>
          <w:rFonts w:ascii="Sylfaen" w:hAnsi="Sylfaen" w:cstheme="majorHAnsi"/>
          <w:lang w:val="ka-GE"/>
        </w:rPr>
        <w:t>/FiO</w:t>
      </w:r>
      <w:r w:rsidRPr="00AE3338">
        <w:rPr>
          <w:rFonts w:ascii="Sylfaen" w:hAnsi="Sylfaen" w:cstheme="majorHAnsi"/>
          <w:vertAlign w:val="subscript"/>
          <w:lang w:val="ka-GE"/>
        </w:rPr>
        <w:t>2</w:t>
      </w:r>
      <w:r w:rsidRPr="00AE3338">
        <w:rPr>
          <w:rFonts w:ascii="Sylfaen" w:hAnsi="Sylfaen" w:cstheme="majorHAnsi"/>
          <w:lang w:val="ka-GE"/>
        </w:rPr>
        <w:t xml:space="preserve"> ≤ 300 mmHg ან SpO</w:t>
      </w:r>
      <w:r w:rsidRPr="00AE3338">
        <w:rPr>
          <w:rFonts w:ascii="Sylfaen" w:hAnsi="Sylfaen" w:cstheme="majorHAnsi"/>
          <w:vertAlign w:val="subscript"/>
          <w:lang w:val="ka-GE"/>
        </w:rPr>
        <w:t>2</w:t>
      </w:r>
      <w:r w:rsidRPr="00AE3338">
        <w:rPr>
          <w:rFonts w:ascii="Sylfaen" w:hAnsi="Sylfaen" w:cstheme="majorHAnsi"/>
          <w:lang w:val="ka-GE"/>
        </w:rPr>
        <w:t>/FiO</w:t>
      </w:r>
      <w:r w:rsidRPr="00AE3338">
        <w:rPr>
          <w:rFonts w:ascii="Sylfaen" w:hAnsi="Sylfaen" w:cstheme="majorHAnsi"/>
          <w:vertAlign w:val="subscript"/>
          <w:lang w:val="ka-GE"/>
        </w:rPr>
        <w:t>2</w:t>
      </w:r>
      <w:r w:rsidRPr="00AE3338">
        <w:rPr>
          <w:rFonts w:ascii="Sylfaen" w:hAnsi="Sylfaen" w:cstheme="majorHAnsi"/>
          <w:lang w:val="ka-GE"/>
        </w:rPr>
        <w:t xml:space="preserve"> ≤ 264 </w:t>
      </w:r>
    </w:p>
    <w:p w14:paraId="1870522A" w14:textId="77777777" w:rsidR="000B619D" w:rsidRPr="00AE3338" w:rsidRDefault="000B619D" w:rsidP="00B10DE7">
      <w:pPr>
        <w:shd w:val="clear" w:color="auto" w:fill="FFFFFF"/>
        <w:jc w:val="both"/>
        <w:rPr>
          <w:rFonts w:ascii="Sylfaen" w:hAnsi="Sylfaen" w:cstheme="majorHAnsi"/>
          <w:lang w:val="ka-GE"/>
        </w:rPr>
      </w:pPr>
      <w:r w:rsidRPr="00AE3338">
        <w:rPr>
          <w:rFonts w:ascii="Sylfaen" w:hAnsi="Sylfaen" w:cstheme="majorHAnsi"/>
        </w:rPr>
        <w:sym w:font="Symbol" w:char="F0B7"/>
      </w:r>
      <w:r w:rsidRPr="00AE3338">
        <w:rPr>
          <w:rFonts w:ascii="Sylfaen" w:hAnsi="Sylfaen" w:cstheme="majorHAnsi"/>
          <w:lang w:val="ka-GE"/>
        </w:rPr>
        <w:t xml:space="preserve"> მსუბუქი ARDS (ინვაზიური ვენტილაცია): 4 ≤ OI &lt; 8 ან 5 ≤ OSI &lt; 7.5 </w:t>
      </w:r>
    </w:p>
    <w:p w14:paraId="280CC7B0" w14:textId="77777777" w:rsidR="000B619D" w:rsidRPr="00AE3338" w:rsidRDefault="000B619D" w:rsidP="00B10DE7">
      <w:pPr>
        <w:shd w:val="clear" w:color="auto" w:fill="FFFFFF"/>
        <w:jc w:val="both"/>
        <w:rPr>
          <w:rFonts w:ascii="Sylfaen" w:hAnsi="Sylfaen" w:cstheme="majorHAnsi"/>
          <w:lang w:val="ka-GE"/>
        </w:rPr>
      </w:pPr>
      <w:r w:rsidRPr="00AE3338">
        <w:rPr>
          <w:rFonts w:ascii="Sylfaen" w:hAnsi="Sylfaen" w:cstheme="majorHAnsi"/>
        </w:rPr>
        <w:sym w:font="Symbol" w:char="F0B7"/>
      </w:r>
      <w:r w:rsidRPr="00AE3338">
        <w:rPr>
          <w:rFonts w:ascii="Sylfaen" w:hAnsi="Sylfaen" w:cstheme="majorHAnsi"/>
          <w:lang w:val="ka-GE"/>
        </w:rPr>
        <w:t xml:space="preserve"> საშუალო ARDS (ინვაზიური ვენტილაცია): 8 ≤ OI &lt; 16 ან 7.5 ≤ OSI &lt; 12.3</w:t>
      </w:r>
    </w:p>
    <w:p w14:paraId="0D5567C8" w14:textId="77777777" w:rsidR="000B619D" w:rsidRPr="00AE3338" w:rsidRDefault="000B619D" w:rsidP="00B10DE7">
      <w:pPr>
        <w:shd w:val="clear" w:color="auto" w:fill="FFFFFF"/>
        <w:jc w:val="both"/>
        <w:rPr>
          <w:rFonts w:ascii="Sylfaen" w:hAnsi="Sylfaen" w:cstheme="majorHAnsi"/>
          <w:color w:val="333333"/>
          <w:lang w:val="ka-GE"/>
        </w:rPr>
      </w:pPr>
      <w:r w:rsidRPr="00AE3338">
        <w:rPr>
          <w:rFonts w:ascii="Sylfaen" w:hAnsi="Sylfaen" w:cstheme="majorHAnsi"/>
          <w:lang w:val="ka-GE"/>
        </w:rPr>
        <w:t xml:space="preserve"> </w:t>
      </w:r>
      <w:r w:rsidRPr="00AE3338">
        <w:rPr>
          <w:rFonts w:ascii="Sylfaen" w:hAnsi="Sylfaen" w:cstheme="majorHAnsi"/>
        </w:rPr>
        <w:sym w:font="Symbol" w:char="F0B7"/>
      </w:r>
      <w:r w:rsidRPr="00AE3338">
        <w:rPr>
          <w:rFonts w:ascii="Sylfaen" w:hAnsi="Sylfaen" w:cstheme="majorHAnsi"/>
          <w:lang w:val="ka-GE"/>
        </w:rPr>
        <w:t xml:space="preserve"> მძიმე ARDS (ინვაზიური ვენტილაცია): OI ≥ 16 ან OSI ≥ 12.3.</w:t>
      </w:r>
    </w:p>
    <w:p w14:paraId="207B2A04" w14:textId="77777777" w:rsidR="000B619D" w:rsidRPr="00AE3338" w:rsidRDefault="000B619D" w:rsidP="00B10DE7">
      <w:pPr>
        <w:shd w:val="clear" w:color="auto" w:fill="FFFFFF"/>
        <w:jc w:val="both"/>
        <w:rPr>
          <w:rFonts w:ascii="Sylfaen" w:hAnsi="Sylfaen" w:cstheme="majorHAnsi"/>
          <w:color w:val="333333"/>
          <w:lang w:val="ka-GE"/>
        </w:rPr>
      </w:pPr>
    </w:p>
    <w:p w14:paraId="3007A46F" w14:textId="79B2ECAC" w:rsidR="000B619D" w:rsidRPr="00AE3338" w:rsidRDefault="000B619D" w:rsidP="00B10DE7">
      <w:pPr>
        <w:shd w:val="clear" w:color="auto" w:fill="FFFFFF"/>
        <w:jc w:val="both"/>
        <w:rPr>
          <w:rFonts w:ascii="Sylfaen" w:hAnsi="Sylfaen" w:cstheme="majorHAnsi"/>
          <w:i/>
          <w:color w:val="333333"/>
          <w:lang w:val="ka-GE"/>
        </w:rPr>
      </w:pPr>
      <w:r w:rsidRPr="00AE3338">
        <w:rPr>
          <w:rFonts w:ascii="Sylfaen" w:hAnsi="Sylfaen" w:cstheme="majorHAnsi"/>
          <w:i/>
          <w:lang w:val="ka-GE"/>
        </w:rPr>
        <w:t>შენიშვნა: OI-Oxygenation Index/ოქსიგენაციის ინდექსი; OSI = Oxygenation Index using SpO</w:t>
      </w:r>
      <w:r w:rsidRPr="00AE3338">
        <w:rPr>
          <w:rFonts w:ascii="Sylfaen" w:hAnsi="Sylfaen" w:cstheme="majorHAnsi"/>
          <w:i/>
          <w:vertAlign w:val="subscript"/>
          <w:lang w:val="ka-GE"/>
        </w:rPr>
        <w:t>2</w:t>
      </w:r>
      <w:r w:rsidRPr="00AE3338">
        <w:rPr>
          <w:rFonts w:ascii="Sylfaen" w:hAnsi="Sylfaen" w:cstheme="majorHAnsi"/>
          <w:i/>
          <w:lang w:val="ka-GE"/>
        </w:rPr>
        <w:t>/ოქსიგენაციის ინდექსი სატურაციის გამოყენებით; NIV- non onvasive ventilation/არაინვაზიური ვენტილაცია; CPAP - Continuous positive airway pressure</w:t>
      </w:r>
      <w:r w:rsidRPr="00AE3338">
        <w:rPr>
          <w:rFonts w:ascii="Sylfaen" w:hAnsi="Sylfaen" w:cstheme="majorHAnsi"/>
          <w:i/>
          <w:color w:val="3C4043"/>
          <w:shd w:val="clear" w:color="auto" w:fill="FFFFFF"/>
          <w:lang w:val="ka-GE"/>
        </w:rPr>
        <w:t>/ დადებითი წნევით მუდმივი ვენტილაცია</w:t>
      </w:r>
    </w:p>
    <w:p w14:paraId="6FBED8A6" w14:textId="77777777" w:rsidR="00DC2C66" w:rsidRPr="00AE3338" w:rsidRDefault="00DC2C66" w:rsidP="00B10DE7">
      <w:pPr>
        <w:ind w:right="-8"/>
        <w:jc w:val="both"/>
        <w:rPr>
          <w:rFonts w:ascii="Sylfaen" w:hAnsi="Sylfaen" w:cstheme="majorHAnsi"/>
          <w:b/>
          <w:lang w:val="ka-GE"/>
        </w:rPr>
      </w:pPr>
    </w:p>
    <w:p w14:paraId="303C0D04" w14:textId="741333E7" w:rsidR="000B619D" w:rsidRPr="00AE3338" w:rsidRDefault="000B619D" w:rsidP="00B10DE7">
      <w:pPr>
        <w:ind w:right="-8"/>
        <w:jc w:val="both"/>
        <w:rPr>
          <w:rFonts w:ascii="Sylfaen" w:hAnsi="Sylfaen" w:cstheme="majorHAnsi"/>
          <w:i/>
          <w:u w:val="single"/>
          <w:lang w:val="ka-GE"/>
        </w:rPr>
      </w:pPr>
      <w:r w:rsidRPr="00AE3338">
        <w:rPr>
          <w:rFonts w:ascii="Sylfaen" w:hAnsi="Sylfaen" w:cstheme="majorHAnsi"/>
          <w:i/>
          <w:u w:val="single"/>
          <w:lang w:val="ka-GE"/>
        </w:rPr>
        <w:t>სეპტიური შოკი</w:t>
      </w:r>
    </w:p>
    <w:p w14:paraId="5AF43E72" w14:textId="79985B30" w:rsidR="002E264D" w:rsidRPr="00AE3338" w:rsidRDefault="00DC2C66" w:rsidP="00B10DE7">
      <w:pPr>
        <w:ind w:right="-8"/>
        <w:jc w:val="both"/>
        <w:rPr>
          <w:rFonts w:ascii="Sylfaen" w:hAnsi="Sylfaen" w:cstheme="majorHAnsi"/>
          <w:lang w:val="ka-GE"/>
        </w:rPr>
      </w:pPr>
      <w:r w:rsidRPr="00AE3338">
        <w:rPr>
          <w:rFonts w:ascii="Sylfaen" w:hAnsi="Sylfaen" w:cstheme="majorHAnsi"/>
          <w:lang w:val="ka-GE"/>
        </w:rPr>
        <w:t>ნებისმიერი ჰიპოტენზია (SBP &lt;მე-5 ცენტი</w:t>
      </w:r>
      <w:r w:rsidR="000B619D" w:rsidRPr="00AE3338">
        <w:rPr>
          <w:rFonts w:ascii="Sylfaen" w:hAnsi="Sylfaen" w:cstheme="majorHAnsi"/>
          <w:lang w:val="ka-GE"/>
        </w:rPr>
        <w:t>ლზე</w:t>
      </w:r>
      <w:r w:rsidRPr="00AE3338">
        <w:rPr>
          <w:rFonts w:ascii="Sylfaen" w:hAnsi="Sylfaen" w:cstheme="majorHAnsi"/>
          <w:lang w:val="ka-GE"/>
        </w:rPr>
        <w:t xml:space="preserve"> ან&gt;2 SD ასაკის</w:t>
      </w:r>
      <w:r w:rsidR="000B619D" w:rsidRPr="00AE3338">
        <w:rPr>
          <w:rFonts w:ascii="Sylfaen" w:hAnsi="Sylfaen" w:cstheme="majorHAnsi"/>
          <w:lang w:val="ka-GE"/>
        </w:rPr>
        <w:t xml:space="preserve"> შესაბამისი </w:t>
      </w:r>
      <w:r w:rsidRPr="00AE3338">
        <w:rPr>
          <w:rFonts w:ascii="Sylfaen" w:hAnsi="Sylfaen" w:cstheme="majorHAnsi"/>
          <w:lang w:val="ka-GE"/>
        </w:rPr>
        <w:t xml:space="preserve">ნორმალური დონის ქვემოთ) ან </w:t>
      </w:r>
      <w:r w:rsidR="000B619D" w:rsidRPr="00AE3338">
        <w:rPr>
          <w:rFonts w:ascii="Sylfaen" w:hAnsi="Sylfaen" w:cstheme="majorHAnsi"/>
          <w:lang w:val="ka-GE"/>
        </w:rPr>
        <w:t xml:space="preserve">ქვემოთ ჩამოთვლილთაგან </w:t>
      </w:r>
      <w:r w:rsidRPr="00AE3338">
        <w:rPr>
          <w:rFonts w:ascii="Sylfaen" w:hAnsi="Sylfaen" w:cstheme="majorHAnsi"/>
          <w:lang w:val="ka-GE"/>
        </w:rPr>
        <w:t xml:space="preserve">ორი ან სამი: შეცვლილი ფსიქიური მდგომარეობა; ტაქიკარდია ან ბრადიკარდია (HR &lt;90 bpm ან&gt; 160 bpm ახალშობილებში და HR &lt;70 bpm ან&gt; 150 bpm ბავშვებში); კაპილარული </w:t>
      </w:r>
      <w:r w:rsidR="000B619D" w:rsidRPr="00AE3338">
        <w:rPr>
          <w:rFonts w:ascii="Sylfaen" w:hAnsi="Sylfaen" w:cstheme="majorHAnsi"/>
          <w:lang w:val="ka-GE"/>
        </w:rPr>
        <w:t>ავ</w:t>
      </w:r>
      <w:r w:rsidRPr="00AE3338">
        <w:rPr>
          <w:rFonts w:ascii="Sylfaen" w:hAnsi="Sylfaen" w:cstheme="majorHAnsi"/>
          <w:lang w:val="ka-GE"/>
        </w:rPr>
        <w:t xml:space="preserve">სების გახანგრძლივება (&gt;2 წმ) ან </w:t>
      </w:r>
      <w:r w:rsidR="000B619D" w:rsidRPr="00AE3338">
        <w:rPr>
          <w:rFonts w:ascii="Sylfaen" w:hAnsi="Sylfaen" w:cstheme="majorHAnsi"/>
          <w:lang w:val="ka-GE"/>
        </w:rPr>
        <w:t>სუსტი</w:t>
      </w:r>
      <w:r w:rsidRPr="00AE3338">
        <w:rPr>
          <w:rFonts w:ascii="Sylfaen" w:hAnsi="Sylfaen" w:cstheme="majorHAnsi"/>
          <w:lang w:val="ka-GE"/>
        </w:rPr>
        <w:t xml:space="preserve"> პულსი; ტაქიპნ</w:t>
      </w:r>
      <w:r w:rsidR="000B619D" w:rsidRPr="00AE3338">
        <w:rPr>
          <w:rFonts w:ascii="Sylfaen" w:hAnsi="Sylfaen" w:cstheme="majorHAnsi"/>
          <w:lang w:val="ka-GE"/>
        </w:rPr>
        <w:t>ოე</w:t>
      </w:r>
      <w:r w:rsidRPr="00AE3338">
        <w:rPr>
          <w:rFonts w:ascii="Sylfaen" w:hAnsi="Sylfaen" w:cstheme="majorHAnsi"/>
          <w:lang w:val="ka-GE"/>
        </w:rPr>
        <w:t xml:space="preserve">; </w:t>
      </w:r>
      <w:r w:rsidR="000B619D" w:rsidRPr="00AE3338">
        <w:rPr>
          <w:rFonts w:ascii="Sylfaen" w:hAnsi="Sylfaen" w:cstheme="majorHAnsi"/>
          <w:lang w:val="ka-GE"/>
        </w:rPr>
        <w:t>აჭრელებულ</w:t>
      </w:r>
      <w:r w:rsidRPr="00AE3338">
        <w:rPr>
          <w:rFonts w:ascii="Sylfaen" w:hAnsi="Sylfaen" w:cstheme="majorHAnsi"/>
          <w:lang w:val="ka-GE"/>
        </w:rPr>
        <w:t>ი ან გრილი კანი ან პეტექი</w:t>
      </w:r>
      <w:r w:rsidR="000B619D" w:rsidRPr="00AE3338">
        <w:rPr>
          <w:rFonts w:ascii="Sylfaen" w:hAnsi="Sylfaen" w:cstheme="majorHAnsi"/>
          <w:lang w:val="ka-GE"/>
        </w:rPr>
        <w:t>ა</w:t>
      </w:r>
      <w:r w:rsidRPr="00AE3338">
        <w:rPr>
          <w:rFonts w:ascii="Sylfaen" w:hAnsi="Sylfaen" w:cstheme="majorHAnsi"/>
          <w:lang w:val="ka-GE"/>
        </w:rPr>
        <w:t xml:space="preserve"> ან პურპურ</w:t>
      </w:r>
      <w:r w:rsidR="000B619D" w:rsidRPr="00AE3338">
        <w:rPr>
          <w:rFonts w:ascii="Sylfaen" w:hAnsi="Sylfaen" w:cstheme="majorHAnsi"/>
          <w:lang w:val="ka-GE"/>
        </w:rPr>
        <w:t>ა</w:t>
      </w:r>
      <w:r w:rsidRPr="00AE3338">
        <w:rPr>
          <w:rFonts w:ascii="Sylfaen" w:hAnsi="Sylfaen" w:cstheme="majorHAnsi"/>
          <w:lang w:val="ka-GE"/>
        </w:rPr>
        <w:t>; ლაქტატის მომატება; ოლიგურია; ჰიპერთერმია ან ჰიპოთერმია.</w:t>
      </w:r>
    </w:p>
    <w:p w14:paraId="7B0504B7" w14:textId="77777777" w:rsidR="00611227" w:rsidRPr="00AE3338" w:rsidRDefault="00611227" w:rsidP="00B10DE7">
      <w:pPr>
        <w:shd w:val="clear" w:color="auto" w:fill="FFFFFF"/>
        <w:jc w:val="both"/>
        <w:rPr>
          <w:rFonts w:ascii="Sylfaen" w:hAnsi="Sylfaen" w:cstheme="majorHAnsi"/>
          <w:i/>
          <w:lang w:val="ka-GE"/>
        </w:rPr>
      </w:pPr>
    </w:p>
    <w:p w14:paraId="1733BBC8" w14:textId="5907D421" w:rsidR="000B619D" w:rsidRPr="00AE3338" w:rsidRDefault="000B619D" w:rsidP="00B10DE7">
      <w:pPr>
        <w:shd w:val="clear" w:color="auto" w:fill="FFFFFF"/>
        <w:jc w:val="both"/>
        <w:rPr>
          <w:rFonts w:ascii="Sylfaen" w:hAnsi="Sylfaen" w:cstheme="majorHAnsi"/>
          <w:i/>
          <w:lang w:val="ka-GE"/>
        </w:rPr>
      </w:pPr>
      <w:r w:rsidRPr="00AE3338">
        <w:rPr>
          <w:rFonts w:ascii="Sylfaen" w:hAnsi="Sylfaen" w:cstheme="majorHAnsi"/>
          <w:i/>
          <w:lang w:val="ka-GE"/>
        </w:rPr>
        <w:t>შენიშვნა:  SBP-systolic blood pressure/გულის სისტოლური წნევა; HR-heart rate/გულისცემის სიხშირე; ; bpm beats per minute/ გულისცემა წუთში</w:t>
      </w:r>
    </w:p>
    <w:p w14:paraId="6D1AD2D3" w14:textId="77777777" w:rsidR="00366E61" w:rsidRPr="00AE3338" w:rsidRDefault="00366E61" w:rsidP="00B10DE7">
      <w:pPr>
        <w:ind w:right="-8"/>
        <w:jc w:val="both"/>
        <w:rPr>
          <w:rFonts w:ascii="Sylfaen" w:hAnsi="Sylfaen" w:cstheme="majorHAnsi"/>
          <w:b/>
          <w:lang w:val="ka-GE"/>
        </w:rPr>
      </w:pPr>
    </w:p>
    <w:p w14:paraId="51ECF67B" w14:textId="1B9653AE" w:rsidR="00366E61" w:rsidRPr="00AE3338" w:rsidRDefault="00366E61" w:rsidP="00B10DE7">
      <w:pPr>
        <w:ind w:right="-8"/>
        <w:jc w:val="both"/>
        <w:rPr>
          <w:rFonts w:ascii="Sylfaen" w:hAnsi="Sylfaen" w:cstheme="majorHAnsi"/>
          <w:lang w:val="ka-GE"/>
        </w:rPr>
      </w:pPr>
      <w:r w:rsidRPr="00AE3338">
        <w:rPr>
          <w:rFonts w:ascii="Sylfaen" w:hAnsi="Sylfaen" w:cstheme="majorHAnsi"/>
          <w:i/>
          <w:u w:val="single"/>
          <w:lang w:val="ka-GE"/>
        </w:rPr>
        <w:t>მულტისისტემური ანთებითი სინდრომი ბავშვებში</w:t>
      </w:r>
      <w:r w:rsidRPr="00AE3338">
        <w:rPr>
          <w:rFonts w:ascii="Sylfaen" w:hAnsi="Sylfaen" w:cstheme="majorHAnsi"/>
          <w:lang w:val="ka-GE"/>
        </w:rPr>
        <w:t xml:space="preserve"> (</w:t>
      </w:r>
      <w:r w:rsidR="006873A8" w:rsidRPr="00AE3338">
        <w:rPr>
          <w:rFonts w:ascii="Sylfaen" w:hAnsi="Sylfaen" w:cstheme="majorHAnsi"/>
          <w:bCs/>
          <w:color w:val="232323"/>
          <w:shd w:val="clear" w:color="auto" w:fill="FFFFFF"/>
          <w:lang w:val="ka-GE"/>
        </w:rPr>
        <w:t xml:space="preserve">Multisystem inflammatory syndrome in children - </w:t>
      </w:r>
      <w:r w:rsidRPr="00AE3338">
        <w:rPr>
          <w:rFonts w:ascii="Sylfaen" w:hAnsi="Sylfaen" w:cstheme="majorHAnsi"/>
          <w:lang w:val="ka-GE"/>
        </w:rPr>
        <w:t>MIS-C) COVID-19-თან ასოცირებული იშვიათი, მაგრამ სერიოზული მდგომარეობა</w:t>
      </w:r>
      <w:r w:rsidR="00611227" w:rsidRPr="00AE3338">
        <w:rPr>
          <w:rFonts w:ascii="Sylfaen" w:hAnsi="Sylfaen" w:cstheme="majorHAnsi"/>
          <w:lang w:val="ka-GE"/>
        </w:rPr>
        <w:t>ა</w:t>
      </w:r>
      <w:r w:rsidRPr="00AE3338">
        <w:rPr>
          <w:rFonts w:ascii="Sylfaen" w:hAnsi="Sylfaen" w:cstheme="majorHAnsi"/>
          <w:lang w:val="ka-GE"/>
        </w:rPr>
        <w:t>,  რომელიც დაფიქსირებულია ბავშვებში ევროპ</w:t>
      </w:r>
      <w:r w:rsidR="005C1939" w:rsidRPr="00AE3338">
        <w:rPr>
          <w:rFonts w:ascii="Sylfaen" w:hAnsi="Sylfaen" w:cstheme="majorHAnsi"/>
          <w:lang w:val="ka-GE"/>
        </w:rPr>
        <w:t>აში</w:t>
      </w:r>
      <w:r w:rsidRPr="00AE3338">
        <w:rPr>
          <w:rFonts w:ascii="Sylfaen" w:hAnsi="Sylfaen" w:cstheme="majorHAnsi"/>
          <w:lang w:val="ka-GE"/>
        </w:rPr>
        <w:t xml:space="preserve"> და ჩრდილოეთ ამერიკ</w:t>
      </w:r>
      <w:r w:rsidR="005C1939" w:rsidRPr="00AE3338">
        <w:rPr>
          <w:rFonts w:ascii="Sylfaen" w:hAnsi="Sylfaen" w:cstheme="majorHAnsi"/>
          <w:lang w:val="ka-GE"/>
        </w:rPr>
        <w:t>აში</w:t>
      </w:r>
      <w:r w:rsidRPr="00AE3338">
        <w:rPr>
          <w:rFonts w:ascii="Sylfaen" w:hAnsi="Sylfaen" w:cstheme="majorHAnsi"/>
          <w:lang w:val="ka-GE"/>
        </w:rPr>
        <w:t xml:space="preserve">. </w:t>
      </w:r>
    </w:p>
    <w:p w14:paraId="57437123" w14:textId="77777777" w:rsidR="005C1939" w:rsidRPr="00AE3338" w:rsidRDefault="005C1939" w:rsidP="00B10DE7">
      <w:pPr>
        <w:pStyle w:val="NormalWeb"/>
        <w:shd w:val="clear" w:color="auto" w:fill="FFFFFF"/>
        <w:spacing w:before="0" w:beforeAutospacing="0" w:after="0" w:afterAutospacing="0"/>
        <w:jc w:val="both"/>
        <w:rPr>
          <w:rFonts w:ascii="Sylfaen" w:hAnsi="Sylfaen" w:cstheme="majorHAnsi"/>
          <w:color w:val="232323"/>
          <w:lang w:val="ka-GE"/>
        </w:rPr>
      </w:pPr>
    </w:p>
    <w:p w14:paraId="02A04F58" w14:textId="1A41786B" w:rsidR="006873A8" w:rsidRPr="00AE3338" w:rsidRDefault="006873A8" w:rsidP="00B10DE7">
      <w:pPr>
        <w:pStyle w:val="NormalWeb"/>
        <w:shd w:val="clear" w:color="auto" w:fill="FFFFFF"/>
        <w:spacing w:before="0" w:beforeAutospacing="0" w:after="0" w:afterAutospacing="0"/>
        <w:jc w:val="both"/>
        <w:rPr>
          <w:rFonts w:ascii="Sylfaen" w:hAnsi="Sylfaen" w:cstheme="majorHAnsi"/>
          <w:color w:val="232323"/>
          <w:lang w:val="ka-GE"/>
        </w:rPr>
      </w:pPr>
      <w:r w:rsidRPr="00AE3338">
        <w:rPr>
          <w:rFonts w:ascii="Sylfaen" w:hAnsi="Sylfaen" w:cstheme="majorHAnsi"/>
          <w:color w:val="232323"/>
          <w:lang w:val="ka-GE"/>
        </w:rPr>
        <w:t>მიუხედავად იმისა, რომ MIS-C-ის სიხშირე გაურკვეველია, ის, როგორც ჩანს, COVID-19</w:t>
      </w:r>
      <w:r w:rsidR="005D1908" w:rsidRPr="00AE3338">
        <w:rPr>
          <w:rFonts w:ascii="Sylfaen" w:hAnsi="Sylfaen" w:cstheme="majorHAnsi"/>
          <w:color w:val="232323"/>
          <w:lang w:val="ka-GE"/>
        </w:rPr>
        <w:t>-</w:t>
      </w:r>
      <w:r w:rsidRPr="00AE3338">
        <w:rPr>
          <w:rFonts w:ascii="Sylfaen" w:hAnsi="Sylfaen" w:cstheme="majorHAnsi"/>
          <w:color w:val="232323"/>
          <w:lang w:val="ka-GE"/>
        </w:rPr>
        <w:t>ის იშვიათი გართულებაა ბავშვებში. ერთ კვლევაში ლაბორატორიულად დადასტურებული SARS-CoV-2 ინფექციის სავარაუდო სიხშირე 21 წლამდე ასაკის პაციენტებში იყო</w:t>
      </w:r>
      <w:r w:rsidR="005D1908" w:rsidRPr="00AE3338">
        <w:rPr>
          <w:rFonts w:ascii="Sylfaen" w:hAnsi="Sylfaen" w:cstheme="majorHAnsi"/>
          <w:color w:val="232323"/>
          <w:lang w:val="ka-GE"/>
        </w:rPr>
        <w:t xml:space="preserve"> </w:t>
      </w:r>
      <w:r w:rsidRPr="00AE3338">
        <w:rPr>
          <w:rFonts w:ascii="Sylfaen" w:hAnsi="Sylfaen" w:cstheme="majorHAnsi"/>
          <w:color w:val="232323"/>
          <w:lang w:val="ka-GE"/>
        </w:rPr>
        <w:t>322 შემთხვევა 100.000-ზე, ხოლო</w:t>
      </w:r>
      <w:r w:rsidR="00A80616" w:rsidRPr="00AE3338">
        <w:rPr>
          <w:rFonts w:ascii="Sylfaen" w:hAnsi="Sylfaen" w:cstheme="majorHAnsi"/>
          <w:color w:val="232323"/>
          <w:lang w:val="ka-GE"/>
        </w:rPr>
        <w:t xml:space="preserve"> MIS-C</w:t>
      </w:r>
      <w:r w:rsidR="005D1908" w:rsidRPr="00AE3338">
        <w:rPr>
          <w:rFonts w:ascii="Sylfaen" w:hAnsi="Sylfaen" w:cstheme="majorHAnsi"/>
          <w:color w:val="232323"/>
          <w:lang w:val="ka-GE"/>
        </w:rPr>
        <w:t>-</w:t>
      </w:r>
      <w:r w:rsidRPr="00AE3338">
        <w:rPr>
          <w:rFonts w:ascii="Sylfaen" w:hAnsi="Sylfaen" w:cstheme="majorHAnsi"/>
          <w:color w:val="232323"/>
          <w:lang w:val="ka-GE"/>
        </w:rPr>
        <w:t>2 შემთხვევა 100.000</w:t>
      </w:r>
      <w:r w:rsidR="005D1908" w:rsidRPr="00AE3338">
        <w:rPr>
          <w:rFonts w:ascii="Sylfaen" w:hAnsi="Sylfaen" w:cstheme="majorHAnsi"/>
          <w:color w:val="232323"/>
          <w:lang w:val="ka-GE"/>
        </w:rPr>
        <w:t>-</w:t>
      </w:r>
      <w:r w:rsidRPr="00AE3338">
        <w:rPr>
          <w:rFonts w:ascii="Sylfaen" w:hAnsi="Sylfaen" w:cstheme="majorHAnsi"/>
          <w:color w:val="232323"/>
          <w:lang w:val="ka-GE"/>
        </w:rPr>
        <w:t>ზე.</w:t>
      </w:r>
    </w:p>
    <w:p w14:paraId="2B73887B" w14:textId="77777777" w:rsidR="00DE7D71" w:rsidRPr="00AE3338" w:rsidRDefault="00DE7D71" w:rsidP="00B10DE7">
      <w:pPr>
        <w:pStyle w:val="NormalWeb"/>
        <w:shd w:val="clear" w:color="auto" w:fill="FFFFFF"/>
        <w:spacing w:before="0" w:beforeAutospacing="0" w:after="0" w:afterAutospacing="0"/>
        <w:jc w:val="both"/>
        <w:rPr>
          <w:rFonts w:ascii="Sylfaen" w:hAnsi="Sylfaen" w:cstheme="majorHAnsi"/>
          <w:color w:val="232323"/>
          <w:lang w:val="ka-GE"/>
        </w:rPr>
      </w:pPr>
    </w:p>
    <w:p w14:paraId="49C73969" w14:textId="4673ADA8" w:rsidR="006873A8" w:rsidRPr="00AE3338" w:rsidRDefault="006873A8" w:rsidP="00B10DE7">
      <w:pPr>
        <w:pStyle w:val="NormalWeb"/>
        <w:shd w:val="clear" w:color="auto" w:fill="FFFFFF"/>
        <w:spacing w:before="0" w:beforeAutospacing="0" w:after="0" w:afterAutospacing="0"/>
        <w:jc w:val="both"/>
        <w:rPr>
          <w:rFonts w:ascii="Sylfaen" w:hAnsi="Sylfaen" w:cstheme="majorHAnsi"/>
          <w:color w:val="232323"/>
          <w:lang w:val="ka-GE"/>
        </w:rPr>
      </w:pPr>
      <w:r w:rsidRPr="00AE3338">
        <w:rPr>
          <w:rFonts w:ascii="Sylfaen" w:hAnsi="Sylfaen" w:cstheme="majorHAnsi"/>
          <w:color w:val="232323"/>
          <w:lang w:val="ka-GE"/>
        </w:rPr>
        <w:t>MIS-C-ის შესახებ პირველი მოხსენებები გაერთიანებული სამეფოდან 2020 წლის აპრილში გამოჩნდა. მას შემდეგ, მსოფლიოს სხვა ნაწილებში, მათ შორის ევროპაში, კანადაში, შეერთებულ შტატებსა და სამხრეთ აფრიკაში, დაფიქსირდა ანალოგიური შემთხვევები. აღსანიშნავია, რომ MIS-C შესახებ პანდემიის დასაწყისში არ ყოფილა მსგავსი ინფორმაცია ჩინეთის ან აზიის სხვა ქვეყნებიდან COVID-19</w:t>
      </w:r>
      <w:r w:rsidR="005D1908" w:rsidRPr="00AE3338">
        <w:rPr>
          <w:rFonts w:ascii="Sylfaen" w:hAnsi="Sylfaen" w:cstheme="majorHAnsi"/>
          <w:color w:val="232323"/>
          <w:lang w:val="ka-GE"/>
        </w:rPr>
        <w:t>-ის</w:t>
      </w:r>
      <w:r w:rsidRPr="00AE3338">
        <w:rPr>
          <w:rFonts w:ascii="Sylfaen" w:hAnsi="Sylfaen" w:cstheme="majorHAnsi"/>
          <w:color w:val="232323"/>
          <w:lang w:val="ka-GE"/>
        </w:rPr>
        <w:t xml:space="preserve"> მაღალი მაჩვენებლებით.</w:t>
      </w:r>
    </w:p>
    <w:p w14:paraId="7114F374" w14:textId="77777777" w:rsidR="005C1939" w:rsidRPr="00AE3338" w:rsidRDefault="005C1939" w:rsidP="00B10DE7">
      <w:pPr>
        <w:pStyle w:val="NormalWeb"/>
        <w:shd w:val="clear" w:color="auto" w:fill="FFFFFF"/>
        <w:spacing w:before="0" w:beforeAutospacing="0" w:after="0" w:afterAutospacing="0"/>
        <w:jc w:val="both"/>
        <w:rPr>
          <w:rFonts w:ascii="Sylfaen" w:hAnsi="Sylfaen" w:cstheme="majorHAnsi"/>
          <w:color w:val="232323"/>
          <w:lang w:val="ka-GE"/>
        </w:rPr>
      </w:pPr>
    </w:p>
    <w:p w14:paraId="36AA52C3" w14:textId="7538EC00" w:rsidR="006873A8" w:rsidRPr="00AE3338" w:rsidRDefault="006873A8" w:rsidP="00B10DE7">
      <w:pPr>
        <w:pStyle w:val="NormalWeb"/>
        <w:shd w:val="clear" w:color="auto" w:fill="FFFFFF"/>
        <w:spacing w:before="0" w:beforeAutospacing="0" w:after="0" w:afterAutospacing="0"/>
        <w:jc w:val="both"/>
        <w:rPr>
          <w:rFonts w:ascii="Sylfaen" w:hAnsi="Sylfaen" w:cstheme="majorHAnsi"/>
          <w:color w:val="232323"/>
          <w:lang w:val="ka-GE"/>
        </w:rPr>
      </w:pPr>
      <w:r w:rsidRPr="00AE3338">
        <w:rPr>
          <w:rFonts w:ascii="Sylfaen" w:hAnsi="Sylfaen" w:cstheme="majorHAnsi"/>
          <w:color w:val="232323"/>
          <w:lang w:val="ka-GE"/>
        </w:rPr>
        <w:t xml:space="preserve">მიუხედავად იმისა, რომ MIS-C ბევრ შემთხვევაში აკმაყოფილებს  სრული ან არასრული კავასაკის კრიტერიუმებს, </w:t>
      </w:r>
      <w:r w:rsidR="005D1908" w:rsidRPr="00AE3338">
        <w:rPr>
          <w:rFonts w:ascii="Sylfaen" w:hAnsi="Sylfaen" w:cstheme="majorHAnsi"/>
          <w:color w:val="232323"/>
          <w:lang w:val="ka-GE"/>
        </w:rPr>
        <w:t xml:space="preserve">მისი </w:t>
      </w:r>
      <w:r w:rsidRPr="00AE3338">
        <w:rPr>
          <w:rFonts w:ascii="Sylfaen" w:hAnsi="Sylfaen" w:cstheme="majorHAnsi"/>
          <w:color w:val="232323"/>
          <w:lang w:val="ka-GE"/>
        </w:rPr>
        <w:t xml:space="preserve">ეპიდემიოლოგია განსხვავდება კლასიკური კავასაკისაგან. MIS-C შემთხვევათა უმეტესობა დაფიქსირდა უფროს ბავშვებსა და მოზარდებში, რომლებიც ადრე ჯანმრთელები იყვნენ. </w:t>
      </w:r>
      <w:r w:rsidR="005D1908" w:rsidRPr="00AE3338">
        <w:rPr>
          <w:rFonts w:ascii="Sylfaen" w:hAnsi="Sylfaen" w:cstheme="majorHAnsi"/>
          <w:color w:val="232323"/>
          <w:lang w:val="ka-GE"/>
        </w:rPr>
        <w:t xml:space="preserve">დაავადება </w:t>
      </w:r>
      <w:r w:rsidRPr="00AE3338">
        <w:rPr>
          <w:rFonts w:ascii="Sylfaen" w:hAnsi="Sylfaen" w:cstheme="majorHAnsi"/>
          <w:color w:val="232323"/>
          <w:lang w:val="ka-GE"/>
        </w:rPr>
        <w:t xml:space="preserve">არაპროპორციულად </w:t>
      </w:r>
      <w:r w:rsidR="008C78A1" w:rsidRPr="00AE3338">
        <w:rPr>
          <w:rFonts w:ascii="Sylfaen" w:hAnsi="Sylfaen" w:cstheme="majorHAnsi"/>
          <w:color w:val="232323"/>
          <w:lang w:val="ka-GE"/>
        </w:rPr>
        <w:t xml:space="preserve">ხშირია </w:t>
      </w:r>
      <w:r w:rsidRPr="00AE3338">
        <w:rPr>
          <w:rFonts w:ascii="Sylfaen" w:hAnsi="Sylfaen" w:cstheme="majorHAnsi"/>
          <w:color w:val="232323"/>
          <w:lang w:val="ka-GE"/>
        </w:rPr>
        <w:t>შავკანიან და ესპანელ ბავშვებ</w:t>
      </w:r>
      <w:r w:rsidR="005D1908" w:rsidRPr="00AE3338">
        <w:rPr>
          <w:rFonts w:ascii="Sylfaen" w:hAnsi="Sylfaen" w:cstheme="majorHAnsi"/>
          <w:color w:val="232323"/>
          <w:lang w:val="ka-GE"/>
        </w:rPr>
        <w:t>ში</w:t>
      </w:r>
      <w:r w:rsidRPr="00AE3338">
        <w:rPr>
          <w:rFonts w:ascii="Sylfaen" w:hAnsi="Sylfaen" w:cstheme="majorHAnsi"/>
          <w:color w:val="232323"/>
          <w:lang w:val="ka-GE"/>
        </w:rPr>
        <w:t xml:space="preserve">. ამის საპირისპიროდ, კლასიკური </w:t>
      </w:r>
      <w:r w:rsidR="005D1908" w:rsidRPr="00AE3338">
        <w:rPr>
          <w:rFonts w:ascii="Sylfaen" w:hAnsi="Sylfaen" w:cstheme="majorHAnsi"/>
          <w:color w:val="232323"/>
          <w:lang w:val="ka-GE"/>
        </w:rPr>
        <w:t>კავასაკი</w:t>
      </w:r>
      <w:r w:rsidRPr="00AE3338">
        <w:rPr>
          <w:rFonts w:ascii="Sylfaen" w:hAnsi="Sylfaen" w:cstheme="majorHAnsi"/>
          <w:color w:val="232323"/>
          <w:lang w:val="ka-GE"/>
        </w:rPr>
        <w:t xml:space="preserve"> ჩვეულებრივ</w:t>
      </w:r>
      <w:r w:rsidR="005D1908" w:rsidRPr="00AE3338">
        <w:rPr>
          <w:rFonts w:ascii="Sylfaen" w:hAnsi="Sylfaen" w:cstheme="majorHAnsi"/>
          <w:color w:val="232323"/>
          <w:lang w:val="ka-GE"/>
        </w:rPr>
        <w:t>,</w:t>
      </w:r>
      <w:r w:rsidRPr="00AE3338">
        <w:rPr>
          <w:rFonts w:ascii="Sylfaen" w:hAnsi="Sylfaen" w:cstheme="majorHAnsi"/>
          <w:color w:val="232323"/>
          <w:lang w:val="ka-GE"/>
        </w:rPr>
        <w:t xml:space="preserve"> </w:t>
      </w:r>
      <w:r w:rsidR="005D1908" w:rsidRPr="00AE3338">
        <w:rPr>
          <w:rFonts w:ascii="Sylfaen" w:hAnsi="Sylfaen" w:cstheme="majorHAnsi"/>
          <w:color w:val="232323"/>
          <w:lang w:val="ka-GE"/>
        </w:rPr>
        <w:t xml:space="preserve">ვლინდება ადრეულ ასაკში </w:t>
      </w:r>
      <w:r w:rsidRPr="00AE3338">
        <w:rPr>
          <w:rFonts w:ascii="Sylfaen" w:hAnsi="Sylfaen" w:cstheme="majorHAnsi"/>
          <w:color w:val="232323"/>
          <w:lang w:val="ka-GE"/>
        </w:rPr>
        <w:t>და მცირეწლოვან ბავშვებ</w:t>
      </w:r>
      <w:r w:rsidR="005D1908" w:rsidRPr="00AE3338">
        <w:rPr>
          <w:rFonts w:ascii="Sylfaen" w:hAnsi="Sylfaen" w:cstheme="majorHAnsi"/>
          <w:color w:val="232323"/>
          <w:lang w:val="ka-GE"/>
        </w:rPr>
        <w:t>ში</w:t>
      </w:r>
      <w:r w:rsidRPr="00AE3338">
        <w:rPr>
          <w:rFonts w:ascii="Sylfaen" w:hAnsi="Sylfaen" w:cstheme="majorHAnsi"/>
          <w:color w:val="232323"/>
          <w:lang w:val="ka-GE"/>
        </w:rPr>
        <w:t xml:space="preserve"> და უფრო მაღალია აზიური წარმოშობის ბავშვებში. </w:t>
      </w:r>
    </w:p>
    <w:p w14:paraId="49E9D53F" w14:textId="77777777" w:rsidR="00F369E1" w:rsidRPr="00AE3338" w:rsidRDefault="00F369E1" w:rsidP="00B10DE7">
      <w:pPr>
        <w:pStyle w:val="NormalWeb"/>
        <w:shd w:val="clear" w:color="auto" w:fill="FFFFFF"/>
        <w:spacing w:before="0" w:beforeAutospacing="0" w:after="0" w:afterAutospacing="0"/>
        <w:jc w:val="both"/>
        <w:rPr>
          <w:rFonts w:ascii="Sylfaen" w:hAnsi="Sylfaen" w:cstheme="majorHAnsi"/>
          <w:color w:val="232323"/>
          <w:lang w:val="ka-GE"/>
        </w:rPr>
      </w:pPr>
    </w:p>
    <w:p w14:paraId="6C063466" w14:textId="607328BC" w:rsidR="005D1908" w:rsidRPr="00AE3338" w:rsidRDefault="005D1908" w:rsidP="00B10DE7">
      <w:pPr>
        <w:pStyle w:val="NormalWeb"/>
        <w:shd w:val="clear" w:color="auto" w:fill="FFFFFF"/>
        <w:spacing w:before="0" w:beforeAutospacing="0" w:after="0" w:afterAutospacing="0"/>
        <w:jc w:val="both"/>
        <w:rPr>
          <w:rFonts w:ascii="Sylfaen" w:hAnsi="Sylfaen" w:cstheme="majorHAnsi"/>
          <w:color w:val="232323"/>
          <w:lang w:val="ka-GE"/>
        </w:rPr>
      </w:pPr>
      <w:r w:rsidRPr="00AE3338">
        <w:rPr>
          <w:rFonts w:ascii="Sylfaen" w:hAnsi="Sylfaen" w:cstheme="majorHAnsi"/>
          <w:color w:val="232323"/>
          <w:lang w:val="ka-GE"/>
        </w:rPr>
        <w:t>MIS-C-ის შესახებ პირველი ინფორმაცია ეხებოდა რვა ბავშვს, რომლებიც სამხრეთ აღმოსავლეთ ინგლისის მესამე დონის სამედიცინო ცენტრში მკურნალობდნენ. გაერთიანებული სამეფოს და შეერთებული შტატების შემდგომი</w:t>
      </w:r>
      <w:r w:rsidR="00534C66" w:rsidRPr="00AE3338">
        <w:rPr>
          <w:rFonts w:ascii="Sylfaen" w:hAnsi="Sylfaen" w:cstheme="majorHAnsi"/>
          <w:color w:val="232323"/>
          <w:lang w:val="ka-GE"/>
        </w:rPr>
        <w:t>,</w:t>
      </w:r>
      <w:r w:rsidRPr="00AE3338">
        <w:rPr>
          <w:rFonts w:ascii="Sylfaen" w:hAnsi="Sylfaen" w:cstheme="majorHAnsi"/>
          <w:color w:val="232323"/>
          <w:lang w:val="ka-GE"/>
        </w:rPr>
        <w:t xml:space="preserve"> </w:t>
      </w:r>
      <w:r w:rsidR="00DE7D71" w:rsidRPr="00AE3338">
        <w:rPr>
          <w:rFonts w:ascii="Sylfaen" w:hAnsi="Sylfaen" w:cstheme="majorHAnsi"/>
          <w:color w:val="232323"/>
          <w:lang w:val="ka-GE"/>
        </w:rPr>
        <w:t xml:space="preserve">მრავალრიცხოვანი </w:t>
      </w:r>
      <w:r w:rsidRPr="00AE3338">
        <w:rPr>
          <w:rFonts w:ascii="Sylfaen" w:hAnsi="Sylfaen" w:cstheme="majorHAnsi"/>
          <w:color w:val="232323"/>
          <w:lang w:val="ka-GE"/>
        </w:rPr>
        <w:t xml:space="preserve"> სერიების ანალიზმა გვიჩვენა, რომ ბავშვების</w:t>
      </w:r>
      <w:r w:rsidR="00534C66" w:rsidRPr="00AE3338">
        <w:rPr>
          <w:rFonts w:ascii="Sylfaen" w:hAnsi="Sylfaen" w:cstheme="majorHAnsi"/>
          <w:color w:val="232323"/>
          <w:lang w:val="ka-GE"/>
        </w:rPr>
        <w:t xml:space="preserve"> </w:t>
      </w:r>
      <w:r w:rsidRPr="00AE3338">
        <w:rPr>
          <w:rFonts w:ascii="Sylfaen" w:hAnsi="Sylfaen" w:cstheme="majorHAnsi"/>
          <w:color w:val="232323"/>
          <w:lang w:val="ka-GE"/>
        </w:rPr>
        <w:t>70</w:t>
      </w:r>
      <w:r w:rsidR="00534C66" w:rsidRPr="00AE3338">
        <w:rPr>
          <w:rFonts w:ascii="Sylfaen" w:hAnsi="Sylfaen" w:cstheme="majorHAnsi"/>
          <w:color w:val="232323"/>
          <w:lang w:val="ka-GE"/>
        </w:rPr>
        <w:t>%-ზე მეტი</w:t>
      </w:r>
      <w:r w:rsidRPr="00AE3338">
        <w:rPr>
          <w:rFonts w:ascii="Sylfaen" w:hAnsi="Sylfaen" w:cstheme="majorHAnsi"/>
          <w:color w:val="232323"/>
          <w:lang w:val="ka-GE"/>
        </w:rPr>
        <w:t xml:space="preserve"> ადრე ჯანმრთელი იყო. ყველაზე გავრცელებული თანმხლები დაავადებები იყო სიმსუქნე და ასთმა. საშუალო ასაკი იყო 8-დან 11 წლამდე (დიაპაზონი 1-დან 20 წლამდე). </w:t>
      </w:r>
      <w:r w:rsidR="00534C66" w:rsidRPr="00AE3338">
        <w:rPr>
          <w:rFonts w:ascii="Sylfaen" w:hAnsi="Sylfaen" w:cstheme="majorHAnsi"/>
          <w:color w:val="232323"/>
          <w:lang w:val="ka-GE"/>
        </w:rPr>
        <w:t xml:space="preserve">კლინიკური შემთხვევები MIS-C მსგავსი დაავადების შესახებ </w:t>
      </w:r>
      <w:r w:rsidRPr="00AE3338">
        <w:rPr>
          <w:rFonts w:ascii="Sylfaen" w:hAnsi="Sylfaen" w:cstheme="majorHAnsi"/>
          <w:color w:val="232323"/>
          <w:lang w:val="ka-GE"/>
        </w:rPr>
        <w:t>მოზრდილებში</w:t>
      </w:r>
      <w:r w:rsidR="00534C66" w:rsidRPr="00AE3338">
        <w:rPr>
          <w:rFonts w:ascii="Sylfaen" w:hAnsi="Sylfaen" w:cstheme="majorHAnsi"/>
          <w:color w:val="232323"/>
          <w:lang w:val="ka-GE"/>
        </w:rPr>
        <w:t xml:space="preserve"> ძალიან ცოტაა</w:t>
      </w:r>
      <w:r w:rsidRPr="00AE3338">
        <w:rPr>
          <w:rFonts w:ascii="Sylfaen" w:hAnsi="Sylfaen" w:cstheme="majorHAnsi"/>
          <w:color w:val="232323"/>
          <w:lang w:val="ka-GE"/>
        </w:rPr>
        <w:t>.</w:t>
      </w:r>
    </w:p>
    <w:p w14:paraId="043BF5B9" w14:textId="77777777" w:rsidR="005C1939" w:rsidRPr="00AE3338" w:rsidRDefault="005C1939" w:rsidP="00B10DE7">
      <w:pPr>
        <w:pStyle w:val="NormalWeb"/>
        <w:shd w:val="clear" w:color="auto" w:fill="FFFFFF"/>
        <w:spacing w:before="0" w:beforeAutospacing="0" w:after="0" w:afterAutospacing="0"/>
        <w:jc w:val="both"/>
        <w:rPr>
          <w:rFonts w:ascii="Sylfaen" w:hAnsi="Sylfaen" w:cstheme="majorHAnsi"/>
          <w:color w:val="232323"/>
          <w:lang w:val="ka-GE"/>
        </w:rPr>
      </w:pPr>
    </w:p>
    <w:p w14:paraId="71674662" w14:textId="4DB71914" w:rsidR="005D1908" w:rsidRPr="00AE3338" w:rsidRDefault="005D1908" w:rsidP="00B10DE7">
      <w:pPr>
        <w:pStyle w:val="NormalWeb"/>
        <w:shd w:val="clear" w:color="auto" w:fill="FFFFFF"/>
        <w:spacing w:before="0" w:beforeAutospacing="0" w:after="0" w:afterAutospacing="0"/>
        <w:jc w:val="both"/>
        <w:rPr>
          <w:rFonts w:ascii="Sylfaen" w:hAnsi="Sylfaen" w:cstheme="majorHAnsi"/>
          <w:color w:val="232323"/>
          <w:lang w:val="ka-GE"/>
        </w:rPr>
      </w:pPr>
      <w:r w:rsidRPr="00AE3338">
        <w:rPr>
          <w:rFonts w:ascii="Sylfaen" w:hAnsi="Sylfaen" w:cstheme="majorHAnsi"/>
          <w:color w:val="232323"/>
          <w:lang w:val="ka-GE"/>
        </w:rPr>
        <w:t>უმეტეს კვლევებში, COVID-19 შემთხვევების პიკს  და MIS-C შემთხვევების ზრდა</w:t>
      </w:r>
      <w:r w:rsidR="00534C66" w:rsidRPr="00AE3338">
        <w:rPr>
          <w:rFonts w:ascii="Sylfaen" w:hAnsi="Sylfaen" w:cstheme="majorHAnsi"/>
          <w:color w:val="232323"/>
          <w:lang w:val="ka-GE"/>
        </w:rPr>
        <w:t>ს შორის ინტერვალი რამდენიმე კვირა იყო</w:t>
      </w:r>
      <w:r w:rsidRPr="00AE3338">
        <w:rPr>
          <w:rFonts w:ascii="Sylfaen" w:hAnsi="Sylfaen" w:cstheme="majorHAnsi"/>
          <w:color w:val="232323"/>
          <w:lang w:val="ka-GE"/>
        </w:rPr>
        <w:t xml:space="preserve">. მაგალითად, ლონდონში, COVID-19 შემთხვევების პიკი </w:t>
      </w:r>
      <w:r w:rsidR="00534C66" w:rsidRPr="00AE3338">
        <w:rPr>
          <w:rFonts w:ascii="Sylfaen" w:hAnsi="Sylfaen" w:cstheme="majorHAnsi"/>
          <w:color w:val="232323"/>
          <w:lang w:val="ka-GE"/>
        </w:rPr>
        <w:t xml:space="preserve">აღინიშნა </w:t>
      </w:r>
      <w:r w:rsidRPr="00AE3338">
        <w:rPr>
          <w:rFonts w:ascii="Sylfaen" w:hAnsi="Sylfaen" w:cstheme="majorHAnsi"/>
          <w:color w:val="232323"/>
          <w:lang w:val="ka-GE"/>
        </w:rPr>
        <w:t>აპრილის პირველ-მეორე კვირას, ხოლო MIS-C შემთხვევათა მატება მოხდა მაისის პირველ-მეორე კვირას</w:t>
      </w:r>
      <w:r w:rsidR="00534C66" w:rsidRPr="00AE3338">
        <w:rPr>
          <w:rFonts w:ascii="Sylfaen" w:hAnsi="Sylfaen" w:cstheme="majorHAnsi"/>
          <w:color w:val="232323"/>
          <w:lang w:val="ka-GE"/>
        </w:rPr>
        <w:t>.</w:t>
      </w:r>
      <w:r w:rsidRPr="00AE3338">
        <w:rPr>
          <w:rFonts w:ascii="Sylfaen" w:hAnsi="Sylfaen" w:cstheme="majorHAnsi"/>
          <w:color w:val="232323"/>
          <w:lang w:val="ka-GE"/>
        </w:rPr>
        <w:t xml:space="preserve"> ეს სამ</w:t>
      </w:r>
      <w:r w:rsidR="00534C66" w:rsidRPr="00AE3338">
        <w:rPr>
          <w:rFonts w:ascii="Sylfaen" w:hAnsi="Sylfaen" w:cstheme="majorHAnsi"/>
          <w:color w:val="232323"/>
          <w:lang w:val="ka-GE"/>
        </w:rPr>
        <w:t>-</w:t>
      </w:r>
      <w:r w:rsidRPr="00AE3338">
        <w:rPr>
          <w:rFonts w:ascii="Sylfaen" w:hAnsi="Sylfaen" w:cstheme="majorHAnsi"/>
          <w:color w:val="232323"/>
          <w:lang w:val="ka-GE"/>
        </w:rPr>
        <w:t>ოთხ კვირი</w:t>
      </w:r>
      <w:r w:rsidR="00534C66" w:rsidRPr="00AE3338">
        <w:rPr>
          <w:rFonts w:ascii="Sylfaen" w:hAnsi="Sylfaen" w:cstheme="majorHAnsi"/>
          <w:color w:val="232323"/>
          <w:lang w:val="ka-GE"/>
        </w:rPr>
        <w:t>ანი</w:t>
      </w:r>
      <w:r w:rsidRPr="00AE3338">
        <w:rPr>
          <w:rFonts w:ascii="Sylfaen" w:hAnsi="Sylfaen" w:cstheme="majorHAnsi"/>
          <w:color w:val="232323"/>
          <w:lang w:val="ka-GE"/>
        </w:rPr>
        <w:t xml:space="preserve"> ჩამორჩენა ემთხვევა შეძენილი იმუნიტეტის დროს და მიანიშნებს, რომ MIS-C შეიძლება წარმოადგენს ვირუსის პოსტ</w:t>
      </w:r>
      <w:r w:rsidR="00534C66" w:rsidRPr="00AE3338">
        <w:rPr>
          <w:rFonts w:ascii="Sylfaen" w:hAnsi="Sylfaen" w:cstheme="majorHAnsi"/>
          <w:color w:val="232323"/>
          <w:lang w:val="ka-GE"/>
        </w:rPr>
        <w:t>-</w:t>
      </w:r>
      <w:r w:rsidRPr="00AE3338">
        <w:rPr>
          <w:rFonts w:ascii="Sylfaen" w:hAnsi="Sylfaen" w:cstheme="majorHAnsi"/>
          <w:color w:val="232323"/>
          <w:lang w:val="ka-GE"/>
        </w:rPr>
        <w:t>ინფექციურ გართულებას, ვიდრე მწვავე ინფექციას.</w:t>
      </w:r>
    </w:p>
    <w:p w14:paraId="3CEE9DDF" w14:textId="77777777" w:rsidR="00DE7D71" w:rsidRPr="00AE3338" w:rsidRDefault="00DE7D71" w:rsidP="00B10DE7">
      <w:pPr>
        <w:ind w:right="-8"/>
        <w:jc w:val="both"/>
        <w:rPr>
          <w:rFonts w:ascii="Sylfaen" w:hAnsi="Sylfaen" w:cstheme="majorHAnsi"/>
          <w:lang w:val="ka-GE"/>
        </w:rPr>
      </w:pPr>
    </w:p>
    <w:p w14:paraId="609B5197" w14:textId="5CBAAC45" w:rsidR="00534C66" w:rsidRPr="00AE3338" w:rsidRDefault="00534C66" w:rsidP="00B10DE7">
      <w:pPr>
        <w:ind w:right="-8"/>
        <w:jc w:val="both"/>
        <w:rPr>
          <w:rFonts w:ascii="Sylfaen" w:hAnsi="Sylfaen" w:cstheme="majorHAnsi"/>
          <w:i/>
        </w:rPr>
      </w:pPr>
      <w:proofErr w:type="gramStart"/>
      <w:r w:rsidRPr="00AE3338">
        <w:rPr>
          <w:rFonts w:ascii="Sylfaen" w:hAnsi="Sylfaen" w:cstheme="majorHAnsi"/>
          <w:i/>
        </w:rPr>
        <w:t>კლინიკური</w:t>
      </w:r>
      <w:proofErr w:type="gramEnd"/>
      <w:r w:rsidRPr="00AE3338">
        <w:rPr>
          <w:rFonts w:ascii="Sylfaen" w:hAnsi="Sylfaen" w:cstheme="majorHAnsi"/>
          <w:i/>
        </w:rPr>
        <w:t xml:space="preserve"> </w:t>
      </w:r>
      <w:r w:rsidRPr="00AE3338">
        <w:rPr>
          <w:rFonts w:ascii="Sylfaen" w:hAnsi="Sylfaen" w:cstheme="majorHAnsi"/>
          <w:i/>
          <w:lang w:val="ka-GE"/>
        </w:rPr>
        <w:t>ნიშნები</w:t>
      </w:r>
    </w:p>
    <w:p w14:paraId="342D6C8E" w14:textId="538CBC04" w:rsidR="00534C66" w:rsidRPr="00AE3338" w:rsidRDefault="00534C66" w:rsidP="0022147E">
      <w:pPr>
        <w:pStyle w:val="ListParagraph"/>
        <w:numPr>
          <w:ilvl w:val="0"/>
          <w:numId w:val="25"/>
        </w:numPr>
        <w:ind w:right="-8"/>
        <w:jc w:val="both"/>
        <w:rPr>
          <w:rFonts w:ascii="Sylfaen" w:hAnsi="Sylfaen" w:cstheme="majorHAnsi"/>
        </w:rPr>
      </w:pPr>
      <w:r w:rsidRPr="00AE3338">
        <w:rPr>
          <w:rFonts w:ascii="Sylfaen" w:hAnsi="Sylfaen" w:cstheme="majorHAnsi"/>
        </w:rPr>
        <w:t xml:space="preserve">მუდმივი </w:t>
      </w:r>
      <w:r w:rsidRPr="00AE3338">
        <w:rPr>
          <w:rFonts w:ascii="Sylfaen" w:hAnsi="Sylfaen" w:cstheme="majorHAnsi"/>
          <w:lang w:val="ka-GE"/>
        </w:rPr>
        <w:t>ცხელება</w:t>
      </w:r>
      <w:r w:rsidRPr="00AE3338">
        <w:rPr>
          <w:rFonts w:ascii="Sylfaen" w:hAnsi="Sylfaen" w:cstheme="majorHAnsi"/>
        </w:rPr>
        <w:t xml:space="preserve"> (საშუალო ხანგრძლივობა </w:t>
      </w:r>
      <w:r w:rsidR="005C1939" w:rsidRPr="00AE3338">
        <w:rPr>
          <w:rFonts w:ascii="Sylfaen" w:hAnsi="Sylfaen" w:cstheme="majorHAnsi"/>
          <w:lang w:val="ka-GE"/>
        </w:rPr>
        <w:t xml:space="preserve">4-6 </w:t>
      </w:r>
      <w:r w:rsidRPr="00AE3338">
        <w:rPr>
          <w:rFonts w:ascii="Sylfaen" w:hAnsi="Sylfaen" w:cstheme="majorHAnsi"/>
        </w:rPr>
        <w:t>დღე) - 100%</w:t>
      </w:r>
    </w:p>
    <w:p w14:paraId="18EF1161" w14:textId="577CC743" w:rsidR="00534C66" w:rsidRPr="00AE3338" w:rsidRDefault="00534C66" w:rsidP="0022147E">
      <w:pPr>
        <w:pStyle w:val="ListParagraph"/>
        <w:numPr>
          <w:ilvl w:val="0"/>
          <w:numId w:val="25"/>
        </w:numPr>
        <w:ind w:right="-8"/>
        <w:jc w:val="both"/>
        <w:rPr>
          <w:rFonts w:ascii="Sylfaen" w:hAnsi="Sylfaen" w:cstheme="majorHAnsi"/>
        </w:rPr>
      </w:pPr>
      <w:r w:rsidRPr="00AE3338">
        <w:rPr>
          <w:rFonts w:ascii="Sylfaen" w:hAnsi="Sylfaen" w:cstheme="majorHAnsi"/>
        </w:rPr>
        <w:t>კუჭ-ნაწლავის სიმპტომები (მუცლის ტკივილი, ღებინება, დიარეა</w:t>
      </w:r>
      <w:r w:rsidR="00BF175E" w:rsidRPr="00AE3338">
        <w:rPr>
          <w:rFonts w:ascii="Sylfaen" w:hAnsi="Sylfaen" w:cstheme="majorHAnsi"/>
          <w:lang w:val="ka-GE"/>
        </w:rPr>
        <w:t>; ზოგ ბავშვებში აპენდიციტის კლინიკის მსგავსი</w:t>
      </w:r>
      <w:r w:rsidRPr="00AE3338">
        <w:rPr>
          <w:rFonts w:ascii="Sylfaen" w:hAnsi="Sylfaen" w:cstheme="majorHAnsi"/>
        </w:rPr>
        <w:t>) – 60</w:t>
      </w:r>
      <w:r w:rsidRPr="00AE3338">
        <w:rPr>
          <w:rFonts w:ascii="Sylfaen" w:hAnsi="Sylfaen" w:cstheme="majorHAnsi"/>
          <w:lang w:val="ka-GE"/>
        </w:rPr>
        <w:t>-</w:t>
      </w:r>
      <w:r w:rsidRPr="00AE3338">
        <w:rPr>
          <w:rFonts w:ascii="Sylfaen" w:hAnsi="Sylfaen" w:cstheme="majorHAnsi"/>
        </w:rPr>
        <w:t>დან 100%</w:t>
      </w:r>
    </w:p>
    <w:p w14:paraId="440502D2" w14:textId="4C72EA54" w:rsidR="00534C66" w:rsidRPr="00AE3338" w:rsidRDefault="00534C66" w:rsidP="0022147E">
      <w:pPr>
        <w:pStyle w:val="ListParagraph"/>
        <w:numPr>
          <w:ilvl w:val="0"/>
          <w:numId w:val="25"/>
        </w:numPr>
        <w:ind w:right="-8"/>
        <w:jc w:val="both"/>
        <w:rPr>
          <w:rFonts w:ascii="Sylfaen" w:hAnsi="Sylfaen" w:cstheme="majorHAnsi"/>
        </w:rPr>
      </w:pPr>
      <w:r w:rsidRPr="00AE3338">
        <w:rPr>
          <w:rFonts w:ascii="Sylfaen" w:hAnsi="Sylfaen" w:cstheme="majorHAnsi"/>
        </w:rPr>
        <w:t>გამონაყარი - 45-დან 76</w:t>
      </w:r>
      <w:r w:rsidRPr="00AE3338">
        <w:rPr>
          <w:rFonts w:ascii="Sylfaen" w:hAnsi="Sylfaen" w:cstheme="majorHAnsi"/>
          <w:lang w:val="ka-GE"/>
        </w:rPr>
        <w:t>%-</w:t>
      </w:r>
      <w:r w:rsidRPr="00AE3338">
        <w:rPr>
          <w:rFonts w:ascii="Sylfaen" w:hAnsi="Sylfaen" w:cstheme="majorHAnsi"/>
        </w:rPr>
        <w:t>მდე</w:t>
      </w:r>
    </w:p>
    <w:p w14:paraId="278396DE" w14:textId="2FDF3D1B" w:rsidR="00534C66" w:rsidRPr="00AE3338" w:rsidRDefault="00534C66" w:rsidP="0022147E">
      <w:pPr>
        <w:pStyle w:val="ListParagraph"/>
        <w:numPr>
          <w:ilvl w:val="0"/>
          <w:numId w:val="25"/>
        </w:numPr>
        <w:ind w:right="-8"/>
        <w:jc w:val="both"/>
        <w:rPr>
          <w:rFonts w:ascii="Sylfaen" w:hAnsi="Sylfaen" w:cstheme="majorHAnsi"/>
        </w:rPr>
      </w:pPr>
      <w:r w:rsidRPr="00AE3338">
        <w:rPr>
          <w:rFonts w:ascii="Sylfaen" w:hAnsi="Sylfaen" w:cstheme="majorHAnsi"/>
        </w:rPr>
        <w:t>კონიუნქტივიტი - 30-დან 81</w:t>
      </w:r>
      <w:r w:rsidRPr="00AE3338">
        <w:rPr>
          <w:rFonts w:ascii="Sylfaen" w:hAnsi="Sylfaen" w:cstheme="majorHAnsi"/>
          <w:lang w:val="ka-GE"/>
        </w:rPr>
        <w:t>%-მდე</w:t>
      </w:r>
    </w:p>
    <w:p w14:paraId="67918E08" w14:textId="5BF2C3D6" w:rsidR="00534C66" w:rsidRPr="00AE3338" w:rsidRDefault="00534C66" w:rsidP="0022147E">
      <w:pPr>
        <w:pStyle w:val="ListParagraph"/>
        <w:numPr>
          <w:ilvl w:val="0"/>
          <w:numId w:val="25"/>
        </w:numPr>
        <w:ind w:right="-8"/>
        <w:jc w:val="both"/>
        <w:rPr>
          <w:rFonts w:ascii="Sylfaen" w:hAnsi="Sylfaen" w:cstheme="majorHAnsi"/>
        </w:rPr>
      </w:pPr>
      <w:r w:rsidRPr="00AE3338">
        <w:rPr>
          <w:rFonts w:ascii="Sylfaen" w:hAnsi="Sylfaen" w:cstheme="majorHAnsi"/>
        </w:rPr>
        <w:t xml:space="preserve">ლორწოვანი გარსის </w:t>
      </w:r>
      <w:r w:rsidRPr="00AE3338">
        <w:rPr>
          <w:rFonts w:ascii="Sylfaen" w:hAnsi="Sylfaen" w:cstheme="majorHAnsi"/>
          <w:lang w:val="ka-GE"/>
        </w:rPr>
        <w:t>ჩართვა</w:t>
      </w:r>
      <w:r w:rsidRPr="00AE3338">
        <w:rPr>
          <w:rFonts w:ascii="Sylfaen" w:hAnsi="Sylfaen" w:cstheme="majorHAnsi"/>
        </w:rPr>
        <w:t xml:space="preserve"> - 27-დან 76</w:t>
      </w:r>
      <w:r w:rsidRPr="00AE3338">
        <w:rPr>
          <w:rFonts w:ascii="Sylfaen" w:hAnsi="Sylfaen" w:cstheme="majorHAnsi"/>
          <w:lang w:val="ka-GE"/>
        </w:rPr>
        <w:t>%-მდე</w:t>
      </w:r>
    </w:p>
    <w:p w14:paraId="40693132" w14:textId="11133B56" w:rsidR="00534C66" w:rsidRPr="00AE3338" w:rsidRDefault="00534C66" w:rsidP="0022147E">
      <w:pPr>
        <w:pStyle w:val="ListParagraph"/>
        <w:numPr>
          <w:ilvl w:val="0"/>
          <w:numId w:val="25"/>
        </w:numPr>
        <w:ind w:right="-8"/>
        <w:jc w:val="both"/>
        <w:rPr>
          <w:rFonts w:ascii="Sylfaen" w:hAnsi="Sylfaen" w:cstheme="majorHAnsi"/>
        </w:rPr>
      </w:pPr>
      <w:r w:rsidRPr="00AE3338">
        <w:rPr>
          <w:rFonts w:ascii="Sylfaen" w:hAnsi="Sylfaen" w:cstheme="majorHAnsi"/>
        </w:rPr>
        <w:t>ნეიროკოგნიტური სიმპტომები (თავის ტკივილი, ლე</w:t>
      </w:r>
      <w:r w:rsidRPr="00AE3338">
        <w:rPr>
          <w:rFonts w:ascii="Sylfaen" w:hAnsi="Sylfaen" w:cstheme="majorHAnsi"/>
          <w:lang w:val="ka-GE"/>
        </w:rPr>
        <w:t>თარგია, ცნობიერების შეცვლა</w:t>
      </w:r>
      <w:r w:rsidRPr="00AE3338">
        <w:rPr>
          <w:rFonts w:ascii="Sylfaen" w:hAnsi="Sylfaen" w:cstheme="majorHAnsi"/>
        </w:rPr>
        <w:t>) - 29-დან 58</w:t>
      </w:r>
      <w:r w:rsidRPr="00AE3338">
        <w:rPr>
          <w:rFonts w:ascii="Sylfaen" w:hAnsi="Sylfaen" w:cstheme="majorHAnsi"/>
          <w:lang w:val="ka-GE"/>
        </w:rPr>
        <w:t>%-მდე</w:t>
      </w:r>
    </w:p>
    <w:p w14:paraId="3E6B49E2" w14:textId="5D9FC9B0" w:rsidR="00534C66" w:rsidRPr="00AE3338" w:rsidRDefault="00534C66" w:rsidP="0022147E">
      <w:pPr>
        <w:pStyle w:val="ListParagraph"/>
        <w:numPr>
          <w:ilvl w:val="0"/>
          <w:numId w:val="25"/>
        </w:numPr>
        <w:ind w:right="-8"/>
        <w:jc w:val="both"/>
        <w:rPr>
          <w:rFonts w:ascii="Sylfaen" w:hAnsi="Sylfaen" w:cstheme="majorHAnsi"/>
        </w:rPr>
      </w:pPr>
      <w:r w:rsidRPr="00AE3338">
        <w:rPr>
          <w:rFonts w:ascii="Sylfaen" w:hAnsi="Sylfaen" w:cstheme="majorHAnsi"/>
          <w:lang w:val="ka-GE"/>
        </w:rPr>
        <w:t xml:space="preserve">რესპირაციული </w:t>
      </w:r>
      <w:r w:rsidRPr="00AE3338">
        <w:rPr>
          <w:rFonts w:ascii="Sylfaen" w:hAnsi="Sylfaen" w:cstheme="majorHAnsi"/>
        </w:rPr>
        <w:t>სიმპტომები - 21-დან 65</w:t>
      </w:r>
      <w:r w:rsidR="00BF175E" w:rsidRPr="00AE3338">
        <w:rPr>
          <w:rFonts w:ascii="Sylfaen" w:hAnsi="Sylfaen" w:cstheme="majorHAnsi"/>
          <w:lang w:val="ka-GE"/>
        </w:rPr>
        <w:t>%-</w:t>
      </w:r>
      <w:r w:rsidRPr="00AE3338">
        <w:rPr>
          <w:rFonts w:ascii="Sylfaen" w:hAnsi="Sylfaen" w:cstheme="majorHAnsi"/>
        </w:rPr>
        <w:t>მდე</w:t>
      </w:r>
    </w:p>
    <w:p w14:paraId="1A07291F" w14:textId="7AA361C4" w:rsidR="00534C66" w:rsidRPr="00AE3338" w:rsidRDefault="00534C66" w:rsidP="0022147E">
      <w:pPr>
        <w:pStyle w:val="ListParagraph"/>
        <w:numPr>
          <w:ilvl w:val="0"/>
          <w:numId w:val="25"/>
        </w:numPr>
        <w:ind w:right="-8"/>
        <w:jc w:val="both"/>
        <w:rPr>
          <w:rFonts w:ascii="Sylfaen" w:hAnsi="Sylfaen" w:cstheme="majorHAnsi"/>
        </w:rPr>
      </w:pPr>
      <w:r w:rsidRPr="00AE3338">
        <w:rPr>
          <w:rFonts w:ascii="Sylfaen" w:hAnsi="Sylfaen" w:cstheme="majorHAnsi"/>
        </w:rPr>
        <w:t>ყელის ტკივილი - 10-დან 16</w:t>
      </w:r>
      <w:r w:rsidR="00BF175E" w:rsidRPr="00AE3338">
        <w:rPr>
          <w:rFonts w:ascii="Sylfaen" w:hAnsi="Sylfaen" w:cstheme="majorHAnsi"/>
          <w:lang w:val="ka-GE"/>
        </w:rPr>
        <w:t>%-</w:t>
      </w:r>
      <w:r w:rsidRPr="00AE3338">
        <w:rPr>
          <w:rFonts w:ascii="Sylfaen" w:hAnsi="Sylfaen" w:cstheme="majorHAnsi"/>
        </w:rPr>
        <w:t>მდე</w:t>
      </w:r>
    </w:p>
    <w:p w14:paraId="531F90B2" w14:textId="40043890" w:rsidR="00534C66" w:rsidRPr="00AE3338" w:rsidRDefault="00534C66" w:rsidP="0022147E">
      <w:pPr>
        <w:pStyle w:val="ListParagraph"/>
        <w:numPr>
          <w:ilvl w:val="0"/>
          <w:numId w:val="25"/>
        </w:numPr>
        <w:ind w:right="-8"/>
        <w:jc w:val="both"/>
        <w:rPr>
          <w:rFonts w:ascii="Sylfaen" w:hAnsi="Sylfaen" w:cstheme="majorHAnsi"/>
        </w:rPr>
      </w:pPr>
      <w:r w:rsidRPr="00AE3338">
        <w:rPr>
          <w:rFonts w:ascii="Sylfaen" w:hAnsi="Sylfaen" w:cstheme="majorHAnsi"/>
        </w:rPr>
        <w:lastRenderedPageBreak/>
        <w:t>მიალგია - 8-დან 17</w:t>
      </w:r>
      <w:r w:rsidR="00BF175E" w:rsidRPr="00AE3338">
        <w:rPr>
          <w:rFonts w:ascii="Sylfaen" w:hAnsi="Sylfaen" w:cstheme="majorHAnsi"/>
          <w:lang w:val="ka-GE"/>
        </w:rPr>
        <w:t>%-</w:t>
      </w:r>
      <w:r w:rsidRPr="00AE3338">
        <w:rPr>
          <w:rFonts w:ascii="Sylfaen" w:hAnsi="Sylfaen" w:cstheme="majorHAnsi"/>
        </w:rPr>
        <w:t>მდე</w:t>
      </w:r>
    </w:p>
    <w:p w14:paraId="5635F305" w14:textId="08E4CD3E" w:rsidR="00534C66" w:rsidRPr="00AE3338" w:rsidRDefault="00534C66" w:rsidP="0022147E">
      <w:pPr>
        <w:pStyle w:val="ListParagraph"/>
        <w:numPr>
          <w:ilvl w:val="0"/>
          <w:numId w:val="25"/>
        </w:numPr>
        <w:ind w:right="-8"/>
        <w:jc w:val="both"/>
        <w:rPr>
          <w:rFonts w:ascii="Sylfaen" w:hAnsi="Sylfaen" w:cstheme="majorHAnsi"/>
        </w:rPr>
      </w:pPr>
      <w:r w:rsidRPr="00AE3338">
        <w:rPr>
          <w:rFonts w:ascii="Sylfaen" w:hAnsi="Sylfaen" w:cstheme="majorHAnsi"/>
        </w:rPr>
        <w:t>ხელები</w:t>
      </w:r>
      <w:r w:rsidR="00BF175E" w:rsidRPr="00AE3338">
        <w:rPr>
          <w:rFonts w:ascii="Sylfaen" w:hAnsi="Sylfaen" w:cstheme="majorHAnsi"/>
          <w:lang w:val="ka-GE"/>
        </w:rPr>
        <w:t>ს</w:t>
      </w:r>
      <w:r w:rsidRPr="00AE3338">
        <w:rPr>
          <w:rFonts w:ascii="Sylfaen" w:hAnsi="Sylfaen" w:cstheme="majorHAnsi"/>
        </w:rPr>
        <w:t>/ფეხები</w:t>
      </w:r>
      <w:r w:rsidR="00BF175E" w:rsidRPr="00AE3338">
        <w:rPr>
          <w:rFonts w:ascii="Sylfaen" w:hAnsi="Sylfaen" w:cstheme="majorHAnsi"/>
          <w:lang w:val="ka-GE"/>
        </w:rPr>
        <w:t xml:space="preserve">ს </w:t>
      </w:r>
      <w:r w:rsidR="00BF175E" w:rsidRPr="00AE3338">
        <w:rPr>
          <w:rFonts w:ascii="Sylfaen" w:hAnsi="Sylfaen" w:cstheme="majorHAnsi"/>
        </w:rPr>
        <w:t>შეშუპებ</w:t>
      </w:r>
      <w:r w:rsidR="00BF175E" w:rsidRPr="00AE3338">
        <w:rPr>
          <w:rFonts w:ascii="Sylfaen" w:hAnsi="Sylfaen" w:cstheme="majorHAnsi"/>
          <w:lang w:val="ka-GE"/>
        </w:rPr>
        <w:t>ა -</w:t>
      </w:r>
      <w:r w:rsidRPr="00AE3338">
        <w:rPr>
          <w:rFonts w:ascii="Sylfaen" w:hAnsi="Sylfaen" w:cstheme="majorHAnsi"/>
        </w:rPr>
        <w:t>9-დან 16</w:t>
      </w:r>
      <w:r w:rsidR="00BF175E" w:rsidRPr="00AE3338">
        <w:rPr>
          <w:rFonts w:ascii="Sylfaen" w:hAnsi="Sylfaen" w:cstheme="majorHAnsi"/>
          <w:lang w:val="ka-GE"/>
        </w:rPr>
        <w:t>%-</w:t>
      </w:r>
      <w:r w:rsidRPr="00AE3338">
        <w:rPr>
          <w:rFonts w:ascii="Sylfaen" w:hAnsi="Sylfaen" w:cstheme="majorHAnsi"/>
        </w:rPr>
        <w:t>მდე</w:t>
      </w:r>
    </w:p>
    <w:p w14:paraId="0ED63CBB" w14:textId="3B4B9AF2" w:rsidR="006873A8" w:rsidRPr="00AE3338" w:rsidRDefault="00534C66" w:rsidP="0022147E">
      <w:pPr>
        <w:pStyle w:val="ListParagraph"/>
        <w:numPr>
          <w:ilvl w:val="0"/>
          <w:numId w:val="25"/>
        </w:numPr>
        <w:ind w:right="-8"/>
        <w:jc w:val="both"/>
        <w:rPr>
          <w:rFonts w:ascii="Sylfaen" w:hAnsi="Sylfaen" w:cstheme="majorHAnsi"/>
          <w:lang w:val="ka-GE"/>
        </w:rPr>
      </w:pPr>
      <w:r w:rsidRPr="00AE3338">
        <w:rPr>
          <w:rFonts w:ascii="Sylfaen" w:hAnsi="Sylfaen" w:cstheme="majorHAnsi"/>
        </w:rPr>
        <w:t>ლიმფადენოპათია - 6-დან</w:t>
      </w:r>
      <w:r w:rsidR="00BF175E" w:rsidRPr="00AE3338">
        <w:rPr>
          <w:rFonts w:ascii="Sylfaen" w:hAnsi="Sylfaen" w:cstheme="majorHAnsi"/>
        </w:rPr>
        <w:t xml:space="preserve"> 16</w:t>
      </w:r>
      <w:r w:rsidRPr="00AE3338">
        <w:rPr>
          <w:rFonts w:ascii="Sylfaen" w:hAnsi="Sylfaen" w:cstheme="majorHAnsi"/>
        </w:rPr>
        <w:t>%</w:t>
      </w:r>
      <w:r w:rsidR="00BF175E" w:rsidRPr="00AE3338">
        <w:rPr>
          <w:rFonts w:ascii="Sylfaen" w:hAnsi="Sylfaen" w:cstheme="majorHAnsi"/>
          <w:lang w:val="ka-GE"/>
        </w:rPr>
        <w:t>-მდე</w:t>
      </w:r>
    </w:p>
    <w:p w14:paraId="77B803C5" w14:textId="4C0BD2EB" w:rsidR="005C1939" w:rsidRPr="00AE3338" w:rsidRDefault="005C1939" w:rsidP="00B10DE7">
      <w:pPr>
        <w:ind w:right="-8"/>
        <w:jc w:val="both"/>
        <w:rPr>
          <w:rFonts w:ascii="Sylfaen" w:hAnsi="Sylfaen" w:cstheme="majorHAnsi"/>
          <w:lang w:val="ka-GE"/>
        </w:rPr>
      </w:pPr>
      <w:r w:rsidRPr="00AE3338">
        <w:rPr>
          <w:rFonts w:ascii="Sylfaen" w:hAnsi="Sylfaen" w:cstheme="majorHAnsi"/>
          <w:lang w:val="ka-GE"/>
        </w:rPr>
        <w:t>ძირითადი განსხვავება MIS-C და კავასაკის დაავადებას შორის მოიცავს:</w:t>
      </w:r>
    </w:p>
    <w:p w14:paraId="5FF7E424" w14:textId="2E47BC05" w:rsidR="005C1939" w:rsidRPr="00AE3338" w:rsidRDefault="005C1939" w:rsidP="0022147E">
      <w:pPr>
        <w:pStyle w:val="ListParagraph"/>
        <w:numPr>
          <w:ilvl w:val="0"/>
          <w:numId w:val="27"/>
        </w:numPr>
        <w:ind w:right="-8"/>
        <w:jc w:val="both"/>
        <w:rPr>
          <w:rFonts w:ascii="Sylfaen" w:hAnsi="Sylfaen" w:cstheme="majorHAnsi"/>
          <w:lang w:val="ka-GE"/>
        </w:rPr>
      </w:pPr>
      <w:r w:rsidRPr="00AE3338">
        <w:rPr>
          <w:rFonts w:ascii="Sylfaen" w:hAnsi="Sylfaen" w:cstheme="majorHAnsi"/>
          <w:lang w:val="ka-GE"/>
        </w:rPr>
        <w:t>MIS-C აღინიშნება უფროსი ასაკის ბავშვებსა და მოზარდებში, ხოლო კლასიკური კავასაკი, ჩვეულებრივ, ჩვილებსა და ადრეულ ასაკში.</w:t>
      </w:r>
    </w:p>
    <w:p w14:paraId="7678EF09" w14:textId="61AE7A6D" w:rsidR="005C1939" w:rsidRPr="00AE3338" w:rsidRDefault="005C1939" w:rsidP="0022147E">
      <w:pPr>
        <w:pStyle w:val="ListParagraph"/>
        <w:numPr>
          <w:ilvl w:val="0"/>
          <w:numId w:val="27"/>
        </w:numPr>
        <w:ind w:right="-8"/>
        <w:jc w:val="both"/>
        <w:rPr>
          <w:rFonts w:ascii="Sylfaen" w:hAnsi="Sylfaen" w:cstheme="majorHAnsi"/>
          <w:lang w:val="ka-GE"/>
        </w:rPr>
      </w:pPr>
      <w:r w:rsidRPr="00AE3338">
        <w:rPr>
          <w:rFonts w:ascii="Sylfaen" w:hAnsi="Sylfaen" w:cstheme="majorHAnsi"/>
          <w:lang w:val="ka-GE"/>
        </w:rPr>
        <w:t>კუჭ-ნაწლავის სიმპტომები (განსაკუთრებით მუცლის ტკივილი) ძალიან ხშირია MIS-C-ში, მაშინ როდესაც ეს სიმპტომები ნაკლებად არის გამოხატული კლასიკურ კავასაკში.</w:t>
      </w:r>
    </w:p>
    <w:p w14:paraId="2E091A41" w14:textId="0A0526D1" w:rsidR="005C1939" w:rsidRPr="00AE3338" w:rsidRDefault="005C1939" w:rsidP="0022147E">
      <w:pPr>
        <w:pStyle w:val="ListParagraph"/>
        <w:numPr>
          <w:ilvl w:val="0"/>
          <w:numId w:val="27"/>
        </w:numPr>
        <w:ind w:right="-8"/>
        <w:jc w:val="both"/>
        <w:rPr>
          <w:rFonts w:ascii="Sylfaen" w:hAnsi="Sylfaen" w:cstheme="majorHAnsi"/>
          <w:lang w:val="ka-GE"/>
        </w:rPr>
      </w:pPr>
      <w:r w:rsidRPr="00AE3338">
        <w:rPr>
          <w:rFonts w:ascii="Sylfaen" w:hAnsi="Sylfaen" w:cstheme="majorHAnsi"/>
          <w:lang w:val="ka-GE"/>
        </w:rPr>
        <w:t>მიოკარდიუმის დისფუნქცია და შოკი უფრო ხშირად გვხვდება MIS-C–ში, ვიდრე კლასიკურ კავასაკში.</w:t>
      </w:r>
    </w:p>
    <w:p w14:paraId="10621553" w14:textId="43A692EA" w:rsidR="005C1939" w:rsidRPr="00AE3338" w:rsidRDefault="005C1939" w:rsidP="0022147E">
      <w:pPr>
        <w:pStyle w:val="ListParagraph"/>
        <w:numPr>
          <w:ilvl w:val="0"/>
          <w:numId w:val="27"/>
        </w:numPr>
        <w:ind w:right="-8"/>
        <w:jc w:val="both"/>
        <w:rPr>
          <w:rFonts w:ascii="Sylfaen" w:hAnsi="Sylfaen" w:cstheme="majorHAnsi"/>
          <w:lang w:val="ka-GE"/>
        </w:rPr>
      </w:pPr>
      <w:r w:rsidRPr="00AE3338">
        <w:rPr>
          <w:rFonts w:ascii="Sylfaen" w:hAnsi="Sylfaen" w:cstheme="majorHAnsi"/>
          <w:lang w:val="ka-GE"/>
        </w:rPr>
        <w:t xml:space="preserve">ანთებითი მარკერები (განსაკუთრებით CRP, ფერიტინი და D-დიმერი) MIS-C- ში უფრო მაღალია, ვიდრე კლასიკურ კავასაკში. გარდა ამისა, ლიმფოციტებისა და თრომბოციტების აბსოლუტური რაოდენობა MIS-C-ში ნაკლებია კავასაკთან შედარებით </w:t>
      </w:r>
    </w:p>
    <w:p w14:paraId="1DD8C801" w14:textId="77777777" w:rsidR="005C1939" w:rsidRPr="00AE3338" w:rsidRDefault="005C1939" w:rsidP="00B10DE7">
      <w:pPr>
        <w:ind w:right="-8"/>
        <w:jc w:val="both"/>
        <w:rPr>
          <w:rFonts w:ascii="Sylfaen" w:hAnsi="Sylfaen" w:cstheme="majorHAnsi"/>
          <w:lang w:val="ka-GE"/>
        </w:rPr>
      </w:pPr>
    </w:p>
    <w:p w14:paraId="70222886" w14:textId="0EB023A5" w:rsidR="00C209D9" w:rsidRPr="00483107" w:rsidRDefault="00C209D9" w:rsidP="00A1560D">
      <w:pPr>
        <w:pStyle w:val="ListParagraph"/>
        <w:numPr>
          <w:ilvl w:val="0"/>
          <w:numId w:val="38"/>
        </w:numPr>
        <w:tabs>
          <w:tab w:val="left" w:pos="426"/>
        </w:tabs>
        <w:ind w:right="-8"/>
        <w:jc w:val="both"/>
        <w:rPr>
          <w:rFonts w:ascii="Sylfaen" w:hAnsi="Sylfaen" w:cstheme="majorHAnsi"/>
          <w:b/>
          <w:color w:val="365F91" w:themeColor="accent1" w:themeShade="BF"/>
          <w:shd w:val="clear" w:color="auto" w:fill="F8F9FA"/>
        </w:rPr>
      </w:pPr>
      <w:r w:rsidRPr="00483107">
        <w:rPr>
          <w:rFonts w:ascii="Sylfaen" w:hAnsi="Sylfaen" w:cstheme="majorHAnsi"/>
          <w:b/>
          <w:color w:val="365F91" w:themeColor="accent1" w:themeShade="BF"/>
          <w:shd w:val="clear" w:color="auto" w:fill="F8F9FA"/>
        </w:rPr>
        <w:t xml:space="preserve">მძიმე შემთხვევების ადრეული იდენტიფიკაცია </w:t>
      </w:r>
    </w:p>
    <w:p w14:paraId="0381A2EC" w14:textId="71D84A70" w:rsidR="00C209D9" w:rsidRPr="00AE3338" w:rsidRDefault="008C78A1" w:rsidP="00B10DE7">
      <w:pPr>
        <w:ind w:right="-8"/>
        <w:jc w:val="both"/>
        <w:rPr>
          <w:rFonts w:ascii="Sylfaen" w:hAnsi="Sylfaen" w:cstheme="majorHAnsi"/>
          <w:lang w:val="ka-GE"/>
        </w:rPr>
      </w:pPr>
      <w:r w:rsidRPr="00AE3338">
        <w:rPr>
          <w:rFonts w:ascii="Sylfaen" w:hAnsi="Sylfaen" w:cstheme="majorHAnsi"/>
          <w:lang w:val="ka-GE"/>
        </w:rPr>
        <w:t>მ</w:t>
      </w:r>
      <w:r w:rsidR="00C21B98" w:rsidRPr="00AE3338">
        <w:rPr>
          <w:rFonts w:ascii="Sylfaen" w:hAnsi="Sylfaen" w:cstheme="majorHAnsi"/>
          <w:lang w:val="ka-GE"/>
        </w:rPr>
        <w:t>ძიმე</w:t>
      </w:r>
      <w:r w:rsidR="00355FD1" w:rsidRPr="00AE3338">
        <w:rPr>
          <w:rFonts w:ascii="Sylfaen" w:hAnsi="Sylfaen" w:cstheme="majorHAnsi"/>
          <w:lang w:val="ka-GE"/>
        </w:rPr>
        <w:t xml:space="preserve"> კორონოვირუსული პნევმონიით დაავადებულ ბავშვებს აქვთ </w:t>
      </w:r>
      <w:r w:rsidR="00C209D9" w:rsidRPr="00AE3338">
        <w:rPr>
          <w:rFonts w:ascii="Sylfaen" w:hAnsi="Sylfaen" w:cstheme="majorHAnsi"/>
          <w:lang w:val="ka-GE"/>
        </w:rPr>
        <w:t xml:space="preserve">კონტაქტის ანამნეზი, თანარსებული დაავადებები (გულის თანდაყოლილი დაავადება, ბრონქოპულმონური დისპლაზია, რესპირაციული მალფორმაციები, ანემია, მძიმე მალნუტრიცია და ა.შ.), იმუნოდეფიციტი ან იმუნოსუპრესორული პრეპარატების ხანგრძლივი გამოყენება და რომელიმე ქვემოთ ჩამოთვლილი </w:t>
      </w:r>
      <w:r w:rsidR="00B81E2D" w:rsidRPr="00AE3338">
        <w:rPr>
          <w:rFonts w:ascii="Sylfaen" w:hAnsi="Sylfaen" w:cstheme="majorHAnsi"/>
          <w:lang w:val="ka-GE"/>
        </w:rPr>
        <w:t>მაჩვენებელი</w:t>
      </w:r>
      <w:r w:rsidR="00C209D9" w:rsidRPr="00AE3338">
        <w:rPr>
          <w:rFonts w:ascii="Sylfaen" w:hAnsi="Sylfaen" w:cstheme="majorHAnsi"/>
          <w:lang w:val="ka-GE"/>
        </w:rPr>
        <w:t xml:space="preserve">, რომელიც მიუთითებს მძიმე შემთხვევის განვითარების </w:t>
      </w:r>
      <w:r w:rsidR="00355FD1" w:rsidRPr="00AE3338">
        <w:rPr>
          <w:rFonts w:ascii="Sylfaen" w:hAnsi="Sylfaen" w:cstheme="majorHAnsi"/>
          <w:lang w:val="ka-GE"/>
        </w:rPr>
        <w:t xml:space="preserve">მაღალ </w:t>
      </w:r>
      <w:r w:rsidR="00C209D9" w:rsidRPr="00AE3338">
        <w:rPr>
          <w:rFonts w:ascii="Sylfaen" w:hAnsi="Sylfaen" w:cstheme="majorHAnsi"/>
          <w:lang w:val="ka-GE"/>
        </w:rPr>
        <w:t>ალბათობაზე:</w:t>
      </w:r>
    </w:p>
    <w:p w14:paraId="5180C2DB" w14:textId="77777777" w:rsidR="0009605F" w:rsidRPr="00AE3338" w:rsidRDefault="0009605F" w:rsidP="00B10DE7">
      <w:pPr>
        <w:ind w:right="-8"/>
        <w:jc w:val="both"/>
        <w:rPr>
          <w:rFonts w:ascii="Sylfaen" w:hAnsi="Sylfaen" w:cstheme="majorHAnsi"/>
          <w:lang w:val="ka-GE"/>
        </w:rPr>
      </w:pPr>
    </w:p>
    <w:p w14:paraId="580C06AA" w14:textId="64080E14" w:rsidR="00C209D9" w:rsidRPr="00AE3338" w:rsidRDefault="00C209D9" w:rsidP="00B10DE7">
      <w:pPr>
        <w:pStyle w:val="ListParagraph"/>
        <w:numPr>
          <w:ilvl w:val="0"/>
          <w:numId w:val="2"/>
        </w:numPr>
        <w:ind w:right="-8"/>
        <w:jc w:val="both"/>
        <w:rPr>
          <w:rFonts w:ascii="Sylfaen" w:hAnsi="Sylfaen" w:cstheme="majorHAnsi"/>
          <w:shd w:val="clear" w:color="auto" w:fill="F8F9FA"/>
          <w:lang w:val="ka-GE"/>
        </w:rPr>
      </w:pPr>
      <w:r w:rsidRPr="00AE3338">
        <w:rPr>
          <w:rFonts w:ascii="Sylfaen" w:hAnsi="Sylfaen" w:cstheme="majorHAnsi"/>
          <w:color w:val="222222"/>
          <w:shd w:val="clear" w:color="auto" w:fill="F8F9FA"/>
        </w:rPr>
        <w:t xml:space="preserve">ქოშინი: </w:t>
      </w:r>
      <w:r w:rsidR="007B62DD" w:rsidRPr="00AE3338">
        <w:rPr>
          <w:rFonts w:ascii="Sylfaen" w:hAnsi="Sylfaen" w:cstheme="majorHAnsi"/>
          <w:color w:val="222222"/>
          <w:shd w:val="clear" w:color="auto" w:fill="F8F9FA"/>
          <w:lang w:val="ka-GE"/>
        </w:rPr>
        <w:t>სუნთქვის სიხშირე</w:t>
      </w:r>
      <w:r w:rsidR="00355FD1" w:rsidRPr="00AE3338">
        <w:rPr>
          <w:rFonts w:ascii="Sylfaen" w:hAnsi="Sylfaen" w:cstheme="majorHAnsi"/>
          <w:color w:val="222222"/>
          <w:shd w:val="clear" w:color="auto" w:fill="F8F9FA"/>
          <w:lang w:val="ka-GE"/>
        </w:rPr>
        <w:t xml:space="preserve"> </w:t>
      </w:r>
      <w:r w:rsidRPr="00AE3338">
        <w:rPr>
          <w:rFonts w:ascii="Sylfaen" w:hAnsi="Sylfaen" w:cstheme="majorHAnsi"/>
          <w:color w:val="222222"/>
          <w:shd w:val="clear" w:color="auto" w:fill="F8F9FA"/>
        </w:rPr>
        <w:t xml:space="preserve">&gt;50/წთ 2-დან 12 თვის ასაკამდე, </w:t>
      </w:r>
      <w:r w:rsidR="007B62DD" w:rsidRPr="00AE3338">
        <w:rPr>
          <w:rFonts w:ascii="Sylfaen" w:hAnsi="Sylfaen" w:cstheme="majorHAnsi"/>
          <w:color w:val="222222"/>
          <w:shd w:val="clear" w:color="auto" w:fill="F8F9FA"/>
          <w:lang w:val="ka-GE"/>
        </w:rPr>
        <w:t>სუნთქვის სიხშირე</w:t>
      </w:r>
      <w:r w:rsidR="00355FD1" w:rsidRPr="00AE3338">
        <w:rPr>
          <w:rFonts w:ascii="Sylfaen" w:hAnsi="Sylfaen" w:cstheme="majorHAnsi"/>
          <w:color w:val="222222"/>
          <w:shd w:val="clear" w:color="auto" w:fill="F8F9FA"/>
          <w:lang w:val="ka-GE"/>
        </w:rPr>
        <w:t xml:space="preserve"> </w:t>
      </w:r>
      <w:r w:rsidRPr="00AE3338">
        <w:rPr>
          <w:rFonts w:ascii="Sylfaen" w:hAnsi="Sylfaen" w:cstheme="majorHAnsi"/>
          <w:color w:val="222222"/>
          <w:shd w:val="clear" w:color="auto" w:fill="F8F9FA"/>
        </w:rPr>
        <w:t>&gt; 40/წთ 1-დან 5 წლამდე ასაკ</w:t>
      </w:r>
      <w:r w:rsidRPr="00AE3338">
        <w:rPr>
          <w:rFonts w:ascii="Sylfaen" w:hAnsi="Sylfaen" w:cstheme="majorHAnsi"/>
          <w:color w:val="222222"/>
          <w:shd w:val="clear" w:color="auto" w:fill="F8F9FA"/>
          <w:lang w:val="ka-GE"/>
        </w:rPr>
        <w:t>შ</w:t>
      </w:r>
      <w:r w:rsidRPr="00AE3338">
        <w:rPr>
          <w:rFonts w:ascii="Sylfaen" w:hAnsi="Sylfaen" w:cstheme="majorHAnsi"/>
          <w:color w:val="222222"/>
          <w:shd w:val="clear" w:color="auto" w:fill="F8F9FA"/>
        </w:rPr>
        <w:t>ი და &gt;30/წთ 5 წელზე უფროს ასაკ</w:t>
      </w:r>
      <w:r w:rsidRPr="00AE3338">
        <w:rPr>
          <w:rFonts w:ascii="Sylfaen" w:hAnsi="Sylfaen" w:cstheme="majorHAnsi"/>
          <w:color w:val="222222"/>
          <w:shd w:val="clear" w:color="auto" w:fill="F8F9FA"/>
          <w:lang w:val="ka-GE"/>
        </w:rPr>
        <w:t>შ</w:t>
      </w:r>
      <w:r w:rsidRPr="00AE3338">
        <w:rPr>
          <w:rFonts w:ascii="Sylfaen" w:hAnsi="Sylfaen" w:cstheme="majorHAnsi"/>
          <w:color w:val="222222"/>
          <w:shd w:val="clear" w:color="auto" w:fill="F8F9FA"/>
        </w:rPr>
        <w:t>ი</w:t>
      </w:r>
      <w:r w:rsidR="00355FD1" w:rsidRPr="00AE3338">
        <w:rPr>
          <w:rFonts w:ascii="Sylfaen" w:hAnsi="Sylfaen" w:cstheme="majorHAnsi"/>
          <w:b/>
          <w:shd w:val="clear" w:color="auto" w:fill="F8F9FA"/>
          <w:lang w:val="ka-GE"/>
        </w:rPr>
        <w:t>,</w:t>
      </w:r>
      <w:r w:rsidR="00355FD1" w:rsidRPr="00AE3338">
        <w:rPr>
          <w:rFonts w:ascii="Sylfaen" w:hAnsi="Sylfaen" w:cstheme="majorHAnsi"/>
          <w:shd w:val="clear" w:color="auto" w:fill="F8F9FA"/>
          <w:lang w:val="ka-GE"/>
        </w:rPr>
        <w:t xml:space="preserve"> </w:t>
      </w:r>
      <w:r w:rsidRPr="00AE3338">
        <w:rPr>
          <w:rFonts w:ascii="Sylfaen" w:hAnsi="Sylfaen" w:cstheme="majorHAnsi"/>
          <w:color w:val="222222"/>
          <w:shd w:val="clear" w:color="auto" w:fill="F8F9FA"/>
        </w:rPr>
        <w:t xml:space="preserve"> ცხელებ</w:t>
      </w:r>
      <w:r w:rsidR="00297268" w:rsidRPr="00AE3338">
        <w:rPr>
          <w:rFonts w:ascii="Sylfaen" w:hAnsi="Sylfaen" w:cstheme="majorHAnsi"/>
          <w:color w:val="222222"/>
          <w:shd w:val="clear" w:color="auto" w:fill="F8F9FA"/>
          <w:lang w:val="ka-GE"/>
        </w:rPr>
        <w:t>ის</w:t>
      </w:r>
      <w:r w:rsidRPr="00AE3338">
        <w:rPr>
          <w:rFonts w:ascii="Sylfaen" w:hAnsi="Sylfaen" w:cstheme="majorHAnsi"/>
          <w:color w:val="222222"/>
          <w:shd w:val="clear" w:color="auto" w:fill="F8F9FA"/>
        </w:rPr>
        <w:t xml:space="preserve"> და ტირილის </w:t>
      </w:r>
      <w:r w:rsidRPr="00AE3338">
        <w:rPr>
          <w:rFonts w:ascii="Sylfaen" w:hAnsi="Sylfaen" w:cstheme="majorHAnsi"/>
          <w:color w:val="222222"/>
          <w:shd w:val="clear" w:color="auto" w:fill="F8F9FA"/>
          <w:lang w:val="ka-GE"/>
        </w:rPr>
        <w:t xml:space="preserve">ზემოქმედების </w:t>
      </w:r>
      <w:r w:rsidRPr="00AE3338">
        <w:rPr>
          <w:rFonts w:ascii="Sylfaen" w:hAnsi="Sylfaen" w:cstheme="majorHAnsi"/>
          <w:shd w:val="clear" w:color="auto" w:fill="F8F9FA"/>
          <w:lang w:val="ka-GE"/>
        </w:rPr>
        <w:t>გარეშე</w:t>
      </w:r>
      <w:r w:rsidR="00355FD1" w:rsidRPr="00AE3338">
        <w:rPr>
          <w:rFonts w:ascii="Sylfaen" w:hAnsi="Sylfaen" w:cstheme="majorHAnsi"/>
          <w:shd w:val="clear" w:color="auto" w:fill="F8F9FA"/>
          <w:lang w:val="ka-GE"/>
        </w:rPr>
        <w:t>;</w:t>
      </w:r>
    </w:p>
    <w:p w14:paraId="748179FE" w14:textId="62971E69" w:rsidR="00C209D9" w:rsidRPr="00AE3338" w:rsidRDefault="00C209D9" w:rsidP="00B10DE7">
      <w:pPr>
        <w:pStyle w:val="ListParagraph"/>
        <w:numPr>
          <w:ilvl w:val="0"/>
          <w:numId w:val="2"/>
        </w:numPr>
        <w:ind w:right="-8"/>
        <w:jc w:val="both"/>
        <w:rPr>
          <w:rFonts w:ascii="Sylfaen" w:hAnsi="Sylfaen" w:cstheme="majorHAnsi"/>
          <w:shd w:val="clear" w:color="auto" w:fill="F8F9FA"/>
        </w:rPr>
      </w:pPr>
      <w:r w:rsidRPr="00AE3338">
        <w:rPr>
          <w:rFonts w:ascii="Sylfaen" w:hAnsi="Sylfaen" w:cstheme="majorHAnsi"/>
          <w:shd w:val="clear" w:color="auto" w:fill="F8F9FA"/>
        </w:rPr>
        <w:t>მუდმივი მაღალი ცხელებ</w:t>
      </w:r>
      <w:r w:rsidRPr="00AE3338">
        <w:rPr>
          <w:rFonts w:ascii="Sylfaen" w:hAnsi="Sylfaen" w:cstheme="majorHAnsi"/>
          <w:shd w:val="clear" w:color="auto" w:fill="F8F9FA"/>
          <w:lang w:val="ka-GE"/>
        </w:rPr>
        <w:t>ა</w:t>
      </w:r>
      <w:r w:rsidRPr="00AE3338">
        <w:rPr>
          <w:rFonts w:ascii="Sylfaen" w:hAnsi="Sylfaen" w:cstheme="majorHAnsi"/>
          <w:shd w:val="clear" w:color="auto" w:fill="F8F9FA"/>
        </w:rPr>
        <w:t xml:space="preserve"> 3-5 დღის განმავლობაში</w:t>
      </w:r>
      <w:r w:rsidR="00355FD1" w:rsidRPr="00AE3338">
        <w:rPr>
          <w:rFonts w:ascii="Sylfaen" w:hAnsi="Sylfaen" w:cstheme="majorHAnsi"/>
          <w:shd w:val="clear" w:color="auto" w:fill="F8F9FA"/>
          <w:lang w:val="ka-GE"/>
        </w:rPr>
        <w:t>;</w:t>
      </w:r>
    </w:p>
    <w:p w14:paraId="708CCA9E" w14:textId="1A2E563F" w:rsidR="00C209D9" w:rsidRPr="00AE3338" w:rsidRDefault="00C209D9" w:rsidP="00B10DE7">
      <w:pPr>
        <w:pStyle w:val="ListParagraph"/>
        <w:numPr>
          <w:ilvl w:val="0"/>
          <w:numId w:val="2"/>
        </w:numPr>
        <w:ind w:right="-8"/>
        <w:jc w:val="both"/>
        <w:rPr>
          <w:rFonts w:ascii="Sylfaen" w:hAnsi="Sylfaen" w:cstheme="majorHAnsi"/>
          <w:color w:val="222222"/>
          <w:shd w:val="clear" w:color="auto" w:fill="F8F9FA"/>
        </w:rPr>
      </w:pPr>
      <w:r w:rsidRPr="00AE3338">
        <w:rPr>
          <w:rFonts w:ascii="Sylfaen" w:hAnsi="Sylfaen" w:cstheme="majorHAnsi"/>
          <w:color w:val="222222"/>
          <w:shd w:val="clear" w:color="auto" w:fill="F8F9FA"/>
        </w:rPr>
        <w:t xml:space="preserve">ცნობიერების </w:t>
      </w:r>
      <w:r w:rsidRPr="00AE3338">
        <w:rPr>
          <w:rFonts w:ascii="Sylfaen" w:hAnsi="Sylfaen" w:cstheme="majorHAnsi"/>
          <w:color w:val="222222"/>
          <w:shd w:val="clear" w:color="auto" w:fill="F8F9FA"/>
          <w:lang w:val="ka-GE"/>
        </w:rPr>
        <w:t>დარღვევა</w:t>
      </w:r>
      <w:r w:rsidRPr="00AE3338">
        <w:rPr>
          <w:rFonts w:ascii="Sylfaen" w:hAnsi="Sylfaen" w:cstheme="majorHAnsi"/>
          <w:color w:val="222222"/>
          <w:shd w:val="clear" w:color="auto" w:fill="F8F9FA"/>
        </w:rPr>
        <w:t>, ძილიანობა</w:t>
      </w:r>
      <w:r w:rsidRPr="00AE3338">
        <w:rPr>
          <w:rFonts w:ascii="Sylfaen" w:hAnsi="Sylfaen" w:cstheme="majorHAnsi"/>
          <w:color w:val="222222"/>
          <w:shd w:val="clear" w:color="auto" w:fill="F8F9FA"/>
          <w:lang w:val="ka-GE"/>
        </w:rPr>
        <w:t>, ლეთარგია</w:t>
      </w:r>
      <w:r w:rsidR="00355FD1" w:rsidRPr="00AE3338">
        <w:rPr>
          <w:rFonts w:ascii="Sylfaen" w:hAnsi="Sylfaen" w:cstheme="majorHAnsi"/>
          <w:color w:val="FF0000"/>
          <w:shd w:val="clear" w:color="auto" w:fill="F8F9FA"/>
          <w:lang w:val="ka-GE"/>
        </w:rPr>
        <w:t>;</w:t>
      </w:r>
      <w:r w:rsidRPr="00AE3338">
        <w:rPr>
          <w:rFonts w:ascii="Sylfaen" w:hAnsi="Sylfaen" w:cstheme="majorHAnsi"/>
          <w:color w:val="222222"/>
          <w:shd w:val="clear" w:color="auto" w:fill="F8F9FA"/>
        </w:rPr>
        <w:t xml:space="preserve"> </w:t>
      </w:r>
    </w:p>
    <w:p w14:paraId="1DC399AE" w14:textId="7EAF7EFB" w:rsidR="00C209D9" w:rsidRPr="00AE3338" w:rsidRDefault="00C209D9" w:rsidP="00B10DE7">
      <w:pPr>
        <w:pStyle w:val="ListParagraph"/>
        <w:numPr>
          <w:ilvl w:val="0"/>
          <w:numId w:val="2"/>
        </w:numPr>
        <w:ind w:right="-8"/>
        <w:jc w:val="both"/>
        <w:rPr>
          <w:rFonts w:ascii="Sylfaen" w:hAnsi="Sylfaen" w:cstheme="majorHAnsi"/>
          <w:shd w:val="clear" w:color="auto" w:fill="F8F9FA"/>
        </w:rPr>
      </w:pPr>
      <w:r w:rsidRPr="00AE3338">
        <w:rPr>
          <w:rFonts w:ascii="Sylfaen" w:hAnsi="Sylfaen" w:cstheme="majorHAnsi"/>
          <w:color w:val="222222"/>
          <w:shd w:val="clear" w:color="auto" w:fill="F8F9FA"/>
        </w:rPr>
        <w:t>ფერმენტ</w:t>
      </w:r>
      <w:r w:rsidR="00B81E2D" w:rsidRPr="00AE3338">
        <w:rPr>
          <w:rFonts w:ascii="Sylfaen" w:hAnsi="Sylfaen" w:cstheme="majorHAnsi"/>
          <w:color w:val="222222"/>
          <w:shd w:val="clear" w:color="auto" w:fill="F8F9FA"/>
          <w:lang w:val="ka-GE"/>
        </w:rPr>
        <w:t>ებ</w:t>
      </w:r>
      <w:r w:rsidRPr="00AE3338">
        <w:rPr>
          <w:rFonts w:ascii="Sylfaen" w:hAnsi="Sylfaen" w:cstheme="majorHAnsi"/>
          <w:color w:val="222222"/>
          <w:shd w:val="clear" w:color="auto" w:fill="F8F9FA"/>
        </w:rPr>
        <w:t xml:space="preserve">ის </w:t>
      </w:r>
      <w:r w:rsidR="00B81E2D" w:rsidRPr="00AE3338">
        <w:rPr>
          <w:rFonts w:ascii="Sylfaen" w:hAnsi="Sylfaen" w:cstheme="majorHAnsi"/>
          <w:color w:val="222222"/>
          <w:shd w:val="clear" w:color="auto" w:fill="F8F9FA"/>
          <w:lang w:val="ka-GE"/>
        </w:rPr>
        <w:t>მ</w:t>
      </w:r>
      <w:r w:rsidRPr="00AE3338">
        <w:rPr>
          <w:rFonts w:ascii="Sylfaen" w:hAnsi="Sylfaen" w:cstheme="majorHAnsi"/>
          <w:color w:val="222222"/>
          <w:shd w:val="clear" w:color="auto" w:fill="F8F9FA"/>
        </w:rPr>
        <w:t xml:space="preserve">ომატება, როგორიცაა მიოკარდიუმის ფერმენტები, ღვიძლის ფერმენტები, </w:t>
      </w:r>
      <w:r w:rsidRPr="00AE3338">
        <w:rPr>
          <w:rFonts w:ascii="Sylfaen" w:hAnsi="Sylfaen" w:cstheme="majorHAnsi"/>
          <w:shd w:val="clear" w:color="auto" w:fill="F8F9FA"/>
        </w:rPr>
        <w:t>ლაქტ</w:t>
      </w:r>
      <w:r w:rsidRPr="00AE3338">
        <w:rPr>
          <w:rFonts w:ascii="Sylfaen" w:hAnsi="Sylfaen" w:cstheme="majorHAnsi"/>
          <w:shd w:val="clear" w:color="auto" w:fill="F8F9FA"/>
          <w:lang w:val="ka-GE"/>
        </w:rPr>
        <w:t>ატ</w:t>
      </w:r>
      <w:r w:rsidRPr="00AE3338">
        <w:rPr>
          <w:rFonts w:ascii="Sylfaen" w:hAnsi="Sylfaen" w:cstheme="majorHAnsi"/>
          <w:shd w:val="clear" w:color="auto" w:fill="F8F9FA"/>
        </w:rPr>
        <w:t>დეჰიდროგენაზა</w:t>
      </w:r>
      <w:r w:rsidR="00355FD1" w:rsidRPr="00AE3338">
        <w:rPr>
          <w:rFonts w:ascii="Sylfaen" w:hAnsi="Sylfaen" w:cstheme="majorHAnsi"/>
          <w:shd w:val="clear" w:color="auto" w:fill="F8F9FA"/>
          <w:lang w:val="ka-GE"/>
        </w:rPr>
        <w:t>;</w:t>
      </w:r>
    </w:p>
    <w:p w14:paraId="638263D1" w14:textId="2DA76A0E" w:rsidR="00C209D9" w:rsidRPr="00AE3338" w:rsidRDefault="00C209D9" w:rsidP="00B10DE7">
      <w:pPr>
        <w:pStyle w:val="ListParagraph"/>
        <w:numPr>
          <w:ilvl w:val="0"/>
          <w:numId w:val="2"/>
        </w:numPr>
        <w:ind w:right="-8"/>
        <w:jc w:val="both"/>
        <w:rPr>
          <w:rFonts w:ascii="Sylfaen" w:hAnsi="Sylfaen" w:cstheme="majorHAnsi"/>
          <w:shd w:val="clear" w:color="auto" w:fill="F8F9FA"/>
        </w:rPr>
      </w:pPr>
      <w:r w:rsidRPr="00AE3338">
        <w:rPr>
          <w:rFonts w:ascii="Sylfaen" w:hAnsi="Sylfaen" w:cstheme="majorHAnsi"/>
          <w:shd w:val="clear" w:color="auto" w:fill="F8F9FA"/>
        </w:rPr>
        <w:t>აუხსნელი მეტაბოლური აციდოზი</w:t>
      </w:r>
      <w:r w:rsidR="00355FD1" w:rsidRPr="00AE3338">
        <w:rPr>
          <w:rFonts w:ascii="Sylfaen" w:hAnsi="Sylfaen" w:cstheme="majorHAnsi"/>
          <w:shd w:val="clear" w:color="auto" w:fill="F8F9FA"/>
          <w:lang w:val="ka-GE"/>
        </w:rPr>
        <w:t>;</w:t>
      </w:r>
    </w:p>
    <w:p w14:paraId="7A0B6134" w14:textId="0A9C7321" w:rsidR="00B81E2D" w:rsidRPr="00AE3338" w:rsidRDefault="00C209D9" w:rsidP="00B10DE7">
      <w:pPr>
        <w:pStyle w:val="ListParagraph"/>
        <w:numPr>
          <w:ilvl w:val="0"/>
          <w:numId w:val="2"/>
        </w:numPr>
        <w:ind w:right="-8"/>
        <w:jc w:val="both"/>
        <w:rPr>
          <w:rFonts w:ascii="Sylfaen" w:hAnsi="Sylfaen" w:cstheme="majorHAnsi"/>
          <w:shd w:val="clear" w:color="auto" w:fill="F8F9FA"/>
        </w:rPr>
      </w:pPr>
      <w:r w:rsidRPr="00AE3338">
        <w:rPr>
          <w:rFonts w:ascii="Sylfaen" w:hAnsi="Sylfaen" w:cstheme="majorHAnsi"/>
          <w:shd w:val="clear" w:color="auto" w:fill="F8F9FA"/>
          <w:lang w:val="ka-GE"/>
        </w:rPr>
        <w:t>გამოსახულებითი კვლევებით</w:t>
      </w:r>
      <w:r w:rsidRPr="00AE3338">
        <w:rPr>
          <w:rFonts w:ascii="Sylfaen" w:hAnsi="Sylfaen" w:cstheme="majorHAnsi"/>
          <w:shd w:val="clear" w:color="auto" w:fill="F8F9FA"/>
        </w:rPr>
        <w:t xml:space="preserve"> ორმხრივ</w:t>
      </w:r>
      <w:r w:rsidRPr="00AE3338">
        <w:rPr>
          <w:rFonts w:ascii="Sylfaen" w:hAnsi="Sylfaen" w:cstheme="majorHAnsi"/>
          <w:shd w:val="clear" w:color="auto" w:fill="F8F9FA"/>
          <w:lang w:val="ka-GE"/>
        </w:rPr>
        <w:t>ი</w:t>
      </w:r>
      <w:r w:rsidRPr="00AE3338">
        <w:rPr>
          <w:rFonts w:ascii="Sylfaen" w:hAnsi="Sylfaen" w:cstheme="majorHAnsi"/>
          <w:shd w:val="clear" w:color="auto" w:fill="F8F9FA"/>
        </w:rPr>
        <w:t xml:space="preserve"> ან მ</w:t>
      </w:r>
      <w:r w:rsidRPr="00AE3338">
        <w:rPr>
          <w:rFonts w:ascii="Sylfaen" w:hAnsi="Sylfaen" w:cstheme="majorHAnsi"/>
          <w:shd w:val="clear" w:color="auto" w:fill="F8F9FA"/>
          <w:lang w:val="ka-GE"/>
        </w:rPr>
        <w:t xml:space="preserve">ულტილობური </w:t>
      </w:r>
      <w:r w:rsidRPr="00AE3338">
        <w:rPr>
          <w:rFonts w:ascii="Sylfaen" w:hAnsi="Sylfaen" w:cstheme="majorHAnsi"/>
          <w:shd w:val="clear" w:color="auto" w:fill="F8F9FA"/>
        </w:rPr>
        <w:t>ინფილტრაცია, პლევრ</w:t>
      </w:r>
      <w:r w:rsidRPr="00AE3338">
        <w:rPr>
          <w:rFonts w:ascii="Sylfaen" w:hAnsi="Sylfaen" w:cstheme="majorHAnsi"/>
          <w:shd w:val="clear" w:color="auto" w:fill="F8F9FA"/>
          <w:lang w:val="ka-GE"/>
        </w:rPr>
        <w:t>ული გამონაჟონ</w:t>
      </w:r>
      <w:r w:rsidRPr="00AE3338">
        <w:rPr>
          <w:rFonts w:ascii="Sylfaen" w:hAnsi="Sylfaen" w:cstheme="majorHAnsi"/>
          <w:shd w:val="clear" w:color="auto" w:fill="F8F9FA"/>
        </w:rPr>
        <w:t>ი</w:t>
      </w:r>
      <w:r w:rsidR="00355FD1" w:rsidRPr="00AE3338">
        <w:rPr>
          <w:rFonts w:ascii="Sylfaen" w:hAnsi="Sylfaen" w:cstheme="majorHAnsi"/>
          <w:shd w:val="clear" w:color="auto" w:fill="F8F9FA"/>
          <w:lang w:val="ka-GE"/>
        </w:rPr>
        <w:t>;</w:t>
      </w:r>
    </w:p>
    <w:p w14:paraId="502055A8" w14:textId="2EF97CE0" w:rsidR="00B81E2D" w:rsidRPr="00AE3338" w:rsidRDefault="00C209D9" w:rsidP="00B10DE7">
      <w:pPr>
        <w:pStyle w:val="ListParagraph"/>
        <w:numPr>
          <w:ilvl w:val="0"/>
          <w:numId w:val="2"/>
        </w:numPr>
        <w:ind w:right="-8"/>
        <w:jc w:val="both"/>
        <w:rPr>
          <w:rFonts w:ascii="Sylfaen" w:hAnsi="Sylfaen" w:cstheme="majorHAnsi"/>
          <w:shd w:val="clear" w:color="auto" w:fill="F8F9FA"/>
        </w:rPr>
      </w:pPr>
      <w:r w:rsidRPr="00AE3338">
        <w:rPr>
          <w:rFonts w:ascii="Sylfaen" w:hAnsi="Sylfaen" w:cstheme="majorHAnsi"/>
          <w:shd w:val="clear" w:color="auto" w:fill="F8F9FA"/>
        </w:rPr>
        <w:t>დაზიანების სწრაფ</w:t>
      </w:r>
      <w:r w:rsidR="00355FD1" w:rsidRPr="00AE3338">
        <w:rPr>
          <w:rFonts w:ascii="Sylfaen" w:hAnsi="Sylfaen" w:cstheme="majorHAnsi"/>
          <w:shd w:val="clear" w:color="auto" w:fill="F8F9FA"/>
          <w:lang w:val="ka-GE"/>
        </w:rPr>
        <w:t>ი</w:t>
      </w:r>
      <w:r w:rsidRPr="00AE3338">
        <w:rPr>
          <w:rFonts w:ascii="Sylfaen" w:hAnsi="Sylfaen" w:cstheme="majorHAnsi"/>
          <w:shd w:val="clear" w:color="auto" w:fill="F8F9FA"/>
        </w:rPr>
        <w:t xml:space="preserve"> პროგრესირება მოკლე დროში; </w:t>
      </w:r>
    </w:p>
    <w:p w14:paraId="6CDCAB37" w14:textId="77777777" w:rsidR="00B81E2D" w:rsidRPr="00AE3338" w:rsidRDefault="00C209D9" w:rsidP="00B10DE7">
      <w:pPr>
        <w:pStyle w:val="ListParagraph"/>
        <w:numPr>
          <w:ilvl w:val="0"/>
          <w:numId w:val="2"/>
        </w:numPr>
        <w:ind w:right="-8"/>
        <w:jc w:val="both"/>
        <w:rPr>
          <w:rFonts w:ascii="Sylfaen" w:hAnsi="Sylfaen" w:cstheme="majorHAnsi"/>
          <w:shd w:val="clear" w:color="auto" w:fill="F8F9FA"/>
        </w:rPr>
      </w:pPr>
      <w:r w:rsidRPr="00AE3338">
        <w:rPr>
          <w:rFonts w:ascii="Sylfaen" w:hAnsi="Sylfaen" w:cstheme="majorHAnsi"/>
          <w:shd w:val="clear" w:color="auto" w:fill="F8F9FA"/>
        </w:rPr>
        <w:t>3 წლამდე ასაკის ჩვილები;</w:t>
      </w:r>
    </w:p>
    <w:p w14:paraId="5BA77279" w14:textId="77777777" w:rsidR="00B81E2D" w:rsidRPr="00AE3338" w:rsidRDefault="00C209D9" w:rsidP="00B10DE7">
      <w:pPr>
        <w:pStyle w:val="ListParagraph"/>
        <w:numPr>
          <w:ilvl w:val="0"/>
          <w:numId w:val="2"/>
        </w:numPr>
        <w:ind w:right="-8"/>
        <w:jc w:val="both"/>
        <w:rPr>
          <w:rFonts w:ascii="Sylfaen" w:hAnsi="Sylfaen" w:cstheme="majorHAnsi"/>
          <w:shd w:val="clear" w:color="auto" w:fill="F8F9FA"/>
        </w:rPr>
      </w:pPr>
      <w:r w:rsidRPr="00AE3338">
        <w:rPr>
          <w:rFonts w:ascii="Sylfaen" w:hAnsi="Sylfaen" w:cstheme="majorHAnsi"/>
          <w:shd w:val="clear" w:color="auto" w:fill="F8F9FA"/>
        </w:rPr>
        <w:t xml:space="preserve">ექსტრაპულმონური გართულებები; </w:t>
      </w:r>
    </w:p>
    <w:p w14:paraId="410BC001" w14:textId="683A83E5" w:rsidR="00C209D9" w:rsidRPr="00B3767A" w:rsidRDefault="00C209D9" w:rsidP="00B10DE7">
      <w:pPr>
        <w:pStyle w:val="ListParagraph"/>
        <w:numPr>
          <w:ilvl w:val="0"/>
          <w:numId w:val="2"/>
        </w:numPr>
        <w:ind w:right="-8"/>
        <w:jc w:val="both"/>
        <w:rPr>
          <w:rFonts w:ascii="Sylfaen" w:hAnsi="Sylfaen" w:cstheme="majorHAnsi"/>
          <w:b/>
          <w:lang w:val="ka-GE"/>
        </w:rPr>
      </w:pPr>
      <w:proofErr w:type="gramStart"/>
      <w:r w:rsidRPr="00AE3338">
        <w:rPr>
          <w:rFonts w:ascii="Sylfaen" w:hAnsi="Sylfaen" w:cstheme="majorHAnsi"/>
          <w:shd w:val="clear" w:color="auto" w:fill="F8F9FA"/>
        </w:rPr>
        <w:t>შერეული</w:t>
      </w:r>
      <w:proofErr w:type="gramEnd"/>
      <w:r w:rsidRPr="00AE3338">
        <w:rPr>
          <w:rFonts w:ascii="Sylfaen" w:hAnsi="Sylfaen" w:cstheme="majorHAnsi"/>
          <w:shd w:val="clear" w:color="auto" w:fill="F8F9FA"/>
        </w:rPr>
        <w:t xml:space="preserve"> ინფექცია სხვა ვირუსებთან და/ან ბაქტერიებთან.</w:t>
      </w:r>
    </w:p>
    <w:p w14:paraId="27E2C87A" w14:textId="0E13F83A" w:rsidR="00B3767A" w:rsidRDefault="00B3767A" w:rsidP="00B3767A">
      <w:pPr>
        <w:ind w:right="-8"/>
        <w:jc w:val="both"/>
        <w:rPr>
          <w:rFonts w:ascii="Sylfaen" w:hAnsi="Sylfaen" w:cstheme="majorHAnsi"/>
          <w:b/>
          <w:lang w:val="ka-GE"/>
        </w:rPr>
      </w:pPr>
    </w:p>
    <w:p w14:paraId="2F267115" w14:textId="4987EA75" w:rsidR="00B3767A" w:rsidRDefault="00B3767A" w:rsidP="00B3767A">
      <w:pPr>
        <w:ind w:right="-8"/>
        <w:jc w:val="both"/>
        <w:rPr>
          <w:rFonts w:ascii="Sylfaen" w:hAnsi="Sylfaen" w:cstheme="majorHAnsi"/>
          <w:b/>
          <w:lang w:val="ka-GE"/>
        </w:rPr>
      </w:pPr>
    </w:p>
    <w:p w14:paraId="7E3A67A3" w14:textId="65E4127B" w:rsidR="00B3767A" w:rsidRDefault="00B3767A" w:rsidP="00B3767A">
      <w:pPr>
        <w:ind w:right="-8"/>
        <w:jc w:val="both"/>
        <w:rPr>
          <w:rFonts w:ascii="Sylfaen" w:hAnsi="Sylfaen" w:cstheme="majorHAnsi"/>
          <w:b/>
          <w:lang w:val="ka-GE"/>
        </w:rPr>
      </w:pPr>
    </w:p>
    <w:p w14:paraId="79A5F2AA" w14:textId="77777777" w:rsidR="00B3767A" w:rsidRPr="00B3767A" w:rsidRDefault="00B3767A" w:rsidP="00B3767A">
      <w:pPr>
        <w:ind w:right="-8"/>
        <w:jc w:val="both"/>
        <w:rPr>
          <w:rFonts w:ascii="Sylfaen" w:hAnsi="Sylfaen" w:cstheme="majorHAnsi"/>
          <w:b/>
          <w:lang w:val="ka-GE"/>
        </w:rPr>
      </w:pPr>
    </w:p>
    <w:p w14:paraId="2F80649E" w14:textId="44FE49CA" w:rsidR="00882392" w:rsidRPr="00483107" w:rsidRDefault="00882392" w:rsidP="00A1560D">
      <w:pPr>
        <w:pStyle w:val="ListParagraph"/>
        <w:numPr>
          <w:ilvl w:val="0"/>
          <w:numId w:val="38"/>
        </w:numPr>
        <w:tabs>
          <w:tab w:val="left" w:pos="426"/>
        </w:tabs>
        <w:ind w:right="-8"/>
        <w:jc w:val="both"/>
        <w:rPr>
          <w:rFonts w:ascii="Sylfaen" w:hAnsi="Sylfaen" w:cstheme="majorHAnsi"/>
          <w:b/>
          <w:color w:val="365F91" w:themeColor="accent1" w:themeShade="BF"/>
          <w:lang w:val="ka-GE"/>
        </w:rPr>
      </w:pPr>
      <w:r w:rsidRPr="00483107">
        <w:rPr>
          <w:rFonts w:ascii="Sylfaen" w:hAnsi="Sylfaen" w:cstheme="majorHAnsi"/>
          <w:b/>
          <w:color w:val="365F91" w:themeColor="accent1" w:themeShade="BF"/>
          <w:lang w:val="ka-GE"/>
        </w:rPr>
        <w:lastRenderedPageBreak/>
        <w:t>ჰოსპიტალიზაციის კრიტერიუმები</w:t>
      </w:r>
    </w:p>
    <w:p w14:paraId="77B5C54C" w14:textId="1027FC6C" w:rsidR="00882392" w:rsidRPr="00AE3338" w:rsidRDefault="00882392" w:rsidP="00B10DE7">
      <w:pPr>
        <w:ind w:right="-8"/>
        <w:jc w:val="both"/>
        <w:rPr>
          <w:rFonts w:ascii="Sylfaen" w:hAnsi="Sylfaen" w:cstheme="majorHAnsi"/>
          <w:lang w:val="ka-GE"/>
        </w:rPr>
      </w:pPr>
      <w:r w:rsidRPr="00AE3338">
        <w:rPr>
          <w:rFonts w:ascii="Sylfaen" w:hAnsi="Sylfaen" w:cstheme="majorHAnsi"/>
          <w:lang w:val="ka-GE"/>
        </w:rPr>
        <w:t>რეკომენდებულია ჰოსპიტალიზებული იყოს ყველა პედიატრიული პაციენტი, რომელიც შეესაბამება შემთხვევის განსაზღვრებას</w:t>
      </w:r>
      <w:r w:rsidR="000638FE" w:rsidRPr="00AE3338">
        <w:rPr>
          <w:rFonts w:ascii="Sylfaen" w:hAnsi="Sylfaen" w:cstheme="majorHAnsi"/>
          <w:lang w:val="ka-GE"/>
        </w:rPr>
        <w:t>, როგორც</w:t>
      </w:r>
      <w:r w:rsidRPr="00AE3338">
        <w:rPr>
          <w:rFonts w:ascii="Sylfaen" w:hAnsi="Sylfaen" w:cstheme="majorHAnsi"/>
          <w:lang w:val="ka-GE"/>
        </w:rPr>
        <w:t xml:space="preserve"> დადასტურებული/საეჭვო COVID-19, აქვს დაავადების სიმპტომები და </w:t>
      </w:r>
      <w:r w:rsidR="000638FE" w:rsidRPr="00AE3338">
        <w:rPr>
          <w:rFonts w:ascii="Sylfaen" w:hAnsi="Sylfaen" w:cstheme="majorHAnsi"/>
          <w:lang w:val="ka-GE"/>
        </w:rPr>
        <w:t xml:space="preserve">ერთ-ერთი </w:t>
      </w:r>
      <w:r w:rsidRPr="00AE3338">
        <w:rPr>
          <w:rFonts w:ascii="Sylfaen" w:hAnsi="Sylfaen" w:cstheme="majorHAnsi"/>
          <w:lang w:val="ka-GE"/>
        </w:rPr>
        <w:t xml:space="preserve">რომელიმე ქვემოთ ჩამოთვლილი მაღალი რისკის კრიტერიუმი: </w:t>
      </w:r>
    </w:p>
    <w:p w14:paraId="08FEF978" w14:textId="5A88999B" w:rsidR="00882392" w:rsidRPr="00AE3338" w:rsidRDefault="00882392" w:rsidP="0022147E">
      <w:pPr>
        <w:pStyle w:val="ListParagraph"/>
        <w:numPr>
          <w:ilvl w:val="0"/>
          <w:numId w:val="23"/>
        </w:numPr>
        <w:ind w:right="-8"/>
        <w:jc w:val="both"/>
        <w:rPr>
          <w:rFonts w:ascii="Sylfaen" w:hAnsi="Sylfaen" w:cstheme="majorHAnsi"/>
          <w:lang w:val="ka-GE"/>
        </w:rPr>
      </w:pPr>
      <w:r w:rsidRPr="00AE3338">
        <w:rPr>
          <w:rFonts w:ascii="Sylfaen" w:hAnsi="Sylfaen" w:cstheme="majorHAnsi"/>
          <w:lang w:val="ka-GE"/>
        </w:rPr>
        <w:t>&lt;1 წლამდე ასაკის</w:t>
      </w:r>
      <w:r w:rsidR="009A62B0" w:rsidRPr="00AE3338">
        <w:rPr>
          <w:rFonts w:ascii="Sylfaen" w:hAnsi="Sylfaen" w:cstheme="majorHAnsi"/>
          <w:lang w:val="ka-GE"/>
        </w:rPr>
        <w:t xml:space="preserve"> ჩვილი</w:t>
      </w:r>
    </w:p>
    <w:p w14:paraId="38B52711" w14:textId="020F4694" w:rsidR="00882392" w:rsidRPr="00AE3338" w:rsidRDefault="00882392" w:rsidP="0022147E">
      <w:pPr>
        <w:pStyle w:val="ListParagraph"/>
        <w:numPr>
          <w:ilvl w:val="0"/>
          <w:numId w:val="23"/>
        </w:numPr>
        <w:ind w:right="-8"/>
        <w:jc w:val="both"/>
        <w:rPr>
          <w:rFonts w:ascii="Sylfaen" w:hAnsi="Sylfaen" w:cstheme="majorHAnsi"/>
          <w:lang w:val="ka-GE"/>
        </w:rPr>
      </w:pPr>
      <w:r w:rsidRPr="00AE3338">
        <w:rPr>
          <w:rFonts w:ascii="Sylfaen" w:hAnsi="Sylfaen" w:cstheme="majorHAnsi"/>
          <w:lang w:val="ka-GE"/>
        </w:rPr>
        <w:t>კლინიკურად ან რენტგენოგრაფიულად დადასტურებული პნევმონია</w:t>
      </w:r>
    </w:p>
    <w:p w14:paraId="18A8930A" w14:textId="1F135B9B" w:rsidR="00882392" w:rsidRPr="00AE3338" w:rsidRDefault="00882392" w:rsidP="0022147E">
      <w:pPr>
        <w:pStyle w:val="ListParagraph"/>
        <w:numPr>
          <w:ilvl w:val="0"/>
          <w:numId w:val="23"/>
        </w:numPr>
        <w:ind w:right="-8"/>
        <w:jc w:val="both"/>
        <w:rPr>
          <w:rFonts w:ascii="Sylfaen" w:hAnsi="Sylfaen" w:cstheme="majorHAnsi"/>
          <w:lang w:val="ka-GE"/>
        </w:rPr>
      </w:pPr>
      <w:r w:rsidRPr="00AE3338">
        <w:rPr>
          <w:rFonts w:ascii="Sylfaen" w:hAnsi="Sylfaen" w:cstheme="majorHAnsi"/>
          <w:lang w:val="ka-GE"/>
        </w:rPr>
        <w:t>SpO</w:t>
      </w:r>
      <w:r w:rsidRPr="00AE3338">
        <w:rPr>
          <w:rFonts w:ascii="Sylfaen" w:hAnsi="Sylfaen" w:cstheme="majorHAnsi"/>
          <w:vertAlign w:val="subscript"/>
          <w:lang w:val="ka-GE"/>
        </w:rPr>
        <w:t>2</w:t>
      </w:r>
      <w:r w:rsidRPr="00AE3338">
        <w:rPr>
          <w:rFonts w:ascii="Sylfaen" w:hAnsi="Sylfaen" w:cstheme="majorHAnsi"/>
          <w:lang w:val="ka-GE"/>
        </w:rPr>
        <w:t xml:space="preserve"> &lt;92% ოთახის ჰაერზე.</w:t>
      </w:r>
    </w:p>
    <w:p w14:paraId="161DB4A3" w14:textId="44AE19DC" w:rsidR="00882392" w:rsidRPr="00AE3338" w:rsidRDefault="00882392" w:rsidP="0022147E">
      <w:pPr>
        <w:pStyle w:val="ListParagraph"/>
        <w:numPr>
          <w:ilvl w:val="0"/>
          <w:numId w:val="23"/>
        </w:numPr>
        <w:ind w:right="-8"/>
        <w:jc w:val="both"/>
        <w:rPr>
          <w:rFonts w:ascii="Sylfaen" w:hAnsi="Sylfaen" w:cstheme="majorHAnsi"/>
          <w:lang w:val="ka-GE"/>
        </w:rPr>
      </w:pPr>
      <w:r w:rsidRPr="00AE3338">
        <w:rPr>
          <w:rFonts w:ascii="Sylfaen" w:hAnsi="Sylfaen" w:cstheme="majorHAnsi"/>
          <w:lang w:val="ka-GE"/>
        </w:rPr>
        <w:t>სუნთქვის უკმარისობა.</w:t>
      </w:r>
    </w:p>
    <w:p w14:paraId="0CA78811" w14:textId="2A200522" w:rsidR="00882392" w:rsidRPr="00AE3338" w:rsidRDefault="005D6465" w:rsidP="0022147E">
      <w:pPr>
        <w:pStyle w:val="ListParagraph"/>
        <w:numPr>
          <w:ilvl w:val="0"/>
          <w:numId w:val="23"/>
        </w:numPr>
        <w:ind w:right="-8"/>
        <w:jc w:val="both"/>
        <w:rPr>
          <w:rFonts w:ascii="Sylfaen" w:hAnsi="Sylfaen" w:cstheme="majorHAnsi"/>
          <w:lang w:val="ka-GE"/>
        </w:rPr>
      </w:pPr>
      <w:r w:rsidRPr="00AE3338">
        <w:rPr>
          <w:rFonts w:ascii="Sylfaen" w:hAnsi="Sylfaen" w:cstheme="majorHAnsi"/>
          <w:lang w:val="ka-GE"/>
        </w:rPr>
        <w:t>თან</w:t>
      </w:r>
      <w:r w:rsidR="00882392" w:rsidRPr="00AE3338">
        <w:rPr>
          <w:rFonts w:ascii="Sylfaen" w:hAnsi="Sylfaen" w:cstheme="majorHAnsi"/>
          <w:lang w:val="ka-GE"/>
        </w:rPr>
        <w:t>არსებული ქრონიკული მდგომარეობა:</w:t>
      </w:r>
    </w:p>
    <w:p w14:paraId="49C205ED" w14:textId="5D872E49" w:rsidR="00882392" w:rsidRPr="00AE3338" w:rsidRDefault="00882392" w:rsidP="0022147E">
      <w:pPr>
        <w:pStyle w:val="ListParagraph"/>
        <w:numPr>
          <w:ilvl w:val="0"/>
          <w:numId w:val="23"/>
        </w:numPr>
        <w:ind w:left="993" w:right="-8" w:firstLine="141"/>
        <w:jc w:val="both"/>
        <w:rPr>
          <w:rFonts w:ascii="Sylfaen" w:hAnsi="Sylfaen" w:cstheme="majorHAnsi"/>
          <w:lang w:val="ka-GE"/>
        </w:rPr>
      </w:pPr>
      <w:r w:rsidRPr="00AE3338">
        <w:rPr>
          <w:rFonts w:ascii="Sylfaen" w:hAnsi="Sylfaen" w:cstheme="majorHAnsi"/>
          <w:lang w:val="ka-GE"/>
        </w:rPr>
        <w:t>ფილტვების ქრონიკული დაავადება (ზომიერი</w:t>
      </w:r>
      <w:r w:rsidR="005D6465" w:rsidRPr="00AE3338">
        <w:rPr>
          <w:rFonts w:ascii="Sylfaen" w:hAnsi="Sylfaen" w:cstheme="majorHAnsi"/>
          <w:lang w:val="ka-GE"/>
        </w:rPr>
        <w:t xml:space="preserve"> ან</w:t>
      </w:r>
      <w:r w:rsidRPr="00AE3338">
        <w:rPr>
          <w:rFonts w:ascii="Sylfaen" w:hAnsi="Sylfaen" w:cstheme="majorHAnsi"/>
          <w:lang w:val="ka-GE"/>
        </w:rPr>
        <w:t xml:space="preserve"> მძიმე ასთმა).</w:t>
      </w:r>
    </w:p>
    <w:p w14:paraId="336A342F" w14:textId="1639FFCA" w:rsidR="00882392" w:rsidRPr="00AE3338" w:rsidRDefault="00882392" w:rsidP="0022147E">
      <w:pPr>
        <w:pStyle w:val="ListParagraph"/>
        <w:numPr>
          <w:ilvl w:val="0"/>
          <w:numId w:val="23"/>
        </w:numPr>
        <w:ind w:left="993" w:right="-8" w:firstLine="141"/>
        <w:jc w:val="both"/>
        <w:rPr>
          <w:rFonts w:ascii="Sylfaen" w:hAnsi="Sylfaen" w:cstheme="majorHAnsi"/>
          <w:lang w:val="ka-GE"/>
        </w:rPr>
      </w:pPr>
      <w:r w:rsidRPr="00AE3338">
        <w:rPr>
          <w:rFonts w:ascii="Sylfaen" w:hAnsi="Sylfaen" w:cstheme="majorHAnsi"/>
          <w:lang w:val="ka-GE"/>
        </w:rPr>
        <w:t>გულსისხლძარღვთა დაავადებები.</w:t>
      </w:r>
    </w:p>
    <w:p w14:paraId="0C60B5CF" w14:textId="40F35706" w:rsidR="00882392" w:rsidRPr="00AE3338" w:rsidRDefault="00882392" w:rsidP="0022147E">
      <w:pPr>
        <w:pStyle w:val="ListParagraph"/>
        <w:numPr>
          <w:ilvl w:val="0"/>
          <w:numId w:val="23"/>
        </w:numPr>
        <w:ind w:left="993" w:right="-8" w:firstLine="141"/>
        <w:jc w:val="both"/>
        <w:rPr>
          <w:rFonts w:ascii="Sylfaen" w:hAnsi="Sylfaen" w:cstheme="majorHAnsi"/>
          <w:lang w:val="ka-GE"/>
        </w:rPr>
      </w:pPr>
      <w:r w:rsidRPr="00AE3338">
        <w:rPr>
          <w:rFonts w:ascii="Sylfaen" w:hAnsi="Sylfaen" w:cstheme="majorHAnsi"/>
          <w:lang w:val="ka-GE"/>
        </w:rPr>
        <w:t>თირკმელების ქრონიკული დაავადება.</w:t>
      </w:r>
    </w:p>
    <w:p w14:paraId="752B8BA8" w14:textId="17181E88" w:rsidR="00882392" w:rsidRPr="00AE3338" w:rsidRDefault="00882392" w:rsidP="0022147E">
      <w:pPr>
        <w:pStyle w:val="ListParagraph"/>
        <w:numPr>
          <w:ilvl w:val="0"/>
          <w:numId w:val="23"/>
        </w:numPr>
        <w:ind w:left="993" w:right="-8" w:firstLine="141"/>
        <w:jc w:val="both"/>
        <w:rPr>
          <w:rFonts w:ascii="Sylfaen" w:hAnsi="Sylfaen" w:cstheme="majorHAnsi"/>
          <w:lang w:val="ka-GE"/>
        </w:rPr>
      </w:pPr>
      <w:r w:rsidRPr="00AE3338">
        <w:rPr>
          <w:rFonts w:ascii="Sylfaen" w:hAnsi="Sylfaen" w:cstheme="majorHAnsi"/>
          <w:lang w:val="ka-GE"/>
        </w:rPr>
        <w:t>ღვიძლის ქრონიკული დაავადება.</w:t>
      </w:r>
    </w:p>
    <w:p w14:paraId="2299947C" w14:textId="04175BC0" w:rsidR="00882392" w:rsidRPr="00AE3338" w:rsidRDefault="00882392" w:rsidP="0022147E">
      <w:pPr>
        <w:pStyle w:val="ListParagraph"/>
        <w:numPr>
          <w:ilvl w:val="0"/>
          <w:numId w:val="23"/>
        </w:numPr>
        <w:ind w:left="993" w:right="-8" w:firstLine="141"/>
        <w:jc w:val="both"/>
        <w:rPr>
          <w:rFonts w:ascii="Sylfaen" w:hAnsi="Sylfaen" w:cstheme="majorHAnsi"/>
          <w:lang w:val="ka-GE"/>
        </w:rPr>
      </w:pPr>
      <w:r w:rsidRPr="00AE3338">
        <w:rPr>
          <w:rFonts w:ascii="Sylfaen" w:hAnsi="Sylfaen" w:cstheme="majorHAnsi"/>
          <w:lang w:val="ka-GE"/>
        </w:rPr>
        <w:t>ნერვ</w:t>
      </w:r>
      <w:r w:rsidR="000638FE" w:rsidRPr="00AE3338">
        <w:rPr>
          <w:rFonts w:ascii="Sylfaen" w:hAnsi="Sylfaen" w:cstheme="majorHAnsi"/>
          <w:lang w:val="ka-GE"/>
        </w:rPr>
        <w:t>-</w:t>
      </w:r>
      <w:r w:rsidRPr="00AE3338">
        <w:rPr>
          <w:rFonts w:ascii="Sylfaen" w:hAnsi="Sylfaen" w:cstheme="majorHAnsi"/>
          <w:lang w:val="ka-GE"/>
        </w:rPr>
        <w:t>კუნთოვანი დაავადება.</w:t>
      </w:r>
    </w:p>
    <w:p w14:paraId="78E2149D" w14:textId="6C06E9CB" w:rsidR="00882392" w:rsidRPr="00AE3338" w:rsidRDefault="00882392" w:rsidP="0022147E">
      <w:pPr>
        <w:pStyle w:val="ListParagraph"/>
        <w:numPr>
          <w:ilvl w:val="0"/>
          <w:numId w:val="23"/>
        </w:numPr>
        <w:ind w:left="993" w:right="-8" w:firstLine="141"/>
        <w:jc w:val="both"/>
        <w:rPr>
          <w:rFonts w:ascii="Sylfaen" w:hAnsi="Sylfaen" w:cstheme="majorHAnsi"/>
          <w:lang w:val="ka-GE"/>
        </w:rPr>
      </w:pPr>
      <w:r w:rsidRPr="00AE3338">
        <w:rPr>
          <w:rFonts w:ascii="Sylfaen" w:hAnsi="Sylfaen" w:cstheme="majorHAnsi"/>
          <w:lang w:val="ka-GE"/>
        </w:rPr>
        <w:t>ენდოკრინული დარღვევები (მაგ., შაქრიანი დიაბეტი).</w:t>
      </w:r>
    </w:p>
    <w:p w14:paraId="143DB463" w14:textId="2EE0854D" w:rsidR="00882392" w:rsidRPr="00AE3338" w:rsidRDefault="00882392" w:rsidP="0022147E">
      <w:pPr>
        <w:pStyle w:val="ListParagraph"/>
        <w:numPr>
          <w:ilvl w:val="0"/>
          <w:numId w:val="23"/>
        </w:numPr>
        <w:ind w:left="993" w:right="-8" w:firstLine="141"/>
        <w:jc w:val="both"/>
        <w:rPr>
          <w:rFonts w:ascii="Sylfaen" w:hAnsi="Sylfaen" w:cstheme="majorHAnsi"/>
          <w:lang w:val="ka-GE"/>
        </w:rPr>
      </w:pPr>
      <w:r w:rsidRPr="00AE3338">
        <w:rPr>
          <w:rFonts w:ascii="Sylfaen" w:hAnsi="Sylfaen" w:cstheme="majorHAnsi"/>
          <w:lang w:val="ka-GE"/>
        </w:rPr>
        <w:t>მეტაბოლური დარღვევები.</w:t>
      </w:r>
    </w:p>
    <w:p w14:paraId="501221BA" w14:textId="229FD99E" w:rsidR="00882392" w:rsidRPr="00AE3338" w:rsidRDefault="00882392" w:rsidP="0022147E">
      <w:pPr>
        <w:pStyle w:val="ListParagraph"/>
        <w:numPr>
          <w:ilvl w:val="0"/>
          <w:numId w:val="23"/>
        </w:numPr>
        <w:ind w:right="-8"/>
        <w:jc w:val="both"/>
        <w:rPr>
          <w:rFonts w:ascii="Sylfaen" w:hAnsi="Sylfaen" w:cstheme="majorHAnsi"/>
          <w:lang w:val="ka-GE"/>
        </w:rPr>
      </w:pPr>
      <w:r w:rsidRPr="00AE3338">
        <w:rPr>
          <w:rFonts w:ascii="Sylfaen" w:hAnsi="Sylfaen" w:cstheme="majorHAnsi"/>
          <w:lang w:val="ka-GE"/>
        </w:rPr>
        <w:t>იმუნოსუპრესიული პაციენტი (კიბო, ქიმიოთერაპია</w:t>
      </w:r>
      <w:r w:rsidR="000638FE" w:rsidRPr="00AE3338">
        <w:rPr>
          <w:rFonts w:ascii="Sylfaen" w:hAnsi="Sylfaen" w:cstheme="majorHAnsi"/>
          <w:lang w:val="ka-GE"/>
        </w:rPr>
        <w:t xml:space="preserve">, </w:t>
      </w:r>
      <w:r w:rsidRPr="00AE3338">
        <w:rPr>
          <w:rFonts w:ascii="Sylfaen" w:hAnsi="Sylfaen" w:cstheme="majorHAnsi"/>
          <w:lang w:val="ka-GE"/>
        </w:rPr>
        <w:t>სხივური თერაპია, ორგანოს გადანერგვა</w:t>
      </w:r>
      <w:r w:rsidR="009A62B0" w:rsidRPr="00AE3338">
        <w:rPr>
          <w:rFonts w:ascii="Sylfaen" w:hAnsi="Sylfaen" w:cstheme="majorHAnsi"/>
          <w:lang w:val="ka-GE"/>
        </w:rPr>
        <w:t xml:space="preserve">ს, </w:t>
      </w:r>
      <w:r w:rsidRPr="00AE3338">
        <w:rPr>
          <w:rFonts w:ascii="Sylfaen" w:hAnsi="Sylfaen" w:cstheme="majorHAnsi"/>
          <w:lang w:val="ka-GE"/>
        </w:rPr>
        <w:t>იმუნომოდულა</w:t>
      </w:r>
      <w:r w:rsidR="009A62B0" w:rsidRPr="00AE3338">
        <w:rPr>
          <w:rFonts w:ascii="Sylfaen" w:hAnsi="Sylfaen" w:cstheme="majorHAnsi"/>
          <w:lang w:val="ka-GE"/>
        </w:rPr>
        <w:t xml:space="preserve">ცია </w:t>
      </w:r>
      <w:r w:rsidRPr="00AE3338">
        <w:rPr>
          <w:rFonts w:ascii="Sylfaen" w:hAnsi="Sylfaen" w:cstheme="majorHAnsi"/>
          <w:lang w:val="ka-GE"/>
        </w:rPr>
        <w:t>და გლუკოკორტიკოიდების მაღალ</w:t>
      </w:r>
      <w:r w:rsidR="000638FE" w:rsidRPr="00AE3338">
        <w:rPr>
          <w:rFonts w:ascii="Sylfaen" w:hAnsi="Sylfaen" w:cstheme="majorHAnsi"/>
          <w:lang w:val="ka-GE"/>
        </w:rPr>
        <w:t>ი</w:t>
      </w:r>
      <w:r w:rsidRPr="00AE3338">
        <w:rPr>
          <w:rFonts w:ascii="Sylfaen" w:hAnsi="Sylfaen" w:cstheme="majorHAnsi"/>
          <w:lang w:val="ka-GE"/>
        </w:rPr>
        <w:t xml:space="preserve"> დოზ</w:t>
      </w:r>
      <w:r w:rsidR="009A62B0" w:rsidRPr="00AE3338">
        <w:rPr>
          <w:rFonts w:ascii="Sylfaen" w:hAnsi="Sylfaen" w:cstheme="majorHAnsi"/>
          <w:lang w:val="ka-GE"/>
        </w:rPr>
        <w:t>ა</w:t>
      </w:r>
      <w:r w:rsidRPr="00AE3338">
        <w:rPr>
          <w:rFonts w:ascii="Sylfaen" w:hAnsi="Sylfaen" w:cstheme="majorHAnsi"/>
          <w:lang w:val="ka-GE"/>
        </w:rPr>
        <w:t>).</w:t>
      </w:r>
    </w:p>
    <w:p w14:paraId="67B3E0C0" w14:textId="2863FBBB" w:rsidR="00882392" w:rsidRPr="00AE3338" w:rsidRDefault="000638FE" w:rsidP="0022147E">
      <w:pPr>
        <w:pStyle w:val="ListParagraph"/>
        <w:numPr>
          <w:ilvl w:val="0"/>
          <w:numId w:val="23"/>
        </w:numPr>
        <w:ind w:right="-8"/>
        <w:jc w:val="both"/>
        <w:rPr>
          <w:rFonts w:ascii="Sylfaen" w:hAnsi="Sylfaen" w:cstheme="majorHAnsi"/>
          <w:lang w:val="ka-GE"/>
        </w:rPr>
      </w:pPr>
      <w:r w:rsidRPr="00AE3338">
        <w:rPr>
          <w:rFonts w:ascii="Sylfaen" w:hAnsi="Sylfaen" w:cstheme="majorHAnsi"/>
          <w:lang w:val="ka-GE"/>
        </w:rPr>
        <w:t xml:space="preserve">მულტისისტემური ანთებითი სინდრომის და კავასაკის დაავადების მსგავსი </w:t>
      </w:r>
      <w:r w:rsidR="00882392" w:rsidRPr="00AE3338">
        <w:rPr>
          <w:rFonts w:ascii="Sylfaen" w:hAnsi="Sylfaen" w:cstheme="majorHAnsi"/>
          <w:lang w:val="ka-GE"/>
        </w:rPr>
        <w:t xml:space="preserve">კლინიკური მახასიათებლები </w:t>
      </w:r>
    </w:p>
    <w:p w14:paraId="7AC207E7" w14:textId="69D480F4" w:rsidR="00882392" w:rsidRPr="00AE3338" w:rsidRDefault="00882392" w:rsidP="0022147E">
      <w:pPr>
        <w:pStyle w:val="ListParagraph"/>
        <w:numPr>
          <w:ilvl w:val="0"/>
          <w:numId w:val="23"/>
        </w:numPr>
        <w:ind w:right="-8"/>
        <w:jc w:val="both"/>
        <w:rPr>
          <w:rFonts w:ascii="Sylfaen" w:hAnsi="Sylfaen" w:cstheme="majorHAnsi"/>
          <w:lang w:val="ka-GE"/>
        </w:rPr>
      </w:pPr>
      <w:r w:rsidRPr="00AE3338">
        <w:rPr>
          <w:rFonts w:ascii="Sylfaen" w:hAnsi="Sylfaen" w:cstheme="majorHAnsi"/>
          <w:lang w:val="ka-GE"/>
        </w:rPr>
        <w:t xml:space="preserve">გასტროენტერიტის სურათი </w:t>
      </w:r>
      <w:r w:rsidR="000638FE" w:rsidRPr="00AE3338">
        <w:rPr>
          <w:rFonts w:ascii="Sylfaen" w:hAnsi="Sylfaen" w:cstheme="majorHAnsi"/>
          <w:lang w:val="ka-GE"/>
        </w:rPr>
        <w:t xml:space="preserve">ზომიერი ან მძიმე </w:t>
      </w:r>
      <w:r w:rsidRPr="00AE3338">
        <w:rPr>
          <w:rFonts w:ascii="Sylfaen" w:hAnsi="Sylfaen" w:cstheme="majorHAnsi"/>
          <w:lang w:val="ka-GE"/>
        </w:rPr>
        <w:t xml:space="preserve">დეჰიდრატაციით </w:t>
      </w:r>
    </w:p>
    <w:p w14:paraId="00B6272D" w14:textId="42BF26BA" w:rsidR="00882392" w:rsidRPr="00AE3338" w:rsidRDefault="00882392" w:rsidP="0022147E">
      <w:pPr>
        <w:pStyle w:val="ListParagraph"/>
        <w:numPr>
          <w:ilvl w:val="0"/>
          <w:numId w:val="23"/>
        </w:numPr>
        <w:ind w:right="-8"/>
        <w:jc w:val="both"/>
        <w:rPr>
          <w:rFonts w:ascii="Sylfaen" w:hAnsi="Sylfaen" w:cstheme="majorHAnsi"/>
          <w:lang w:val="ka-GE"/>
        </w:rPr>
      </w:pPr>
      <w:r w:rsidRPr="00AE3338">
        <w:rPr>
          <w:rFonts w:ascii="Sylfaen" w:hAnsi="Sylfaen" w:cstheme="majorHAnsi"/>
          <w:lang w:val="ka-GE"/>
        </w:rPr>
        <w:t>მუდმივი მაღალი ტემპერატურა 3-5 დღის განმავლობაში.</w:t>
      </w:r>
    </w:p>
    <w:p w14:paraId="7733D7ED" w14:textId="186412A5" w:rsidR="00882392" w:rsidRPr="00AE3338" w:rsidRDefault="00882392" w:rsidP="0022147E">
      <w:pPr>
        <w:pStyle w:val="ListParagraph"/>
        <w:numPr>
          <w:ilvl w:val="0"/>
          <w:numId w:val="23"/>
        </w:numPr>
        <w:ind w:right="-8"/>
        <w:jc w:val="both"/>
        <w:rPr>
          <w:rFonts w:ascii="Sylfaen" w:hAnsi="Sylfaen" w:cstheme="majorHAnsi"/>
          <w:lang w:val="ka-GE"/>
        </w:rPr>
      </w:pPr>
      <w:r w:rsidRPr="00AE3338">
        <w:rPr>
          <w:rFonts w:ascii="Sylfaen" w:hAnsi="Sylfaen" w:cstheme="majorHAnsi"/>
          <w:lang w:val="ka-GE"/>
        </w:rPr>
        <w:t xml:space="preserve">დაავადების </w:t>
      </w:r>
      <w:r w:rsidR="000638FE" w:rsidRPr="00AE3338">
        <w:rPr>
          <w:rFonts w:ascii="Sylfaen" w:hAnsi="Sylfaen" w:cstheme="majorHAnsi"/>
          <w:lang w:val="ka-GE"/>
        </w:rPr>
        <w:t>ხანგრძლივობა</w:t>
      </w:r>
      <w:r w:rsidRPr="00AE3338">
        <w:rPr>
          <w:rFonts w:ascii="Sylfaen" w:hAnsi="Sylfaen" w:cstheme="majorHAnsi"/>
          <w:lang w:val="ka-GE"/>
        </w:rPr>
        <w:t xml:space="preserve"> 1 კვირაზე მეტია და არ არის გაუმჯობესებ</w:t>
      </w:r>
      <w:r w:rsidR="000638FE" w:rsidRPr="00AE3338">
        <w:rPr>
          <w:rFonts w:ascii="Sylfaen" w:hAnsi="Sylfaen" w:cstheme="majorHAnsi"/>
          <w:lang w:val="ka-GE"/>
        </w:rPr>
        <w:t xml:space="preserve">ა </w:t>
      </w:r>
      <w:r w:rsidRPr="00AE3338">
        <w:rPr>
          <w:rFonts w:ascii="Sylfaen" w:hAnsi="Sylfaen" w:cstheme="majorHAnsi"/>
          <w:lang w:val="ka-GE"/>
        </w:rPr>
        <w:t>ან  გამწვავება</w:t>
      </w:r>
      <w:r w:rsidR="000638FE" w:rsidRPr="00AE3338">
        <w:rPr>
          <w:rFonts w:ascii="Sylfaen" w:hAnsi="Sylfaen" w:cstheme="majorHAnsi"/>
          <w:lang w:val="ka-GE"/>
        </w:rPr>
        <w:t xml:space="preserve"> პროგრესირებს</w:t>
      </w:r>
      <w:r w:rsidRPr="00AE3338">
        <w:rPr>
          <w:rFonts w:ascii="Sylfaen" w:hAnsi="Sylfaen" w:cstheme="majorHAnsi"/>
          <w:lang w:val="ka-GE"/>
        </w:rPr>
        <w:t>.</w:t>
      </w:r>
    </w:p>
    <w:p w14:paraId="73A596D3" w14:textId="19059A1F" w:rsidR="00882392" w:rsidRPr="00AE3338" w:rsidRDefault="00882392" w:rsidP="0022147E">
      <w:pPr>
        <w:pStyle w:val="ListParagraph"/>
        <w:numPr>
          <w:ilvl w:val="0"/>
          <w:numId w:val="23"/>
        </w:numPr>
        <w:ind w:right="-8"/>
        <w:jc w:val="both"/>
        <w:rPr>
          <w:rFonts w:ascii="Sylfaen" w:hAnsi="Sylfaen" w:cstheme="majorHAnsi"/>
          <w:lang w:val="ka-GE"/>
        </w:rPr>
      </w:pPr>
      <w:r w:rsidRPr="00AE3338">
        <w:rPr>
          <w:rFonts w:ascii="Sylfaen" w:hAnsi="Sylfaen" w:cstheme="majorHAnsi"/>
          <w:lang w:val="ka-GE"/>
        </w:rPr>
        <w:t>მ</w:t>
      </w:r>
      <w:r w:rsidR="009A62B0" w:rsidRPr="00AE3338">
        <w:rPr>
          <w:rFonts w:ascii="Sylfaen" w:hAnsi="Sylfaen" w:cstheme="majorHAnsi"/>
          <w:lang w:val="ka-GE"/>
        </w:rPr>
        <w:t>ძიმე</w:t>
      </w:r>
      <w:r w:rsidRPr="00AE3338">
        <w:rPr>
          <w:rFonts w:ascii="Sylfaen" w:hAnsi="Sylfaen" w:cstheme="majorHAnsi"/>
          <w:lang w:val="ka-GE"/>
        </w:rPr>
        <w:t xml:space="preserve"> სიმსუქნე (სხეულის მასის ინდექსი </w:t>
      </w:r>
      <w:r w:rsidR="000638FE" w:rsidRPr="00AE3338">
        <w:rPr>
          <w:rFonts w:ascii="Sylfaen" w:hAnsi="Sylfaen" w:cstheme="majorHAnsi"/>
          <w:lang w:val="ka-GE"/>
        </w:rPr>
        <w:t>≥</w:t>
      </w:r>
      <w:r w:rsidR="009A62B0" w:rsidRPr="00AE3338">
        <w:rPr>
          <w:rFonts w:ascii="Sylfaen" w:hAnsi="Sylfaen" w:cstheme="majorHAnsi"/>
          <w:lang w:val="ka-GE"/>
        </w:rPr>
        <w:t xml:space="preserve">120% </w:t>
      </w:r>
      <w:r w:rsidRPr="00AE3338">
        <w:rPr>
          <w:rFonts w:ascii="Sylfaen" w:hAnsi="Sylfaen" w:cstheme="majorHAnsi"/>
          <w:lang w:val="ka-GE"/>
        </w:rPr>
        <w:t>95-ე პ</w:t>
      </w:r>
      <w:r w:rsidR="009A62B0" w:rsidRPr="00AE3338">
        <w:rPr>
          <w:rFonts w:ascii="Sylfaen" w:hAnsi="Sylfaen" w:cstheme="majorHAnsi"/>
          <w:lang w:val="ka-GE"/>
        </w:rPr>
        <w:t>ერ</w:t>
      </w:r>
      <w:r w:rsidRPr="00AE3338">
        <w:rPr>
          <w:rFonts w:ascii="Sylfaen" w:hAnsi="Sylfaen" w:cstheme="majorHAnsi"/>
          <w:lang w:val="ka-GE"/>
        </w:rPr>
        <w:t>ცენტილ</w:t>
      </w:r>
      <w:r w:rsidR="000638FE" w:rsidRPr="00AE3338">
        <w:rPr>
          <w:rFonts w:ascii="Sylfaen" w:hAnsi="Sylfaen" w:cstheme="majorHAnsi"/>
          <w:lang w:val="ka-GE"/>
        </w:rPr>
        <w:t>ზე)</w:t>
      </w:r>
      <w:r w:rsidRPr="00AE3338">
        <w:rPr>
          <w:rFonts w:ascii="Sylfaen" w:hAnsi="Sylfaen" w:cstheme="majorHAnsi"/>
          <w:lang w:val="ka-GE"/>
        </w:rPr>
        <w:t>.</w:t>
      </w:r>
    </w:p>
    <w:p w14:paraId="7AD1CF2F" w14:textId="77777777" w:rsidR="00C209D9" w:rsidRPr="00AE3338" w:rsidRDefault="00C209D9" w:rsidP="00B10DE7">
      <w:pPr>
        <w:ind w:right="-8"/>
        <w:jc w:val="both"/>
        <w:rPr>
          <w:rFonts w:ascii="Sylfaen" w:hAnsi="Sylfaen" w:cstheme="majorHAnsi"/>
          <w:b/>
          <w:highlight w:val="yellow"/>
          <w:lang w:val="ka-GE"/>
        </w:rPr>
      </w:pPr>
    </w:p>
    <w:p w14:paraId="1557C661" w14:textId="44947BB2" w:rsidR="002068DD" w:rsidRPr="00483107" w:rsidRDefault="00D12F18" w:rsidP="00A1560D">
      <w:pPr>
        <w:pStyle w:val="ListParagraph"/>
        <w:numPr>
          <w:ilvl w:val="0"/>
          <w:numId w:val="38"/>
        </w:numPr>
        <w:tabs>
          <w:tab w:val="left" w:pos="142"/>
          <w:tab w:val="left" w:pos="426"/>
        </w:tabs>
        <w:ind w:right="-8"/>
        <w:jc w:val="both"/>
        <w:rPr>
          <w:rFonts w:ascii="Sylfaen" w:hAnsi="Sylfaen" w:cstheme="majorHAnsi"/>
          <w:b/>
          <w:color w:val="365F91" w:themeColor="accent1" w:themeShade="BF"/>
          <w:lang w:val="ka-GE"/>
        </w:rPr>
      </w:pPr>
      <w:r w:rsidRPr="00483107">
        <w:rPr>
          <w:rFonts w:ascii="Sylfaen" w:hAnsi="Sylfaen" w:cstheme="majorHAnsi"/>
          <w:b/>
          <w:color w:val="365F91" w:themeColor="accent1" w:themeShade="BF"/>
          <w:shd w:val="clear" w:color="auto" w:fill="F8F9FA"/>
          <w:lang w:val="ka-GE"/>
        </w:rPr>
        <w:t>COVID-19-ის</w:t>
      </w:r>
      <w:r w:rsidR="00440725" w:rsidRPr="00483107">
        <w:rPr>
          <w:rFonts w:ascii="Sylfaen" w:hAnsi="Sylfaen" w:cstheme="majorHAnsi"/>
          <w:b/>
          <w:color w:val="365F91" w:themeColor="accent1" w:themeShade="BF"/>
          <w:shd w:val="clear" w:color="auto" w:fill="F8F9FA"/>
          <w:lang w:val="ka-GE"/>
        </w:rPr>
        <w:t xml:space="preserve"> </w:t>
      </w:r>
      <w:r w:rsidR="002068DD" w:rsidRPr="00483107">
        <w:rPr>
          <w:rFonts w:ascii="Sylfaen" w:hAnsi="Sylfaen" w:cstheme="majorHAnsi"/>
          <w:b/>
          <w:color w:val="365F91" w:themeColor="accent1" w:themeShade="BF"/>
          <w:lang w:val="ka-GE"/>
        </w:rPr>
        <w:t>დიაგნოსტიკა</w:t>
      </w:r>
    </w:p>
    <w:p w14:paraId="6CA5A25D" w14:textId="2952C006" w:rsidR="00440725" w:rsidRPr="00AE3338" w:rsidRDefault="00440725" w:rsidP="00B10DE7">
      <w:pPr>
        <w:pStyle w:val="ListParagraph"/>
        <w:tabs>
          <w:tab w:val="left" w:pos="142"/>
          <w:tab w:val="left" w:pos="426"/>
        </w:tabs>
        <w:ind w:left="0" w:right="-8"/>
        <w:jc w:val="both"/>
        <w:rPr>
          <w:rFonts w:ascii="Sylfaen" w:hAnsi="Sylfaen" w:cstheme="majorHAnsi"/>
          <w:b/>
          <w:lang w:val="ka-GE"/>
        </w:rPr>
      </w:pPr>
      <w:r w:rsidRPr="00AE3338">
        <w:rPr>
          <w:rFonts w:ascii="Sylfaen" w:hAnsi="Sylfaen" w:cstheme="majorHAnsi"/>
          <w:b/>
          <w:color w:val="222222"/>
          <w:shd w:val="clear" w:color="auto" w:fill="F8F9FA"/>
          <w:lang w:val="ka-GE"/>
        </w:rPr>
        <w:t xml:space="preserve">COVID-19-ის </w:t>
      </w:r>
      <w:r w:rsidRPr="00AE3338">
        <w:rPr>
          <w:rFonts w:ascii="Sylfaen" w:hAnsi="Sylfaen" w:cstheme="majorHAnsi"/>
          <w:b/>
          <w:lang w:val="ka-GE"/>
        </w:rPr>
        <w:t>მიკრობიოლოგიური დიაგნოსტიკა</w:t>
      </w:r>
    </w:p>
    <w:p w14:paraId="4C2F8D3A" w14:textId="2C00A0C8" w:rsidR="00E60354" w:rsidRPr="00AE3338" w:rsidRDefault="00E60354" w:rsidP="00B10DE7">
      <w:pPr>
        <w:ind w:right="-8"/>
        <w:jc w:val="both"/>
        <w:rPr>
          <w:rFonts w:ascii="Sylfaen" w:hAnsi="Sylfaen" w:cstheme="majorHAnsi"/>
          <w:lang w:val="ka-GE"/>
        </w:rPr>
      </w:pPr>
      <w:r w:rsidRPr="00AE3338">
        <w:rPr>
          <w:rFonts w:ascii="Sylfaen" w:hAnsi="Sylfaen" w:cstheme="majorHAnsi"/>
          <w:lang w:val="ka-GE"/>
        </w:rPr>
        <w:t>SARS-CoV</w:t>
      </w:r>
      <w:r w:rsidR="00882392" w:rsidRPr="00AE3338">
        <w:rPr>
          <w:rFonts w:ascii="Sylfaen" w:hAnsi="Sylfaen" w:cstheme="majorHAnsi"/>
          <w:lang w:val="ka-GE"/>
        </w:rPr>
        <w:t>-</w:t>
      </w:r>
      <w:r w:rsidRPr="00AE3338">
        <w:rPr>
          <w:rFonts w:ascii="Sylfaen" w:hAnsi="Sylfaen" w:cstheme="majorHAnsi"/>
          <w:lang w:val="ka-GE"/>
        </w:rPr>
        <w:t>2</w:t>
      </w:r>
      <w:r w:rsidR="00882392" w:rsidRPr="00AE3338">
        <w:rPr>
          <w:rFonts w:ascii="Sylfaen" w:hAnsi="Sylfaen" w:cstheme="majorHAnsi"/>
          <w:lang w:val="ka-GE"/>
        </w:rPr>
        <w:t>-ის</w:t>
      </w:r>
      <w:r w:rsidRPr="00AE3338">
        <w:rPr>
          <w:rFonts w:ascii="Sylfaen" w:hAnsi="Sylfaen" w:cstheme="majorHAnsi"/>
          <w:lang w:val="ka-GE"/>
        </w:rPr>
        <w:t xml:space="preserve"> მიკრობიოლოგიური დიაგნოსტიკა ხდება პოლიმერაზული ჯაჭვური რეაქციით (RT-PCR) SARS-CoV</w:t>
      </w:r>
      <w:r w:rsidR="00882392" w:rsidRPr="00AE3338">
        <w:rPr>
          <w:rFonts w:ascii="Sylfaen" w:hAnsi="Sylfaen" w:cstheme="majorHAnsi"/>
          <w:lang w:val="ka-GE"/>
        </w:rPr>
        <w:t>-</w:t>
      </w:r>
      <w:r w:rsidRPr="00AE3338">
        <w:rPr>
          <w:rFonts w:ascii="Sylfaen" w:hAnsi="Sylfaen" w:cstheme="majorHAnsi"/>
          <w:lang w:val="ka-GE"/>
        </w:rPr>
        <w:t>2-ის ნუკლეინის მჟავების გამო</w:t>
      </w:r>
      <w:r w:rsidR="00BE3BCE" w:rsidRPr="00AE3338">
        <w:rPr>
          <w:rFonts w:ascii="Sylfaen" w:hAnsi="Sylfaen" w:cstheme="majorHAnsi"/>
          <w:lang w:val="ka-GE"/>
        </w:rPr>
        <w:t>ვლენით ან ვირუსული გენის სექვენ</w:t>
      </w:r>
      <w:r w:rsidRPr="00AE3338">
        <w:rPr>
          <w:rFonts w:ascii="Sylfaen" w:hAnsi="Sylfaen" w:cstheme="majorHAnsi"/>
          <w:lang w:val="ka-GE"/>
        </w:rPr>
        <w:t>ირებით</w:t>
      </w:r>
      <w:r w:rsidR="008C78A1" w:rsidRPr="00AE3338">
        <w:rPr>
          <w:rFonts w:ascii="Sylfaen" w:hAnsi="Sylfaen" w:cstheme="majorHAnsi"/>
          <w:lang w:val="ka-GE"/>
        </w:rPr>
        <w:t>.</w:t>
      </w:r>
    </w:p>
    <w:p w14:paraId="111A2638" w14:textId="77777777" w:rsidR="00212D2B" w:rsidRPr="00AE3338" w:rsidRDefault="00212D2B" w:rsidP="00B10DE7">
      <w:pPr>
        <w:ind w:right="-8"/>
        <w:jc w:val="both"/>
        <w:rPr>
          <w:rFonts w:ascii="Sylfaen" w:hAnsi="Sylfaen" w:cstheme="majorHAnsi"/>
          <w:sz w:val="16"/>
          <w:szCs w:val="16"/>
          <w:lang w:val="ka-GE"/>
        </w:rPr>
      </w:pPr>
    </w:p>
    <w:p w14:paraId="46FB7024" w14:textId="4A80CDF2" w:rsidR="00E60354" w:rsidRPr="00AE3338" w:rsidRDefault="00E60354" w:rsidP="00B10DE7">
      <w:pPr>
        <w:ind w:right="-8"/>
        <w:jc w:val="both"/>
        <w:rPr>
          <w:rFonts w:ascii="Sylfaen" w:hAnsi="Sylfaen" w:cstheme="majorHAnsi"/>
          <w:lang w:val="ka-GE"/>
        </w:rPr>
      </w:pPr>
      <w:r w:rsidRPr="00AE3338">
        <w:rPr>
          <w:rFonts w:ascii="Sylfaen" w:hAnsi="Sylfaen" w:cstheme="majorHAnsi"/>
          <w:lang w:val="ka-GE"/>
        </w:rPr>
        <w:t>რეკომენდებულია სხვა რესპირაციული ვირუსების პანელის განსაზღვრა, რომელიც საშუალებას მოგვცემს გამოვრიცხოთ თანარსებული ვირუსები, განსაკუთრებით გრიპი.</w:t>
      </w:r>
    </w:p>
    <w:p w14:paraId="684174E7" w14:textId="77777777" w:rsidR="00452622" w:rsidRPr="00AE3338" w:rsidRDefault="00452622" w:rsidP="00B10DE7">
      <w:pPr>
        <w:ind w:right="-8"/>
        <w:jc w:val="both"/>
        <w:rPr>
          <w:rFonts w:ascii="Sylfaen" w:hAnsi="Sylfaen" w:cstheme="majorHAnsi"/>
          <w:sz w:val="16"/>
          <w:szCs w:val="16"/>
          <w:lang w:val="ka-GE"/>
        </w:rPr>
      </w:pPr>
    </w:p>
    <w:p w14:paraId="02A82299" w14:textId="39EA4329" w:rsidR="00452622" w:rsidRPr="00AE3338" w:rsidRDefault="00452622" w:rsidP="00B10DE7">
      <w:pPr>
        <w:autoSpaceDE w:val="0"/>
        <w:autoSpaceDN w:val="0"/>
        <w:adjustRightInd w:val="0"/>
        <w:jc w:val="both"/>
        <w:rPr>
          <w:rFonts w:ascii="Sylfaen" w:hAnsi="Sylfaen" w:cstheme="majorHAnsi"/>
          <w:lang w:val="ka-GE"/>
        </w:rPr>
      </w:pPr>
      <w:r w:rsidRPr="00AE3338">
        <w:rPr>
          <w:rFonts w:ascii="Sylfaen" w:hAnsi="Sylfaen" w:cstheme="majorHAnsi"/>
          <w:color w:val="000000"/>
          <w:lang w:val="ka-GE"/>
        </w:rPr>
        <w:t xml:space="preserve">SARS-CoV-2-ზე </w:t>
      </w:r>
      <w:r w:rsidR="001872EC" w:rsidRPr="00AE3338">
        <w:rPr>
          <w:rFonts w:ascii="Sylfaen" w:hAnsi="Sylfaen" w:cstheme="majorHAnsi"/>
          <w:lang w:val="ka-GE"/>
        </w:rPr>
        <w:t>პოლიმერაზული ჯაჭვური რეაქციით</w:t>
      </w:r>
      <w:r w:rsidRPr="00AE3338">
        <w:rPr>
          <w:rFonts w:ascii="Sylfaen" w:hAnsi="Sylfaen" w:cstheme="majorHAnsi"/>
          <w:color w:val="000000"/>
          <w:lang w:val="ka-GE"/>
        </w:rPr>
        <w:t xml:space="preserve"> და სწრაფი მარტივი მეთოდით ტესტირებისათვის მასალა უნდა შეგროვდეს როგორც ზემო (ნაზოფარინგ</w:t>
      </w:r>
      <w:r w:rsidR="00440725" w:rsidRPr="00AE3338">
        <w:rPr>
          <w:rFonts w:ascii="Sylfaen" w:hAnsi="Sylfaen" w:cstheme="majorHAnsi"/>
          <w:color w:val="000000"/>
          <w:lang w:val="ka-GE"/>
        </w:rPr>
        <w:t>ი</w:t>
      </w:r>
      <w:r w:rsidRPr="00AE3338">
        <w:rPr>
          <w:rFonts w:ascii="Sylfaen" w:hAnsi="Sylfaen" w:cstheme="majorHAnsi"/>
          <w:color w:val="000000"/>
          <w:lang w:val="ka-GE"/>
        </w:rPr>
        <w:t>უ</w:t>
      </w:r>
      <w:r w:rsidR="00440725" w:rsidRPr="00AE3338">
        <w:rPr>
          <w:rFonts w:ascii="Sylfaen" w:hAnsi="Sylfaen" w:cstheme="majorHAnsi"/>
          <w:color w:val="000000"/>
          <w:lang w:val="ka-GE"/>
        </w:rPr>
        <w:t>ლ</w:t>
      </w:r>
      <w:r w:rsidRPr="00AE3338">
        <w:rPr>
          <w:rFonts w:ascii="Sylfaen" w:hAnsi="Sylfaen" w:cstheme="majorHAnsi"/>
          <w:color w:val="000000"/>
          <w:lang w:val="ka-GE"/>
        </w:rPr>
        <w:t>ი და ოროფარინგ</w:t>
      </w:r>
      <w:r w:rsidR="00440725" w:rsidRPr="00AE3338">
        <w:rPr>
          <w:rFonts w:ascii="Sylfaen" w:hAnsi="Sylfaen" w:cstheme="majorHAnsi"/>
          <w:color w:val="000000"/>
          <w:lang w:val="ka-GE"/>
        </w:rPr>
        <w:t>იულ</w:t>
      </w:r>
      <w:r w:rsidRPr="00AE3338">
        <w:rPr>
          <w:rFonts w:ascii="Sylfaen" w:hAnsi="Sylfaen" w:cstheme="majorHAnsi"/>
          <w:color w:val="000000"/>
          <w:lang w:val="ka-GE"/>
        </w:rPr>
        <w:t xml:space="preserve">ი), ისე ქვემო სასუნთქი გზებიდან (ნახველი, ენდოტრაქეული ლავაჟი) ექიმმა შესაძლოა აირჩიოს მასალის აღება მხოლოდ ქვემო სასუნთქი გზებიდან, თუკი ამის მზაობა არსებობს (მაგ. ხელოვნურ სუთქვაზე </w:t>
      </w:r>
      <w:r w:rsidRPr="00AE3338">
        <w:rPr>
          <w:rFonts w:ascii="Sylfaen" w:hAnsi="Sylfaen" w:cstheme="majorHAnsi"/>
          <w:lang w:val="ka-GE"/>
        </w:rPr>
        <w:t xml:space="preserve">მყოფი პაციენტისგან). </w:t>
      </w:r>
      <w:r w:rsidR="00BE3BCE" w:rsidRPr="00AE3338">
        <w:rPr>
          <w:rFonts w:ascii="Sylfaen" w:hAnsi="Sylfaen" w:cstheme="majorHAnsi"/>
          <w:lang w:val="ka-GE"/>
        </w:rPr>
        <w:t>შესაძლებელია ანალიზისთვის გამოყენებული იყოს ნერწყვიც.</w:t>
      </w:r>
    </w:p>
    <w:p w14:paraId="57D42B39" w14:textId="77777777" w:rsidR="00E9144E" w:rsidRPr="00AE3338" w:rsidRDefault="00E9144E" w:rsidP="00B10DE7">
      <w:pPr>
        <w:autoSpaceDE w:val="0"/>
        <w:autoSpaceDN w:val="0"/>
        <w:adjustRightInd w:val="0"/>
        <w:jc w:val="both"/>
        <w:rPr>
          <w:rFonts w:ascii="Sylfaen" w:hAnsi="Sylfaen" w:cstheme="majorHAnsi"/>
          <w:sz w:val="16"/>
          <w:szCs w:val="16"/>
          <w:lang w:val="ka-GE"/>
        </w:rPr>
      </w:pPr>
    </w:p>
    <w:p w14:paraId="4CAF480F" w14:textId="5F644393" w:rsidR="00E9144E" w:rsidRPr="00AE3338" w:rsidRDefault="00E9144E" w:rsidP="00B10DE7">
      <w:pPr>
        <w:autoSpaceDE w:val="0"/>
        <w:autoSpaceDN w:val="0"/>
        <w:adjustRightInd w:val="0"/>
        <w:jc w:val="both"/>
        <w:rPr>
          <w:rFonts w:ascii="Sylfaen" w:hAnsi="Sylfaen" w:cstheme="majorHAnsi"/>
          <w:color w:val="000000"/>
          <w:lang w:val="ka-GE"/>
        </w:rPr>
      </w:pPr>
      <w:r w:rsidRPr="00AE3338">
        <w:rPr>
          <w:rFonts w:ascii="Sylfaen" w:hAnsi="Sylfaen" w:cstheme="majorHAnsi"/>
          <w:lang w:val="ka-GE"/>
        </w:rPr>
        <w:lastRenderedPageBreak/>
        <w:t xml:space="preserve">SARS-CoV-2-ზე პოლიმერაზული ჯაჭვური რეაქციით და სწრაფი მარტივი მეთოდით </w:t>
      </w:r>
      <w:r w:rsidRPr="00AE3338">
        <w:rPr>
          <w:rFonts w:ascii="Sylfaen" w:hAnsi="Sylfaen" w:cstheme="majorHAnsi"/>
          <w:color w:val="000000"/>
          <w:lang w:val="ka-GE"/>
        </w:rPr>
        <w:t>ტესტირებისათვის მასალა უნდა შეგროვდეს როგორც ზემო სასუნთქი გზებიდან (ნაზოფარინგიული და ოროფარინგიული), ისე ქვემო სასუნთქი გზებიდან (ნახველი, ენდოტრაქეული ლავაჟი)</w:t>
      </w:r>
      <w:r w:rsidR="00611227" w:rsidRPr="00AE3338">
        <w:rPr>
          <w:rFonts w:ascii="Sylfaen" w:hAnsi="Sylfaen" w:cstheme="majorHAnsi"/>
          <w:b/>
          <w:lang w:val="ka-GE"/>
        </w:rPr>
        <w:t>.</w:t>
      </w:r>
      <w:r w:rsidRPr="00AE3338">
        <w:rPr>
          <w:rFonts w:ascii="Sylfaen" w:hAnsi="Sylfaen" w:cstheme="majorHAnsi"/>
          <w:lang w:val="ka-GE"/>
        </w:rPr>
        <w:t xml:space="preserve"> </w:t>
      </w:r>
      <w:r w:rsidRPr="00AE3338">
        <w:rPr>
          <w:rFonts w:ascii="Sylfaen" w:hAnsi="Sylfaen" w:cstheme="majorHAnsi"/>
          <w:color w:val="000000"/>
          <w:lang w:val="ka-GE"/>
        </w:rPr>
        <w:t xml:space="preserve">ექიმმა შესაძლოა  მასალის </w:t>
      </w:r>
      <w:r w:rsidRPr="00AE3338">
        <w:rPr>
          <w:rFonts w:ascii="Sylfaen" w:hAnsi="Sylfaen" w:cstheme="majorHAnsi"/>
          <w:lang w:val="ka-GE"/>
        </w:rPr>
        <w:t xml:space="preserve">აღება </w:t>
      </w:r>
      <w:r w:rsidR="006B019E" w:rsidRPr="00AE3338">
        <w:rPr>
          <w:rFonts w:ascii="Sylfaen" w:hAnsi="Sylfaen" w:cstheme="majorHAnsi"/>
          <w:lang w:val="ka-GE"/>
        </w:rPr>
        <w:t xml:space="preserve">არჩიოს </w:t>
      </w:r>
      <w:r w:rsidRPr="00AE3338">
        <w:rPr>
          <w:rFonts w:ascii="Sylfaen" w:hAnsi="Sylfaen" w:cstheme="majorHAnsi"/>
          <w:lang w:val="ka-GE"/>
        </w:rPr>
        <w:t xml:space="preserve">მხოლოდ ქვემო სასუნთქი გზებიდან, თუკი ამის მზაობა არსებობს (მაგ. ხელოვნურ სუთქვაზე მყოფი პაციენტისგან). </w:t>
      </w:r>
    </w:p>
    <w:p w14:paraId="018B00ED" w14:textId="77777777" w:rsidR="00E9144E" w:rsidRPr="00AE3338" w:rsidRDefault="00E9144E" w:rsidP="00B10DE7">
      <w:pPr>
        <w:autoSpaceDE w:val="0"/>
        <w:autoSpaceDN w:val="0"/>
        <w:adjustRightInd w:val="0"/>
        <w:jc w:val="both"/>
        <w:rPr>
          <w:rFonts w:ascii="Sylfaen" w:hAnsi="Sylfaen" w:cstheme="majorHAnsi"/>
          <w:color w:val="000000"/>
          <w:sz w:val="16"/>
          <w:szCs w:val="16"/>
          <w:lang w:val="ka-GE"/>
        </w:rPr>
      </w:pPr>
    </w:p>
    <w:p w14:paraId="1FDBB8CB" w14:textId="393DC833" w:rsidR="00E60354" w:rsidRPr="00AE3338" w:rsidRDefault="00452622" w:rsidP="00B10DE7">
      <w:pPr>
        <w:ind w:right="-8"/>
        <w:jc w:val="both"/>
        <w:rPr>
          <w:rFonts w:ascii="Sylfaen" w:hAnsi="Sylfaen" w:cstheme="majorHAnsi"/>
          <w:lang w:val="ka-GE"/>
        </w:rPr>
      </w:pPr>
      <w:r w:rsidRPr="00AE3338">
        <w:rPr>
          <w:rFonts w:ascii="Sylfaen" w:hAnsi="Sylfaen" w:cstheme="majorHAnsi"/>
          <w:color w:val="000000"/>
          <w:lang w:val="ka-GE"/>
        </w:rPr>
        <w:t xml:space="preserve">მასალის აღება უნდა მოხდეს პერსონალური დაცვის </w:t>
      </w:r>
      <w:r w:rsidR="00440725" w:rsidRPr="00AE3338">
        <w:rPr>
          <w:rFonts w:ascii="Sylfaen" w:hAnsi="Sylfaen" w:cstheme="majorHAnsi"/>
          <w:color w:val="000000"/>
          <w:lang w:val="ka-GE"/>
        </w:rPr>
        <w:t>საშუალებების</w:t>
      </w:r>
      <w:r w:rsidRPr="00AE3338">
        <w:rPr>
          <w:rFonts w:ascii="Sylfaen" w:hAnsi="Sylfaen" w:cstheme="majorHAnsi"/>
          <w:color w:val="000000"/>
          <w:lang w:val="ka-GE"/>
        </w:rPr>
        <w:t xml:space="preserve"> გამოყენებით</w:t>
      </w:r>
      <w:r w:rsidR="00212D2B" w:rsidRPr="00AE3338">
        <w:rPr>
          <w:rFonts w:ascii="Sylfaen" w:hAnsi="Sylfaen" w:cstheme="majorHAnsi"/>
          <w:color w:val="000000"/>
          <w:lang w:val="ka-GE"/>
        </w:rPr>
        <w:t>; ის</w:t>
      </w:r>
      <w:r w:rsidRPr="00AE3338">
        <w:rPr>
          <w:rFonts w:ascii="Sylfaen" w:hAnsi="Sylfaen" w:cstheme="majorHAnsi"/>
          <w:color w:val="000000"/>
          <w:lang w:val="ka-GE"/>
        </w:rPr>
        <w:t xml:space="preserve"> არ უნდა </w:t>
      </w:r>
      <w:r w:rsidR="00212D2B" w:rsidRPr="00AE3338">
        <w:rPr>
          <w:rFonts w:ascii="Sylfaen" w:hAnsi="Sylfaen" w:cstheme="majorHAnsi"/>
          <w:color w:val="000000"/>
          <w:lang w:val="ka-GE"/>
        </w:rPr>
        <w:t>ავიღოთ</w:t>
      </w:r>
      <w:r w:rsidRPr="00AE3338">
        <w:rPr>
          <w:rFonts w:ascii="Sylfaen" w:hAnsi="Sylfaen" w:cstheme="majorHAnsi"/>
          <w:color w:val="000000"/>
          <w:lang w:val="ka-GE"/>
        </w:rPr>
        <w:t xml:space="preserve"> ნესტოებიდან ან ტონზილებიდან, რადგან ეს შესაძლოა გახდეს არასწორი პასუხის მიზეზი.</w:t>
      </w:r>
      <w:r w:rsidR="00BE3BCE" w:rsidRPr="00AE3338">
        <w:rPr>
          <w:rFonts w:ascii="Sylfaen" w:hAnsi="Sylfaen" w:cstheme="majorHAnsi"/>
          <w:color w:val="000000"/>
          <w:lang w:val="ka-GE"/>
        </w:rPr>
        <w:t xml:space="preserve"> </w:t>
      </w:r>
      <w:r w:rsidR="00E60354" w:rsidRPr="00AE3338">
        <w:rPr>
          <w:rFonts w:ascii="Sylfaen" w:hAnsi="Sylfaen" w:cstheme="majorHAnsi"/>
          <w:lang w:val="ka-GE"/>
        </w:rPr>
        <w:t>ნიმუშები უნდა ინახებოდეს და გაიგზავნოს ცივი ჯაჭვით 4°C ტემპერატურაზე.</w:t>
      </w:r>
    </w:p>
    <w:p w14:paraId="53D59936" w14:textId="77777777" w:rsidR="00452622" w:rsidRPr="00AE3338" w:rsidRDefault="00452622" w:rsidP="00B10DE7">
      <w:pPr>
        <w:ind w:right="-8"/>
        <w:jc w:val="both"/>
        <w:rPr>
          <w:rFonts w:ascii="Sylfaen" w:hAnsi="Sylfaen" w:cstheme="majorHAnsi"/>
          <w:lang w:val="ka-GE"/>
        </w:rPr>
      </w:pPr>
    </w:p>
    <w:p w14:paraId="1D4381D1" w14:textId="77777777" w:rsidR="00483107" w:rsidRDefault="00483107" w:rsidP="00B10DE7">
      <w:pPr>
        <w:ind w:right="-8"/>
        <w:jc w:val="center"/>
        <w:rPr>
          <w:rFonts w:ascii="Sylfaen" w:hAnsi="Sylfaen" w:cstheme="majorHAnsi"/>
          <w:b/>
          <w:lang w:val="ka-GE"/>
        </w:rPr>
      </w:pPr>
    </w:p>
    <w:p w14:paraId="567493E5" w14:textId="43F508B4" w:rsidR="00183C32" w:rsidRPr="00AE3338" w:rsidRDefault="00A32E8D" w:rsidP="00B10DE7">
      <w:pPr>
        <w:ind w:right="-8"/>
        <w:jc w:val="center"/>
        <w:rPr>
          <w:rFonts w:ascii="Sylfaen" w:hAnsi="Sylfaen" w:cstheme="majorHAnsi"/>
          <w:b/>
          <w:lang w:val="ka-GE"/>
        </w:rPr>
      </w:pPr>
      <w:r w:rsidRPr="00AE3338">
        <w:rPr>
          <w:rFonts w:ascii="Sylfaen" w:hAnsi="Sylfaen" w:cstheme="majorHAnsi"/>
          <w:b/>
          <w:lang w:val="ka-GE"/>
        </w:rPr>
        <w:t xml:space="preserve">ცხრილი 1. </w:t>
      </w:r>
      <w:r w:rsidR="00183C32" w:rsidRPr="00AE3338">
        <w:rPr>
          <w:rFonts w:ascii="Sylfaen" w:hAnsi="Sylfaen" w:cstheme="majorHAnsi"/>
          <w:b/>
          <w:lang w:val="ka-GE"/>
        </w:rPr>
        <w:t>COVID-19-ის სადიაგნოსტიკო მეთოდები</w:t>
      </w:r>
    </w:p>
    <w:p w14:paraId="596E3DB3" w14:textId="77777777" w:rsidR="001872EC" w:rsidRPr="00AE3338" w:rsidRDefault="001872EC" w:rsidP="00B10DE7">
      <w:pPr>
        <w:ind w:right="-8"/>
        <w:jc w:val="center"/>
        <w:rPr>
          <w:rFonts w:ascii="Sylfaen" w:hAnsi="Sylfaen" w:cstheme="majorHAnsi"/>
          <w:b/>
          <w:lang w:val="ka-GE"/>
        </w:rPr>
      </w:pPr>
    </w:p>
    <w:tbl>
      <w:tblPr>
        <w:tblStyle w:val="TableGrid"/>
        <w:tblW w:w="0" w:type="auto"/>
        <w:tblLook w:val="04A0" w:firstRow="1" w:lastRow="0" w:firstColumn="1" w:lastColumn="0" w:noHBand="0" w:noVBand="1"/>
      </w:tblPr>
      <w:tblGrid>
        <w:gridCol w:w="1853"/>
        <w:gridCol w:w="3243"/>
        <w:gridCol w:w="2693"/>
        <w:gridCol w:w="1847"/>
      </w:tblGrid>
      <w:tr w:rsidR="00212D2B" w:rsidRPr="00AE3338" w14:paraId="1F1F8A8B" w14:textId="77777777" w:rsidTr="00BE3BCE">
        <w:tc>
          <w:tcPr>
            <w:tcW w:w="1851" w:type="dxa"/>
            <w:shd w:val="clear" w:color="auto" w:fill="D9D9D9" w:themeFill="background1" w:themeFillShade="D9"/>
          </w:tcPr>
          <w:p w14:paraId="6A07FC83" w14:textId="3A98378C" w:rsidR="00212D2B" w:rsidRPr="00AE3338" w:rsidRDefault="00212D2B" w:rsidP="00B10DE7">
            <w:pPr>
              <w:ind w:right="-8"/>
              <w:jc w:val="both"/>
              <w:rPr>
                <w:rFonts w:ascii="Sylfaen" w:hAnsi="Sylfaen" w:cstheme="majorHAnsi"/>
                <w:lang w:val="ka-GE"/>
              </w:rPr>
            </w:pPr>
            <w:r w:rsidRPr="00AE3338">
              <w:rPr>
                <w:rFonts w:ascii="Sylfaen" w:hAnsi="Sylfaen" w:cstheme="majorHAnsi"/>
                <w:lang w:val="ka-GE"/>
              </w:rPr>
              <w:t xml:space="preserve">მეთოდი </w:t>
            </w:r>
          </w:p>
        </w:tc>
        <w:tc>
          <w:tcPr>
            <w:tcW w:w="3243" w:type="dxa"/>
            <w:shd w:val="clear" w:color="auto" w:fill="D9D9D9" w:themeFill="background1" w:themeFillShade="D9"/>
          </w:tcPr>
          <w:p w14:paraId="4F6F2E77" w14:textId="2C0CC20E" w:rsidR="00212D2B" w:rsidRPr="00AE3338" w:rsidRDefault="00212D2B" w:rsidP="00B10DE7">
            <w:pPr>
              <w:ind w:right="-8"/>
              <w:jc w:val="both"/>
              <w:rPr>
                <w:rFonts w:ascii="Sylfaen" w:hAnsi="Sylfaen" w:cstheme="majorHAnsi"/>
                <w:lang w:val="ka-GE"/>
              </w:rPr>
            </w:pPr>
            <w:r w:rsidRPr="00AE3338">
              <w:rPr>
                <w:rFonts w:ascii="Sylfaen" w:hAnsi="Sylfaen" w:cstheme="majorHAnsi"/>
                <w:lang w:val="ka-GE"/>
              </w:rPr>
              <w:t>პჯრ /RT-PCR</w:t>
            </w:r>
          </w:p>
        </w:tc>
        <w:tc>
          <w:tcPr>
            <w:tcW w:w="2693" w:type="dxa"/>
            <w:shd w:val="clear" w:color="auto" w:fill="D9D9D9" w:themeFill="background1" w:themeFillShade="D9"/>
          </w:tcPr>
          <w:p w14:paraId="77567540" w14:textId="378C0CD8" w:rsidR="00212D2B" w:rsidRPr="00AE3338" w:rsidRDefault="00212D2B" w:rsidP="00B10DE7">
            <w:pPr>
              <w:ind w:right="-8"/>
              <w:jc w:val="both"/>
              <w:rPr>
                <w:rFonts w:ascii="Sylfaen" w:hAnsi="Sylfaen" w:cstheme="majorHAnsi"/>
                <w:lang w:val="ka-GE"/>
              </w:rPr>
            </w:pPr>
            <w:r w:rsidRPr="00AE3338">
              <w:rPr>
                <w:rFonts w:ascii="Sylfaen" w:hAnsi="Sylfaen" w:cstheme="majorHAnsi"/>
                <w:lang w:val="ka-GE"/>
              </w:rPr>
              <w:t>ანტისხეულებზე სწრაფი ტესტი /Antibody (IgM/IgG) RDT</w:t>
            </w:r>
          </w:p>
        </w:tc>
        <w:tc>
          <w:tcPr>
            <w:tcW w:w="1847" w:type="dxa"/>
            <w:shd w:val="clear" w:color="auto" w:fill="D9D9D9" w:themeFill="background1" w:themeFillShade="D9"/>
          </w:tcPr>
          <w:p w14:paraId="4ADD1947" w14:textId="188C36F7" w:rsidR="00212D2B" w:rsidRPr="00AE3338" w:rsidRDefault="00212D2B" w:rsidP="00B10DE7">
            <w:pPr>
              <w:ind w:right="-8"/>
              <w:jc w:val="both"/>
              <w:rPr>
                <w:rFonts w:ascii="Sylfaen" w:hAnsi="Sylfaen" w:cstheme="majorHAnsi"/>
                <w:lang w:val="ka-GE"/>
              </w:rPr>
            </w:pPr>
            <w:r w:rsidRPr="00AE3338">
              <w:rPr>
                <w:rFonts w:ascii="Sylfaen" w:hAnsi="Sylfaen" w:cstheme="majorHAnsi"/>
                <w:lang w:val="ka-GE"/>
              </w:rPr>
              <w:t>ანტიგენის სწრაფი ტესტი Antigen (Ag) RDT</w:t>
            </w:r>
          </w:p>
        </w:tc>
      </w:tr>
      <w:tr w:rsidR="00212D2B" w:rsidRPr="00AE3338" w14:paraId="1E3D7317" w14:textId="77777777" w:rsidTr="00BE3BCE">
        <w:tc>
          <w:tcPr>
            <w:tcW w:w="1851" w:type="dxa"/>
          </w:tcPr>
          <w:p w14:paraId="1812B07E" w14:textId="0D66D997" w:rsidR="00212D2B" w:rsidRPr="00AE3338" w:rsidRDefault="00212D2B" w:rsidP="00B10DE7">
            <w:pPr>
              <w:ind w:right="-8"/>
              <w:jc w:val="both"/>
              <w:rPr>
                <w:rFonts w:ascii="Sylfaen" w:hAnsi="Sylfaen" w:cstheme="majorHAnsi"/>
                <w:lang w:val="ka-GE"/>
              </w:rPr>
            </w:pPr>
            <w:r w:rsidRPr="00AE3338">
              <w:rPr>
                <w:rFonts w:ascii="Sylfaen" w:hAnsi="Sylfaen" w:cstheme="majorHAnsi"/>
                <w:lang w:val="ka-GE"/>
              </w:rPr>
              <w:t>ნიმუში</w:t>
            </w:r>
          </w:p>
        </w:tc>
        <w:tc>
          <w:tcPr>
            <w:tcW w:w="3243" w:type="dxa"/>
          </w:tcPr>
          <w:p w14:paraId="20099BE1" w14:textId="0317F73F" w:rsidR="00212D2B" w:rsidRPr="00AE3338" w:rsidRDefault="00212D2B" w:rsidP="00B10DE7">
            <w:pPr>
              <w:ind w:right="-8"/>
              <w:jc w:val="both"/>
              <w:rPr>
                <w:rFonts w:ascii="Sylfaen" w:hAnsi="Sylfaen" w:cstheme="majorHAnsi"/>
                <w:lang w:val="ka-GE"/>
              </w:rPr>
            </w:pPr>
            <w:r w:rsidRPr="00AE3338">
              <w:rPr>
                <w:rFonts w:ascii="Sylfaen" w:hAnsi="Sylfaen" w:cstheme="majorHAnsi"/>
                <w:lang w:val="ka-GE"/>
              </w:rPr>
              <w:t>ცხვირ-ხახის ნაცხი ან ნახველი, ბრონქოალვეოლური ლავაჟი (ამონარეცხი) ან რესპირაციული ბიოფსიური მასალა</w:t>
            </w:r>
            <w:r w:rsidRPr="00AE3338">
              <w:rPr>
                <w:rFonts w:ascii="Sylfaen" w:hAnsi="Sylfaen" w:cstheme="majorHAnsi"/>
              </w:rPr>
              <w:sym w:font="Symbol" w:char="F02A"/>
            </w:r>
          </w:p>
        </w:tc>
        <w:tc>
          <w:tcPr>
            <w:tcW w:w="2693" w:type="dxa"/>
          </w:tcPr>
          <w:p w14:paraId="2BADD2DE" w14:textId="1EC9B1C9" w:rsidR="00212D2B" w:rsidRPr="00AE3338" w:rsidRDefault="00212D2B" w:rsidP="00B10DE7">
            <w:pPr>
              <w:ind w:right="-8"/>
              <w:jc w:val="both"/>
              <w:rPr>
                <w:rFonts w:ascii="Sylfaen" w:hAnsi="Sylfaen" w:cstheme="majorHAnsi"/>
                <w:lang w:val="ka-GE"/>
              </w:rPr>
            </w:pPr>
            <w:r w:rsidRPr="00AE3338">
              <w:rPr>
                <w:rFonts w:ascii="Sylfaen" w:hAnsi="Sylfaen" w:cstheme="majorHAnsi"/>
                <w:lang w:val="ka-GE"/>
              </w:rPr>
              <w:t>სისხლი /კაპილარული ან ვენური</w:t>
            </w:r>
          </w:p>
        </w:tc>
        <w:tc>
          <w:tcPr>
            <w:tcW w:w="1847" w:type="dxa"/>
          </w:tcPr>
          <w:p w14:paraId="467F571B" w14:textId="7395A927" w:rsidR="00212D2B" w:rsidRPr="00AE3338" w:rsidRDefault="00212D2B" w:rsidP="00B10DE7">
            <w:pPr>
              <w:ind w:right="-8"/>
              <w:jc w:val="both"/>
              <w:rPr>
                <w:rFonts w:ascii="Sylfaen" w:hAnsi="Sylfaen" w:cstheme="majorHAnsi"/>
                <w:lang w:val="ka-GE"/>
              </w:rPr>
            </w:pPr>
            <w:r w:rsidRPr="00AE3338">
              <w:rPr>
                <w:rFonts w:ascii="Sylfaen" w:hAnsi="Sylfaen" w:cstheme="majorHAnsi"/>
                <w:lang w:val="ka-GE"/>
              </w:rPr>
              <w:t>ცხვირ-ხახის ნაცხი ან ნახველი</w:t>
            </w:r>
          </w:p>
        </w:tc>
      </w:tr>
      <w:tr w:rsidR="00212D2B" w:rsidRPr="00AE3338" w14:paraId="6D4CA8C4" w14:textId="77777777" w:rsidTr="00BE3BCE">
        <w:tc>
          <w:tcPr>
            <w:tcW w:w="1851" w:type="dxa"/>
          </w:tcPr>
          <w:p w14:paraId="3674E963" w14:textId="659A619F" w:rsidR="00212D2B" w:rsidRPr="00AE3338" w:rsidRDefault="00212D2B" w:rsidP="00B10DE7">
            <w:pPr>
              <w:ind w:right="-8"/>
              <w:jc w:val="both"/>
              <w:rPr>
                <w:rFonts w:ascii="Sylfaen" w:hAnsi="Sylfaen" w:cstheme="majorHAnsi"/>
                <w:lang w:val="ka-GE"/>
              </w:rPr>
            </w:pPr>
            <w:r w:rsidRPr="00AE3338">
              <w:rPr>
                <w:rFonts w:ascii="Sylfaen" w:hAnsi="Sylfaen" w:cstheme="majorHAnsi"/>
                <w:lang w:val="ka-GE"/>
              </w:rPr>
              <w:t xml:space="preserve">ფანჯრის პერიოდი  </w:t>
            </w:r>
          </w:p>
        </w:tc>
        <w:tc>
          <w:tcPr>
            <w:tcW w:w="3243" w:type="dxa"/>
          </w:tcPr>
          <w:p w14:paraId="3E2A3F00" w14:textId="69F2725C" w:rsidR="00212D2B" w:rsidRPr="00AE3338" w:rsidRDefault="00212D2B" w:rsidP="00B10DE7">
            <w:pPr>
              <w:ind w:right="-8"/>
              <w:jc w:val="both"/>
              <w:rPr>
                <w:rFonts w:ascii="Sylfaen" w:hAnsi="Sylfaen" w:cstheme="majorHAnsi"/>
                <w:lang w:val="ka-GE"/>
              </w:rPr>
            </w:pPr>
            <w:r w:rsidRPr="00AE3338">
              <w:rPr>
                <w:rFonts w:ascii="Sylfaen" w:hAnsi="Sylfaen" w:cstheme="majorHAnsi"/>
                <w:lang w:val="ka-GE"/>
              </w:rPr>
              <w:t>მოკლე</w:t>
            </w:r>
          </w:p>
        </w:tc>
        <w:tc>
          <w:tcPr>
            <w:tcW w:w="2693" w:type="dxa"/>
          </w:tcPr>
          <w:p w14:paraId="75BFBA23" w14:textId="6E9FEBB9" w:rsidR="00212D2B" w:rsidRPr="00AE3338" w:rsidRDefault="00212D2B" w:rsidP="00B10DE7">
            <w:pPr>
              <w:ind w:right="-8"/>
              <w:jc w:val="both"/>
              <w:rPr>
                <w:rFonts w:ascii="Sylfaen" w:hAnsi="Sylfaen" w:cstheme="majorHAnsi"/>
                <w:lang w:val="ka-GE"/>
              </w:rPr>
            </w:pPr>
            <w:r w:rsidRPr="00AE3338">
              <w:rPr>
                <w:rFonts w:ascii="Sylfaen" w:hAnsi="Sylfaen" w:cstheme="majorHAnsi"/>
                <w:lang w:val="ka-GE"/>
              </w:rPr>
              <w:t>3-7 დღე კლინიკური მანიფესტაციიდან</w:t>
            </w:r>
          </w:p>
        </w:tc>
        <w:tc>
          <w:tcPr>
            <w:tcW w:w="1847" w:type="dxa"/>
          </w:tcPr>
          <w:p w14:paraId="5754DA6F" w14:textId="10DD279C" w:rsidR="00212D2B" w:rsidRPr="00AE3338" w:rsidRDefault="00212D2B" w:rsidP="00B10DE7">
            <w:pPr>
              <w:ind w:right="-8"/>
              <w:jc w:val="both"/>
              <w:rPr>
                <w:rFonts w:ascii="Sylfaen" w:hAnsi="Sylfaen" w:cstheme="majorHAnsi"/>
                <w:lang w:val="ka-GE"/>
              </w:rPr>
            </w:pPr>
            <w:r w:rsidRPr="00AE3338">
              <w:rPr>
                <w:rFonts w:ascii="Sylfaen" w:hAnsi="Sylfaen" w:cstheme="majorHAnsi"/>
                <w:lang w:val="ka-GE"/>
              </w:rPr>
              <w:t>მოკლე</w:t>
            </w:r>
          </w:p>
        </w:tc>
      </w:tr>
      <w:tr w:rsidR="00212D2B" w:rsidRPr="00AE3338" w14:paraId="11A1F009" w14:textId="77777777" w:rsidTr="00BE3BCE">
        <w:tc>
          <w:tcPr>
            <w:tcW w:w="1851" w:type="dxa"/>
          </w:tcPr>
          <w:p w14:paraId="30F35C3E" w14:textId="430DFF3D" w:rsidR="00212D2B" w:rsidRPr="00AE3338" w:rsidRDefault="00212D2B" w:rsidP="00B10DE7">
            <w:pPr>
              <w:ind w:right="-8"/>
              <w:jc w:val="both"/>
              <w:rPr>
                <w:rFonts w:ascii="Sylfaen" w:hAnsi="Sylfaen" w:cstheme="majorHAnsi"/>
                <w:lang w:val="ka-GE"/>
              </w:rPr>
            </w:pPr>
            <w:r w:rsidRPr="00AE3338">
              <w:rPr>
                <w:rFonts w:ascii="Sylfaen" w:hAnsi="Sylfaen" w:cstheme="majorHAnsi"/>
                <w:lang w:val="ka-GE"/>
              </w:rPr>
              <w:t>ცრუ დადებითი შედეგი</w:t>
            </w:r>
          </w:p>
        </w:tc>
        <w:tc>
          <w:tcPr>
            <w:tcW w:w="3243" w:type="dxa"/>
          </w:tcPr>
          <w:p w14:paraId="032685E0" w14:textId="35D2E25B" w:rsidR="00212D2B" w:rsidRPr="00AE3338" w:rsidRDefault="00212D2B" w:rsidP="00B10DE7">
            <w:pPr>
              <w:ind w:right="-8"/>
              <w:jc w:val="both"/>
              <w:rPr>
                <w:rFonts w:ascii="Sylfaen" w:hAnsi="Sylfaen" w:cstheme="majorHAnsi"/>
                <w:lang w:val="ka-GE"/>
              </w:rPr>
            </w:pPr>
            <w:r w:rsidRPr="00AE3338">
              <w:rPr>
                <w:rFonts w:ascii="Sylfaen" w:hAnsi="Sylfaen" w:cstheme="majorHAnsi"/>
                <w:lang w:val="ka-GE"/>
              </w:rPr>
              <w:t>თითქმის არა</w:t>
            </w:r>
          </w:p>
        </w:tc>
        <w:tc>
          <w:tcPr>
            <w:tcW w:w="2693" w:type="dxa"/>
          </w:tcPr>
          <w:p w14:paraId="77EAA38F" w14:textId="4A60EFDC" w:rsidR="00212D2B" w:rsidRPr="00AE3338" w:rsidRDefault="00212D2B" w:rsidP="00B10DE7">
            <w:pPr>
              <w:ind w:right="-8"/>
              <w:jc w:val="both"/>
              <w:rPr>
                <w:rFonts w:ascii="Sylfaen" w:hAnsi="Sylfaen" w:cstheme="majorHAnsi"/>
                <w:lang w:val="ka-GE"/>
              </w:rPr>
            </w:pPr>
            <w:r w:rsidRPr="00AE3338">
              <w:rPr>
                <w:rFonts w:ascii="Sylfaen" w:hAnsi="Sylfaen" w:cstheme="majorHAnsi"/>
                <w:lang w:val="ka-GE"/>
              </w:rPr>
              <w:t>დაბალი</w:t>
            </w:r>
          </w:p>
        </w:tc>
        <w:tc>
          <w:tcPr>
            <w:tcW w:w="1847" w:type="dxa"/>
          </w:tcPr>
          <w:p w14:paraId="7F91A633" w14:textId="7234DCB4" w:rsidR="00212D2B" w:rsidRPr="00AE3338" w:rsidRDefault="00212D2B" w:rsidP="00B10DE7">
            <w:pPr>
              <w:ind w:right="-8"/>
              <w:jc w:val="both"/>
              <w:rPr>
                <w:rFonts w:ascii="Sylfaen" w:hAnsi="Sylfaen" w:cstheme="majorHAnsi"/>
                <w:lang w:val="ka-GE"/>
              </w:rPr>
            </w:pPr>
            <w:r w:rsidRPr="00AE3338">
              <w:rPr>
                <w:rFonts w:ascii="Sylfaen" w:hAnsi="Sylfaen" w:cstheme="majorHAnsi"/>
                <w:lang w:val="ka-GE"/>
              </w:rPr>
              <w:t>თითქმის არა</w:t>
            </w:r>
          </w:p>
        </w:tc>
      </w:tr>
      <w:tr w:rsidR="00212D2B" w:rsidRPr="00AE3338" w14:paraId="6CE74ECE" w14:textId="77777777" w:rsidTr="00BE3BCE">
        <w:tc>
          <w:tcPr>
            <w:tcW w:w="1851" w:type="dxa"/>
          </w:tcPr>
          <w:p w14:paraId="0C824657" w14:textId="6CC6DD1A" w:rsidR="00212D2B" w:rsidRPr="00AE3338" w:rsidRDefault="00212D2B" w:rsidP="00B10DE7">
            <w:pPr>
              <w:ind w:right="-8"/>
              <w:jc w:val="both"/>
              <w:rPr>
                <w:rFonts w:ascii="Sylfaen" w:hAnsi="Sylfaen" w:cstheme="majorHAnsi"/>
                <w:lang w:val="ka-GE"/>
              </w:rPr>
            </w:pPr>
            <w:r w:rsidRPr="00AE3338">
              <w:rPr>
                <w:rFonts w:ascii="Sylfaen" w:hAnsi="Sylfaen" w:cstheme="majorHAnsi"/>
                <w:lang w:val="ka-GE"/>
              </w:rPr>
              <w:t>ToT-შედეგის მიღების ხანგრძლივობა</w:t>
            </w:r>
          </w:p>
        </w:tc>
        <w:tc>
          <w:tcPr>
            <w:tcW w:w="3243" w:type="dxa"/>
          </w:tcPr>
          <w:p w14:paraId="7CD12C80" w14:textId="101C73CF" w:rsidR="00212D2B" w:rsidRPr="00AE3338" w:rsidRDefault="00212D2B" w:rsidP="00B10DE7">
            <w:pPr>
              <w:ind w:right="-8"/>
              <w:jc w:val="both"/>
              <w:rPr>
                <w:rFonts w:ascii="Sylfaen" w:hAnsi="Sylfaen" w:cstheme="majorHAnsi"/>
                <w:lang w:val="ka-GE"/>
              </w:rPr>
            </w:pPr>
            <w:r w:rsidRPr="00AE3338">
              <w:rPr>
                <w:rFonts w:ascii="Sylfaen" w:hAnsi="Sylfaen" w:cstheme="majorHAnsi"/>
                <w:lang w:val="ka-GE"/>
              </w:rPr>
              <w:t>მინიმუმ 24 სთ ან რამდენიმე დღე</w:t>
            </w:r>
          </w:p>
        </w:tc>
        <w:tc>
          <w:tcPr>
            <w:tcW w:w="2693" w:type="dxa"/>
          </w:tcPr>
          <w:p w14:paraId="7FA533D7" w14:textId="2D247095" w:rsidR="00212D2B" w:rsidRPr="00AE3338" w:rsidRDefault="00212D2B" w:rsidP="00B10DE7">
            <w:pPr>
              <w:ind w:right="-8"/>
              <w:jc w:val="both"/>
              <w:rPr>
                <w:rFonts w:ascii="Sylfaen" w:hAnsi="Sylfaen" w:cstheme="majorHAnsi"/>
                <w:lang w:val="ka-GE"/>
              </w:rPr>
            </w:pPr>
            <w:r w:rsidRPr="00AE3338">
              <w:rPr>
                <w:rFonts w:ascii="Sylfaen" w:hAnsi="Sylfaen" w:cstheme="majorHAnsi"/>
                <w:lang w:val="ka-GE"/>
              </w:rPr>
              <w:t>10-15 წთ</w:t>
            </w:r>
          </w:p>
        </w:tc>
        <w:tc>
          <w:tcPr>
            <w:tcW w:w="1847" w:type="dxa"/>
          </w:tcPr>
          <w:p w14:paraId="7FC2BD5B" w14:textId="397858D6" w:rsidR="00212D2B" w:rsidRPr="00AE3338" w:rsidRDefault="00212D2B" w:rsidP="00B10DE7">
            <w:pPr>
              <w:ind w:right="-8"/>
              <w:jc w:val="both"/>
              <w:rPr>
                <w:rFonts w:ascii="Sylfaen" w:hAnsi="Sylfaen" w:cstheme="majorHAnsi"/>
                <w:lang w:val="ka-GE"/>
              </w:rPr>
            </w:pPr>
            <w:r w:rsidRPr="00AE3338">
              <w:rPr>
                <w:rFonts w:ascii="Sylfaen" w:hAnsi="Sylfaen" w:cstheme="majorHAnsi"/>
                <w:lang w:val="ka-GE"/>
              </w:rPr>
              <w:t>10-15 წთ</w:t>
            </w:r>
          </w:p>
        </w:tc>
      </w:tr>
      <w:tr w:rsidR="00212D2B" w:rsidRPr="00AE3338" w14:paraId="0D457983" w14:textId="77777777" w:rsidTr="00BE3BCE">
        <w:tc>
          <w:tcPr>
            <w:tcW w:w="1851" w:type="dxa"/>
          </w:tcPr>
          <w:p w14:paraId="00C733B2" w14:textId="418E4A70" w:rsidR="00212D2B" w:rsidRPr="00AE3338" w:rsidRDefault="00212D2B" w:rsidP="00B10DE7">
            <w:pPr>
              <w:ind w:right="-8"/>
              <w:jc w:val="both"/>
              <w:rPr>
                <w:rFonts w:ascii="Sylfaen" w:hAnsi="Sylfaen" w:cstheme="majorHAnsi"/>
                <w:lang w:val="ka-GE"/>
              </w:rPr>
            </w:pPr>
            <w:r w:rsidRPr="00AE3338">
              <w:rPr>
                <w:rFonts w:ascii="Sylfaen" w:hAnsi="Sylfaen" w:cstheme="majorHAnsi"/>
                <w:lang w:val="ka-GE"/>
              </w:rPr>
              <w:t>შემდგომი რეტესტირება</w:t>
            </w:r>
          </w:p>
        </w:tc>
        <w:tc>
          <w:tcPr>
            <w:tcW w:w="3243" w:type="dxa"/>
          </w:tcPr>
          <w:p w14:paraId="7516D4B4" w14:textId="03C1FFDA" w:rsidR="00212D2B" w:rsidRPr="00AE3338" w:rsidRDefault="00212D2B" w:rsidP="00B10DE7">
            <w:pPr>
              <w:ind w:right="-8"/>
              <w:jc w:val="both"/>
              <w:rPr>
                <w:rFonts w:ascii="Sylfaen" w:hAnsi="Sylfaen" w:cstheme="majorHAnsi"/>
                <w:lang w:val="ka-GE"/>
              </w:rPr>
            </w:pPr>
            <w:r w:rsidRPr="00AE3338">
              <w:rPr>
                <w:rFonts w:ascii="Sylfaen" w:hAnsi="Sylfaen" w:cstheme="majorHAnsi"/>
                <w:lang w:val="ka-GE"/>
              </w:rPr>
              <w:t>რამდენიმე დღეში</w:t>
            </w:r>
          </w:p>
        </w:tc>
        <w:tc>
          <w:tcPr>
            <w:tcW w:w="2693" w:type="dxa"/>
          </w:tcPr>
          <w:p w14:paraId="07EB0192" w14:textId="5C842A23" w:rsidR="00212D2B" w:rsidRPr="00AE3338" w:rsidRDefault="00212D2B" w:rsidP="00B10DE7">
            <w:pPr>
              <w:ind w:right="-8"/>
              <w:jc w:val="both"/>
              <w:rPr>
                <w:rFonts w:ascii="Sylfaen" w:hAnsi="Sylfaen" w:cstheme="majorHAnsi"/>
                <w:lang w:val="ka-GE"/>
              </w:rPr>
            </w:pPr>
            <w:r w:rsidRPr="00AE3338">
              <w:rPr>
                <w:rFonts w:ascii="Sylfaen" w:hAnsi="Sylfaen" w:cstheme="majorHAnsi"/>
                <w:lang w:val="ka-GE"/>
              </w:rPr>
              <w:t>უარყოფითი შედეგი მოწმდება კლინიკური სურათის მიხედვით და ასევე, თუ ნიმუში ფანჯრის პერიოდშია აღებული</w:t>
            </w:r>
          </w:p>
        </w:tc>
        <w:tc>
          <w:tcPr>
            <w:tcW w:w="1847" w:type="dxa"/>
          </w:tcPr>
          <w:p w14:paraId="5DA7E693" w14:textId="45B49DD6" w:rsidR="00212D2B" w:rsidRPr="00AE3338" w:rsidRDefault="00212D2B" w:rsidP="00B10DE7">
            <w:pPr>
              <w:ind w:right="-8"/>
              <w:jc w:val="both"/>
              <w:rPr>
                <w:rFonts w:ascii="Sylfaen" w:hAnsi="Sylfaen" w:cstheme="majorHAnsi"/>
                <w:lang w:val="ka-GE"/>
              </w:rPr>
            </w:pPr>
            <w:r w:rsidRPr="00AE3338">
              <w:rPr>
                <w:rFonts w:ascii="Sylfaen" w:hAnsi="Sylfaen" w:cstheme="majorHAnsi"/>
                <w:lang w:val="ka-GE"/>
              </w:rPr>
              <w:t>თუ ნიმუში ფანჯრის პერიოდშია აღებული</w:t>
            </w:r>
          </w:p>
        </w:tc>
      </w:tr>
    </w:tbl>
    <w:p w14:paraId="47DCA25A" w14:textId="7356DFE4" w:rsidR="002068DD" w:rsidRPr="00AE3338" w:rsidRDefault="00183C32" w:rsidP="00B10DE7">
      <w:pPr>
        <w:ind w:right="-8"/>
        <w:jc w:val="both"/>
        <w:rPr>
          <w:rFonts w:ascii="Sylfaen" w:hAnsi="Sylfaen" w:cstheme="majorHAnsi"/>
          <w:i/>
          <w:sz w:val="22"/>
          <w:szCs w:val="22"/>
          <w:lang w:val="ka-GE"/>
        </w:rPr>
      </w:pPr>
      <w:r w:rsidRPr="00AE3338">
        <w:rPr>
          <w:rFonts w:ascii="Sylfaen" w:hAnsi="Sylfaen" w:cstheme="majorHAnsi"/>
          <w:i/>
          <w:sz w:val="22"/>
          <w:szCs w:val="22"/>
        </w:rPr>
        <w:sym w:font="Symbol" w:char="F02A"/>
      </w:r>
      <w:r w:rsidRPr="00AE3338">
        <w:rPr>
          <w:rFonts w:ascii="Sylfaen" w:hAnsi="Sylfaen" w:cstheme="majorHAnsi"/>
          <w:i/>
          <w:sz w:val="22"/>
          <w:szCs w:val="22"/>
          <w:lang w:val="ka-GE"/>
        </w:rPr>
        <w:t xml:space="preserve"> შენიშვნა: პჯრ კვლევისათვის შესაძლებელია სხვა მასალის გამოყენებაც სპეციალური ჩვენებით, განავალი /ან სისხლი /ან შარდი /ან გვამური მასალა (ფილტვის ქსოვილი)</w:t>
      </w:r>
    </w:p>
    <w:p w14:paraId="302247B2" w14:textId="77777777" w:rsidR="00212D2B" w:rsidRPr="00AE3338" w:rsidRDefault="00212D2B" w:rsidP="00B10DE7">
      <w:pPr>
        <w:ind w:right="-8"/>
        <w:jc w:val="both"/>
        <w:rPr>
          <w:rFonts w:ascii="Sylfaen" w:hAnsi="Sylfaen" w:cstheme="majorHAnsi"/>
          <w:i/>
          <w:u w:val="single"/>
          <w:lang w:val="ka-GE"/>
        </w:rPr>
      </w:pPr>
    </w:p>
    <w:p w14:paraId="6F8AC23B" w14:textId="067CB6EC" w:rsidR="00260373" w:rsidRPr="00AE3338" w:rsidRDefault="00260373" w:rsidP="00B10DE7">
      <w:pPr>
        <w:ind w:right="-8"/>
        <w:jc w:val="both"/>
        <w:rPr>
          <w:rFonts w:ascii="Sylfaen" w:hAnsi="Sylfaen" w:cstheme="majorHAnsi"/>
          <w:i/>
          <w:u w:val="single"/>
          <w:lang w:val="ka-GE"/>
        </w:rPr>
      </w:pPr>
      <w:r w:rsidRPr="00AE3338">
        <w:rPr>
          <w:rFonts w:ascii="Sylfaen" w:hAnsi="Sylfaen" w:cstheme="majorHAnsi"/>
          <w:i/>
          <w:noProof/>
          <w:u w:val="single"/>
        </w:rPr>
        <w:lastRenderedPageBreak/>
        <w:drawing>
          <wp:inline distT="0" distB="0" distL="0" distR="0" wp14:anchorId="79822ADC" wp14:editId="4BBC9C18">
            <wp:extent cx="6151880" cy="3792855"/>
            <wp:effectExtent l="0" t="0" r="1270" b="0"/>
            <wp:docPr id="92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19" name="Picture 1"/>
                    <pic:cNvPicPr>
                      <a:picLocks noChangeAspect="1"/>
                    </pic:cNvPicPr>
                  </pic:nvPicPr>
                  <pic:blipFill>
                    <a:blip r:embed="rId12">
                      <a:extLst>
                        <a:ext uri="{28A0092B-C50C-407E-A947-70E740481C1C}">
                          <a14:useLocalDpi xmlns:a14="http://schemas.microsoft.com/office/drawing/2010/main" val="0"/>
                        </a:ext>
                      </a:extLst>
                    </a:blip>
                    <a:srcRect t="13728" r="1083" b="50671"/>
                    <a:stretch>
                      <a:fillRect/>
                    </a:stretch>
                  </pic:blipFill>
                  <pic:spPr bwMode="auto">
                    <a:xfrm>
                      <a:off x="0" y="0"/>
                      <a:ext cx="6151880" cy="3792855"/>
                    </a:xfrm>
                    <a:prstGeom prst="rect">
                      <a:avLst/>
                    </a:prstGeom>
                    <a:noFill/>
                    <a:ln>
                      <a:noFill/>
                    </a:ln>
                  </pic:spPr>
                </pic:pic>
              </a:graphicData>
            </a:graphic>
          </wp:inline>
        </w:drawing>
      </w:r>
    </w:p>
    <w:p w14:paraId="31F8ADF0" w14:textId="27C69F22" w:rsidR="00260373" w:rsidRPr="00AE3338" w:rsidRDefault="00260373" w:rsidP="00B10DE7">
      <w:pPr>
        <w:pStyle w:val="ListParagraph"/>
        <w:tabs>
          <w:tab w:val="left" w:pos="142"/>
          <w:tab w:val="left" w:pos="426"/>
        </w:tabs>
        <w:ind w:left="0" w:right="-8"/>
        <w:jc w:val="both"/>
        <w:rPr>
          <w:rFonts w:ascii="Sylfaen" w:hAnsi="Sylfaen" w:cstheme="majorHAnsi"/>
          <w:i/>
          <w:lang w:val="ka-GE"/>
        </w:rPr>
      </w:pPr>
      <w:r w:rsidRPr="00AE3338">
        <w:rPr>
          <w:rFonts w:ascii="Sylfaen" w:hAnsi="Sylfaen" w:cstheme="majorHAnsi"/>
          <w:i/>
          <w:lang w:val="ka-GE"/>
        </w:rPr>
        <w:t>სურ. 1</w:t>
      </w:r>
      <w:r w:rsidRPr="00AE3338">
        <w:rPr>
          <w:rFonts w:ascii="Sylfaen" w:hAnsi="Sylfaen" w:cstheme="majorHAnsi"/>
          <w:i/>
        </w:rPr>
        <w:t>.</w:t>
      </w:r>
      <w:r w:rsidRPr="00AE3338">
        <w:rPr>
          <w:rFonts w:ascii="Sylfaen" w:hAnsi="Sylfaen" w:cstheme="majorHAnsi"/>
          <w:i/>
          <w:lang w:val="ka-GE"/>
        </w:rPr>
        <w:t xml:space="preserve"> </w:t>
      </w:r>
      <w:r w:rsidRPr="00AE3338">
        <w:rPr>
          <w:rFonts w:ascii="Sylfaen" w:hAnsi="Sylfaen" w:cstheme="majorHAnsi"/>
          <w:i/>
          <w:color w:val="222222"/>
          <w:shd w:val="clear" w:color="auto" w:fill="F8F9FA"/>
          <w:lang w:val="ka-GE"/>
        </w:rPr>
        <w:t xml:space="preserve">COVID-19-ის </w:t>
      </w:r>
      <w:r w:rsidRPr="00AE3338">
        <w:rPr>
          <w:rFonts w:ascii="Sylfaen" w:hAnsi="Sylfaen" w:cstheme="majorHAnsi"/>
          <w:i/>
          <w:lang w:val="ka-GE"/>
        </w:rPr>
        <w:t>მიკრობიოლოგიური დიაგნოსტიკა</w:t>
      </w:r>
    </w:p>
    <w:p w14:paraId="71813F19" w14:textId="2B3882A5" w:rsidR="00260373" w:rsidRPr="00AE3338" w:rsidRDefault="00260373" w:rsidP="00B10DE7">
      <w:pPr>
        <w:ind w:right="-8"/>
        <w:jc w:val="both"/>
        <w:rPr>
          <w:rFonts w:ascii="Sylfaen" w:hAnsi="Sylfaen" w:cstheme="majorHAnsi"/>
          <w:i/>
          <w:u w:val="single"/>
          <w:lang w:val="ka-GE"/>
        </w:rPr>
      </w:pPr>
    </w:p>
    <w:p w14:paraId="065EA4E9" w14:textId="77777777" w:rsidR="00260373" w:rsidRPr="00AE3338" w:rsidRDefault="00260373" w:rsidP="00B10DE7">
      <w:pPr>
        <w:ind w:right="-8"/>
        <w:jc w:val="both"/>
        <w:rPr>
          <w:rFonts w:ascii="Sylfaen" w:hAnsi="Sylfaen" w:cstheme="majorHAnsi"/>
          <w:i/>
          <w:u w:val="single"/>
          <w:lang w:val="ka-GE"/>
        </w:rPr>
      </w:pPr>
    </w:p>
    <w:p w14:paraId="119484A4" w14:textId="2000E8B9" w:rsidR="00183C32" w:rsidRPr="00AE3338" w:rsidRDefault="00183C32" w:rsidP="00B10DE7">
      <w:pPr>
        <w:ind w:right="-8"/>
        <w:jc w:val="both"/>
        <w:rPr>
          <w:rFonts w:ascii="Sylfaen" w:hAnsi="Sylfaen" w:cstheme="majorHAnsi"/>
          <w:i/>
          <w:u w:val="single"/>
          <w:lang w:val="ka-GE"/>
        </w:rPr>
      </w:pPr>
      <w:r w:rsidRPr="00AE3338">
        <w:rPr>
          <w:rFonts w:ascii="Sylfaen" w:hAnsi="Sylfaen" w:cstheme="majorHAnsi"/>
          <w:i/>
          <w:u w:val="single"/>
          <w:lang w:val="ka-GE"/>
        </w:rPr>
        <w:t xml:space="preserve">რეალურ დროში უკუტრანსკრიპციით მიმდინარე პოლიმერაზული ჯაჭვური რეაქცია </w:t>
      </w:r>
      <w:r w:rsidR="0033081C" w:rsidRPr="00AE3338">
        <w:rPr>
          <w:rFonts w:ascii="Sylfaen" w:hAnsi="Sylfaen" w:cstheme="majorHAnsi"/>
          <w:i/>
          <w:u w:val="single"/>
          <w:lang w:val="ka-GE"/>
        </w:rPr>
        <w:t>(</w:t>
      </w:r>
      <w:r w:rsidRPr="00AE3338">
        <w:rPr>
          <w:rFonts w:ascii="Sylfaen" w:hAnsi="Sylfaen" w:cstheme="majorHAnsi"/>
          <w:i/>
          <w:u w:val="single"/>
          <w:lang w:val="ka-GE"/>
        </w:rPr>
        <w:t>RT PCR</w:t>
      </w:r>
      <w:r w:rsidR="0033081C" w:rsidRPr="00AE3338">
        <w:rPr>
          <w:rFonts w:ascii="Sylfaen" w:hAnsi="Sylfaen" w:cstheme="majorHAnsi"/>
          <w:i/>
          <w:u w:val="single"/>
          <w:lang w:val="ka-GE"/>
        </w:rPr>
        <w:t>)</w:t>
      </w:r>
    </w:p>
    <w:p w14:paraId="1599005C" w14:textId="77777777" w:rsidR="0033081C" w:rsidRPr="00AE3338" w:rsidRDefault="0033081C" w:rsidP="00B10DE7">
      <w:pPr>
        <w:ind w:right="-8"/>
        <w:jc w:val="both"/>
        <w:rPr>
          <w:rFonts w:ascii="Sylfaen" w:hAnsi="Sylfaen" w:cstheme="majorHAnsi"/>
          <w:i/>
          <w:lang w:val="ka-GE"/>
        </w:rPr>
      </w:pPr>
    </w:p>
    <w:p w14:paraId="09B138CF" w14:textId="77777777" w:rsidR="00183C32" w:rsidRPr="00AE3338" w:rsidRDefault="00183C32" w:rsidP="00B10DE7">
      <w:pPr>
        <w:ind w:right="-8"/>
        <w:jc w:val="both"/>
        <w:rPr>
          <w:rFonts w:ascii="Sylfaen" w:hAnsi="Sylfaen" w:cstheme="majorHAnsi"/>
          <w:i/>
          <w:lang w:val="ka-GE"/>
        </w:rPr>
      </w:pPr>
      <w:r w:rsidRPr="00AE3338">
        <w:rPr>
          <w:rFonts w:ascii="Sylfaen" w:hAnsi="Sylfaen" w:cstheme="majorHAnsi"/>
          <w:i/>
          <w:lang w:val="ka-GE"/>
        </w:rPr>
        <w:t>დადებითი მხარე:</w:t>
      </w:r>
    </w:p>
    <w:p w14:paraId="6EDD1DA3" w14:textId="55F68203" w:rsidR="00183C32" w:rsidRPr="00AE3338" w:rsidRDefault="00183C32" w:rsidP="0022147E">
      <w:pPr>
        <w:pStyle w:val="ListParagraph"/>
        <w:numPr>
          <w:ilvl w:val="0"/>
          <w:numId w:val="12"/>
        </w:numPr>
        <w:ind w:right="-8"/>
        <w:jc w:val="both"/>
        <w:rPr>
          <w:rFonts w:ascii="Sylfaen" w:hAnsi="Sylfaen" w:cstheme="majorHAnsi"/>
          <w:lang w:val="ka-GE"/>
        </w:rPr>
      </w:pPr>
      <w:r w:rsidRPr="00AE3338">
        <w:rPr>
          <w:rFonts w:ascii="Sylfaen" w:hAnsi="Sylfaen" w:cstheme="majorHAnsi"/>
          <w:lang w:val="ka-GE"/>
        </w:rPr>
        <w:t>ეს მეთოდი განიხილება, როგორც ოქროს სტანდარტი COVID-19-ის დიაგნოსტიკაში.</w:t>
      </w:r>
    </w:p>
    <w:p w14:paraId="219C7BD1" w14:textId="55A0BB11" w:rsidR="00183C32" w:rsidRPr="00AE3338" w:rsidRDefault="00183C32" w:rsidP="0022147E">
      <w:pPr>
        <w:pStyle w:val="ListParagraph"/>
        <w:numPr>
          <w:ilvl w:val="0"/>
          <w:numId w:val="12"/>
        </w:numPr>
        <w:ind w:right="-8"/>
        <w:jc w:val="both"/>
        <w:rPr>
          <w:rFonts w:ascii="Sylfaen" w:hAnsi="Sylfaen" w:cstheme="majorHAnsi"/>
          <w:lang w:val="ka-GE"/>
        </w:rPr>
      </w:pPr>
      <w:r w:rsidRPr="00AE3338">
        <w:rPr>
          <w:rFonts w:ascii="Sylfaen" w:hAnsi="Sylfaen" w:cstheme="majorHAnsi"/>
          <w:lang w:val="ka-GE"/>
        </w:rPr>
        <w:t>ძალიან მაღალი სპეციფიურობა, რაც ცრუ დადებითი</w:t>
      </w:r>
      <w:r w:rsidR="006B019E" w:rsidRPr="00AE3338">
        <w:rPr>
          <w:rFonts w:ascii="Sylfaen" w:hAnsi="Sylfaen" w:cstheme="majorHAnsi"/>
          <w:lang w:val="ka-GE"/>
        </w:rPr>
        <w:t xml:space="preserve"> შედეგის</w:t>
      </w:r>
      <w:r w:rsidRPr="00AE3338">
        <w:rPr>
          <w:rFonts w:ascii="Sylfaen" w:hAnsi="Sylfaen" w:cstheme="majorHAnsi"/>
          <w:lang w:val="ka-GE"/>
        </w:rPr>
        <w:t xml:space="preserve"> შანსს მინიმუმამდე ამცირებს</w:t>
      </w:r>
      <w:r w:rsidR="006B019E" w:rsidRPr="00AE3338">
        <w:rPr>
          <w:rFonts w:ascii="Sylfaen" w:hAnsi="Sylfaen" w:cstheme="majorHAnsi"/>
          <w:b/>
          <w:lang w:val="ka-GE"/>
        </w:rPr>
        <w:t>.</w:t>
      </w:r>
      <w:r w:rsidR="006B019E" w:rsidRPr="00AE3338">
        <w:rPr>
          <w:rFonts w:ascii="Sylfaen" w:hAnsi="Sylfaen" w:cstheme="majorHAnsi"/>
          <w:lang w:val="ka-GE"/>
        </w:rPr>
        <w:t xml:space="preserve"> </w:t>
      </w:r>
      <w:r w:rsidRPr="00AE3338">
        <w:rPr>
          <w:rFonts w:ascii="Sylfaen" w:hAnsi="Sylfaen" w:cstheme="majorHAnsi"/>
          <w:lang w:val="ka-GE"/>
        </w:rPr>
        <w:t>თუმცა</w:t>
      </w:r>
      <w:r w:rsidR="006B019E" w:rsidRPr="00AE3338">
        <w:rPr>
          <w:rFonts w:ascii="Sylfaen" w:hAnsi="Sylfaen" w:cstheme="majorHAnsi"/>
          <w:b/>
          <w:lang w:val="ka-GE"/>
        </w:rPr>
        <w:t>,</w:t>
      </w:r>
      <w:r w:rsidR="006B019E" w:rsidRPr="00AE3338">
        <w:rPr>
          <w:rFonts w:ascii="Sylfaen" w:hAnsi="Sylfaen" w:cstheme="majorHAnsi"/>
          <w:lang w:val="ka-GE"/>
        </w:rPr>
        <w:t xml:space="preserve"> </w:t>
      </w:r>
      <w:r w:rsidRPr="00AE3338">
        <w:rPr>
          <w:rFonts w:ascii="Sylfaen" w:hAnsi="Sylfaen" w:cstheme="majorHAnsi"/>
          <w:lang w:val="ka-GE"/>
        </w:rPr>
        <w:t xml:space="preserve"> ერთჯერადად ნეგატიური RT-PCR შედეგი არ გამორიცხავს COVID-19-ს,</w:t>
      </w:r>
      <w:r w:rsidR="0033081C" w:rsidRPr="00AE3338">
        <w:rPr>
          <w:rFonts w:ascii="Sylfaen" w:hAnsi="Sylfaen" w:cstheme="majorHAnsi"/>
          <w:lang w:val="ka-GE"/>
        </w:rPr>
        <w:t xml:space="preserve"> </w:t>
      </w:r>
      <w:r w:rsidRPr="00AE3338">
        <w:rPr>
          <w:rFonts w:ascii="Sylfaen" w:hAnsi="Sylfaen" w:cstheme="majorHAnsi"/>
          <w:lang w:val="ka-GE"/>
        </w:rPr>
        <w:t>განსაკუთრებით მაშინ</w:t>
      </w:r>
      <w:r w:rsidR="006B019E" w:rsidRPr="00AE3338">
        <w:rPr>
          <w:rFonts w:ascii="Sylfaen" w:hAnsi="Sylfaen" w:cstheme="majorHAnsi"/>
          <w:b/>
          <w:lang w:val="ka-GE"/>
        </w:rPr>
        <w:t>,</w:t>
      </w:r>
      <w:r w:rsidRPr="00AE3338">
        <w:rPr>
          <w:rFonts w:ascii="Sylfaen" w:hAnsi="Sylfaen" w:cstheme="majorHAnsi"/>
          <w:lang w:val="ka-GE"/>
        </w:rPr>
        <w:t xml:space="preserve"> თუ ნაზოფარინგეუ</w:t>
      </w:r>
      <w:r w:rsidR="00C60021" w:rsidRPr="00AE3338">
        <w:rPr>
          <w:rFonts w:ascii="Sylfaen" w:hAnsi="Sylfaen" w:cstheme="majorHAnsi"/>
          <w:lang w:val="ka-GE"/>
        </w:rPr>
        <w:t>ლ</w:t>
      </w:r>
      <w:r w:rsidRPr="00AE3338">
        <w:rPr>
          <w:rFonts w:ascii="Sylfaen" w:hAnsi="Sylfaen" w:cstheme="majorHAnsi"/>
          <w:lang w:val="ka-GE"/>
        </w:rPr>
        <w:t>ი ნაცხი აღებულია დაავადების ძალიან</w:t>
      </w:r>
      <w:r w:rsidR="0033081C" w:rsidRPr="00AE3338">
        <w:rPr>
          <w:rFonts w:ascii="Sylfaen" w:hAnsi="Sylfaen" w:cstheme="majorHAnsi"/>
          <w:lang w:val="ka-GE"/>
        </w:rPr>
        <w:t xml:space="preserve"> </w:t>
      </w:r>
      <w:r w:rsidRPr="00AE3338">
        <w:rPr>
          <w:rFonts w:ascii="Sylfaen" w:hAnsi="Sylfaen" w:cstheme="majorHAnsi"/>
          <w:lang w:val="ka-GE"/>
        </w:rPr>
        <w:t>ადრეულ ეტაპზე.</w:t>
      </w:r>
    </w:p>
    <w:p w14:paraId="32E4FBB4" w14:textId="77777777" w:rsidR="0033081C" w:rsidRPr="00AE3338" w:rsidRDefault="0033081C" w:rsidP="00B10DE7">
      <w:pPr>
        <w:ind w:right="-8"/>
        <w:jc w:val="both"/>
        <w:rPr>
          <w:rFonts w:ascii="Sylfaen" w:hAnsi="Sylfaen" w:cstheme="majorHAnsi"/>
          <w:lang w:val="ka-GE"/>
        </w:rPr>
      </w:pPr>
    </w:p>
    <w:p w14:paraId="0B46B7ED" w14:textId="77777777" w:rsidR="00183C32" w:rsidRPr="00AE3338" w:rsidRDefault="00183C32" w:rsidP="00B10DE7">
      <w:pPr>
        <w:ind w:right="-8"/>
        <w:jc w:val="both"/>
        <w:rPr>
          <w:rFonts w:ascii="Sylfaen" w:hAnsi="Sylfaen" w:cstheme="majorHAnsi"/>
          <w:lang w:val="ka-GE"/>
        </w:rPr>
      </w:pPr>
      <w:r w:rsidRPr="00AE3338">
        <w:rPr>
          <w:rFonts w:ascii="Sylfaen" w:hAnsi="Sylfaen" w:cstheme="majorHAnsi"/>
          <w:lang w:val="ka-GE"/>
        </w:rPr>
        <w:t>გამოყენების სუსტი მხარე :</w:t>
      </w:r>
    </w:p>
    <w:p w14:paraId="3E4EAD9B" w14:textId="79E362D7" w:rsidR="00183C32" w:rsidRPr="00AE3338" w:rsidRDefault="00183C32" w:rsidP="0022147E">
      <w:pPr>
        <w:pStyle w:val="ListParagraph"/>
        <w:numPr>
          <w:ilvl w:val="0"/>
          <w:numId w:val="12"/>
        </w:numPr>
        <w:ind w:right="-8"/>
        <w:jc w:val="both"/>
        <w:rPr>
          <w:rFonts w:ascii="Sylfaen" w:hAnsi="Sylfaen" w:cstheme="majorHAnsi"/>
          <w:lang w:val="ka-GE"/>
        </w:rPr>
      </w:pPr>
      <w:r w:rsidRPr="00AE3338">
        <w:rPr>
          <w:rFonts w:ascii="Sylfaen" w:hAnsi="Sylfaen" w:cstheme="majorHAnsi"/>
          <w:lang w:val="ka-GE"/>
        </w:rPr>
        <w:t>ესაჭიროება მაღალტექნოლოგიური ლაბორატორიული სივრცე და მაღალკვალიფიციური</w:t>
      </w:r>
      <w:r w:rsidR="0033081C" w:rsidRPr="00AE3338">
        <w:rPr>
          <w:rFonts w:ascii="Sylfaen" w:hAnsi="Sylfaen" w:cstheme="majorHAnsi"/>
          <w:lang w:val="ka-GE"/>
        </w:rPr>
        <w:t xml:space="preserve"> </w:t>
      </w:r>
      <w:r w:rsidRPr="00AE3338">
        <w:rPr>
          <w:rFonts w:ascii="Sylfaen" w:hAnsi="Sylfaen" w:cstheme="majorHAnsi"/>
          <w:lang w:val="ka-GE"/>
        </w:rPr>
        <w:t>პერსონალი;</w:t>
      </w:r>
    </w:p>
    <w:p w14:paraId="6B66F324" w14:textId="3656E877" w:rsidR="00183C32" w:rsidRPr="00AE3338" w:rsidRDefault="00183C32" w:rsidP="0022147E">
      <w:pPr>
        <w:pStyle w:val="ListParagraph"/>
        <w:numPr>
          <w:ilvl w:val="0"/>
          <w:numId w:val="12"/>
        </w:numPr>
        <w:ind w:right="-8"/>
        <w:jc w:val="both"/>
        <w:rPr>
          <w:rFonts w:ascii="Sylfaen" w:hAnsi="Sylfaen" w:cstheme="majorHAnsi"/>
          <w:lang w:val="ka-GE"/>
        </w:rPr>
      </w:pPr>
      <w:r w:rsidRPr="00AE3338">
        <w:rPr>
          <w:rFonts w:ascii="Sylfaen" w:hAnsi="Sylfaen" w:cstheme="majorHAnsi"/>
          <w:lang w:val="ka-GE"/>
        </w:rPr>
        <w:t>შედეგის მი</w:t>
      </w:r>
      <w:r w:rsidR="0033081C" w:rsidRPr="00AE3338">
        <w:rPr>
          <w:rFonts w:ascii="Sylfaen" w:hAnsi="Sylfaen" w:cstheme="majorHAnsi"/>
          <w:lang w:val="ka-GE"/>
        </w:rPr>
        <w:t>საღებად</w:t>
      </w:r>
      <w:r w:rsidRPr="00AE3338">
        <w:rPr>
          <w:rFonts w:ascii="Sylfaen" w:hAnsi="Sylfaen" w:cstheme="majorHAnsi"/>
          <w:lang w:val="ka-GE"/>
        </w:rPr>
        <w:t xml:space="preserve"> საჭიროა დიდი დრო;</w:t>
      </w:r>
    </w:p>
    <w:p w14:paraId="678A9221" w14:textId="6CA536E0" w:rsidR="00183C32" w:rsidRPr="00AE3338" w:rsidRDefault="00183C32" w:rsidP="0022147E">
      <w:pPr>
        <w:pStyle w:val="ListParagraph"/>
        <w:numPr>
          <w:ilvl w:val="0"/>
          <w:numId w:val="12"/>
        </w:numPr>
        <w:ind w:right="-8"/>
        <w:jc w:val="both"/>
        <w:rPr>
          <w:rFonts w:ascii="Sylfaen" w:hAnsi="Sylfaen" w:cstheme="majorHAnsi"/>
          <w:lang w:val="ka-GE"/>
        </w:rPr>
      </w:pPr>
      <w:r w:rsidRPr="00AE3338">
        <w:rPr>
          <w:rFonts w:ascii="Sylfaen" w:hAnsi="Sylfaen" w:cstheme="majorHAnsi"/>
          <w:lang w:val="ka-GE"/>
        </w:rPr>
        <w:t>ნიმუშების რეფერალის სირთულეები, რაც ასევე შედეგის მიღების დროს უკავშირდება;</w:t>
      </w:r>
    </w:p>
    <w:p w14:paraId="7F8C38C1" w14:textId="7320C9FE" w:rsidR="00183C32" w:rsidRPr="00AE3338" w:rsidRDefault="00183C32" w:rsidP="0022147E">
      <w:pPr>
        <w:pStyle w:val="ListParagraph"/>
        <w:numPr>
          <w:ilvl w:val="0"/>
          <w:numId w:val="12"/>
        </w:numPr>
        <w:ind w:right="-8"/>
        <w:jc w:val="both"/>
        <w:rPr>
          <w:rFonts w:ascii="Sylfaen" w:hAnsi="Sylfaen" w:cstheme="majorHAnsi"/>
          <w:lang w:val="ka-GE"/>
        </w:rPr>
      </w:pPr>
      <w:r w:rsidRPr="00AE3338">
        <w:rPr>
          <w:rFonts w:ascii="Sylfaen" w:hAnsi="Sylfaen" w:cstheme="majorHAnsi"/>
          <w:lang w:val="ka-GE"/>
        </w:rPr>
        <w:t>ტესტირების ღირებულება მაღალია.</w:t>
      </w:r>
    </w:p>
    <w:p w14:paraId="416A33AF" w14:textId="77777777" w:rsidR="00183C32" w:rsidRDefault="00183C32" w:rsidP="00B10DE7">
      <w:pPr>
        <w:ind w:right="-8"/>
        <w:jc w:val="both"/>
        <w:rPr>
          <w:rFonts w:ascii="Sylfaen" w:hAnsi="Sylfaen" w:cstheme="majorHAnsi"/>
          <w:lang w:val="ka-GE"/>
        </w:rPr>
      </w:pPr>
    </w:p>
    <w:p w14:paraId="18927E10" w14:textId="77777777" w:rsidR="00C62138" w:rsidRDefault="00C62138" w:rsidP="00B10DE7">
      <w:pPr>
        <w:ind w:right="-8"/>
        <w:jc w:val="both"/>
        <w:rPr>
          <w:rFonts w:ascii="Sylfaen" w:hAnsi="Sylfaen" w:cstheme="majorHAnsi"/>
          <w:lang w:val="ka-GE"/>
        </w:rPr>
      </w:pPr>
    </w:p>
    <w:p w14:paraId="607CE579" w14:textId="77777777" w:rsidR="0033081C" w:rsidRPr="00AE3338" w:rsidRDefault="00183C32" w:rsidP="00B10DE7">
      <w:pPr>
        <w:ind w:right="-8"/>
        <w:jc w:val="both"/>
        <w:rPr>
          <w:rFonts w:ascii="Sylfaen" w:hAnsi="Sylfaen" w:cstheme="majorHAnsi"/>
          <w:i/>
          <w:u w:val="single"/>
          <w:lang w:val="ka-GE"/>
        </w:rPr>
      </w:pPr>
      <w:r w:rsidRPr="00AE3338">
        <w:rPr>
          <w:rFonts w:ascii="Sylfaen" w:hAnsi="Sylfaen" w:cstheme="majorHAnsi"/>
          <w:i/>
          <w:u w:val="single"/>
          <w:lang w:val="ka-GE"/>
        </w:rPr>
        <w:lastRenderedPageBreak/>
        <w:t>COVID-19 -ის სადიაგნოსტიკო სწრაფი მეთოდები</w:t>
      </w:r>
      <w:r w:rsidR="0033081C" w:rsidRPr="00AE3338">
        <w:rPr>
          <w:rFonts w:ascii="Sylfaen" w:hAnsi="Sylfaen" w:cstheme="majorHAnsi"/>
          <w:i/>
          <w:u w:val="single"/>
          <w:lang w:val="ka-GE"/>
        </w:rPr>
        <w:t xml:space="preserve"> </w:t>
      </w:r>
    </w:p>
    <w:p w14:paraId="2E4A79A8" w14:textId="327C37F6" w:rsidR="00183C32" w:rsidRPr="00AE3338" w:rsidRDefault="00183C32" w:rsidP="00B10DE7">
      <w:pPr>
        <w:ind w:right="-8"/>
        <w:jc w:val="both"/>
        <w:rPr>
          <w:rFonts w:ascii="Sylfaen" w:hAnsi="Sylfaen" w:cstheme="majorHAnsi"/>
          <w:i/>
          <w:lang w:val="ka-GE"/>
        </w:rPr>
      </w:pPr>
      <w:r w:rsidRPr="00AE3338">
        <w:rPr>
          <w:rFonts w:ascii="Sylfaen" w:hAnsi="Sylfaen" w:cstheme="majorHAnsi"/>
          <w:i/>
          <w:lang w:val="ka-GE"/>
        </w:rPr>
        <w:t>სწრაფი ტესტები ანტისხეულების განსაზღვრისათვის /Antibody (IgM/IgG) rapid test</w:t>
      </w:r>
    </w:p>
    <w:p w14:paraId="1ECB035F" w14:textId="77777777" w:rsidR="00213A2D" w:rsidRPr="00AE3338" w:rsidRDefault="00213A2D" w:rsidP="00B10DE7">
      <w:pPr>
        <w:ind w:right="-8"/>
        <w:jc w:val="both"/>
        <w:rPr>
          <w:rFonts w:ascii="Sylfaen" w:hAnsi="Sylfaen" w:cstheme="majorHAnsi"/>
          <w:lang w:val="ka-GE"/>
        </w:rPr>
      </w:pPr>
    </w:p>
    <w:p w14:paraId="30219633" w14:textId="154CF43C" w:rsidR="00183C32" w:rsidRPr="00AE3338" w:rsidRDefault="00183C32" w:rsidP="00B10DE7">
      <w:pPr>
        <w:ind w:right="-8"/>
        <w:jc w:val="both"/>
        <w:rPr>
          <w:rFonts w:ascii="Sylfaen" w:hAnsi="Sylfaen" w:cstheme="majorHAnsi"/>
          <w:lang w:val="ka-GE"/>
        </w:rPr>
      </w:pPr>
      <w:r w:rsidRPr="00AE3338">
        <w:rPr>
          <w:rFonts w:ascii="Sylfaen" w:hAnsi="Sylfaen" w:cstheme="majorHAnsi"/>
          <w:lang w:val="ka-GE"/>
        </w:rPr>
        <w:t>COVID-19 IgM/IgG ტესტი არის სწრაფი, ხარისხობრივი ტესტი, დამყარებული</w:t>
      </w:r>
      <w:r w:rsidR="0033081C" w:rsidRPr="00AE3338">
        <w:rPr>
          <w:rFonts w:ascii="Sylfaen" w:hAnsi="Sylfaen" w:cstheme="majorHAnsi"/>
          <w:lang w:val="ka-GE"/>
        </w:rPr>
        <w:t xml:space="preserve"> </w:t>
      </w:r>
      <w:r w:rsidRPr="00AE3338">
        <w:rPr>
          <w:rFonts w:ascii="Sylfaen" w:hAnsi="Sylfaen" w:cstheme="majorHAnsi"/>
          <w:lang w:val="ka-GE"/>
        </w:rPr>
        <w:t>იმუნ</w:t>
      </w:r>
      <w:r w:rsidR="005D6465" w:rsidRPr="00AE3338">
        <w:rPr>
          <w:rFonts w:ascii="Sylfaen" w:hAnsi="Sylfaen" w:cstheme="majorHAnsi"/>
          <w:lang w:val="ka-GE"/>
        </w:rPr>
        <w:t xml:space="preserve">ური </w:t>
      </w:r>
      <w:r w:rsidRPr="00AE3338">
        <w:rPr>
          <w:rFonts w:ascii="Sylfaen" w:hAnsi="Sylfaen" w:cstheme="majorHAnsi"/>
          <w:lang w:val="ka-GE"/>
        </w:rPr>
        <w:t>ნალიზის მეთოდზე, რომელიც განსაზღვრავს კაპილარულ ან ვენურ სისხლში, შრატსა</w:t>
      </w:r>
      <w:r w:rsidR="0033081C" w:rsidRPr="00AE3338">
        <w:rPr>
          <w:rFonts w:ascii="Sylfaen" w:hAnsi="Sylfaen" w:cstheme="majorHAnsi"/>
          <w:lang w:val="ka-GE"/>
        </w:rPr>
        <w:t xml:space="preserve"> </w:t>
      </w:r>
      <w:r w:rsidRPr="00AE3338">
        <w:rPr>
          <w:rFonts w:ascii="Sylfaen" w:hAnsi="Sylfaen" w:cstheme="majorHAnsi"/>
          <w:lang w:val="ka-GE"/>
        </w:rPr>
        <w:t>და პლაზმაში SARS-CoV-2 ვირუსის მიმართ IgM და IgG</w:t>
      </w:r>
      <w:r w:rsidR="00D12F18" w:rsidRPr="00AE3338">
        <w:rPr>
          <w:rFonts w:ascii="Sylfaen" w:hAnsi="Sylfaen" w:cstheme="majorHAnsi"/>
          <w:lang w:val="ka-GE"/>
        </w:rPr>
        <w:t xml:space="preserve"> ანტისხეულებს</w:t>
      </w:r>
      <w:r w:rsidRPr="00AE3338">
        <w:rPr>
          <w:rFonts w:ascii="Sylfaen" w:hAnsi="Sylfaen" w:cstheme="majorHAnsi"/>
          <w:lang w:val="ka-GE"/>
        </w:rPr>
        <w:t>.</w:t>
      </w:r>
    </w:p>
    <w:p w14:paraId="11AC4777" w14:textId="77777777" w:rsidR="00C60021" w:rsidRPr="00AE3338" w:rsidRDefault="00C60021" w:rsidP="00B10DE7">
      <w:pPr>
        <w:ind w:right="-8"/>
        <w:jc w:val="both"/>
        <w:rPr>
          <w:rFonts w:ascii="Sylfaen" w:hAnsi="Sylfaen" w:cstheme="majorHAnsi"/>
          <w:lang w:val="ka-GE"/>
        </w:rPr>
      </w:pPr>
    </w:p>
    <w:p w14:paraId="138BE810" w14:textId="77777777" w:rsidR="00183C32" w:rsidRPr="00AE3338" w:rsidRDefault="00183C32" w:rsidP="00B10DE7">
      <w:pPr>
        <w:ind w:right="-8"/>
        <w:jc w:val="both"/>
        <w:rPr>
          <w:rFonts w:ascii="Sylfaen" w:hAnsi="Sylfaen" w:cstheme="majorHAnsi"/>
          <w:lang w:val="ka-GE"/>
        </w:rPr>
      </w:pPr>
      <w:r w:rsidRPr="00AE3338">
        <w:rPr>
          <w:rFonts w:ascii="Sylfaen" w:hAnsi="Sylfaen" w:cstheme="majorHAnsi"/>
          <w:lang w:val="ka-GE"/>
        </w:rPr>
        <w:t>გამოყენების სარგებელი:</w:t>
      </w:r>
    </w:p>
    <w:p w14:paraId="795276DD" w14:textId="35504B3F" w:rsidR="00183C32" w:rsidRPr="00AE3338" w:rsidRDefault="00183C32" w:rsidP="0022147E">
      <w:pPr>
        <w:pStyle w:val="ListParagraph"/>
        <w:numPr>
          <w:ilvl w:val="0"/>
          <w:numId w:val="13"/>
        </w:numPr>
        <w:ind w:right="-8"/>
        <w:jc w:val="both"/>
        <w:rPr>
          <w:rFonts w:ascii="Sylfaen" w:hAnsi="Sylfaen" w:cstheme="majorHAnsi"/>
          <w:lang w:val="ka-GE"/>
        </w:rPr>
      </w:pPr>
      <w:r w:rsidRPr="00AE3338">
        <w:rPr>
          <w:rFonts w:ascii="Sylfaen" w:hAnsi="Sylfaen" w:cstheme="majorHAnsi"/>
          <w:lang w:val="ka-GE"/>
        </w:rPr>
        <w:t>მარტივია გამოსაყენებლად, არ სჭირდება სპეციალურად მოწყობილი ლაბორატორია;</w:t>
      </w:r>
    </w:p>
    <w:p w14:paraId="6BA7004E" w14:textId="5599C4EE" w:rsidR="00183C32" w:rsidRPr="00AE3338" w:rsidRDefault="00183C32" w:rsidP="0022147E">
      <w:pPr>
        <w:pStyle w:val="ListParagraph"/>
        <w:numPr>
          <w:ilvl w:val="0"/>
          <w:numId w:val="13"/>
        </w:numPr>
        <w:ind w:right="-8"/>
        <w:jc w:val="both"/>
        <w:rPr>
          <w:rFonts w:ascii="Sylfaen" w:hAnsi="Sylfaen" w:cstheme="majorHAnsi"/>
          <w:lang w:val="ka-GE"/>
        </w:rPr>
      </w:pPr>
      <w:r w:rsidRPr="00AE3338">
        <w:rPr>
          <w:rFonts w:ascii="Sylfaen" w:hAnsi="Sylfaen" w:cstheme="majorHAnsi"/>
          <w:lang w:val="ka-GE"/>
        </w:rPr>
        <w:t>საჭიროა მხოლოდ პირადი დაცვის აღჭურვილობის გამოყენება;</w:t>
      </w:r>
    </w:p>
    <w:p w14:paraId="00C3B2A4" w14:textId="25692309" w:rsidR="00183C32" w:rsidRPr="00AE3338" w:rsidRDefault="00183C32" w:rsidP="0022147E">
      <w:pPr>
        <w:pStyle w:val="ListParagraph"/>
        <w:numPr>
          <w:ilvl w:val="0"/>
          <w:numId w:val="13"/>
        </w:numPr>
        <w:ind w:right="-8"/>
        <w:jc w:val="both"/>
        <w:rPr>
          <w:rFonts w:ascii="Sylfaen" w:hAnsi="Sylfaen" w:cstheme="majorHAnsi"/>
          <w:lang w:val="ka-GE"/>
        </w:rPr>
      </w:pPr>
      <w:r w:rsidRPr="00AE3338">
        <w:rPr>
          <w:rFonts w:ascii="Sylfaen" w:hAnsi="Sylfaen" w:cstheme="majorHAnsi"/>
          <w:lang w:val="ka-GE"/>
        </w:rPr>
        <w:t>საკვლევი მასალა შეიძლება იყოს თითიდან აღებული კაპილარული სისხლის წვეთი;</w:t>
      </w:r>
    </w:p>
    <w:p w14:paraId="6EA8EC42" w14:textId="24DEB4FA" w:rsidR="00183C32" w:rsidRPr="00AE3338" w:rsidRDefault="00183C32" w:rsidP="0022147E">
      <w:pPr>
        <w:pStyle w:val="ListParagraph"/>
        <w:numPr>
          <w:ilvl w:val="0"/>
          <w:numId w:val="13"/>
        </w:numPr>
        <w:ind w:right="-8"/>
        <w:jc w:val="both"/>
        <w:rPr>
          <w:rFonts w:ascii="Sylfaen" w:hAnsi="Sylfaen" w:cstheme="majorHAnsi"/>
          <w:lang w:val="ka-GE"/>
        </w:rPr>
      </w:pPr>
      <w:r w:rsidRPr="00AE3338">
        <w:rPr>
          <w:rFonts w:ascii="Sylfaen" w:hAnsi="Sylfaen" w:cstheme="majorHAnsi"/>
          <w:lang w:val="ka-GE"/>
        </w:rPr>
        <w:t>შედეგი სახეზეა 10-15 წთ-ში (განისაზღვრება ტესტის ინსტრუქციის მიხედვით);</w:t>
      </w:r>
    </w:p>
    <w:p w14:paraId="0048B968" w14:textId="2788E267" w:rsidR="00183C32" w:rsidRPr="00AE3338" w:rsidRDefault="00183C32" w:rsidP="0022147E">
      <w:pPr>
        <w:pStyle w:val="ListParagraph"/>
        <w:numPr>
          <w:ilvl w:val="0"/>
          <w:numId w:val="13"/>
        </w:numPr>
        <w:ind w:right="-8"/>
        <w:jc w:val="both"/>
        <w:rPr>
          <w:rFonts w:ascii="Sylfaen" w:hAnsi="Sylfaen" w:cstheme="majorHAnsi"/>
          <w:lang w:val="ka-GE"/>
        </w:rPr>
      </w:pPr>
      <w:r w:rsidRPr="00AE3338">
        <w:rPr>
          <w:rFonts w:ascii="Sylfaen" w:hAnsi="Sylfaen" w:cstheme="majorHAnsi"/>
          <w:lang w:val="ka-GE"/>
        </w:rPr>
        <w:t>წარმადობა შესაძლებელია საკმაოდ მაღალი, რაც მასიური სკრინინგისათვის</w:t>
      </w:r>
      <w:r w:rsidR="0033081C" w:rsidRPr="00AE3338">
        <w:rPr>
          <w:rFonts w:ascii="Sylfaen" w:hAnsi="Sylfaen" w:cstheme="majorHAnsi"/>
          <w:lang w:val="ka-GE"/>
        </w:rPr>
        <w:t xml:space="preserve"> </w:t>
      </w:r>
      <w:r w:rsidRPr="00AE3338">
        <w:rPr>
          <w:rFonts w:ascii="Sylfaen" w:hAnsi="Sylfaen" w:cstheme="majorHAnsi"/>
          <w:lang w:val="ka-GE"/>
        </w:rPr>
        <w:t>მოსახერხებელია;</w:t>
      </w:r>
    </w:p>
    <w:p w14:paraId="00FD7FFC" w14:textId="59F1E169" w:rsidR="00183C32" w:rsidRPr="00AE3338" w:rsidRDefault="00183C32" w:rsidP="0022147E">
      <w:pPr>
        <w:pStyle w:val="ListParagraph"/>
        <w:numPr>
          <w:ilvl w:val="0"/>
          <w:numId w:val="13"/>
        </w:numPr>
        <w:ind w:right="-8"/>
        <w:jc w:val="both"/>
        <w:rPr>
          <w:rFonts w:ascii="Sylfaen" w:hAnsi="Sylfaen" w:cstheme="majorHAnsi"/>
          <w:lang w:val="ka-GE"/>
        </w:rPr>
      </w:pPr>
      <w:r w:rsidRPr="00AE3338">
        <w:rPr>
          <w:rFonts w:ascii="Sylfaen" w:hAnsi="Sylfaen" w:cstheme="majorHAnsi"/>
          <w:lang w:val="ka-GE"/>
        </w:rPr>
        <w:t>მგრძნობელობა და სპეციფიურობა დაახლოებით 80-90% ფარგლებში მერყეობს;</w:t>
      </w:r>
    </w:p>
    <w:p w14:paraId="182398AE" w14:textId="004401AE" w:rsidR="00183C32" w:rsidRPr="00AE3338" w:rsidRDefault="00183C32" w:rsidP="0022147E">
      <w:pPr>
        <w:pStyle w:val="ListParagraph"/>
        <w:numPr>
          <w:ilvl w:val="0"/>
          <w:numId w:val="13"/>
        </w:numPr>
        <w:ind w:right="-8"/>
        <w:jc w:val="both"/>
        <w:rPr>
          <w:rFonts w:ascii="Sylfaen" w:hAnsi="Sylfaen" w:cstheme="majorHAnsi"/>
          <w:lang w:val="ka-GE"/>
        </w:rPr>
      </w:pPr>
      <w:r w:rsidRPr="00AE3338">
        <w:rPr>
          <w:rFonts w:ascii="Sylfaen" w:hAnsi="Sylfaen" w:cstheme="majorHAnsi"/>
          <w:lang w:val="ka-GE"/>
        </w:rPr>
        <w:t>IgM და IgG-ის მიხედვით შესაძლებელია ინფექციის ხანდაზმულობის დადგენაც;</w:t>
      </w:r>
    </w:p>
    <w:p w14:paraId="5C2CE03E" w14:textId="19DC3338" w:rsidR="00183C32" w:rsidRPr="00AE3338" w:rsidRDefault="00183C32" w:rsidP="0022147E">
      <w:pPr>
        <w:pStyle w:val="ListParagraph"/>
        <w:numPr>
          <w:ilvl w:val="0"/>
          <w:numId w:val="13"/>
        </w:numPr>
        <w:ind w:right="-8"/>
        <w:jc w:val="both"/>
        <w:rPr>
          <w:rFonts w:ascii="Sylfaen" w:hAnsi="Sylfaen" w:cstheme="majorHAnsi"/>
          <w:lang w:val="ka-GE"/>
        </w:rPr>
      </w:pPr>
      <w:r w:rsidRPr="00AE3338">
        <w:rPr>
          <w:rFonts w:ascii="Sylfaen" w:hAnsi="Sylfaen" w:cstheme="majorHAnsi"/>
          <w:lang w:val="ka-GE"/>
        </w:rPr>
        <w:t>ტესტირების ღირებულება პჯრ კვლევასთან შედარებით ბევრად დაბალია და დამატებითი</w:t>
      </w:r>
      <w:r w:rsidR="0033081C" w:rsidRPr="00AE3338">
        <w:rPr>
          <w:rFonts w:ascii="Sylfaen" w:hAnsi="Sylfaen" w:cstheme="majorHAnsi"/>
          <w:lang w:val="ka-GE"/>
        </w:rPr>
        <w:t xml:space="preserve"> </w:t>
      </w:r>
      <w:r w:rsidRPr="00AE3338">
        <w:rPr>
          <w:rFonts w:ascii="Sylfaen" w:hAnsi="Sylfaen" w:cstheme="majorHAnsi"/>
          <w:lang w:val="ka-GE"/>
        </w:rPr>
        <w:t>ხარჯებიც მცირეა.</w:t>
      </w:r>
    </w:p>
    <w:p w14:paraId="3E480171" w14:textId="77777777" w:rsidR="0033081C" w:rsidRPr="00AE3338" w:rsidRDefault="0033081C" w:rsidP="00B10DE7">
      <w:pPr>
        <w:ind w:right="-8"/>
        <w:jc w:val="both"/>
        <w:rPr>
          <w:rFonts w:ascii="Sylfaen" w:hAnsi="Sylfaen" w:cstheme="majorHAnsi"/>
          <w:lang w:val="ka-GE"/>
        </w:rPr>
      </w:pPr>
    </w:p>
    <w:p w14:paraId="40A38F61" w14:textId="77777777" w:rsidR="00183C32" w:rsidRPr="00AE3338" w:rsidRDefault="00183C32" w:rsidP="00B10DE7">
      <w:pPr>
        <w:ind w:right="-8"/>
        <w:jc w:val="both"/>
        <w:rPr>
          <w:rFonts w:ascii="Sylfaen" w:hAnsi="Sylfaen" w:cstheme="majorHAnsi"/>
          <w:lang w:val="ka-GE"/>
        </w:rPr>
      </w:pPr>
      <w:r w:rsidRPr="00AE3338">
        <w:rPr>
          <w:rFonts w:ascii="Sylfaen" w:hAnsi="Sylfaen" w:cstheme="majorHAnsi"/>
          <w:lang w:val="ka-GE"/>
        </w:rPr>
        <w:t>სუსტი მხარეები:</w:t>
      </w:r>
    </w:p>
    <w:p w14:paraId="5DC04272" w14:textId="00246A52" w:rsidR="00183C32" w:rsidRPr="00AE3338" w:rsidRDefault="00183C32" w:rsidP="0022147E">
      <w:pPr>
        <w:pStyle w:val="ListParagraph"/>
        <w:numPr>
          <w:ilvl w:val="0"/>
          <w:numId w:val="13"/>
        </w:numPr>
        <w:ind w:right="-8"/>
        <w:jc w:val="both"/>
        <w:rPr>
          <w:rFonts w:ascii="Sylfaen" w:hAnsi="Sylfaen" w:cstheme="majorHAnsi"/>
          <w:lang w:val="ka-GE"/>
        </w:rPr>
      </w:pPr>
      <w:r w:rsidRPr="00AE3338">
        <w:rPr>
          <w:rFonts w:ascii="Sylfaen" w:hAnsi="Sylfaen" w:cstheme="majorHAnsi"/>
          <w:lang w:val="ka-GE"/>
        </w:rPr>
        <w:t>ცრუ უარყოფითი შედეგის მაღალი ალბათობა, რისი მიზეზიც შეიძლება იყოს:</w:t>
      </w:r>
    </w:p>
    <w:p w14:paraId="32408739" w14:textId="373F2903" w:rsidR="00183C32" w:rsidRPr="00AE3338" w:rsidRDefault="0033081C" w:rsidP="00B10DE7">
      <w:pPr>
        <w:pStyle w:val="ListParagraph"/>
        <w:ind w:right="-8"/>
        <w:jc w:val="both"/>
        <w:rPr>
          <w:rFonts w:ascii="Sylfaen" w:hAnsi="Sylfaen" w:cstheme="majorHAnsi"/>
          <w:lang w:val="ka-GE"/>
        </w:rPr>
      </w:pPr>
      <w:r w:rsidRPr="00AE3338">
        <w:rPr>
          <w:rFonts w:ascii="Sylfaen" w:hAnsi="Sylfaen" w:cstheme="majorHAnsi"/>
          <w:lang w:val="ka-GE"/>
        </w:rPr>
        <w:t xml:space="preserve">- </w:t>
      </w:r>
      <w:r w:rsidR="00183C32" w:rsidRPr="00AE3338">
        <w:rPr>
          <w:rFonts w:ascii="Sylfaen" w:hAnsi="Sylfaen" w:cstheme="majorHAnsi"/>
          <w:lang w:val="ka-GE"/>
        </w:rPr>
        <w:t>ხანგრძლივი ფანჯრის პერიოდი - IgM ჩნდება კლინიკური მანიფესტაციიდან 3-5 დღის</w:t>
      </w:r>
      <w:r w:rsidRPr="00AE3338">
        <w:rPr>
          <w:rFonts w:ascii="Sylfaen" w:hAnsi="Sylfaen" w:cstheme="majorHAnsi"/>
          <w:lang w:val="ka-GE"/>
        </w:rPr>
        <w:t xml:space="preserve"> </w:t>
      </w:r>
      <w:r w:rsidR="00183C32" w:rsidRPr="00AE3338">
        <w:rPr>
          <w:rFonts w:ascii="Sylfaen" w:hAnsi="Sylfaen" w:cstheme="majorHAnsi"/>
          <w:lang w:val="ka-GE"/>
        </w:rPr>
        <w:t>შემდეგ, ხოლო IgG-ს აღმოჩენა მოგვიანებით</w:t>
      </w:r>
      <w:r w:rsidR="00C60021" w:rsidRPr="00AE3338">
        <w:rPr>
          <w:rFonts w:ascii="Sylfaen" w:hAnsi="Sylfaen" w:cstheme="majorHAnsi"/>
          <w:lang w:val="ka-GE"/>
        </w:rPr>
        <w:t>,</w:t>
      </w:r>
      <w:r w:rsidR="00C4731D" w:rsidRPr="00AE3338">
        <w:rPr>
          <w:rFonts w:ascii="Sylfaen" w:hAnsi="Sylfaen" w:cstheme="majorHAnsi"/>
          <w:lang w:val="ka-GE"/>
        </w:rPr>
        <w:t xml:space="preserve"> </w:t>
      </w:r>
      <w:r w:rsidR="00183C32" w:rsidRPr="00AE3338">
        <w:rPr>
          <w:rFonts w:ascii="Sylfaen" w:hAnsi="Sylfaen" w:cstheme="majorHAnsi"/>
          <w:lang w:val="ka-GE"/>
        </w:rPr>
        <w:t xml:space="preserve">10-14 </w:t>
      </w:r>
      <w:r w:rsidR="00C4731D" w:rsidRPr="00AE3338">
        <w:rPr>
          <w:rFonts w:ascii="Sylfaen" w:hAnsi="Sylfaen" w:cstheme="majorHAnsi"/>
          <w:lang w:val="ka-GE"/>
        </w:rPr>
        <w:t>დღის შემდეგ;</w:t>
      </w:r>
    </w:p>
    <w:p w14:paraId="709074DD" w14:textId="0D152BF0" w:rsidR="00183C32" w:rsidRPr="00AE3338" w:rsidRDefault="0033081C" w:rsidP="00B10DE7">
      <w:pPr>
        <w:pStyle w:val="ListParagraph"/>
        <w:ind w:right="-8"/>
        <w:jc w:val="both"/>
        <w:rPr>
          <w:rFonts w:ascii="Sylfaen" w:hAnsi="Sylfaen" w:cstheme="majorHAnsi"/>
          <w:lang w:val="ka-GE"/>
        </w:rPr>
      </w:pPr>
      <w:r w:rsidRPr="00AE3338">
        <w:rPr>
          <w:rFonts w:ascii="Sylfaen" w:hAnsi="Sylfaen" w:cstheme="majorHAnsi"/>
          <w:lang w:val="ka-GE"/>
        </w:rPr>
        <w:t xml:space="preserve">- </w:t>
      </w:r>
      <w:r w:rsidR="00183C32" w:rsidRPr="00AE3338">
        <w:rPr>
          <w:rFonts w:ascii="Sylfaen" w:hAnsi="Sylfaen" w:cstheme="majorHAnsi"/>
          <w:lang w:val="ka-GE"/>
        </w:rPr>
        <w:t>ტესტირების დაავადების ადრეულ/ან გვიან ეტაპზე ჩატარება;</w:t>
      </w:r>
    </w:p>
    <w:p w14:paraId="70E03659" w14:textId="0B66EC35" w:rsidR="00183C32" w:rsidRPr="00AE3338" w:rsidRDefault="0033081C" w:rsidP="00B10DE7">
      <w:pPr>
        <w:pStyle w:val="ListParagraph"/>
        <w:ind w:right="-8"/>
        <w:jc w:val="both"/>
        <w:rPr>
          <w:rFonts w:ascii="Sylfaen" w:hAnsi="Sylfaen" w:cstheme="majorHAnsi"/>
          <w:lang w:val="ka-GE"/>
        </w:rPr>
      </w:pPr>
      <w:r w:rsidRPr="00AE3338">
        <w:rPr>
          <w:rFonts w:ascii="Sylfaen" w:hAnsi="Sylfaen" w:cstheme="majorHAnsi"/>
          <w:lang w:val="ka-GE"/>
        </w:rPr>
        <w:t xml:space="preserve">- </w:t>
      </w:r>
      <w:r w:rsidR="00183C32" w:rsidRPr="00AE3338">
        <w:rPr>
          <w:rFonts w:ascii="Sylfaen" w:hAnsi="Sylfaen" w:cstheme="majorHAnsi"/>
          <w:lang w:val="ka-GE"/>
        </w:rPr>
        <w:t>ადამიანის დაბალი იმუნური სტატუსი.</w:t>
      </w:r>
    </w:p>
    <w:p w14:paraId="4AB5E7AD" w14:textId="3DE9BE3D" w:rsidR="00183C32" w:rsidRPr="00AE3338" w:rsidRDefault="0033081C" w:rsidP="0022147E">
      <w:pPr>
        <w:pStyle w:val="ListParagraph"/>
        <w:numPr>
          <w:ilvl w:val="0"/>
          <w:numId w:val="13"/>
        </w:numPr>
        <w:ind w:right="-8"/>
        <w:jc w:val="both"/>
        <w:rPr>
          <w:rFonts w:ascii="Sylfaen" w:hAnsi="Sylfaen" w:cstheme="majorHAnsi"/>
          <w:lang w:val="ka-GE"/>
        </w:rPr>
      </w:pPr>
      <w:r w:rsidRPr="00AE3338">
        <w:rPr>
          <w:rFonts w:ascii="Sylfaen" w:hAnsi="Sylfaen" w:cstheme="majorHAnsi"/>
          <w:lang w:val="ka-GE"/>
        </w:rPr>
        <w:t xml:space="preserve">შეიძლება იყოს </w:t>
      </w:r>
      <w:r w:rsidR="00183C32" w:rsidRPr="00AE3338">
        <w:rPr>
          <w:rFonts w:ascii="Sylfaen" w:hAnsi="Sylfaen" w:cstheme="majorHAnsi"/>
          <w:lang w:val="ka-GE"/>
        </w:rPr>
        <w:t>ცრუ დადებითი შედეგი მსგავსი კორონავირუსების ჯგუფთან ჯვარედინი რეაქციის</w:t>
      </w:r>
      <w:r w:rsidRPr="00AE3338">
        <w:rPr>
          <w:rFonts w:ascii="Sylfaen" w:hAnsi="Sylfaen" w:cstheme="majorHAnsi"/>
          <w:lang w:val="ka-GE"/>
        </w:rPr>
        <w:t xml:space="preserve"> </w:t>
      </w:r>
      <w:r w:rsidR="00183C32" w:rsidRPr="00AE3338">
        <w:rPr>
          <w:rFonts w:ascii="Sylfaen" w:hAnsi="Sylfaen" w:cstheme="majorHAnsi"/>
          <w:lang w:val="ka-GE"/>
        </w:rPr>
        <w:t>გამო (ჯერ არ არის კარგად შესწავლილი).</w:t>
      </w:r>
    </w:p>
    <w:p w14:paraId="3F85B8F4" w14:textId="4651CDC5" w:rsidR="00183C32" w:rsidRPr="00AE3338" w:rsidRDefault="00183C32" w:rsidP="0022147E">
      <w:pPr>
        <w:pStyle w:val="ListParagraph"/>
        <w:numPr>
          <w:ilvl w:val="0"/>
          <w:numId w:val="13"/>
        </w:numPr>
        <w:ind w:right="-8"/>
        <w:jc w:val="both"/>
        <w:rPr>
          <w:rFonts w:ascii="Sylfaen" w:hAnsi="Sylfaen" w:cstheme="majorHAnsi"/>
          <w:lang w:val="ka-GE"/>
        </w:rPr>
      </w:pPr>
      <w:r w:rsidRPr="00AE3338">
        <w:rPr>
          <w:rFonts w:ascii="Sylfaen" w:hAnsi="Sylfaen" w:cstheme="majorHAnsi"/>
          <w:lang w:val="ka-GE"/>
        </w:rPr>
        <w:t xml:space="preserve">დიდ ნაწილს ესაჭიროება შემდგომი </w:t>
      </w:r>
      <w:r w:rsidR="0033081C" w:rsidRPr="00AE3338">
        <w:rPr>
          <w:rFonts w:ascii="Sylfaen" w:hAnsi="Sylfaen" w:cstheme="majorHAnsi"/>
          <w:lang w:val="ka-GE"/>
        </w:rPr>
        <w:t>დადასტურება</w:t>
      </w:r>
      <w:r w:rsidRPr="00AE3338">
        <w:rPr>
          <w:rFonts w:ascii="Sylfaen" w:hAnsi="Sylfaen" w:cstheme="majorHAnsi"/>
          <w:lang w:val="ka-GE"/>
        </w:rPr>
        <w:t>.</w:t>
      </w:r>
    </w:p>
    <w:p w14:paraId="6B6C18A0" w14:textId="77777777" w:rsidR="0033081C" w:rsidRPr="00AE3338" w:rsidRDefault="0033081C" w:rsidP="00B10DE7">
      <w:pPr>
        <w:ind w:right="-8"/>
        <w:jc w:val="both"/>
        <w:rPr>
          <w:rFonts w:ascii="Sylfaen" w:hAnsi="Sylfaen" w:cstheme="majorHAnsi"/>
          <w:lang w:val="ka-GE"/>
        </w:rPr>
      </w:pPr>
    </w:p>
    <w:p w14:paraId="08155212" w14:textId="77777777" w:rsidR="00183C32" w:rsidRPr="00AE3338" w:rsidRDefault="00183C32" w:rsidP="00B10DE7">
      <w:pPr>
        <w:ind w:right="-8"/>
        <w:jc w:val="both"/>
        <w:rPr>
          <w:rFonts w:ascii="Sylfaen" w:hAnsi="Sylfaen" w:cstheme="majorHAnsi"/>
          <w:i/>
          <w:u w:val="single"/>
          <w:lang w:val="ka-GE"/>
        </w:rPr>
      </w:pPr>
      <w:r w:rsidRPr="00AE3338">
        <w:rPr>
          <w:rFonts w:ascii="Sylfaen" w:hAnsi="Sylfaen" w:cstheme="majorHAnsi"/>
          <w:i/>
          <w:u w:val="single"/>
          <w:lang w:val="ka-GE"/>
        </w:rPr>
        <w:t>სწრაფი ტესტი COVID-19 ანტიგენის განსაზღვრისათვის/ COVID-19 Antigen (Ag) rapid test</w:t>
      </w:r>
    </w:p>
    <w:p w14:paraId="57E9CA2D" w14:textId="44F44CC2" w:rsidR="00183C32" w:rsidRPr="00AE3338" w:rsidRDefault="00183C32" w:rsidP="00B10DE7">
      <w:pPr>
        <w:ind w:right="-8"/>
        <w:jc w:val="both"/>
        <w:rPr>
          <w:rFonts w:ascii="Sylfaen" w:hAnsi="Sylfaen" w:cstheme="majorHAnsi"/>
          <w:lang w:val="ka-GE"/>
        </w:rPr>
      </w:pPr>
      <w:r w:rsidRPr="00AE3338">
        <w:rPr>
          <w:rFonts w:ascii="Sylfaen" w:hAnsi="Sylfaen" w:cstheme="majorHAnsi"/>
          <w:lang w:val="ka-GE"/>
        </w:rPr>
        <w:t>COVID-19 Ag ტესტი არის სწრაფი, ხარისხობრივი ტესტი, დამყარებული იმუნოანალიზის</w:t>
      </w:r>
      <w:r w:rsidR="0033081C" w:rsidRPr="00AE3338">
        <w:rPr>
          <w:rFonts w:ascii="Sylfaen" w:hAnsi="Sylfaen" w:cstheme="majorHAnsi"/>
          <w:lang w:val="ka-GE"/>
        </w:rPr>
        <w:t xml:space="preserve"> </w:t>
      </w:r>
      <w:r w:rsidRPr="00AE3338">
        <w:rPr>
          <w:rFonts w:ascii="Sylfaen" w:hAnsi="Sylfaen" w:cstheme="majorHAnsi"/>
          <w:lang w:val="ka-GE"/>
        </w:rPr>
        <w:t>მეთოდზე, რომელიც განსაზღვრავს ცხვირ-ხახის ნაცხში, SARS-CoV-2 ვირუსის ანტიგენის</w:t>
      </w:r>
      <w:r w:rsidR="0033081C" w:rsidRPr="00AE3338">
        <w:rPr>
          <w:rFonts w:ascii="Sylfaen" w:hAnsi="Sylfaen" w:cstheme="majorHAnsi"/>
          <w:lang w:val="ka-GE"/>
        </w:rPr>
        <w:t xml:space="preserve"> </w:t>
      </w:r>
      <w:r w:rsidRPr="00AE3338">
        <w:rPr>
          <w:rFonts w:ascii="Sylfaen" w:hAnsi="Sylfaen" w:cstheme="majorHAnsi"/>
          <w:lang w:val="ka-GE"/>
        </w:rPr>
        <w:t>არსებობას.</w:t>
      </w:r>
    </w:p>
    <w:p w14:paraId="6B317F52" w14:textId="77777777" w:rsidR="0033081C" w:rsidRPr="00AE3338" w:rsidRDefault="0033081C" w:rsidP="00B10DE7">
      <w:pPr>
        <w:ind w:right="-8"/>
        <w:jc w:val="both"/>
        <w:rPr>
          <w:rFonts w:ascii="Sylfaen" w:hAnsi="Sylfaen" w:cstheme="majorHAnsi"/>
          <w:lang w:val="ka-GE"/>
        </w:rPr>
      </w:pPr>
    </w:p>
    <w:p w14:paraId="3EFE0EDE" w14:textId="77777777" w:rsidR="00183C32" w:rsidRPr="00AE3338" w:rsidRDefault="00183C32" w:rsidP="00B10DE7">
      <w:pPr>
        <w:ind w:right="-8"/>
        <w:jc w:val="both"/>
        <w:rPr>
          <w:rFonts w:ascii="Sylfaen" w:hAnsi="Sylfaen" w:cstheme="majorHAnsi"/>
          <w:lang w:val="ka-GE"/>
        </w:rPr>
      </w:pPr>
      <w:r w:rsidRPr="00AE3338">
        <w:rPr>
          <w:rFonts w:ascii="Sylfaen" w:hAnsi="Sylfaen" w:cstheme="majorHAnsi"/>
          <w:lang w:val="ka-GE"/>
        </w:rPr>
        <w:t>გამოყენების სარგებელი:</w:t>
      </w:r>
    </w:p>
    <w:p w14:paraId="338D316B" w14:textId="64EE6C9D" w:rsidR="00183C32" w:rsidRPr="00AE3338" w:rsidRDefault="00183C32" w:rsidP="0022147E">
      <w:pPr>
        <w:pStyle w:val="ListParagraph"/>
        <w:numPr>
          <w:ilvl w:val="0"/>
          <w:numId w:val="13"/>
        </w:numPr>
        <w:ind w:right="-8"/>
        <w:jc w:val="both"/>
        <w:rPr>
          <w:rFonts w:ascii="Sylfaen" w:hAnsi="Sylfaen" w:cstheme="majorHAnsi"/>
          <w:lang w:val="ka-GE"/>
        </w:rPr>
      </w:pPr>
      <w:r w:rsidRPr="00AE3338">
        <w:rPr>
          <w:rFonts w:ascii="Sylfaen" w:hAnsi="Sylfaen" w:cstheme="majorHAnsi"/>
          <w:lang w:val="ka-GE"/>
        </w:rPr>
        <w:t>მარტივია გამოსაყენებლად, არ სჭირდება სპეციალურად მოწყობილი ლაბორატორია;</w:t>
      </w:r>
    </w:p>
    <w:p w14:paraId="4AAD9662" w14:textId="3BA75498" w:rsidR="00183C32" w:rsidRPr="00AE3338" w:rsidRDefault="00183C32" w:rsidP="0022147E">
      <w:pPr>
        <w:pStyle w:val="ListParagraph"/>
        <w:numPr>
          <w:ilvl w:val="0"/>
          <w:numId w:val="13"/>
        </w:numPr>
        <w:ind w:right="-8"/>
        <w:jc w:val="both"/>
        <w:rPr>
          <w:rFonts w:ascii="Sylfaen" w:hAnsi="Sylfaen" w:cstheme="majorHAnsi"/>
          <w:lang w:val="ka-GE"/>
        </w:rPr>
      </w:pPr>
      <w:r w:rsidRPr="00AE3338">
        <w:rPr>
          <w:rFonts w:ascii="Sylfaen" w:hAnsi="Sylfaen" w:cstheme="majorHAnsi"/>
          <w:lang w:val="ka-GE"/>
        </w:rPr>
        <w:t>საჭიროა მხოლოდ პირადი დაცვის აღჭურვილობის გამოყენება;</w:t>
      </w:r>
    </w:p>
    <w:p w14:paraId="006F1681" w14:textId="35A58822" w:rsidR="00183C32" w:rsidRPr="00AE3338" w:rsidRDefault="00183C32" w:rsidP="0022147E">
      <w:pPr>
        <w:pStyle w:val="ListParagraph"/>
        <w:numPr>
          <w:ilvl w:val="0"/>
          <w:numId w:val="13"/>
        </w:numPr>
        <w:ind w:right="-8"/>
        <w:jc w:val="both"/>
        <w:rPr>
          <w:rFonts w:ascii="Sylfaen" w:hAnsi="Sylfaen" w:cstheme="majorHAnsi"/>
          <w:lang w:val="ka-GE"/>
        </w:rPr>
      </w:pPr>
      <w:r w:rsidRPr="00AE3338">
        <w:rPr>
          <w:rFonts w:ascii="Sylfaen" w:hAnsi="Sylfaen" w:cstheme="majorHAnsi"/>
          <w:lang w:val="ka-GE"/>
        </w:rPr>
        <w:t>საკვლევი მასალა არის ცხვირ-ხახის ნაცხი ან ნახველი;</w:t>
      </w:r>
    </w:p>
    <w:p w14:paraId="7D17F59E" w14:textId="502C99A8" w:rsidR="00183C32" w:rsidRPr="00AE3338" w:rsidRDefault="00183C32" w:rsidP="0022147E">
      <w:pPr>
        <w:pStyle w:val="ListParagraph"/>
        <w:numPr>
          <w:ilvl w:val="0"/>
          <w:numId w:val="13"/>
        </w:numPr>
        <w:ind w:right="-8"/>
        <w:jc w:val="both"/>
        <w:rPr>
          <w:rFonts w:ascii="Sylfaen" w:hAnsi="Sylfaen" w:cstheme="majorHAnsi"/>
          <w:lang w:val="ka-GE"/>
        </w:rPr>
      </w:pPr>
      <w:r w:rsidRPr="00AE3338">
        <w:rPr>
          <w:rFonts w:ascii="Sylfaen" w:hAnsi="Sylfaen" w:cstheme="majorHAnsi"/>
          <w:lang w:val="ka-GE"/>
        </w:rPr>
        <w:t xml:space="preserve">შედეგი </w:t>
      </w:r>
      <w:r w:rsidR="0033081C" w:rsidRPr="00AE3338">
        <w:rPr>
          <w:rFonts w:ascii="Sylfaen" w:hAnsi="Sylfaen" w:cstheme="majorHAnsi"/>
          <w:lang w:val="ka-GE"/>
        </w:rPr>
        <w:t>მიიღება</w:t>
      </w:r>
      <w:r w:rsidRPr="00AE3338">
        <w:rPr>
          <w:rFonts w:ascii="Sylfaen" w:hAnsi="Sylfaen" w:cstheme="majorHAnsi"/>
          <w:lang w:val="ka-GE"/>
        </w:rPr>
        <w:t xml:space="preserve"> 10-15 წთ-ში (განისაზღვრება ტესტის ინსტრუქციის მიხედვით);</w:t>
      </w:r>
    </w:p>
    <w:p w14:paraId="1B36AD08" w14:textId="001C09CB" w:rsidR="00183C32" w:rsidRPr="00AE3338" w:rsidRDefault="00183C32" w:rsidP="0022147E">
      <w:pPr>
        <w:pStyle w:val="ListParagraph"/>
        <w:numPr>
          <w:ilvl w:val="0"/>
          <w:numId w:val="13"/>
        </w:numPr>
        <w:ind w:right="-8"/>
        <w:jc w:val="both"/>
        <w:rPr>
          <w:rFonts w:ascii="Sylfaen" w:hAnsi="Sylfaen" w:cstheme="majorHAnsi"/>
          <w:lang w:val="ka-GE"/>
        </w:rPr>
      </w:pPr>
      <w:r w:rsidRPr="00AE3338">
        <w:rPr>
          <w:rFonts w:ascii="Sylfaen" w:hAnsi="Sylfaen" w:cstheme="majorHAnsi"/>
          <w:lang w:val="ka-GE"/>
        </w:rPr>
        <w:lastRenderedPageBreak/>
        <w:t>ღირებულება დაბალია, წარმადობა მაღალი;</w:t>
      </w:r>
    </w:p>
    <w:p w14:paraId="1B98BE7C" w14:textId="5F32B9B1" w:rsidR="00183C32" w:rsidRPr="00AE3338" w:rsidRDefault="00183C32" w:rsidP="0022147E">
      <w:pPr>
        <w:pStyle w:val="ListParagraph"/>
        <w:numPr>
          <w:ilvl w:val="0"/>
          <w:numId w:val="13"/>
        </w:numPr>
        <w:ind w:right="-8"/>
        <w:jc w:val="both"/>
        <w:rPr>
          <w:rFonts w:ascii="Sylfaen" w:hAnsi="Sylfaen" w:cstheme="majorHAnsi"/>
          <w:lang w:val="ka-GE"/>
        </w:rPr>
      </w:pPr>
      <w:r w:rsidRPr="00AE3338">
        <w:rPr>
          <w:rFonts w:ascii="Sylfaen" w:hAnsi="Sylfaen" w:cstheme="majorHAnsi"/>
          <w:lang w:val="ka-GE"/>
        </w:rPr>
        <w:t>ცრუ დადებითი შედეგი თითქმის არ აღინიშნება.</w:t>
      </w:r>
    </w:p>
    <w:p w14:paraId="4DD065D3" w14:textId="77777777" w:rsidR="00183C32" w:rsidRPr="00AE3338" w:rsidRDefault="00183C32" w:rsidP="00B10DE7">
      <w:pPr>
        <w:ind w:right="-8"/>
        <w:jc w:val="both"/>
        <w:rPr>
          <w:rFonts w:ascii="Sylfaen" w:hAnsi="Sylfaen" w:cstheme="majorHAnsi"/>
          <w:lang w:val="ka-GE"/>
        </w:rPr>
      </w:pPr>
    </w:p>
    <w:p w14:paraId="4EDF3421" w14:textId="77777777" w:rsidR="00183C32" w:rsidRPr="00AE3338" w:rsidRDefault="00183C32" w:rsidP="00B10DE7">
      <w:pPr>
        <w:ind w:right="-8"/>
        <w:jc w:val="both"/>
        <w:rPr>
          <w:rFonts w:ascii="Sylfaen" w:hAnsi="Sylfaen" w:cstheme="majorHAnsi"/>
          <w:lang w:val="ka-GE"/>
        </w:rPr>
      </w:pPr>
      <w:r w:rsidRPr="00AE3338">
        <w:rPr>
          <w:rFonts w:ascii="Sylfaen" w:hAnsi="Sylfaen" w:cstheme="majorHAnsi"/>
          <w:lang w:val="ka-GE"/>
        </w:rPr>
        <w:t>სუსტი მხარეები:</w:t>
      </w:r>
    </w:p>
    <w:p w14:paraId="224D85E3" w14:textId="0DE56D7A" w:rsidR="00183C32" w:rsidRPr="00AE3338" w:rsidRDefault="00183C32" w:rsidP="00B10DE7">
      <w:pPr>
        <w:ind w:right="-8"/>
        <w:jc w:val="both"/>
        <w:rPr>
          <w:rFonts w:ascii="Sylfaen" w:hAnsi="Sylfaen" w:cstheme="majorHAnsi"/>
          <w:lang w:val="ka-GE"/>
        </w:rPr>
      </w:pPr>
      <w:r w:rsidRPr="00AE3338">
        <w:rPr>
          <w:rFonts w:ascii="Sylfaen" w:hAnsi="Sylfaen" w:cstheme="majorHAnsi"/>
          <w:lang w:val="ka-GE"/>
        </w:rPr>
        <w:t>ანტისხეულებთან შედარებით ცრუ უარყოფითი შედეგის მიზეზი შეიძლება იყოს მხოლოდ</w:t>
      </w:r>
      <w:r w:rsidR="00D12F18" w:rsidRPr="00AE3338">
        <w:rPr>
          <w:rFonts w:ascii="Sylfaen" w:hAnsi="Sylfaen" w:cstheme="majorHAnsi"/>
          <w:lang w:val="ka-GE"/>
        </w:rPr>
        <w:t xml:space="preserve"> </w:t>
      </w:r>
      <w:r w:rsidRPr="00AE3338">
        <w:rPr>
          <w:rFonts w:ascii="Sylfaen" w:hAnsi="Sylfaen" w:cstheme="majorHAnsi"/>
          <w:lang w:val="ka-GE"/>
        </w:rPr>
        <w:t>ტესტირების დაავადების ადრეულ</w:t>
      </w:r>
      <w:r w:rsidR="00BA634C" w:rsidRPr="00AE3338">
        <w:rPr>
          <w:rFonts w:ascii="Sylfaen" w:hAnsi="Sylfaen" w:cstheme="majorHAnsi"/>
        </w:rPr>
        <w:t xml:space="preserve"> </w:t>
      </w:r>
      <w:r w:rsidRPr="00AE3338">
        <w:rPr>
          <w:rFonts w:ascii="Sylfaen" w:hAnsi="Sylfaen" w:cstheme="majorHAnsi"/>
          <w:lang w:val="ka-GE"/>
        </w:rPr>
        <w:t>ან გვიან ეტაპზე ჩატარება.</w:t>
      </w:r>
    </w:p>
    <w:p w14:paraId="7541F482" w14:textId="77777777" w:rsidR="001872EC" w:rsidRPr="00AE3338" w:rsidRDefault="001872EC" w:rsidP="00B10DE7">
      <w:pPr>
        <w:ind w:right="-8"/>
        <w:jc w:val="both"/>
        <w:rPr>
          <w:rFonts w:ascii="Sylfaen" w:hAnsi="Sylfaen" w:cstheme="majorHAnsi"/>
          <w:b/>
          <w:lang w:val="ka-GE"/>
        </w:rPr>
      </w:pPr>
    </w:p>
    <w:p w14:paraId="64FB349A" w14:textId="75E9571D" w:rsidR="00452622" w:rsidRPr="00AE3338" w:rsidRDefault="00452622" w:rsidP="00B10DE7">
      <w:pPr>
        <w:ind w:right="-8"/>
        <w:jc w:val="both"/>
        <w:rPr>
          <w:rFonts w:ascii="Sylfaen" w:hAnsi="Sylfaen" w:cstheme="majorHAnsi"/>
          <w:b/>
          <w:lang w:val="ka-GE"/>
        </w:rPr>
      </w:pPr>
      <w:r w:rsidRPr="00AE3338">
        <w:rPr>
          <w:rFonts w:ascii="Sylfaen" w:hAnsi="Sylfaen" w:cstheme="majorHAnsi"/>
          <w:b/>
          <w:lang w:val="ka-GE"/>
        </w:rPr>
        <w:t>დიაგნოსტიკის სხვა მეთოდები</w:t>
      </w:r>
    </w:p>
    <w:p w14:paraId="44E80A5B" w14:textId="0043537C" w:rsidR="00186563" w:rsidRPr="00AE3338" w:rsidRDefault="00452622" w:rsidP="00B10DE7">
      <w:pPr>
        <w:autoSpaceDE w:val="0"/>
        <w:autoSpaceDN w:val="0"/>
        <w:adjustRightInd w:val="0"/>
        <w:jc w:val="both"/>
        <w:rPr>
          <w:rFonts w:ascii="Sylfaen" w:hAnsi="Sylfaen" w:cstheme="majorHAnsi"/>
          <w:color w:val="000000"/>
          <w:lang w:val="ka-GE"/>
        </w:rPr>
      </w:pPr>
      <w:r w:rsidRPr="00AE3338">
        <w:rPr>
          <w:rFonts w:ascii="Sylfaen" w:hAnsi="Sylfaen" w:cstheme="majorHAnsi"/>
          <w:color w:val="000000"/>
          <w:lang w:val="ka-GE"/>
        </w:rPr>
        <w:t>COVID-19-ი</w:t>
      </w:r>
      <w:r w:rsidR="00186563" w:rsidRPr="00AE3338">
        <w:rPr>
          <w:rFonts w:ascii="Sylfaen" w:hAnsi="Sylfaen" w:cstheme="majorHAnsi"/>
          <w:color w:val="000000"/>
          <w:lang w:val="ka-GE"/>
        </w:rPr>
        <w:t xml:space="preserve">ს დროს </w:t>
      </w:r>
      <w:r w:rsidRPr="00AE3338">
        <w:rPr>
          <w:rFonts w:ascii="Sylfaen" w:hAnsi="Sylfaen" w:cstheme="majorHAnsi"/>
          <w:color w:val="000000"/>
          <w:lang w:val="ka-GE"/>
        </w:rPr>
        <w:t xml:space="preserve">პერიფერულ სისხლში </w:t>
      </w:r>
      <w:r w:rsidR="00186563" w:rsidRPr="00AE3338">
        <w:rPr>
          <w:rFonts w:ascii="Sylfaen" w:hAnsi="Sylfaen" w:cstheme="majorHAnsi"/>
          <w:color w:val="000000"/>
          <w:lang w:val="ka-GE"/>
        </w:rPr>
        <w:t xml:space="preserve">დამახასიათებელი ცვლილებები უმეტეს შემთხვევაში არ აღინიშნება. ლეიკოციტების ნორმალური რაოდენობა ფიქსირდება შემთხვევათა უმრავლესობაში (69.6%), 15.2%-ში აღინიშნა ლეიკოციტოზი და 15.2%-ში ლეიკოპენია. </w:t>
      </w:r>
    </w:p>
    <w:p w14:paraId="08E95420" w14:textId="77777777" w:rsidR="00186563" w:rsidRPr="00AE3338" w:rsidRDefault="00186563" w:rsidP="00B10DE7">
      <w:pPr>
        <w:autoSpaceDE w:val="0"/>
        <w:autoSpaceDN w:val="0"/>
        <w:adjustRightInd w:val="0"/>
        <w:jc w:val="both"/>
        <w:rPr>
          <w:rFonts w:ascii="Sylfaen" w:hAnsi="Sylfaen" w:cstheme="majorHAnsi"/>
          <w:color w:val="000000"/>
          <w:lang w:val="ka-GE"/>
        </w:rPr>
      </w:pPr>
    </w:p>
    <w:p w14:paraId="04E030BF" w14:textId="11F04037" w:rsidR="00452622" w:rsidRPr="00AE3338" w:rsidRDefault="00186563" w:rsidP="00B10DE7">
      <w:pPr>
        <w:autoSpaceDE w:val="0"/>
        <w:autoSpaceDN w:val="0"/>
        <w:adjustRightInd w:val="0"/>
        <w:jc w:val="both"/>
        <w:rPr>
          <w:rFonts w:ascii="Sylfaen" w:hAnsi="Sylfaen" w:cstheme="majorHAnsi"/>
          <w:lang w:val="ka-GE"/>
        </w:rPr>
      </w:pPr>
      <w:r w:rsidRPr="00AE3338">
        <w:rPr>
          <w:rFonts w:ascii="Sylfaen" w:hAnsi="Sylfaen" w:cstheme="majorHAnsi"/>
          <w:color w:val="000000"/>
          <w:lang w:val="ka-GE"/>
        </w:rPr>
        <w:t xml:space="preserve">მოზრდილებისაგან განსხვავებით, სადაც ლიმფოპენია პაციენტების 80%-ში ფიქსირდება,  </w:t>
      </w:r>
      <w:r w:rsidRPr="00AE3338">
        <w:rPr>
          <w:rFonts w:ascii="Sylfaen" w:hAnsi="Sylfaen" w:cstheme="majorHAnsi"/>
          <w:lang w:val="ka-GE"/>
        </w:rPr>
        <w:t xml:space="preserve">ბავშვებში </w:t>
      </w:r>
      <w:r w:rsidR="00DF4CA7" w:rsidRPr="00AE3338">
        <w:rPr>
          <w:rFonts w:ascii="Sylfaen" w:hAnsi="Sylfaen" w:cstheme="majorHAnsi"/>
          <w:lang w:val="ka-GE"/>
        </w:rPr>
        <w:t xml:space="preserve">იგი </w:t>
      </w:r>
      <w:r w:rsidRPr="00AE3338">
        <w:rPr>
          <w:rFonts w:ascii="Sylfaen" w:hAnsi="Sylfaen" w:cstheme="majorHAnsi"/>
          <w:lang w:val="ka-GE"/>
        </w:rPr>
        <w:t xml:space="preserve">იშვიათია </w:t>
      </w:r>
      <w:r w:rsidRPr="00AE3338">
        <w:rPr>
          <w:rFonts w:ascii="Sylfaen" w:hAnsi="Sylfaen" w:cstheme="majorHAnsi"/>
          <w:color w:val="000000"/>
          <w:lang w:val="ka-GE"/>
        </w:rPr>
        <w:t>(3%).</w:t>
      </w:r>
      <w:r w:rsidR="00B50CBB" w:rsidRPr="00AE3338">
        <w:rPr>
          <w:rFonts w:ascii="Sylfaen" w:hAnsi="Sylfaen" w:cstheme="majorHAnsi"/>
          <w:color w:val="000000"/>
          <w:lang w:val="ka-GE"/>
        </w:rPr>
        <w:t xml:space="preserve"> </w:t>
      </w:r>
      <w:r w:rsidR="00452622" w:rsidRPr="00AE3338">
        <w:rPr>
          <w:rFonts w:ascii="Sylfaen" w:hAnsi="Sylfaen" w:cstheme="majorHAnsi"/>
          <w:lang w:val="ka-GE"/>
        </w:rPr>
        <w:t>ზოგიერთ პაციენტში გ</w:t>
      </w:r>
      <w:r w:rsidR="00DF4CA7" w:rsidRPr="00AE3338">
        <w:rPr>
          <w:rFonts w:ascii="Sylfaen" w:hAnsi="Sylfaen" w:cstheme="majorHAnsi"/>
          <w:lang w:val="ka-GE"/>
        </w:rPr>
        <w:t>ვ</w:t>
      </w:r>
      <w:r w:rsidR="00452622" w:rsidRPr="00AE3338">
        <w:rPr>
          <w:rFonts w:ascii="Sylfaen" w:hAnsi="Sylfaen" w:cstheme="majorHAnsi"/>
          <w:lang w:val="ka-GE"/>
        </w:rPr>
        <w:t>ხვდება ღვიძლის ფერმენტული აქტივობის, ლაქტატ</w:t>
      </w:r>
      <w:r w:rsidR="00BA634C" w:rsidRPr="00AE3338">
        <w:rPr>
          <w:rFonts w:ascii="Sylfaen" w:hAnsi="Sylfaen" w:cstheme="majorHAnsi"/>
          <w:lang w:val="ka-GE"/>
        </w:rPr>
        <w:t>-</w:t>
      </w:r>
      <w:r w:rsidR="00452622" w:rsidRPr="00AE3338">
        <w:rPr>
          <w:rFonts w:ascii="Sylfaen" w:hAnsi="Sylfaen" w:cstheme="majorHAnsi"/>
          <w:lang w:val="ka-GE"/>
        </w:rPr>
        <w:t xml:space="preserve">დეჰიდროგენაზას და მიოგლობინის მაჩვენებლების მატება. ძალიან მძიმე (კრიტიკულ) პაციენტებში ფიქსირდება ტროპონინის და ლაქტატის მაღალი დონე. </w:t>
      </w:r>
      <w:r w:rsidRPr="00AE3338">
        <w:rPr>
          <w:rFonts w:ascii="Sylfaen" w:hAnsi="Sylfaen" w:cstheme="majorHAnsi"/>
          <w:lang w:val="ka-GE"/>
        </w:rPr>
        <w:t xml:space="preserve">მძიმე </w:t>
      </w:r>
      <w:r w:rsidR="00452622" w:rsidRPr="00AE3338">
        <w:rPr>
          <w:rFonts w:ascii="Sylfaen" w:hAnsi="Sylfaen" w:cstheme="majorHAnsi"/>
          <w:lang w:val="ka-GE"/>
        </w:rPr>
        <w:t>პაციენტთა უმრავლესობაში გ</w:t>
      </w:r>
      <w:r w:rsidR="00DF4CA7" w:rsidRPr="00AE3338">
        <w:rPr>
          <w:rFonts w:ascii="Sylfaen" w:hAnsi="Sylfaen" w:cstheme="majorHAnsi"/>
          <w:lang w:val="ka-GE"/>
        </w:rPr>
        <w:t>ვ</w:t>
      </w:r>
      <w:r w:rsidR="00452622" w:rsidRPr="00AE3338">
        <w:rPr>
          <w:rFonts w:ascii="Sylfaen" w:hAnsi="Sylfaen" w:cstheme="majorHAnsi"/>
          <w:lang w:val="ka-GE"/>
        </w:rPr>
        <w:t>ხვდება C რეაქტიული ცილის და ერითროციტების დალექვის სიჩქარის მატება და პროკალციტონინის ნორმალური მაჩვენებელი. მძიმე დაავადებისას</w:t>
      </w:r>
      <w:r w:rsidR="00F30958" w:rsidRPr="00AE3338">
        <w:rPr>
          <w:rFonts w:ascii="Sylfaen" w:hAnsi="Sylfaen" w:cstheme="majorHAnsi"/>
          <w:lang w:val="ka-GE"/>
        </w:rPr>
        <w:t>,</w:t>
      </w:r>
      <w:r w:rsidR="00452622" w:rsidRPr="00AE3338">
        <w:rPr>
          <w:rFonts w:ascii="Sylfaen" w:hAnsi="Sylfaen" w:cstheme="majorHAnsi"/>
          <w:lang w:val="ka-GE"/>
        </w:rPr>
        <w:t xml:space="preserve"> </w:t>
      </w:r>
      <w:r w:rsidRPr="00AE3338">
        <w:rPr>
          <w:rFonts w:ascii="Sylfaen" w:hAnsi="Sylfaen" w:cstheme="majorHAnsi"/>
          <w:lang w:val="ka-GE"/>
        </w:rPr>
        <w:t>ასევე</w:t>
      </w:r>
      <w:r w:rsidR="00F30958" w:rsidRPr="00AE3338">
        <w:rPr>
          <w:rFonts w:ascii="Sylfaen" w:hAnsi="Sylfaen" w:cstheme="majorHAnsi"/>
          <w:lang w:val="ka-GE"/>
        </w:rPr>
        <w:t>,</w:t>
      </w:r>
      <w:r w:rsidRPr="00AE3338">
        <w:rPr>
          <w:rFonts w:ascii="Sylfaen" w:hAnsi="Sylfaen" w:cstheme="majorHAnsi"/>
          <w:lang w:val="ka-GE"/>
        </w:rPr>
        <w:t xml:space="preserve"> </w:t>
      </w:r>
      <w:r w:rsidR="00452622" w:rsidRPr="00AE3338">
        <w:rPr>
          <w:rFonts w:ascii="Sylfaen" w:hAnsi="Sylfaen" w:cstheme="majorHAnsi"/>
          <w:lang w:val="ka-GE"/>
        </w:rPr>
        <w:t xml:space="preserve">აღინიშნება D-დიმერის მაჩვენებლის მატება და პერიფერიულ სისხლში ლიმფოციტების პროგრესირებადი კლება. </w:t>
      </w:r>
    </w:p>
    <w:p w14:paraId="1BF098E6" w14:textId="77777777" w:rsidR="00452622" w:rsidRPr="00AE3338" w:rsidRDefault="00452622" w:rsidP="00B10DE7">
      <w:pPr>
        <w:autoSpaceDE w:val="0"/>
        <w:autoSpaceDN w:val="0"/>
        <w:adjustRightInd w:val="0"/>
        <w:jc w:val="both"/>
        <w:rPr>
          <w:rFonts w:ascii="Sylfaen" w:hAnsi="Sylfaen" w:cstheme="majorHAnsi"/>
          <w:lang w:val="ka-GE"/>
        </w:rPr>
      </w:pPr>
    </w:p>
    <w:p w14:paraId="3A0811E4" w14:textId="2BC407EC" w:rsidR="00D12F18" w:rsidRPr="00AE3338" w:rsidRDefault="00D12F18" w:rsidP="00B10DE7">
      <w:pPr>
        <w:ind w:right="-8"/>
        <w:jc w:val="both"/>
        <w:rPr>
          <w:rFonts w:ascii="Sylfaen" w:hAnsi="Sylfaen" w:cstheme="majorHAnsi"/>
          <w:lang w:val="ka-GE"/>
        </w:rPr>
      </w:pPr>
      <w:r w:rsidRPr="00AE3338">
        <w:rPr>
          <w:rFonts w:ascii="Sylfaen" w:hAnsi="Sylfaen" w:cstheme="majorHAnsi"/>
          <w:lang w:val="ka-GE"/>
        </w:rPr>
        <w:t>COVID-19-ით გამოწვეული ფილტვის დაზიანებისას აუცილებელია გულმკერდის გამოსახულებითი კვლევები</w:t>
      </w:r>
      <w:r w:rsidR="00F30958" w:rsidRPr="00AE3338">
        <w:rPr>
          <w:rFonts w:ascii="Sylfaen" w:hAnsi="Sylfaen" w:cstheme="majorHAnsi"/>
          <w:lang w:val="ka-GE"/>
        </w:rPr>
        <w:t>ს ჩატარება</w:t>
      </w:r>
      <w:r w:rsidRPr="00AE3338">
        <w:rPr>
          <w:rFonts w:ascii="Sylfaen" w:hAnsi="Sylfaen" w:cstheme="majorHAnsi"/>
          <w:lang w:val="ka-GE"/>
        </w:rPr>
        <w:t xml:space="preserve"> - გულმკერდის რენტგენოგრაფია და თუ ეს კვლევა არაინფორმატიულია, გულმკერდის კომპიუტერული ტომოგრაფია.</w:t>
      </w:r>
    </w:p>
    <w:p w14:paraId="70DF1A7D" w14:textId="77777777" w:rsidR="00D12F18" w:rsidRPr="00AE3338" w:rsidRDefault="00D12F18" w:rsidP="00B10DE7">
      <w:pPr>
        <w:ind w:right="-8"/>
        <w:jc w:val="both"/>
        <w:rPr>
          <w:rFonts w:ascii="Sylfaen" w:hAnsi="Sylfaen" w:cstheme="majorHAnsi"/>
          <w:color w:val="000000"/>
          <w:lang w:val="ka-GE"/>
        </w:rPr>
      </w:pPr>
    </w:p>
    <w:p w14:paraId="13BFDA0A" w14:textId="40A269CB" w:rsidR="00452622" w:rsidRPr="00AE3338" w:rsidRDefault="00452622" w:rsidP="00B10DE7">
      <w:pPr>
        <w:ind w:right="-8"/>
        <w:jc w:val="both"/>
        <w:rPr>
          <w:rFonts w:ascii="Sylfaen" w:hAnsi="Sylfaen" w:cstheme="majorHAnsi"/>
          <w:b/>
          <w:lang w:val="ka-GE"/>
        </w:rPr>
      </w:pPr>
      <w:r w:rsidRPr="00AE3338">
        <w:rPr>
          <w:rFonts w:ascii="Sylfaen" w:hAnsi="Sylfaen" w:cstheme="majorHAnsi"/>
          <w:color w:val="000000"/>
          <w:lang w:val="ka-GE"/>
        </w:rPr>
        <w:t>COVID-19-ით გამოწვეული პნევმონიისას ადრეულ სტადიაზე რადიოლოგიური კვლევით ჩანს მცირე ზომის დაჩრდილვის კერები და ინტერსტიციული ცვლილებები ფილტვის გარე ლატერალურ პროექციებში. დაავადების პროგრესირებისას კი ვითარდება მრავლობითი ე.წ. „დაბურული მინის“ ტიპის სურათი და ინფილტრაცია ორივე ფილტვში. მძიმე შემთხვევებში შესაძლოა განვითარდეს პულმონური კონსოლიდაცია, პლევრუ</w:t>
      </w:r>
      <w:r w:rsidR="00D12F18" w:rsidRPr="00AE3338">
        <w:rPr>
          <w:rFonts w:ascii="Sylfaen" w:hAnsi="Sylfaen" w:cstheme="majorHAnsi"/>
          <w:color w:val="000000"/>
          <w:lang w:val="ka-GE"/>
        </w:rPr>
        <w:t>ლ</w:t>
      </w:r>
      <w:r w:rsidRPr="00AE3338">
        <w:rPr>
          <w:rFonts w:ascii="Sylfaen" w:hAnsi="Sylfaen" w:cstheme="majorHAnsi"/>
          <w:color w:val="000000"/>
          <w:lang w:val="ka-GE"/>
        </w:rPr>
        <w:t>ი გამონაჟონი იშვიათია.</w:t>
      </w:r>
    </w:p>
    <w:p w14:paraId="141DEE8F" w14:textId="77777777" w:rsidR="00452622" w:rsidRPr="00AE3338" w:rsidRDefault="00452622" w:rsidP="00B10DE7">
      <w:pPr>
        <w:ind w:right="-8"/>
        <w:jc w:val="both"/>
        <w:rPr>
          <w:rFonts w:ascii="Sylfaen" w:hAnsi="Sylfaen" w:cstheme="majorHAnsi"/>
          <w:b/>
          <w:lang w:val="ka-GE"/>
        </w:rPr>
      </w:pPr>
    </w:p>
    <w:p w14:paraId="591C09A3" w14:textId="0164E076" w:rsidR="00452622" w:rsidRPr="00AE3338" w:rsidRDefault="00452622" w:rsidP="00B10DE7">
      <w:pPr>
        <w:ind w:right="-8"/>
        <w:jc w:val="both"/>
        <w:rPr>
          <w:rFonts w:ascii="Sylfaen" w:hAnsi="Sylfaen" w:cstheme="majorHAnsi"/>
          <w:color w:val="000000"/>
          <w:lang w:val="ka-GE"/>
        </w:rPr>
      </w:pPr>
      <w:r w:rsidRPr="00AE3338">
        <w:rPr>
          <w:rFonts w:ascii="Sylfaen" w:hAnsi="Sylfaen" w:cstheme="majorHAnsi"/>
          <w:color w:val="000000"/>
          <w:lang w:val="ka-GE"/>
        </w:rPr>
        <w:t xml:space="preserve">COVID-19-ით გამოწვეული პნევმონიისას კომპიუტერულ ტომოგრაფიაზე დაზიანება ძირითადად განლაგებულია პლევრის ქვეშ, სადაც ჩანს სუბპლევრული ლაქოვანი ჩრდილები ან ცალკეული კვანძოვანი დაბურული მინის </w:t>
      </w:r>
      <w:r w:rsidR="007B23AC" w:rsidRPr="00AE3338">
        <w:rPr>
          <w:rFonts w:ascii="Sylfaen" w:hAnsi="Sylfaen" w:cstheme="majorHAnsi"/>
          <w:color w:val="000000"/>
          <w:lang w:val="ka-GE"/>
        </w:rPr>
        <w:t>ტიპის</w:t>
      </w:r>
      <w:r w:rsidRPr="00AE3338">
        <w:rPr>
          <w:rFonts w:ascii="Sylfaen" w:hAnsi="Sylfaen" w:cstheme="majorHAnsi"/>
          <w:color w:val="000000"/>
          <w:lang w:val="ka-GE"/>
        </w:rPr>
        <w:t xml:space="preserve"> ჩრდილები, </w:t>
      </w:r>
      <w:r w:rsidR="007B23AC" w:rsidRPr="00AE3338">
        <w:rPr>
          <w:rFonts w:ascii="Sylfaen" w:hAnsi="Sylfaen" w:cstheme="majorHAnsi"/>
          <w:color w:val="000000"/>
          <w:lang w:val="ka-GE"/>
        </w:rPr>
        <w:t>ასევე შეიძლება აღინიშნოს ნათების (არეოლის) ნიშანი (</w:t>
      </w:r>
      <w:r w:rsidR="007B23AC" w:rsidRPr="00AE3338">
        <w:rPr>
          <w:rFonts w:ascii="Sylfaen" w:hAnsi="Sylfaen" w:cstheme="majorHAnsi"/>
          <w:lang w:val="ka-GE"/>
        </w:rPr>
        <w:t>halo sign)</w:t>
      </w:r>
      <w:r w:rsidR="00D12F18" w:rsidRPr="00AE3338">
        <w:rPr>
          <w:rFonts w:ascii="Sylfaen" w:hAnsi="Sylfaen" w:cstheme="majorHAnsi"/>
          <w:color w:val="000000"/>
          <w:lang w:val="ka-GE"/>
        </w:rPr>
        <w:t>.</w:t>
      </w:r>
    </w:p>
    <w:p w14:paraId="4442574C" w14:textId="77777777" w:rsidR="005D6465" w:rsidRPr="00AE3338" w:rsidRDefault="005D6465" w:rsidP="00B10DE7">
      <w:pPr>
        <w:ind w:right="-8"/>
        <w:jc w:val="both"/>
        <w:rPr>
          <w:rFonts w:ascii="Sylfaen" w:hAnsi="Sylfaen" w:cstheme="majorHAnsi"/>
          <w:color w:val="000000"/>
          <w:lang w:val="ka-GE"/>
        </w:rPr>
      </w:pPr>
    </w:p>
    <w:p w14:paraId="401BCC9C" w14:textId="714F1C80" w:rsidR="005D6465" w:rsidRPr="00AE3338" w:rsidRDefault="005D6465" w:rsidP="00B10DE7">
      <w:pPr>
        <w:ind w:right="-8"/>
        <w:jc w:val="both"/>
        <w:rPr>
          <w:rFonts w:ascii="Sylfaen" w:hAnsi="Sylfaen" w:cstheme="majorHAnsi"/>
          <w:color w:val="000000"/>
          <w:lang w:val="ka-GE"/>
        </w:rPr>
      </w:pPr>
      <w:r w:rsidRPr="00AE3338">
        <w:rPr>
          <w:rFonts w:ascii="Sylfaen" w:hAnsi="Sylfaen" w:cstheme="majorHAnsi"/>
          <w:color w:val="000000"/>
          <w:lang w:val="ka-GE"/>
        </w:rPr>
        <w:t>COVID-19-ით პედიატრიულ პაციენტებში</w:t>
      </w:r>
      <w:r w:rsidR="003569CF" w:rsidRPr="00AE3338">
        <w:rPr>
          <w:rFonts w:ascii="Sylfaen" w:hAnsi="Sylfaen" w:cstheme="majorHAnsi"/>
          <w:color w:val="000000"/>
          <w:lang w:val="ka-GE"/>
        </w:rPr>
        <w:t xml:space="preserve"> რუტინულად</w:t>
      </w:r>
      <w:r w:rsidRPr="00AE3338">
        <w:rPr>
          <w:rFonts w:ascii="Sylfaen" w:hAnsi="Sylfaen" w:cstheme="majorHAnsi"/>
          <w:color w:val="000000"/>
          <w:lang w:val="ka-GE"/>
        </w:rPr>
        <w:t xml:space="preserve"> კომპიუტერულ</w:t>
      </w:r>
      <w:r w:rsidR="003569CF" w:rsidRPr="00AE3338">
        <w:rPr>
          <w:rFonts w:ascii="Sylfaen" w:hAnsi="Sylfaen" w:cstheme="majorHAnsi"/>
          <w:color w:val="000000"/>
          <w:lang w:val="ka-GE"/>
        </w:rPr>
        <w:t xml:space="preserve">ი </w:t>
      </w:r>
      <w:r w:rsidRPr="00AE3338">
        <w:rPr>
          <w:rFonts w:ascii="Sylfaen" w:hAnsi="Sylfaen" w:cstheme="majorHAnsi"/>
          <w:color w:val="000000"/>
          <w:lang w:val="ka-GE"/>
        </w:rPr>
        <w:t>ტომოგრაფიული კვლევის ჩატარება (მაღალი დასხივებით გამოწვეული რისკების გამო) სასურველი არ არის</w:t>
      </w:r>
      <w:r w:rsidR="003569CF" w:rsidRPr="00AE3338">
        <w:rPr>
          <w:rFonts w:ascii="Sylfaen" w:hAnsi="Sylfaen" w:cstheme="majorHAnsi"/>
          <w:color w:val="000000"/>
          <w:lang w:val="ka-GE"/>
        </w:rPr>
        <w:t>,</w:t>
      </w:r>
      <w:r w:rsidRPr="00AE3338">
        <w:rPr>
          <w:rFonts w:ascii="Sylfaen" w:hAnsi="Sylfaen" w:cstheme="majorHAnsi"/>
          <w:color w:val="000000"/>
          <w:lang w:val="ka-GE"/>
        </w:rPr>
        <w:t xml:space="preserve"> ამიტომ იგი უნდა ჩატარდეს მხოლოდ განსაკუთრებული საჭიროების შემთხვევაში და უპირატესობა მიენიჭოს რენტგენოლოგიურ კვლევას. </w:t>
      </w:r>
      <w:r w:rsidR="003569CF" w:rsidRPr="00AE3338">
        <w:rPr>
          <w:rFonts w:ascii="Sylfaen" w:hAnsi="Sylfaen" w:cstheme="majorHAnsi"/>
          <w:color w:val="000000"/>
          <w:lang w:val="ka-GE"/>
        </w:rPr>
        <w:t xml:space="preserve">ამავე </w:t>
      </w:r>
      <w:r w:rsidR="003569CF" w:rsidRPr="00AE3338">
        <w:rPr>
          <w:rFonts w:ascii="Sylfaen" w:hAnsi="Sylfaen" w:cstheme="majorHAnsi"/>
          <w:color w:val="000000"/>
          <w:lang w:val="ka-GE"/>
        </w:rPr>
        <w:lastRenderedPageBreak/>
        <w:t>დროს,</w:t>
      </w:r>
      <w:r w:rsidRPr="00AE3338">
        <w:rPr>
          <w:rFonts w:ascii="Sylfaen" w:hAnsi="Sylfaen" w:cstheme="majorHAnsi"/>
          <w:color w:val="000000"/>
          <w:lang w:val="ka-GE"/>
        </w:rPr>
        <w:t xml:space="preserve"> გასათვალისწინებელია, რომ მხოლოდ რენტგენოლოგიური კვლევა ხშირად არ იძლევა ადეკვატურ და საკმარის ინფორმაციას</w:t>
      </w:r>
      <w:r w:rsidR="003569CF" w:rsidRPr="00AE3338">
        <w:rPr>
          <w:rFonts w:ascii="Sylfaen" w:hAnsi="Sylfaen" w:cstheme="majorHAnsi"/>
          <w:color w:val="000000"/>
          <w:lang w:val="ka-GE"/>
        </w:rPr>
        <w:t>,</w:t>
      </w:r>
      <w:r w:rsidRPr="00AE3338">
        <w:rPr>
          <w:rFonts w:ascii="Sylfaen" w:hAnsi="Sylfaen" w:cstheme="majorHAnsi"/>
          <w:color w:val="000000"/>
          <w:lang w:val="ka-GE"/>
        </w:rPr>
        <w:t xml:space="preserve"> ამიტომ ყოველ კონკრეტულ შემთხვევაში საკითხი უნდა გადაწყდეს ინდივიდუალურად, რისკის და სარგებლის გათვალისწინებით.</w:t>
      </w:r>
    </w:p>
    <w:p w14:paraId="058559E3" w14:textId="77777777" w:rsidR="005D6465" w:rsidRPr="00AE3338" w:rsidRDefault="005D6465" w:rsidP="00B10DE7">
      <w:pPr>
        <w:ind w:right="-8"/>
        <w:jc w:val="both"/>
        <w:rPr>
          <w:rFonts w:ascii="Sylfaen" w:hAnsi="Sylfaen" w:cstheme="majorHAnsi"/>
          <w:color w:val="000000"/>
          <w:lang w:val="ka-GE"/>
        </w:rPr>
      </w:pPr>
    </w:p>
    <w:p w14:paraId="7C7B1947" w14:textId="3C024F6D" w:rsidR="00260373" w:rsidRPr="00AE3338" w:rsidRDefault="00260373" w:rsidP="00B10DE7">
      <w:pPr>
        <w:ind w:right="-8"/>
        <w:jc w:val="both"/>
        <w:rPr>
          <w:rFonts w:ascii="Sylfaen" w:hAnsi="Sylfaen" w:cstheme="majorHAnsi"/>
          <w:color w:val="000000"/>
          <w:lang w:val="ka-GE"/>
        </w:rPr>
      </w:pPr>
      <w:r w:rsidRPr="00AE3338">
        <w:rPr>
          <w:rFonts w:ascii="Sylfaen" w:hAnsi="Sylfaen" w:cstheme="majorHAnsi"/>
          <w:color w:val="000000"/>
          <w:lang w:val="ka-GE"/>
        </w:rPr>
        <w:t>COVID-19-ით ჰოსპიტალიზებულ პაციენტებში უნდა ჩატარდეს:</w:t>
      </w:r>
    </w:p>
    <w:p w14:paraId="7BA8D758" w14:textId="023A5331" w:rsidR="00985FB2" w:rsidRPr="00AE3338" w:rsidRDefault="00985FB2" w:rsidP="0022147E">
      <w:pPr>
        <w:numPr>
          <w:ilvl w:val="0"/>
          <w:numId w:val="21"/>
        </w:numPr>
        <w:ind w:right="-8"/>
        <w:jc w:val="both"/>
        <w:rPr>
          <w:rFonts w:ascii="Sylfaen" w:hAnsi="Sylfaen" w:cstheme="majorHAnsi"/>
        </w:rPr>
      </w:pPr>
      <w:r w:rsidRPr="00AE3338">
        <w:rPr>
          <w:rFonts w:ascii="Sylfaen" w:hAnsi="Sylfaen" w:cstheme="majorHAnsi"/>
          <w:bCs/>
          <w:lang w:val="ka-GE"/>
        </w:rPr>
        <w:t xml:space="preserve">სისხლის საერთო ანალიზი; </w:t>
      </w:r>
    </w:p>
    <w:p w14:paraId="175A38D1" w14:textId="77777777" w:rsidR="00985FB2" w:rsidRPr="00AE3338" w:rsidRDefault="00985FB2" w:rsidP="0022147E">
      <w:pPr>
        <w:numPr>
          <w:ilvl w:val="0"/>
          <w:numId w:val="21"/>
        </w:numPr>
        <w:ind w:right="-8"/>
        <w:jc w:val="both"/>
        <w:rPr>
          <w:rFonts w:ascii="Sylfaen" w:hAnsi="Sylfaen" w:cstheme="majorHAnsi"/>
        </w:rPr>
      </w:pPr>
      <w:r w:rsidRPr="00AE3338">
        <w:rPr>
          <w:rFonts w:ascii="Sylfaen" w:hAnsi="Sylfaen" w:cstheme="majorHAnsi"/>
          <w:bCs/>
        </w:rPr>
        <w:t>C</w:t>
      </w:r>
      <w:r w:rsidRPr="00AE3338">
        <w:rPr>
          <w:rFonts w:ascii="Sylfaen" w:hAnsi="Sylfaen" w:cstheme="majorHAnsi"/>
          <w:bCs/>
          <w:lang w:val="ka-GE"/>
        </w:rPr>
        <w:t xml:space="preserve"> რეაქტიული ცილა; </w:t>
      </w:r>
    </w:p>
    <w:p w14:paraId="7B42687D" w14:textId="77777777" w:rsidR="00985FB2" w:rsidRPr="00AE3338" w:rsidRDefault="00985FB2" w:rsidP="0022147E">
      <w:pPr>
        <w:numPr>
          <w:ilvl w:val="0"/>
          <w:numId w:val="21"/>
        </w:numPr>
        <w:ind w:right="-8"/>
        <w:jc w:val="both"/>
        <w:rPr>
          <w:rFonts w:ascii="Sylfaen" w:hAnsi="Sylfaen" w:cstheme="majorHAnsi"/>
        </w:rPr>
      </w:pPr>
      <w:r w:rsidRPr="00AE3338">
        <w:rPr>
          <w:rFonts w:ascii="Sylfaen" w:hAnsi="Sylfaen" w:cstheme="majorHAnsi"/>
          <w:bCs/>
          <w:lang w:val="ka-GE"/>
        </w:rPr>
        <w:t>გულმკერდის რენტგენოგრაფია</w:t>
      </w:r>
      <w:r w:rsidRPr="00AE3338">
        <w:rPr>
          <w:rFonts w:ascii="Sylfaen" w:hAnsi="Sylfaen" w:cstheme="majorHAnsi"/>
          <w:bCs/>
        </w:rPr>
        <w:t>/</w:t>
      </w:r>
      <w:r w:rsidRPr="00AE3338">
        <w:rPr>
          <w:rFonts w:ascii="Sylfaen" w:hAnsi="Sylfaen" w:cstheme="majorHAnsi"/>
          <w:bCs/>
          <w:lang w:val="ka-GE"/>
        </w:rPr>
        <w:t xml:space="preserve">კომპიუტერული ტომოგრაფია; </w:t>
      </w:r>
    </w:p>
    <w:p w14:paraId="3DAF76F3" w14:textId="77777777" w:rsidR="00985FB2" w:rsidRPr="00AE3338" w:rsidRDefault="00985FB2" w:rsidP="0022147E">
      <w:pPr>
        <w:numPr>
          <w:ilvl w:val="0"/>
          <w:numId w:val="21"/>
        </w:numPr>
        <w:ind w:right="-8"/>
        <w:jc w:val="both"/>
        <w:rPr>
          <w:rFonts w:ascii="Sylfaen" w:hAnsi="Sylfaen" w:cstheme="majorHAnsi"/>
        </w:rPr>
      </w:pPr>
      <w:r w:rsidRPr="00AE3338">
        <w:rPr>
          <w:rFonts w:ascii="Sylfaen" w:hAnsi="Sylfaen" w:cstheme="majorHAnsi"/>
          <w:bCs/>
          <w:lang w:val="ka-GE"/>
        </w:rPr>
        <w:t xml:space="preserve">ცხვირ-ხახის ნაცხში </w:t>
      </w:r>
      <w:r w:rsidRPr="00AE3338">
        <w:rPr>
          <w:rFonts w:ascii="Sylfaen" w:hAnsi="Sylfaen" w:cstheme="majorHAnsi"/>
          <w:bCs/>
        </w:rPr>
        <w:t>SARS-CoV-2-</w:t>
      </w:r>
      <w:r w:rsidRPr="00AE3338">
        <w:rPr>
          <w:rFonts w:ascii="Sylfaen" w:hAnsi="Sylfaen" w:cstheme="majorHAnsi"/>
          <w:bCs/>
          <w:lang w:val="ka-GE"/>
        </w:rPr>
        <w:t xml:space="preserve">ის რნმ-ის განსაზღვრა რეალურ დროში პოლიმერაზული ჯაჭვური რეაქციის მეთოდით და/ან </w:t>
      </w:r>
      <w:r w:rsidRPr="00AE3338">
        <w:rPr>
          <w:rFonts w:ascii="Sylfaen" w:hAnsi="Sylfaen" w:cstheme="majorHAnsi"/>
          <w:bCs/>
        </w:rPr>
        <w:t>SARS-CoV-2-</w:t>
      </w:r>
      <w:r w:rsidRPr="00AE3338">
        <w:rPr>
          <w:rFonts w:ascii="Sylfaen" w:hAnsi="Sylfaen" w:cstheme="majorHAnsi"/>
          <w:bCs/>
          <w:lang w:val="ka-GE"/>
        </w:rPr>
        <w:t>ის ანტიგენის/ანტისხეულის განსაზღვრა სწრაფი</w:t>
      </w:r>
      <w:r w:rsidRPr="00AE3338">
        <w:rPr>
          <w:rFonts w:ascii="Sylfaen" w:hAnsi="Sylfaen" w:cstheme="majorHAnsi"/>
          <w:bCs/>
        </w:rPr>
        <w:t xml:space="preserve"> </w:t>
      </w:r>
      <w:r w:rsidRPr="00AE3338">
        <w:rPr>
          <w:rFonts w:ascii="Sylfaen" w:hAnsi="Sylfaen" w:cstheme="majorHAnsi"/>
          <w:bCs/>
          <w:lang w:val="ka-GE"/>
        </w:rPr>
        <w:t xml:space="preserve">მარტივი მეთოდით. </w:t>
      </w:r>
    </w:p>
    <w:p w14:paraId="0F7325B7" w14:textId="77777777" w:rsidR="00260373" w:rsidRPr="00AE3338" w:rsidRDefault="00260373" w:rsidP="00B10DE7">
      <w:pPr>
        <w:ind w:right="-8"/>
        <w:jc w:val="both"/>
        <w:rPr>
          <w:rFonts w:ascii="Sylfaen" w:hAnsi="Sylfaen" w:cstheme="majorHAnsi"/>
        </w:rPr>
      </w:pPr>
      <w:r w:rsidRPr="00AE3338">
        <w:rPr>
          <w:rFonts w:ascii="Sylfaen" w:hAnsi="Sylfaen" w:cstheme="majorHAnsi"/>
          <w:bCs/>
          <w:lang w:val="ka-GE"/>
        </w:rPr>
        <w:t xml:space="preserve">კლინიკური ჩვენების მიხედვით დამატებით შესაძლებელია ქვემოთ ჩამოთვლილი კვლევების ჩატარებაც: </w:t>
      </w:r>
    </w:p>
    <w:p w14:paraId="4F7AA45D" w14:textId="1826EB34" w:rsidR="00985FB2" w:rsidRPr="00AE3338" w:rsidRDefault="00985FB2" w:rsidP="0022147E">
      <w:pPr>
        <w:numPr>
          <w:ilvl w:val="0"/>
          <w:numId w:val="22"/>
        </w:numPr>
        <w:ind w:right="-8"/>
        <w:jc w:val="both"/>
        <w:rPr>
          <w:rFonts w:ascii="Sylfaen" w:hAnsi="Sylfaen" w:cstheme="majorHAnsi"/>
        </w:rPr>
      </w:pPr>
      <w:r w:rsidRPr="00AE3338">
        <w:rPr>
          <w:rFonts w:ascii="Sylfaen" w:hAnsi="Sylfaen" w:cstheme="majorHAnsi"/>
          <w:bCs/>
          <w:lang w:val="ka-GE"/>
        </w:rPr>
        <w:t>ბიოქიმიური მაჩვენებლები (</w:t>
      </w:r>
      <w:r w:rsidRPr="00AE3338">
        <w:rPr>
          <w:rFonts w:ascii="Sylfaen" w:hAnsi="Sylfaen" w:cstheme="majorHAnsi"/>
          <w:bCs/>
        </w:rPr>
        <w:t xml:space="preserve">ALT, AST, </w:t>
      </w:r>
      <w:r w:rsidRPr="00AE3338">
        <w:rPr>
          <w:rFonts w:ascii="Sylfaen" w:hAnsi="Sylfaen" w:cstheme="majorHAnsi"/>
          <w:bCs/>
          <w:lang w:val="ka-GE"/>
        </w:rPr>
        <w:t xml:space="preserve">კრეატინინი, გლუკოზა); </w:t>
      </w:r>
    </w:p>
    <w:p w14:paraId="2F00572F" w14:textId="77777777" w:rsidR="00985FB2" w:rsidRPr="00AE3338" w:rsidRDefault="00985FB2" w:rsidP="0022147E">
      <w:pPr>
        <w:numPr>
          <w:ilvl w:val="0"/>
          <w:numId w:val="22"/>
        </w:numPr>
        <w:ind w:right="-8"/>
        <w:jc w:val="both"/>
        <w:rPr>
          <w:rFonts w:ascii="Sylfaen" w:hAnsi="Sylfaen" w:cstheme="majorHAnsi"/>
        </w:rPr>
      </w:pPr>
      <w:r w:rsidRPr="00AE3338">
        <w:rPr>
          <w:rFonts w:ascii="Sylfaen" w:hAnsi="Sylfaen" w:cstheme="majorHAnsi"/>
          <w:bCs/>
          <w:lang w:val="ka-GE"/>
        </w:rPr>
        <w:t xml:space="preserve">კოაგულოგრამა (პროთრომბინის დრო, პროთრომბინის ინდექსი, </w:t>
      </w:r>
      <w:r w:rsidRPr="00AE3338">
        <w:rPr>
          <w:rFonts w:ascii="Sylfaen" w:hAnsi="Sylfaen" w:cstheme="majorHAnsi"/>
          <w:bCs/>
        </w:rPr>
        <w:t xml:space="preserve">INR, </w:t>
      </w:r>
      <w:r w:rsidRPr="00AE3338">
        <w:rPr>
          <w:rFonts w:ascii="Sylfaen" w:hAnsi="Sylfaen" w:cstheme="majorHAnsi"/>
          <w:bCs/>
          <w:lang w:val="ka-GE"/>
        </w:rPr>
        <w:t xml:space="preserve">თრომბინის დრო, აქტივირებული პარციალური თრომბინის დრო - </w:t>
      </w:r>
      <w:r w:rsidRPr="00AE3338">
        <w:rPr>
          <w:rFonts w:ascii="Sylfaen" w:hAnsi="Sylfaen" w:cstheme="majorHAnsi"/>
          <w:bCs/>
        </w:rPr>
        <w:t xml:space="preserve">APTT, </w:t>
      </w:r>
      <w:r w:rsidRPr="00AE3338">
        <w:rPr>
          <w:rFonts w:ascii="Sylfaen" w:hAnsi="Sylfaen" w:cstheme="majorHAnsi"/>
          <w:bCs/>
          <w:lang w:val="ka-GE"/>
        </w:rPr>
        <w:t xml:space="preserve">ფიბრინოგენი); </w:t>
      </w:r>
    </w:p>
    <w:p w14:paraId="3B1D5FEB" w14:textId="77777777" w:rsidR="00985FB2" w:rsidRPr="00AE3338" w:rsidRDefault="00985FB2" w:rsidP="0022147E">
      <w:pPr>
        <w:numPr>
          <w:ilvl w:val="0"/>
          <w:numId w:val="22"/>
        </w:numPr>
        <w:ind w:right="-8"/>
        <w:jc w:val="both"/>
        <w:rPr>
          <w:rFonts w:ascii="Sylfaen" w:hAnsi="Sylfaen" w:cstheme="majorHAnsi"/>
        </w:rPr>
      </w:pPr>
      <w:r w:rsidRPr="00AE3338">
        <w:rPr>
          <w:rFonts w:ascii="Sylfaen" w:hAnsi="Sylfaen" w:cstheme="majorHAnsi"/>
          <w:bCs/>
          <w:lang w:val="ka-GE"/>
        </w:rPr>
        <w:t xml:space="preserve">მჟავა-ტუტოვანი წონასწორობის, გაზების და ელექტროლიტების განსაზღვრა; </w:t>
      </w:r>
    </w:p>
    <w:p w14:paraId="70F59CE6" w14:textId="77777777" w:rsidR="00985FB2" w:rsidRPr="00AE3338" w:rsidRDefault="00985FB2" w:rsidP="0022147E">
      <w:pPr>
        <w:numPr>
          <w:ilvl w:val="0"/>
          <w:numId w:val="22"/>
        </w:numPr>
        <w:ind w:right="-8"/>
        <w:jc w:val="both"/>
        <w:rPr>
          <w:rFonts w:ascii="Sylfaen" w:hAnsi="Sylfaen" w:cstheme="majorHAnsi"/>
        </w:rPr>
      </w:pPr>
      <w:r w:rsidRPr="00AE3338">
        <w:rPr>
          <w:rFonts w:ascii="Sylfaen" w:hAnsi="Sylfaen" w:cstheme="majorHAnsi"/>
          <w:bCs/>
        </w:rPr>
        <w:t>D-</w:t>
      </w:r>
      <w:r w:rsidRPr="00AE3338">
        <w:rPr>
          <w:rFonts w:ascii="Sylfaen" w:hAnsi="Sylfaen" w:cstheme="majorHAnsi"/>
          <w:bCs/>
          <w:lang w:val="ka-GE"/>
        </w:rPr>
        <w:t xml:space="preserve">დიმერი; </w:t>
      </w:r>
    </w:p>
    <w:p w14:paraId="19911E4A" w14:textId="77777777" w:rsidR="00985FB2" w:rsidRPr="00AE3338" w:rsidRDefault="00985FB2" w:rsidP="0022147E">
      <w:pPr>
        <w:numPr>
          <w:ilvl w:val="0"/>
          <w:numId w:val="22"/>
        </w:numPr>
        <w:ind w:right="-8"/>
        <w:jc w:val="both"/>
        <w:rPr>
          <w:rFonts w:ascii="Sylfaen" w:hAnsi="Sylfaen" w:cstheme="majorHAnsi"/>
        </w:rPr>
      </w:pPr>
      <w:r w:rsidRPr="00AE3338">
        <w:rPr>
          <w:rFonts w:ascii="Sylfaen" w:hAnsi="Sylfaen" w:cstheme="majorHAnsi"/>
          <w:bCs/>
          <w:lang w:val="ka-GE"/>
        </w:rPr>
        <w:t xml:space="preserve">ფერიტინი; </w:t>
      </w:r>
    </w:p>
    <w:p w14:paraId="6F43C4BD" w14:textId="77777777" w:rsidR="00985FB2" w:rsidRPr="00AE3338" w:rsidRDefault="00985FB2" w:rsidP="0022147E">
      <w:pPr>
        <w:numPr>
          <w:ilvl w:val="0"/>
          <w:numId w:val="22"/>
        </w:numPr>
        <w:ind w:right="-8"/>
        <w:jc w:val="both"/>
        <w:rPr>
          <w:rFonts w:ascii="Sylfaen" w:hAnsi="Sylfaen" w:cstheme="majorHAnsi"/>
        </w:rPr>
      </w:pPr>
      <w:r w:rsidRPr="00AE3338">
        <w:rPr>
          <w:rFonts w:ascii="Sylfaen" w:hAnsi="Sylfaen" w:cstheme="majorHAnsi"/>
          <w:bCs/>
          <w:lang w:val="ka-GE"/>
        </w:rPr>
        <w:t xml:space="preserve">პროკალციტონინი; </w:t>
      </w:r>
    </w:p>
    <w:p w14:paraId="15DF67EC" w14:textId="34658A1F" w:rsidR="00985FB2" w:rsidRPr="00AE3338" w:rsidRDefault="00260373" w:rsidP="0022147E">
      <w:pPr>
        <w:numPr>
          <w:ilvl w:val="0"/>
          <w:numId w:val="22"/>
        </w:numPr>
        <w:ind w:right="-8"/>
        <w:jc w:val="both"/>
        <w:rPr>
          <w:rFonts w:ascii="Sylfaen" w:hAnsi="Sylfaen" w:cstheme="majorHAnsi"/>
        </w:rPr>
      </w:pPr>
      <w:r w:rsidRPr="00AE3338">
        <w:rPr>
          <w:rFonts w:ascii="Sylfaen" w:hAnsi="Sylfaen" w:cstheme="majorHAnsi"/>
          <w:bCs/>
          <w:lang w:val="ka-GE"/>
        </w:rPr>
        <w:t>ლაქტატდეჰიდროგენაზა</w:t>
      </w:r>
    </w:p>
    <w:p w14:paraId="36A27385" w14:textId="77777777" w:rsidR="00985FB2" w:rsidRPr="00AE3338" w:rsidRDefault="00985FB2" w:rsidP="0022147E">
      <w:pPr>
        <w:numPr>
          <w:ilvl w:val="0"/>
          <w:numId w:val="22"/>
        </w:numPr>
        <w:ind w:right="-8"/>
        <w:jc w:val="both"/>
        <w:rPr>
          <w:rFonts w:ascii="Sylfaen" w:hAnsi="Sylfaen" w:cstheme="majorHAnsi"/>
        </w:rPr>
      </w:pPr>
      <w:r w:rsidRPr="00AE3338">
        <w:rPr>
          <w:rFonts w:ascii="Sylfaen" w:hAnsi="Sylfaen" w:cstheme="majorHAnsi"/>
          <w:bCs/>
        </w:rPr>
        <w:t>IL-6</w:t>
      </w:r>
    </w:p>
    <w:p w14:paraId="253CEE40" w14:textId="0C460BAF" w:rsidR="00BE49EF" w:rsidRPr="00AE3338" w:rsidRDefault="00BE49EF" w:rsidP="0022147E">
      <w:pPr>
        <w:numPr>
          <w:ilvl w:val="0"/>
          <w:numId w:val="22"/>
        </w:numPr>
        <w:ind w:right="-8"/>
        <w:jc w:val="both"/>
        <w:rPr>
          <w:rFonts w:ascii="Sylfaen" w:hAnsi="Sylfaen" w:cstheme="majorHAnsi"/>
        </w:rPr>
      </w:pPr>
      <w:r w:rsidRPr="00AE3338">
        <w:rPr>
          <w:rFonts w:ascii="Sylfaen" w:hAnsi="Sylfaen" w:cstheme="majorHAnsi"/>
          <w:bCs/>
          <w:lang w:val="ka-GE"/>
        </w:rPr>
        <w:t>ტროპონინი</w:t>
      </w:r>
    </w:p>
    <w:p w14:paraId="2D8CC3F3" w14:textId="5CCD2CA8" w:rsidR="00BE49EF" w:rsidRPr="00AE3338" w:rsidRDefault="00BE49EF" w:rsidP="0022147E">
      <w:pPr>
        <w:numPr>
          <w:ilvl w:val="0"/>
          <w:numId w:val="22"/>
        </w:numPr>
        <w:ind w:right="-8"/>
        <w:jc w:val="both"/>
        <w:rPr>
          <w:rFonts w:ascii="Sylfaen" w:hAnsi="Sylfaen" w:cstheme="majorHAnsi"/>
        </w:rPr>
      </w:pPr>
      <w:r w:rsidRPr="00AE3338">
        <w:rPr>
          <w:rFonts w:ascii="Sylfaen" w:hAnsi="Sylfaen" w:cstheme="majorHAnsi"/>
          <w:bCs/>
          <w:lang w:val="ka-GE"/>
        </w:rPr>
        <w:t>ნეიროსონოკოპია</w:t>
      </w:r>
    </w:p>
    <w:p w14:paraId="763AFA35" w14:textId="618AE53A" w:rsidR="00BE49EF" w:rsidRPr="00AE3338" w:rsidRDefault="00BE49EF" w:rsidP="0022147E">
      <w:pPr>
        <w:numPr>
          <w:ilvl w:val="0"/>
          <w:numId w:val="22"/>
        </w:numPr>
        <w:ind w:right="-8"/>
        <w:jc w:val="both"/>
        <w:rPr>
          <w:rFonts w:ascii="Sylfaen" w:hAnsi="Sylfaen" w:cstheme="majorHAnsi"/>
        </w:rPr>
      </w:pPr>
      <w:r w:rsidRPr="00AE3338">
        <w:rPr>
          <w:rFonts w:ascii="Sylfaen" w:hAnsi="Sylfaen" w:cstheme="majorHAnsi"/>
          <w:bCs/>
          <w:lang w:val="ka-GE"/>
        </w:rPr>
        <w:t>მუცლის ღრუს და გულის ულტრაბგერითი გამოკვლევა</w:t>
      </w:r>
    </w:p>
    <w:p w14:paraId="74A090D7" w14:textId="77777777" w:rsidR="00452622" w:rsidRPr="00AE3338" w:rsidRDefault="00452622" w:rsidP="00B10DE7">
      <w:pPr>
        <w:ind w:right="-8"/>
        <w:jc w:val="both"/>
        <w:rPr>
          <w:rFonts w:ascii="Sylfaen" w:hAnsi="Sylfaen" w:cstheme="majorHAnsi"/>
          <w:lang w:val="ka-GE"/>
        </w:rPr>
      </w:pPr>
    </w:p>
    <w:p w14:paraId="3670A18D" w14:textId="39856AB6" w:rsidR="00260373" w:rsidRPr="00AE3338" w:rsidRDefault="00260373" w:rsidP="00B10DE7">
      <w:pPr>
        <w:ind w:right="-8"/>
        <w:jc w:val="both"/>
        <w:rPr>
          <w:rFonts w:ascii="Sylfaen" w:hAnsi="Sylfaen" w:cstheme="majorHAnsi"/>
          <w:lang w:val="ka-GE"/>
        </w:rPr>
      </w:pPr>
      <w:r w:rsidRPr="00AE3338">
        <w:rPr>
          <w:rFonts w:ascii="Sylfaen" w:hAnsi="Sylfaen" w:cstheme="majorHAnsi"/>
          <w:bCs/>
          <w:lang w:val="ka-GE"/>
        </w:rPr>
        <w:t xml:space="preserve">სისხლის საერთო ანალიზის, </w:t>
      </w:r>
      <w:r w:rsidRPr="00AE3338">
        <w:rPr>
          <w:rFonts w:ascii="Sylfaen" w:hAnsi="Sylfaen" w:cstheme="majorHAnsi"/>
          <w:lang w:val="ka-GE"/>
        </w:rPr>
        <w:t>CRP-ის, D-დიმერის, ფერიტინის და LDH-ს მაჩვენებლების მონიტორინგი საჭიროა კვირაში ორჯერ ან სამჯერ ან თუ არსებობს მდგომარეობის გაუარესების რისკი. IL-6 ისაზღვრება შემოსვლისას, ვიმეორებთ კვირაში ორჯერ, თუ ის საწყის ეტაპზე მ</w:t>
      </w:r>
      <w:r w:rsidR="005B7314" w:rsidRPr="00AE3338">
        <w:rPr>
          <w:rFonts w:ascii="Sylfaen" w:hAnsi="Sylfaen" w:cstheme="majorHAnsi"/>
          <w:lang w:val="ka-GE"/>
        </w:rPr>
        <w:t>ომატებულია</w:t>
      </w:r>
      <w:r w:rsidRPr="00AE3338">
        <w:rPr>
          <w:rFonts w:ascii="Sylfaen" w:hAnsi="Sylfaen" w:cstheme="majorHAnsi"/>
          <w:lang w:val="ka-GE"/>
        </w:rPr>
        <w:t xml:space="preserve"> ან თუ არსებობს მდგომარეობის გაუარესების საშიშროება.</w:t>
      </w:r>
    </w:p>
    <w:p w14:paraId="053FB7A3" w14:textId="28DB0EEC" w:rsidR="00260373" w:rsidRPr="00C62138" w:rsidRDefault="00260373" w:rsidP="00B10DE7">
      <w:pPr>
        <w:ind w:right="-8"/>
        <w:jc w:val="both"/>
        <w:rPr>
          <w:rFonts w:ascii="Sylfaen" w:hAnsi="Sylfaen" w:cstheme="majorHAnsi"/>
          <w:b/>
          <w:color w:val="365F91" w:themeColor="accent1" w:themeShade="BF"/>
          <w:lang w:val="ka-GE"/>
        </w:rPr>
      </w:pPr>
    </w:p>
    <w:p w14:paraId="7F6CD74B" w14:textId="77777777" w:rsidR="00210C58" w:rsidRPr="00C62138" w:rsidRDefault="00D12F18" w:rsidP="00A1560D">
      <w:pPr>
        <w:pStyle w:val="ListParagraph"/>
        <w:numPr>
          <w:ilvl w:val="0"/>
          <w:numId w:val="38"/>
        </w:numPr>
        <w:tabs>
          <w:tab w:val="left" w:pos="142"/>
          <w:tab w:val="left" w:pos="426"/>
        </w:tabs>
        <w:ind w:right="-8"/>
        <w:jc w:val="both"/>
        <w:rPr>
          <w:rFonts w:ascii="Sylfaen" w:hAnsi="Sylfaen" w:cstheme="majorHAnsi"/>
          <w:b/>
          <w:color w:val="365F91" w:themeColor="accent1" w:themeShade="BF"/>
          <w:lang w:val="ka-GE"/>
        </w:rPr>
      </w:pPr>
      <w:r w:rsidRPr="00C62138">
        <w:rPr>
          <w:rFonts w:ascii="Sylfaen" w:hAnsi="Sylfaen" w:cstheme="majorHAnsi"/>
          <w:b/>
          <w:color w:val="365F91" w:themeColor="accent1" w:themeShade="BF"/>
          <w:shd w:val="clear" w:color="auto" w:fill="F8F9FA"/>
          <w:lang w:val="ka-GE"/>
        </w:rPr>
        <w:t>COVID-19-ის</w:t>
      </w:r>
      <w:r w:rsidR="00DB1C47" w:rsidRPr="00C62138">
        <w:rPr>
          <w:rFonts w:ascii="Sylfaen" w:hAnsi="Sylfaen" w:cstheme="majorHAnsi"/>
          <w:b/>
          <w:color w:val="365F91" w:themeColor="accent1" w:themeShade="BF"/>
          <w:shd w:val="clear" w:color="auto" w:fill="F8F9FA"/>
          <w:lang w:val="ka-GE"/>
        </w:rPr>
        <w:t xml:space="preserve"> </w:t>
      </w:r>
      <w:r w:rsidR="00B81E2D" w:rsidRPr="00C62138">
        <w:rPr>
          <w:rFonts w:ascii="Sylfaen" w:hAnsi="Sylfaen" w:cstheme="majorHAnsi"/>
          <w:b/>
          <w:color w:val="365F91" w:themeColor="accent1" w:themeShade="BF"/>
          <w:lang w:val="ka-GE"/>
        </w:rPr>
        <w:t>მკურნალობა</w:t>
      </w:r>
    </w:p>
    <w:p w14:paraId="56126E2F" w14:textId="56D4D241" w:rsidR="00B81E2D" w:rsidRPr="00AE3338" w:rsidRDefault="00B81E2D" w:rsidP="00B10DE7">
      <w:pPr>
        <w:ind w:right="-8"/>
        <w:jc w:val="both"/>
        <w:rPr>
          <w:rFonts w:ascii="Sylfaen" w:hAnsi="Sylfaen" w:cstheme="majorHAnsi"/>
          <w:b/>
          <w:lang w:val="ka-GE"/>
        </w:rPr>
      </w:pPr>
      <w:r w:rsidRPr="00AE3338">
        <w:rPr>
          <w:rFonts w:ascii="Sylfaen" w:hAnsi="Sylfaen" w:cstheme="majorHAnsi"/>
          <w:b/>
          <w:lang w:val="ka-GE"/>
        </w:rPr>
        <w:t>მკურნალობის ადგილი</w:t>
      </w:r>
    </w:p>
    <w:p w14:paraId="60E51A3B" w14:textId="548FE2D9" w:rsidR="00983637" w:rsidRPr="00AE3338" w:rsidRDefault="00B52CE9" w:rsidP="00B10DE7">
      <w:pPr>
        <w:pStyle w:val="ListParagraph"/>
        <w:numPr>
          <w:ilvl w:val="0"/>
          <w:numId w:val="9"/>
        </w:numPr>
        <w:ind w:right="-8"/>
        <w:jc w:val="both"/>
        <w:rPr>
          <w:rFonts w:ascii="Sylfaen" w:hAnsi="Sylfaen" w:cstheme="majorHAnsi"/>
          <w:lang w:val="ka-GE"/>
        </w:rPr>
      </w:pPr>
      <w:r w:rsidRPr="00AE3338">
        <w:rPr>
          <w:rFonts w:ascii="Sylfaen" w:hAnsi="Sylfaen" w:cstheme="majorHAnsi"/>
          <w:lang w:val="ka-GE"/>
        </w:rPr>
        <w:t xml:space="preserve">საეჭვო შემთხვევებში საჭიროა </w:t>
      </w:r>
      <w:r w:rsidR="00983637" w:rsidRPr="00AE3338">
        <w:rPr>
          <w:rFonts w:ascii="Sylfaen" w:hAnsi="Sylfaen" w:cstheme="majorHAnsi"/>
          <w:lang w:val="ka-GE"/>
        </w:rPr>
        <w:t xml:space="preserve">ერთი პაციენტი </w:t>
      </w:r>
      <w:r w:rsidRPr="00AE3338">
        <w:rPr>
          <w:rFonts w:ascii="Sylfaen" w:hAnsi="Sylfaen" w:cstheme="majorHAnsi"/>
          <w:lang w:val="ka-GE"/>
        </w:rPr>
        <w:t xml:space="preserve">იზოლირებული იყოს ერთ </w:t>
      </w:r>
      <w:r w:rsidR="00983637" w:rsidRPr="00AE3338">
        <w:rPr>
          <w:rFonts w:ascii="Sylfaen" w:hAnsi="Sylfaen" w:cstheme="majorHAnsi"/>
          <w:lang w:val="ka-GE"/>
        </w:rPr>
        <w:t>პალატაში</w:t>
      </w:r>
      <w:r w:rsidRPr="00AE3338">
        <w:rPr>
          <w:rFonts w:ascii="Sylfaen" w:hAnsi="Sylfaen" w:cstheme="majorHAnsi"/>
          <w:lang w:val="ka-GE"/>
        </w:rPr>
        <w:t xml:space="preserve">, </w:t>
      </w:r>
      <w:r w:rsidR="00983637" w:rsidRPr="00AE3338">
        <w:rPr>
          <w:rFonts w:ascii="Sylfaen" w:hAnsi="Sylfaen" w:cstheme="majorHAnsi"/>
          <w:lang w:val="ka-GE"/>
        </w:rPr>
        <w:t xml:space="preserve">ბავშვის სამედიცინო მდგომარეობის მიხედვით შესაძლებელია პაციენტის </w:t>
      </w:r>
      <w:r w:rsidRPr="00AE3338">
        <w:rPr>
          <w:rFonts w:ascii="Sylfaen" w:hAnsi="Sylfaen" w:cstheme="majorHAnsi"/>
          <w:lang w:val="ka-GE"/>
        </w:rPr>
        <w:t xml:space="preserve">იზოლირება </w:t>
      </w:r>
      <w:r w:rsidR="00983637" w:rsidRPr="00AE3338">
        <w:rPr>
          <w:rFonts w:ascii="Sylfaen" w:hAnsi="Sylfaen" w:cstheme="majorHAnsi"/>
          <w:lang w:val="ka-GE"/>
        </w:rPr>
        <w:t>ოჯ</w:t>
      </w:r>
      <w:r w:rsidRPr="00AE3338">
        <w:rPr>
          <w:rFonts w:ascii="Sylfaen" w:hAnsi="Sylfaen" w:cstheme="majorHAnsi"/>
          <w:lang w:val="ka-GE"/>
        </w:rPr>
        <w:t>ახის მიერ</w:t>
      </w:r>
      <w:r w:rsidR="00983637" w:rsidRPr="00AE3338">
        <w:rPr>
          <w:rFonts w:ascii="Sylfaen" w:hAnsi="Sylfaen" w:cstheme="majorHAnsi"/>
          <w:lang w:val="ka-GE"/>
        </w:rPr>
        <w:t>აც</w:t>
      </w:r>
      <w:r w:rsidRPr="00AE3338">
        <w:rPr>
          <w:rFonts w:ascii="Sylfaen" w:hAnsi="Sylfaen" w:cstheme="majorHAnsi"/>
          <w:lang w:val="ka-GE"/>
        </w:rPr>
        <w:t>;</w:t>
      </w:r>
    </w:p>
    <w:p w14:paraId="70556F50" w14:textId="2DC258CD" w:rsidR="00983637" w:rsidRPr="00AE3338" w:rsidRDefault="00B52CE9" w:rsidP="00B10DE7">
      <w:pPr>
        <w:pStyle w:val="ListParagraph"/>
        <w:numPr>
          <w:ilvl w:val="0"/>
          <w:numId w:val="9"/>
        </w:numPr>
        <w:ind w:right="-8"/>
        <w:jc w:val="both"/>
        <w:rPr>
          <w:rFonts w:ascii="Sylfaen" w:hAnsi="Sylfaen" w:cstheme="majorHAnsi"/>
          <w:lang w:val="ka-GE"/>
        </w:rPr>
      </w:pPr>
      <w:r w:rsidRPr="00AE3338">
        <w:rPr>
          <w:rFonts w:ascii="Sylfaen" w:hAnsi="Sylfaen" w:cstheme="majorHAnsi"/>
          <w:lang w:val="ka-GE"/>
        </w:rPr>
        <w:t>დადასტურებული შემთხვევები</w:t>
      </w:r>
      <w:r w:rsidR="00983637" w:rsidRPr="00AE3338">
        <w:rPr>
          <w:rFonts w:ascii="Sylfaen" w:hAnsi="Sylfaen" w:cstheme="majorHAnsi"/>
          <w:lang w:val="ka-GE"/>
        </w:rPr>
        <w:t xml:space="preserve"> უნდა მოთავსდნენ იზოლირებულად, ერთ პალატაში</w:t>
      </w:r>
      <w:r w:rsidR="00CB60C5" w:rsidRPr="00AE3338">
        <w:rPr>
          <w:rFonts w:ascii="Sylfaen" w:hAnsi="Sylfaen" w:cstheme="majorHAnsi"/>
          <w:b/>
          <w:lang w:val="ka-GE"/>
        </w:rPr>
        <w:t>;</w:t>
      </w:r>
    </w:p>
    <w:p w14:paraId="1D328690" w14:textId="6B0807B3" w:rsidR="00CB60C5" w:rsidRPr="00AE3338" w:rsidRDefault="00CB60C5" w:rsidP="00B10DE7">
      <w:pPr>
        <w:pStyle w:val="ListParagraph"/>
        <w:numPr>
          <w:ilvl w:val="0"/>
          <w:numId w:val="9"/>
        </w:numPr>
        <w:ind w:right="-8"/>
        <w:jc w:val="both"/>
        <w:rPr>
          <w:rFonts w:ascii="Sylfaen" w:hAnsi="Sylfaen" w:cstheme="majorHAnsi"/>
          <w:lang w:val="ka-GE"/>
        </w:rPr>
      </w:pPr>
      <w:r w:rsidRPr="00AE3338">
        <w:rPr>
          <w:rFonts w:ascii="Sylfaen" w:hAnsi="Sylfaen" w:cstheme="majorHAnsi"/>
          <w:lang w:val="ka-GE"/>
        </w:rPr>
        <w:t>კრიტიკულ მდგომარეობაში მყოფი ბავშვები დაუყოვნებლივ უნდა მოთავსდნენ კრ</w:t>
      </w:r>
      <w:r w:rsidR="002004E3">
        <w:rPr>
          <w:rFonts w:ascii="Sylfaen" w:hAnsi="Sylfaen" w:cstheme="majorHAnsi"/>
          <w:lang w:val="ka-GE"/>
        </w:rPr>
        <w:t>იტიკული მედიცინის დეპარტამენტში;</w:t>
      </w:r>
    </w:p>
    <w:p w14:paraId="428409A4" w14:textId="08A09591" w:rsidR="008356D2" w:rsidRPr="00AE3338" w:rsidRDefault="008356D2" w:rsidP="00B10DE7">
      <w:pPr>
        <w:pStyle w:val="ListParagraph"/>
        <w:numPr>
          <w:ilvl w:val="0"/>
          <w:numId w:val="9"/>
        </w:numPr>
        <w:ind w:right="-8"/>
        <w:jc w:val="both"/>
        <w:rPr>
          <w:rFonts w:ascii="Sylfaen" w:hAnsi="Sylfaen" w:cstheme="majorHAnsi"/>
          <w:lang w:val="ka-GE"/>
        </w:rPr>
      </w:pPr>
      <w:r w:rsidRPr="00AE3338">
        <w:rPr>
          <w:rFonts w:ascii="Sylfaen" w:hAnsi="Sylfaen" w:cstheme="majorHAnsi"/>
          <w:lang w:val="ka-GE"/>
        </w:rPr>
        <w:lastRenderedPageBreak/>
        <w:t>COVID-19 და ქვედა სასუნთქი გზების მძიმე ან კრიტიკული დაავადებების მქონე ბავშვები</w:t>
      </w:r>
      <w:r w:rsidRPr="00AE3338">
        <w:rPr>
          <w:rFonts w:ascii="Sylfaen" w:hAnsi="Sylfaen" w:cstheme="majorHAnsi"/>
        </w:rPr>
        <w:t>,</w:t>
      </w:r>
      <w:r w:rsidRPr="00AE3338">
        <w:rPr>
          <w:rFonts w:ascii="Sylfaen" w:hAnsi="Sylfaen" w:cstheme="majorHAnsi"/>
          <w:lang w:val="ka-GE"/>
        </w:rPr>
        <w:t xml:space="preserve"> ჩვეულებრივ</w:t>
      </w:r>
      <w:r w:rsidRPr="00AE3338">
        <w:rPr>
          <w:rFonts w:ascii="Sylfaen" w:hAnsi="Sylfaen" w:cstheme="majorHAnsi"/>
        </w:rPr>
        <w:t>,</w:t>
      </w:r>
      <w:r w:rsidRPr="00AE3338">
        <w:rPr>
          <w:rFonts w:ascii="Sylfaen" w:hAnsi="Sylfaen" w:cstheme="majorHAnsi"/>
          <w:lang w:val="ka-GE"/>
        </w:rPr>
        <w:t xml:space="preserve"> საჭიროებე</w:t>
      </w:r>
      <w:r w:rsidR="002004E3">
        <w:rPr>
          <w:rFonts w:ascii="Sylfaen" w:hAnsi="Sylfaen" w:cstheme="majorHAnsi"/>
          <w:lang w:val="ka-GE"/>
        </w:rPr>
        <w:t>ნ ჰოსპიტალიზაციას;</w:t>
      </w:r>
      <w:r w:rsidRPr="00AE3338">
        <w:rPr>
          <w:rFonts w:ascii="Sylfaen" w:hAnsi="Sylfaen" w:cstheme="majorHAnsi"/>
          <w:lang w:val="ka-GE"/>
        </w:rPr>
        <w:t xml:space="preserve"> </w:t>
      </w:r>
    </w:p>
    <w:p w14:paraId="5E72A17B" w14:textId="70C0BA4D" w:rsidR="008356D2" w:rsidRPr="00AE3338" w:rsidRDefault="008356D2" w:rsidP="00B10DE7">
      <w:pPr>
        <w:pStyle w:val="ListParagraph"/>
        <w:numPr>
          <w:ilvl w:val="0"/>
          <w:numId w:val="9"/>
        </w:numPr>
        <w:ind w:right="-8"/>
        <w:jc w:val="both"/>
        <w:rPr>
          <w:rFonts w:ascii="Sylfaen" w:hAnsi="Sylfaen" w:cstheme="majorHAnsi"/>
          <w:lang w:val="ka-GE"/>
        </w:rPr>
      </w:pPr>
      <w:r w:rsidRPr="00AE3338">
        <w:rPr>
          <w:rFonts w:ascii="Sylfaen" w:hAnsi="Sylfaen" w:cstheme="majorHAnsi"/>
          <w:lang w:val="ka-GE"/>
        </w:rPr>
        <w:t>არა მძიმე COVID-19-ს მქონე ბავშვებს შეიძლება დასჭირდეთ ჰოსპიტალიზაცია, თუ მათ აქვთ მძიმე დაავადების განვითარების რისკი თანარსებული მდგომარეობების გამო (მაგალითად, იმუნო-კომპრომისი) ან არიან ფებრილური ჩვილები 30 დღეზე ნაკლები ასაკის.</w:t>
      </w:r>
    </w:p>
    <w:p w14:paraId="0DC2D102" w14:textId="77777777" w:rsidR="008356D2" w:rsidRPr="00AE3338" w:rsidRDefault="008356D2" w:rsidP="00B10DE7">
      <w:pPr>
        <w:pStyle w:val="ListParagraph"/>
        <w:ind w:left="420" w:right="-8"/>
        <w:jc w:val="both"/>
        <w:rPr>
          <w:rFonts w:ascii="Sylfaen" w:hAnsi="Sylfaen" w:cstheme="majorHAnsi"/>
          <w:lang w:val="ka-GE"/>
        </w:rPr>
      </w:pPr>
    </w:p>
    <w:p w14:paraId="5DEE6FC3" w14:textId="313A1331" w:rsidR="00AE7017" w:rsidRPr="00AE3338" w:rsidRDefault="00AE7017" w:rsidP="00B10DE7">
      <w:pPr>
        <w:ind w:left="60" w:right="-8"/>
        <w:jc w:val="both"/>
        <w:rPr>
          <w:rFonts w:ascii="Sylfaen" w:hAnsi="Sylfaen" w:cstheme="majorHAnsi"/>
          <w:lang w:val="ka-GE"/>
        </w:rPr>
      </w:pPr>
      <w:r w:rsidRPr="00AE3338">
        <w:rPr>
          <w:rFonts w:ascii="Sylfaen" w:hAnsi="Sylfaen" w:cstheme="majorHAnsi"/>
          <w:lang w:val="ka-GE"/>
        </w:rPr>
        <w:t>მსუბუქად მიმდინარე COVID-19-ით პაციენტების ჰოსპიტალიზაცია აუცილებელი არ არის</w:t>
      </w:r>
      <w:r w:rsidR="0029099E" w:rsidRPr="00AE3338">
        <w:rPr>
          <w:rFonts w:ascii="Sylfaen" w:hAnsi="Sylfaen" w:cstheme="majorHAnsi"/>
          <w:lang w:val="ka-GE"/>
        </w:rPr>
        <w:t>,</w:t>
      </w:r>
      <w:r w:rsidRPr="00AE3338">
        <w:rPr>
          <w:rFonts w:ascii="Sylfaen" w:hAnsi="Sylfaen" w:cstheme="majorHAnsi"/>
          <w:lang w:val="ka-GE"/>
        </w:rPr>
        <w:t xml:space="preserve"> თუმცა  </w:t>
      </w:r>
      <w:r w:rsidR="0029099E" w:rsidRPr="00AE3338">
        <w:rPr>
          <w:rFonts w:ascii="Sylfaen" w:hAnsi="Sylfaen" w:cstheme="majorHAnsi"/>
          <w:lang w:val="ka-GE"/>
        </w:rPr>
        <w:t xml:space="preserve"> რეკომენდებულია </w:t>
      </w:r>
      <w:r w:rsidR="00D0361F" w:rsidRPr="00AE3338">
        <w:rPr>
          <w:rFonts w:ascii="Sylfaen" w:hAnsi="Sylfaen" w:cstheme="majorHAnsi"/>
          <w:lang w:val="ka-GE"/>
        </w:rPr>
        <w:t xml:space="preserve">მათი იზოლაცია </w:t>
      </w:r>
      <w:r w:rsidR="0029099E" w:rsidRPr="00AE3338">
        <w:rPr>
          <w:rFonts w:ascii="Sylfaen" w:hAnsi="Sylfaen" w:cstheme="majorHAnsi"/>
          <w:lang w:val="ka-GE"/>
        </w:rPr>
        <w:t>ინფექციის გადაცემის პრევენციის მიზნით.</w:t>
      </w:r>
      <w:r w:rsidRPr="00AE3338">
        <w:rPr>
          <w:rFonts w:ascii="Sylfaen" w:hAnsi="Sylfaen" w:cstheme="majorHAnsi"/>
          <w:lang w:val="ka-GE"/>
        </w:rPr>
        <w:t xml:space="preserve"> </w:t>
      </w:r>
    </w:p>
    <w:p w14:paraId="1F42677B" w14:textId="0DBCA5CA" w:rsidR="00AE7017" w:rsidRPr="00AE3338" w:rsidRDefault="00AE7017" w:rsidP="00B10DE7">
      <w:pPr>
        <w:ind w:left="60" w:right="-8"/>
        <w:jc w:val="both"/>
        <w:rPr>
          <w:rFonts w:ascii="Sylfaen" w:hAnsi="Sylfaen" w:cstheme="majorHAnsi"/>
          <w:sz w:val="16"/>
          <w:szCs w:val="16"/>
          <w:lang w:val="ka-GE"/>
        </w:rPr>
      </w:pPr>
    </w:p>
    <w:p w14:paraId="1682EC26" w14:textId="0B344E6B" w:rsidR="00AE7017" w:rsidRPr="00AE3338" w:rsidRDefault="00AE7017" w:rsidP="00B10DE7">
      <w:pPr>
        <w:ind w:left="60" w:right="-8"/>
        <w:jc w:val="both"/>
        <w:rPr>
          <w:rFonts w:ascii="Sylfaen" w:hAnsi="Sylfaen" w:cstheme="majorHAnsi"/>
          <w:lang w:val="ka-GE"/>
        </w:rPr>
      </w:pPr>
      <w:r w:rsidRPr="00AE3338">
        <w:rPr>
          <w:rFonts w:ascii="Sylfaen" w:hAnsi="Sylfaen" w:cstheme="majorHAnsi"/>
          <w:lang w:val="ka-GE"/>
        </w:rPr>
        <w:t>პაციენტები გაფრთხილებულ</w:t>
      </w:r>
      <w:r w:rsidR="00D0361F" w:rsidRPr="00AE3338">
        <w:rPr>
          <w:rFonts w:ascii="Sylfaen" w:hAnsi="Sylfaen" w:cstheme="majorHAnsi"/>
          <w:lang w:val="ka-GE"/>
        </w:rPr>
        <w:t>ნ</w:t>
      </w:r>
      <w:r w:rsidRPr="00AE3338">
        <w:rPr>
          <w:rFonts w:ascii="Sylfaen" w:hAnsi="Sylfaen" w:cstheme="majorHAnsi"/>
          <w:lang w:val="ka-GE"/>
        </w:rPr>
        <w:t xml:space="preserve">ი </w:t>
      </w:r>
      <w:r w:rsidR="00CB60C5" w:rsidRPr="00AE3338">
        <w:rPr>
          <w:rFonts w:ascii="Sylfaen" w:hAnsi="Sylfaen" w:cstheme="majorHAnsi"/>
          <w:lang w:val="ka-GE"/>
        </w:rPr>
        <w:t>უ</w:t>
      </w:r>
      <w:r w:rsidRPr="00AE3338">
        <w:rPr>
          <w:rFonts w:ascii="Sylfaen" w:hAnsi="Sylfaen" w:cstheme="majorHAnsi"/>
          <w:lang w:val="ka-GE"/>
        </w:rPr>
        <w:t>ნდა იყვნენ დაავადების გართულების სიმპტომების შესახებ. ამ სიმპტომების გამოჩენისთანავე პაციენტებმა დაუყოვნებლივ უნდა მიმართონ კლინიკას.</w:t>
      </w:r>
    </w:p>
    <w:p w14:paraId="6DEA1507" w14:textId="77777777" w:rsidR="00C60021" w:rsidRPr="00AE3338" w:rsidRDefault="00C60021" w:rsidP="00B10DE7">
      <w:pPr>
        <w:ind w:right="-8"/>
        <w:jc w:val="both"/>
        <w:rPr>
          <w:rFonts w:ascii="Sylfaen" w:hAnsi="Sylfaen" w:cstheme="majorHAnsi"/>
          <w:b/>
          <w:sz w:val="16"/>
          <w:szCs w:val="16"/>
          <w:lang w:val="ka-GE"/>
        </w:rPr>
      </w:pPr>
    </w:p>
    <w:p w14:paraId="544C7659" w14:textId="77777777" w:rsidR="00B50CBB" w:rsidRPr="00AE3338" w:rsidRDefault="00B50CBB" w:rsidP="00B50CBB">
      <w:pPr>
        <w:jc w:val="both"/>
        <w:rPr>
          <w:rFonts w:ascii="Sylfaen" w:hAnsi="Sylfaen" w:cstheme="majorHAnsi"/>
          <w:b/>
          <w:lang w:val="ka-GE"/>
        </w:rPr>
      </w:pPr>
      <w:r w:rsidRPr="00AE3338">
        <w:rPr>
          <w:rFonts w:ascii="Sylfaen" w:hAnsi="Sylfaen" w:cstheme="majorHAnsi"/>
          <w:b/>
          <w:lang w:val="ka-GE"/>
        </w:rPr>
        <w:t xml:space="preserve">ზოგადი მართვა  </w:t>
      </w:r>
    </w:p>
    <w:p w14:paraId="02900EA9" w14:textId="77777777" w:rsidR="00B50CBB" w:rsidRPr="00AE3338" w:rsidRDefault="00B50CBB" w:rsidP="00B50CBB">
      <w:pPr>
        <w:jc w:val="both"/>
        <w:rPr>
          <w:rFonts w:ascii="Sylfaen" w:hAnsi="Sylfaen" w:cstheme="majorHAnsi"/>
          <w:lang w:val="ka-GE"/>
        </w:rPr>
      </w:pPr>
      <w:r w:rsidRPr="00AE3338">
        <w:rPr>
          <w:rFonts w:ascii="Sylfaen" w:hAnsi="Sylfaen" w:cstheme="majorHAnsi"/>
          <w:b/>
          <w:lang w:val="ka-GE"/>
        </w:rPr>
        <w:t>არასტეროიდული ანთების საწინააღმდეგო საშუალებები</w:t>
      </w:r>
      <w:r w:rsidRPr="00AE3338">
        <w:rPr>
          <w:rFonts w:ascii="Sylfaen" w:hAnsi="Sylfaen" w:cstheme="majorHAnsi"/>
          <w:lang w:val="ka-GE"/>
        </w:rPr>
        <w:t>— არასტეროიდული ანთების საწინააღმდეგო საშუალებები, რომლებიც ქრონიკულად გამოიყენება, შეიძლება გაგრძელდეს, თუ არ არსებობს შეწყვეტის სხვა მიზეზები (მაგ. კუჭ-ნაწლავიდან სისხლდენა, თირკმლის დაზიანება/უკმარისობა). არასტეროიდული ანთების საწინააღმდეგო საშუალებები ან აცეტამინოფენი შეიძლება გამოყენებულ იქნას ტკივილის ან  დისკომფორტის დროს სიმპტომური მკურნალობისთვის  COVID-19-ით დაავადებულ ბავშვებში.</w:t>
      </w:r>
    </w:p>
    <w:p w14:paraId="6B8F2E1A" w14:textId="77777777" w:rsidR="00B50CBB" w:rsidRPr="00AE3338" w:rsidRDefault="00B50CBB" w:rsidP="00B50CBB">
      <w:pPr>
        <w:jc w:val="both"/>
        <w:rPr>
          <w:rFonts w:ascii="Sylfaen" w:hAnsi="Sylfaen" w:cstheme="majorHAnsi"/>
          <w:sz w:val="16"/>
          <w:szCs w:val="16"/>
          <w:lang w:val="ka-GE"/>
        </w:rPr>
      </w:pPr>
    </w:p>
    <w:p w14:paraId="6EE88AF0" w14:textId="77777777" w:rsidR="00B50CBB" w:rsidRPr="00AE3338" w:rsidRDefault="00B50CBB" w:rsidP="00B50CBB">
      <w:pPr>
        <w:jc w:val="both"/>
        <w:rPr>
          <w:rFonts w:ascii="Sylfaen" w:hAnsi="Sylfaen" w:cstheme="majorHAnsi"/>
          <w:lang w:val="ka-GE"/>
        </w:rPr>
      </w:pPr>
      <w:r w:rsidRPr="00AE3338">
        <w:rPr>
          <w:rFonts w:ascii="Sylfaen" w:hAnsi="Sylfaen" w:cstheme="majorHAnsi"/>
          <w:lang w:val="ka-GE"/>
        </w:rPr>
        <w:t>არასტეროიდული ანთების საწინააღმდეგო საშუალებების პოტენციური უარყოფითი ეფექტის შესახებ COVID-19-ის მქონე პაციენტებში თავდაპირველი შეშფოთება არ იქნა შემდგომში დადასტურებული, ჩატარებული 11  კვლევის მეტა-ანალიზში სულ (&gt;683,000 მონაწილე), არასტეროიდული ანთების საწინააღმდეგო საშუალებების ზემოქმედება არ იქნა დაკავშირებული SARS-COV-2 ინფექციის გაზრდილ რისკთან, ასევე მძიმე/კრიტიკულ მიმდინარეობასთან ან სიკვდილობის შემთხვევასთან.</w:t>
      </w:r>
    </w:p>
    <w:p w14:paraId="6A2714E4" w14:textId="77777777" w:rsidR="00B50CBB" w:rsidRPr="00AE3338" w:rsidRDefault="00B50CBB" w:rsidP="00B50CBB">
      <w:pPr>
        <w:jc w:val="both"/>
        <w:rPr>
          <w:rFonts w:ascii="Sylfaen" w:hAnsi="Sylfaen" w:cstheme="majorHAnsi"/>
          <w:b/>
          <w:lang w:val="ka-GE"/>
        </w:rPr>
      </w:pPr>
    </w:p>
    <w:p w14:paraId="78596AD5" w14:textId="77777777" w:rsidR="00B50CBB" w:rsidRPr="00AE3338" w:rsidRDefault="00B50CBB" w:rsidP="00B50CBB">
      <w:pPr>
        <w:jc w:val="both"/>
        <w:rPr>
          <w:rFonts w:ascii="Sylfaen" w:hAnsi="Sylfaen" w:cstheme="majorHAnsi"/>
          <w:b/>
          <w:lang w:val="ka-GE"/>
        </w:rPr>
      </w:pPr>
      <w:r w:rsidRPr="00AE3338">
        <w:rPr>
          <w:rFonts w:ascii="Sylfaen" w:hAnsi="Sylfaen" w:cstheme="majorHAnsi"/>
          <w:b/>
          <w:lang w:val="ka-GE"/>
        </w:rPr>
        <w:t xml:space="preserve">ქრონიკული მედიკამენტების მართვა </w:t>
      </w:r>
    </w:p>
    <w:p w14:paraId="19645ED3" w14:textId="77777777" w:rsidR="00B50CBB" w:rsidRPr="00AE3338" w:rsidRDefault="00B50CBB" w:rsidP="00B50CBB">
      <w:pPr>
        <w:jc w:val="both"/>
        <w:rPr>
          <w:rFonts w:ascii="Sylfaen" w:hAnsi="Sylfaen" w:cstheme="majorHAnsi"/>
          <w:lang w:val="ka-GE"/>
        </w:rPr>
      </w:pPr>
      <w:r w:rsidRPr="00AE3338">
        <w:rPr>
          <w:rFonts w:ascii="Sylfaen" w:hAnsi="Sylfaen" w:cstheme="majorHAnsi"/>
          <w:lang w:val="ka-GE"/>
        </w:rPr>
        <w:t xml:space="preserve">აგფ ინჰიბიტორები და ანგიოტენზინის რეცეპტორების ბლოკატორები: ბავშვებმა, რომლებიც იღებენ ანგიოტენზინ-გარდამქმნელ ფერმენტს (აგფ) ინჰიბიტორებს ან ანგიოტენზინის რეცეპტორების ბლოკატორებს (ARBS), უნდა გააგრძელონ მკურნალობა, თუ არ არსებობს მკურნალობის შეწყვეტის სხვა მიზეზი (მაგ. ჰიპოტენზია, თირკმლის მწვავე დაზიანება/უკმარისობა). </w:t>
      </w:r>
    </w:p>
    <w:p w14:paraId="3A96786E" w14:textId="77777777" w:rsidR="00B50CBB" w:rsidRPr="00AE3338" w:rsidRDefault="00B50CBB" w:rsidP="00B50CBB">
      <w:pPr>
        <w:jc w:val="both"/>
        <w:rPr>
          <w:rFonts w:ascii="Sylfaen" w:hAnsi="Sylfaen" w:cstheme="majorHAnsi"/>
          <w:b/>
          <w:lang w:val="ka-GE"/>
        </w:rPr>
      </w:pPr>
    </w:p>
    <w:p w14:paraId="3996DB25" w14:textId="77777777" w:rsidR="00B50CBB" w:rsidRPr="00AE3338" w:rsidRDefault="00B50CBB" w:rsidP="00B50CBB">
      <w:pPr>
        <w:jc w:val="both"/>
        <w:rPr>
          <w:rFonts w:ascii="Sylfaen" w:hAnsi="Sylfaen" w:cstheme="majorHAnsi"/>
          <w:b/>
          <w:lang w:val="ka-GE"/>
        </w:rPr>
      </w:pPr>
      <w:r w:rsidRPr="00AE3338">
        <w:rPr>
          <w:rFonts w:ascii="Sylfaen" w:hAnsi="Sylfaen" w:cstheme="majorHAnsi"/>
          <w:b/>
          <w:lang w:val="ka-GE"/>
        </w:rPr>
        <w:t>იმუნოსუპრესიული თერაპია</w:t>
      </w:r>
    </w:p>
    <w:p w14:paraId="6B61E358" w14:textId="77777777" w:rsidR="00B50CBB" w:rsidRPr="00AE3338" w:rsidRDefault="00B50CBB" w:rsidP="00B50CBB">
      <w:pPr>
        <w:jc w:val="both"/>
        <w:rPr>
          <w:rFonts w:ascii="Sylfaen" w:hAnsi="Sylfaen" w:cstheme="majorHAnsi"/>
          <w:lang w:val="ka-GE"/>
        </w:rPr>
      </w:pPr>
      <w:r w:rsidRPr="00AE3338">
        <w:rPr>
          <w:rFonts w:ascii="Sylfaen" w:hAnsi="Sylfaen" w:cstheme="majorHAnsi"/>
          <w:lang w:val="ka-GE"/>
        </w:rPr>
        <w:t>მიუხედავად იმისა, რომ ბავშვებში კავშირი იმუნოკომპრომისსა და მძიმე COVID-19-ს შორის არ არის დადგენილი, ვირუსული ინფექციების მართვა იმუნოკომპრომეტირებულ პირებში, ჩვეულებრივ, მოიცავს საწყის ეტაპზე იმუნოსუპრესიის შემცირებას, თუ ეს შესაძლებელია.</w:t>
      </w:r>
    </w:p>
    <w:p w14:paraId="255B9D0F" w14:textId="77777777" w:rsidR="00B50CBB" w:rsidRPr="00AE3338" w:rsidRDefault="00B50CBB" w:rsidP="00B50CBB">
      <w:pPr>
        <w:jc w:val="both"/>
        <w:rPr>
          <w:rFonts w:ascii="Sylfaen" w:hAnsi="Sylfaen" w:cstheme="majorHAnsi"/>
          <w:b/>
          <w:lang w:val="ka-GE"/>
        </w:rPr>
      </w:pPr>
    </w:p>
    <w:p w14:paraId="46A5061D" w14:textId="77777777" w:rsidR="00B50CBB" w:rsidRPr="00AE3338" w:rsidRDefault="00B50CBB" w:rsidP="00B50CBB">
      <w:pPr>
        <w:jc w:val="both"/>
        <w:rPr>
          <w:rFonts w:ascii="Sylfaen" w:hAnsi="Sylfaen" w:cstheme="majorHAnsi"/>
          <w:lang w:val="ka-GE"/>
        </w:rPr>
      </w:pPr>
      <w:r w:rsidRPr="00AE3338">
        <w:rPr>
          <w:rFonts w:ascii="Sylfaen" w:hAnsi="Sylfaen" w:cstheme="majorHAnsi"/>
          <w:b/>
          <w:lang w:val="ka-GE"/>
        </w:rPr>
        <w:t>გრიპით  თანმხლები  ინფექციის მართვა</w:t>
      </w:r>
      <w:r w:rsidRPr="00AE3338">
        <w:rPr>
          <w:rFonts w:ascii="Sylfaen" w:hAnsi="Sylfaen" w:cstheme="majorHAnsi"/>
          <w:lang w:val="ka-GE"/>
        </w:rPr>
        <w:t> </w:t>
      </w:r>
    </w:p>
    <w:p w14:paraId="43E8732E" w14:textId="77777777" w:rsidR="00B50CBB" w:rsidRPr="00AE3338" w:rsidRDefault="00B50CBB" w:rsidP="00B50CBB">
      <w:pPr>
        <w:jc w:val="both"/>
        <w:rPr>
          <w:rFonts w:ascii="Sylfaen" w:hAnsi="Sylfaen" w:cstheme="majorHAnsi"/>
          <w:lang w:val="ka-GE"/>
        </w:rPr>
      </w:pPr>
      <w:r w:rsidRPr="00AE3338">
        <w:rPr>
          <w:rFonts w:ascii="Sylfaen" w:hAnsi="Sylfaen" w:cstheme="majorHAnsi"/>
          <w:lang w:val="ka-GE"/>
        </w:rPr>
        <w:t>რეკომენდაციები COVID-19-ით დაავადებულ ბავშვებში (თანდართული გრიპის ვირუსით) ანტივირუსული თერაპიის შესახება უცვლელია. ანტივირუსული თერაპიის  დაწყება გრიპის დროს შესაძლებელია ლაბორატორიული შედეგების მიღებამდე. თუ დაწყებულია, ანტივირუსული თერაპია შეიძლება შეწყდეს, როდესაც გრიპი გამოირიცხება  მოლეკულური ტესტირების გზით.</w:t>
      </w:r>
    </w:p>
    <w:p w14:paraId="47979416" w14:textId="77777777" w:rsidR="00B50CBB" w:rsidRPr="00AE3338" w:rsidRDefault="00B50CBB" w:rsidP="00B50CBB">
      <w:pPr>
        <w:jc w:val="both"/>
        <w:rPr>
          <w:rFonts w:ascii="Sylfaen" w:hAnsi="Sylfaen" w:cstheme="majorHAnsi"/>
          <w:b/>
          <w:lang w:val="ka-GE"/>
        </w:rPr>
      </w:pPr>
    </w:p>
    <w:p w14:paraId="1D18EACF" w14:textId="77777777" w:rsidR="00B50CBB" w:rsidRPr="00AE3338" w:rsidRDefault="00B50CBB" w:rsidP="00B50CBB">
      <w:pPr>
        <w:jc w:val="both"/>
        <w:rPr>
          <w:rFonts w:ascii="Sylfaen" w:hAnsi="Sylfaen" w:cstheme="majorHAnsi"/>
          <w:b/>
          <w:lang w:val="ka-GE"/>
        </w:rPr>
      </w:pPr>
      <w:r w:rsidRPr="00AE3338">
        <w:rPr>
          <w:rFonts w:ascii="Sylfaen" w:hAnsi="Sylfaen" w:cstheme="majorHAnsi"/>
          <w:b/>
          <w:lang w:val="ka-GE"/>
        </w:rPr>
        <w:t>ჰოსპიტალიზებული ბავშვების მართვა</w:t>
      </w:r>
    </w:p>
    <w:p w14:paraId="5FF4C05E" w14:textId="7066D168" w:rsidR="00B50CBB" w:rsidRPr="00AE3338" w:rsidRDefault="00B50CBB" w:rsidP="00B50CBB">
      <w:pPr>
        <w:jc w:val="both"/>
        <w:rPr>
          <w:rFonts w:ascii="Sylfaen" w:hAnsi="Sylfaen" w:cstheme="majorHAnsi"/>
          <w:lang w:val="ka-GE"/>
        </w:rPr>
      </w:pPr>
      <w:r w:rsidRPr="00AE3338">
        <w:rPr>
          <w:rFonts w:ascii="Sylfaen" w:hAnsi="Sylfaen" w:cstheme="majorHAnsi"/>
          <w:lang w:val="ka-GE"/>
        </w:rPr>
        <w:t>ბავშვები COVID-19-ით და ქვედა სასუნთქი გზების მძიმე და/ან კრიტიკული დაავადებით ჩვეულებრივ საჭიროებენ ჰოსპიტალიზაციას. მსუბუქი მიმდინარეობის მქონე ბავშვებს შეიძლება დასჭირდეთ ჰოსპიტალიზაცია, თუ მათ აქვთ დაავადების განვითარების რისკი, რომელიც გამოწვეულია სხვა პრობლემით (მაგ: იმუნიტეტის დაქვეითებით) ან ფებრილიტეტი აღინიშნება 30 დღემდე ასაკის ჩვილებში.</w:t>
      </w:r>
    </w:p>
    <w:p w14:paraId="4B84C6B1" w14:textId="77777777" w:rsidR="00B50CBB" w:rsidRPr="00AE3338" w:rsidRDefault="00B50CBB" w:rsidP="00B50CBB">
      <w:pPr>
        <w:jc w:val="both"/>
        <w:rPr>
          <w:rFonts w:ascii="Sylfaen" w:hAnsi="Sylfaen" w:cstheme="majorHAnsi"/>
          <w:b/>
          <w:lang w:val="ka-GE"/>
        </w:rPr>
      </w:pPr>
    </w:p>
    <w:p w14:paraId="3FC74766" w14:textId="77777777" w:rsidR="00B50CBB" w:rsidRPr="00AE3338" w:rsidRDefault="00B50CBB" w:rsidP="00B50CBB">
      <w:pPr>
        <w:jc w:val="both"/>
        <w:rPr>
          <w:rFonts w:ascii="Sylfaen" w:hAnsi="Sylfaen" w:cstheme="majorHAnsi"/>
          <w:b/>
          <w:lang w:val="ka-GE"/>
        </w:rPr>
      </w:pPr>
      <w:r w:rsidRPr="00AE3338">
        <w:rPr>
          <w:rFonts w:ascii="Sylfaen" w:hAnsi="Sylfaen" w:cstheme="majorHAnsi"/>
          <w:b/>
          <w:lang w:val="ka-GE"/>
        </w:rPr>
        <w:t>დამხმარე თერაპია ყველა პაციენტისთვის</w:t>
      </w:r>
    </w:p>
    <w:p w14:paraId="5B0AD863" w14:textId="77777777" w:rsidR="00B50CBB" w:rsidRPr="00AE3338" w:rsidRDefault="00B50CBB" w:rsidP="00B50CBB">
      <w:pPr>
        <w:jc w:val="both"/>
        <w:rPr>
          <w:rFonts w:ascii="Sylfaen" w:hAnsi="Sylfaen" w:cstheme="majorHAnsi"/>
          <w:b/>
          <w:lang w:val="ka-GE"/>
        </w:rPr>
      </w:pPr>
      <w:r w:rsidRPr="00AE3338">
        <w:rPr>
          <w:rFonts w:ascii="Sylfaen" w:hAnsi="Sylfaen" w:cstheme="majorHAnsi"/>
          <w:lang w:val="ka-GE"/>
        </w:rPr>
        <w:t>დამხმარე თერაპია უნდა იყოს უზრუნველყოფილი COVID-19-ის მქონე ყველა პედიატრიული პაციენტისთვის და ის თერაპიის ძირითადი საფუძველია მძიმე ან კრიტიკული COVID-19-ით მიმდინარეობისას. დამხმარე თერაპია მოიცავს:</w:t>
      </w:r>
      <w:r w:rsidRPr="00AE3338">
        <w:rPr>
          <w:rFonts w:ascii="Sylfaen" w:hAnsi="Sylfaen" w:cstheme="majorHAnsi"/>
          <w:b/>
          <w:lang w:val="ka-GE"/>
        </w:rPr>
        <w:t xml:space="preserve"> </w:t>
      </w:r>
    </w:p>
    <w:p w14:paraId="4A1C40FB" w14:textId="77777777" w:rsidR="00B50CBB" w:rsidRPr="00AE3338" w:rsidRDefault="00B50CBB" w:rsidP="00B50CBB">
      <w:pPr>
        <w:jc w:val="both"/>
        <w:rPr>
          <w:rFonts w:ascii="Sylfaen" w:hAnsi="Sylfaen" w:cstheme="majorHAnsi"/>
          <w:lang w:val="ka-GE"/>
        </w:rPr>
      </w:pPr>
    </w:p>
    <w:p w14:paraId="38F5B00E" w14:textId="77777777" w:rsidR="00B50CBB" w:rsidRPr="00AE3338" w:rsidRDefault="00B50CBB" w:rsidP="00B50CBB">
      <w:pPr>
        <w:jc w:val="both"/>
        <w:rPr>
          <w:rFonts w:ascii="Sylfaen" w:hAnsi="Sylfaen" w:cstheme="majorHAnsi"/>
          <w:lang w:val="ka-GE"/>
        </w:rPr>
      </w:pPr>
      <w:r w:rsidRPr="00AE3338">
        <w:rPr>
          <w:rFonts w:ascii="Sylfaen" w:hAnsi="Sylfaen" w:cstheme="majorHAnsi"/>
          <w:lang w:val="ka-GE"/>
        </w:rPr>
        <w:t xml:space="preserve">●რესპირაციული  დახმარების უზრუნველყოფა, მათ შორის დამატებითი ჟანგბადი და ვენტილაციური  მხარდაჭერა (არაინვაზიური ან ინვაზიური); რესპირაციული სტატუსი შეიძლება მოულოდნელად შეიცვალოს სიმპტომების გამოვლენიდან დაახლოებით 1 კვირის შემდეგ, თუმცა ომიკრონის ვარიანტით ინფიცირების შემთხვევაში ასეთი გართულებების სიხშირე ნაკლებია. </w:t>
      </w:r>
    </w:p>
    <w:p w14:paraId="446FDEE1" w14:textId="77777777" w:rsidR="00B50CBB" w:rsidRPr="00AE3338" w:rsidRDefault="00B50CBB" w:rsidP="00B50CBB">
      <w:pPr>
        <w:jc w:val="both"/>
        <w:rPr>
          <w:rFonts w:ascii="Sylfaen" w:hAnsi="Sylfaen" w:cstheme="majorHAnsi"/>
          <w:lang w:val="ka-GE"/>
        </w:rPr>
      </w:pPr>
    </w:p>
    <w:p w14:paraId="12C636C2" w14:textId="77777777" w:rsidR="00B50CBB" w:rsidRPr="00AE3338" w:rsidRDefault="00B50CBB" w:rsidP="00B50CBB">
      <w:pPr>
        <w:jc w:val="both"/>
        <w:rPr>
          <w:rFonts w:ascii="Sylfaen" w:hAnsi="Sylfaen" w:cstheme="majorHAnsi"/>
          <w:lang w:val="ka-GE"/>
        </w:rPr>
      </w:pPr>
      <w:r w:rsidRPr="00AE3338">
        <w:rPr>
          <w:rFonts w:ascii="Sylfaen" w:hAnsi="Sylfaen" w:cstheme="majorHAnsi"/>
          <w:lang w:val="ka-GE"/>
        </w:rPr>
        <w:t>●სითხით  და ელექტროლიტებით   უზრუნველყოფა</w:t>
      </w:r>
    </w:p>
    <w:p w14:paraId="592F5BDC" w14:textId="77777777" w:rsidR="00B50CBB" w:rsidRPr="00AE3338" w:rsidRDefault="00B50CBB" w:rsidP="00B50CBB">
      <w:pPr>
        <w:jc w:val="both"/>
        <w:rPr>
          <w:rFonts w:ascii="Sylfaen" w:hAnsi="Sylfaen" w:cstheme="majorHAnsi"/>
          <w:lang w:val="ka-GE"/>
        </w:rPr>
      </w:pPr>
    </w:p>
    <w:p w14:paraId="08E3E749" w14:textId="77777777" w:rsidR="00B50CBB" w:rsidRPr="00AE3338" w:rsidRDefault="00B50CBB" w:rsidP="00B50CBB">
      <w:pPr>
        <w:jc w:val="both"/>
        <w:rPr>
          <w:rFonts w:ascii="Sylfaen" w:hAnsi="Sylfaen" w:cstheme="majorHAnsi"/>
          <w:lang w:val="ka-GE"/>
        </w:rPr>
      </w:pPr>
      <w:r w:rsidRPr="00AE3338">
        <w:rPr>
          <w:rFonts w:ascii="Sylfaen" w:hAnsi="Sylfaen" w:cstheme="majorHAnsi"/>
          <w:lang w:val="ka-GE"/>
        </w:rPr>
        <w:t xml:space="preserve">●ემპირიული ანტიბიოტიკოთერაპია, როგორც მითითებულია საზოგადოებაში შეძენილი ან ჰოსპიტალური პნევმონიის პროტოკოლში; ემპირიულად ანტიბიოტიკების გაგრძელება უნდა განისაზღვროს კულტურისა და სხვა მიკრობებზე ტესტებისა და კლინიკური მდგომარეობის მიხედვით. ბაქტერიული თანა-ინფექცია შედარებით იშვიათია - 1.2%. </w:t>
      </w:r>
    </w:p>
    <w:p w14:paraId="2A2C7F43" w14:textId="77777777" w:rsidR="00B50CBB" w:rsidRPr="00AE3338" w:rsidRDefault="00B50CBB" w:rsidP="00B50CBB">
      <w:pPr>
        <w:jc w:val="both"/>
        <w:rPr>
          <w:rFonts w:ascii="Sylfaen" w:hAnsi="Sylfaen" w:cstheme="majorHAnsi"/>
          <w:lang w:val="ka-GE"/>
        </w:rPr>
      </w:pPr>
    </w:p>
    <w:p w14:paraId="081AF979" w14:textId="77777777" w:rsidR="00B50CBB" w:rsidRPr="00AE3338" w:rsidRDefault="00B50CBB" w:rsidP="00B50CBB">
      <w:pPr>
        <w:jc w:val="both"/>
        <w:rPr>
          <w:rFonts w:ascii="Sylfaen" w:hAnsi="Sylfaen" w:cstheme="majorHAnsi"/>
          <w:lang w:val="ka-GE"/>
        </w:rPr>
      </w:pPr>
      <w:r w:rsidRPr="00AE3338">
        <w:rPr>
          <w:rFonts w:ascii="Sylfaen" w:hAnsi="Sylfaen" w:cstheme="majorHAnsi"/>
          <w:lang w:val="ka-GE"/>
        </w:rPr>
        <w:t>●ციტოკინების გამოთავისუფლების სინდრომის მონიტორინგი არტერიული წნევის საშუალებით ჰიპოტენზიის განვითარების თავის აცილებისთვის, სატურაციის  მონიტორინგი მზარდი ჰიპოქსემიის დროს და ბიომარკერები.</w:t>
      </w:r>
    </w:p>
    <w:p w14:paraId="0DE1390E" w14:textId="77777777" w:rsidR="00B50CBB" w:rsidRPr="00AE3338" w:rsidRDefault="00B50CBB" w:rsidP="00B50CBB">
      <w:pPr>
        <w:jc w:val="both"/>
        <w:rPr>
          <w:rFonts w:ascii="Sylfaen" w:hAnsi="Sylfaen" w:cstheme="majorHAnsi"/>
          <w:lang w:val="ka-GE"/>
        </w:rPr>
      </w:pPr>
    </w:p>
    <w:p w14:paraId="14567401" w14:textId="77777777" w:rsidR="00B50CBB" w:rsidRPr="00AE3338" w:rsidRDefault="00B50CBB" w:rsidP="00B50CBB">
      <w:pPr>
        <w:jc w:val="both"/>
        <w:rPr>
          <w:rFonts w:ascii="Sylfaen" w:hAnsi="Sylfaen" w:cstheme="majorHAnsi"/>
          <w:lang w:val="ka-GE"/>
        </w:rPr>
      </w:pPr>
      <w:r w:rsidRPr="00AE3338">
        <w:rPr>
          <w:rFonts w:ascii="Sylfaen" w:hAnsi="Sylfaen" w:cstheme="majorHAnsi"/>
          <w:lang w:val="ka-GE"/>
        </w:rPr>
        <w:t xml:space="preserve">●თრომბოპროფილაქტიკის უზრუნველყოფა ვენური თრომბოემბოლიის (VTE) რისკის შესამცირებლად. COVID-19-ით დაავადებულ ბავშვებში თრომბოზული გართულებების რისკი კარგად არ არის განსაზღვრული. ორი მულტიცენტრული კოჰორტული  კვლევით (ერთი შეერთებული შტატებიდან, მეორე ესპანეთიდან, თითოეულში &gt;400 პაციენტი), </w:t>
      </w:r>
      <w:r w:rsidRPr="00AE3338">
        <w:rPr>
          <w:rFonts w:ascii="Sylfaen" w:hAnsi="Sylfaen" w:cstheme="majorHAnsi"/>
          <w:lang w:val="ka-GE"/>
        </w:rPr>
        <w:lastRenderedPageBreak/>
        <w:t xml:space="preserve">SARS-COV-2-ით ჰოსპიტალიზებული ბავშვების 1-2%-ს (გარდა ბავშვებისა MIS-C-ით) ჰქონდა თრომბოზული გართულებები (მაგ: ზედა ან ქვედა კიდურების ღრმა ვენების თრომბოზი, ფილტვის ემბოლია, ინტრაკარდიული თრომბოზი, ცერებრალური ვენური თრომბოზი). პაციენტების უმეტესობა თრომბოზული გართულებებით იყო ≥12 წლის ასაკის, ბევრს ჰქონდა თრომბოზის რისკ-ფაქტორები და ზოგიერთი იღებდა თრომბოპროფილაქტიკურ თერაპიას თრომბოზის განვითარებამდე. თრომბოზის ძირითადი რისკ-ფაქტორები მოიცავდა კიბოს, სიმსუქნეს, კრიტიკულ დაავადებას და ცენტრალური ვენის კათეტერიზაციას. </w:t>
      </w:r>
    </w:p>
    <w:p w14:paraId="53ACFA64" w14:textId="77777777" w:rsidR="00B50CBB" w:rsidRPr="00AE3338" w:rsidRDefault="00B50CBB" w:rsidP="00B50CBB">
      <w:pPr>
        <w:jc w:val="both"/>
        <w:rPr>
          <w:rFonts w:ascii="Sylfaen" w:hAnsi="Sylfaen" w:cstheme="majorHAnsi"/>
          <w:b/>
          <w:lang w:val="ka-GE"/>
        </w:rPr>
      </w:pPr>
    </w:p>
    <w:p w14:paraId="2E0EB8BA" w14:textId="77777777" w:rsidR="00B50CBB" w:rsidRPr="00AE3338" w:rsidRDefault="00B50CBB" w:rsidP="00B50CBB">
      <w:pPr>
        <w:jc w:val="both"/>
        <w:rPr>
          <w:rFonts w:ascii="Sylfaen" w:hAnsi="Sylfaen" w:cstheme="majorHAnsi"/>
          <w:lang w:val="ka-GE"/>
        </w:rPr>
      </w:pPr>
      <w:r w:rsidRPr="00AE3338">
        <w:rPr>
          <w:rFonts w:ascii="Sylfaen" w:hAnsi="Sylfaen" w:cstheme="majorHAnsi"/>
          <w:b/>
          <w:lang w:val="ka-GE"/>
        </w:rPr>
        <w:t>SARS-COV-2 ანტივირუსული თერაპია შერჩეული  პაციენტებისთვის</w:t>
      </w:r>
      <w:r w:rsidRPr="00AE3338">
        <w:rPr>
          <w:rFonts w:ascii="Sylfaen" w:hAnsi="Sylfaen" w:cstheme="majorHAnsi"/>
          <w:lang w:val="ka-GE"/>
        </w:rPr>
        <w:t> </w:t>
      </w:r>
    </w:p>
    <w:p w14:paraId="05D18EB7" w14:textId="77777777" w:rsidR="00B50CBB" w:rsidRPr="00AE3338" w:rsidRDefault="00B50CBB" w:rsidP="00B50CBB">
      <w:pPr>
        <w:jc w:val="both"/>
        <w:rPr>
          <w:rFonts w:ascii="Sylfaen" w:hAnsi="Sylfaen" w:cstheme="majorHAnsi"/>
          <w:lang w:val="ka-GE"/>
        </w:rPr>
      </w:pPr>
      <w:r w:rsidRPr="00AE3338">
        <w:rPr>
          <w:rFonts w:ascii="Sylfaen" w:hAnsi="Sylfaen" w:cstheme="majorHAnsi"/>
          <w:lang w:val="ka-GE"/>
        </w:rPr>
        <w:t xml:space="preserve">ბავშვებში COVID-19-ის სამკურნალოდ ანტივირუსული საშუალებების ეფექტურობის შესახებ კონტროლირებადი კვლევების ნაკლებობის გათვალისწინებით ანტივირუსული თერაპია უნდა განიხილებოდეს თითოეულ შემთხვევაში და სასურველია მოხდეს კლინიკური კვლევის კონტექსტში. COVID-19-ის ანტივირუსული თერაპია უნდა გამოვიყენოთ ბავშვებში, რომლებსაც აქვთ დადასტურებული SARS-COV-2 და მძიმე მწვავე რესპირაციული სინდრომი.  </w:t>
      </w:r>
    </w:p>
    <w:p w14:paraId="535CBF79" w14:textId="77777777" w:rsidR="00B50CBB" w:rsidRPr="00AE3338" w:rsidRDefault="00B50CBB" w:rsidP="00B50CBB">
      <w:pPr>
        <w:jc w:val="both"/>
        <w:rPr>
          <w:rFonts w:ascii="Sylfaen" w:hAnsi="Sylfaen" w:cstheme="majorHAnsi"/>
          <w:b/>
          <w:lang w:val="ka-GE"/>
        </w:rPr>
      </w:pPr>
    </w:p>
    <w:p w14:paraId="282A5941" w14:textId="77777777" w:rsidR="00B50CBB" w:rsidRPr="00AE3338" w:rsidRDefault="00B50CBB" w:rsidP="00B50CBB">
      <w:pPr>
        <w:jc w:val="both"/>
        <w:rPr>
          <w:rFonts w:ascii="Sylfaen" w:hAnsi="Sylfaen" w:cstheme="majorHAnsi"/>
          <w:lang w:val="ka-GE"/>
        </w:rPr>
      </w:pPr>
      <w:r w:rsidRPr="00AE3338">
        <w:rPr>
          <w:rFonts w:ascii="Sylfaen" w:hAnsi="Sylfaen" w:cstheme="majorHAnsi"/>
          <w:b/>
          <w:lang w:val="ka-GE"/>
        </w:rPr>
        <w:t>•</w:t>
      </w:r>
      <w:r w:rsidRPr="00AE3338">
        <w:rPr>
          <w:rFonts w:ascii="Sylfaen" w:hAnsi="Sylfaen" w:cstheme="majorHAnsi"/>
          <w:lang w:val="ka-GE"/>
        </w:rPr>
        <w:t xml:space="preserve"> </w:t>
      </w:r>
      <w:r w:rsidRPr="00AE3338">
        <w:rPr>
          <w:rFonts w:ascii="Sylfaen" w:hAnsi="Sylfaen" w:cstheme="majorHAnsi"/>
          <w:b/>
          <w:lang w:val="ka-GE"/>
        </w:rPr>
        <w:t>რემდესივირი </w:t>
      </w:r>
      <w:r w:rsidRPr="00AE3338">
        <w:rPr>
          <w:rFonts w:ascii="Sylfaen" w:hAnsi="Sylfaen" w:cstheme="majorHAnsi"/>
          <w:lang w:val="ka-GE"/>
        </w:rPr>
        <w:t xml:space="preserve"> </w:t>
      </w:r>
    </w:p>
    <w:p w14:paraId="7BAED359" w14:textId="77777777" w:rsidR="00B50CBB" w:rsidRPr="00AE3338" w:rsidRDefault="00B50CBB" w:rsidP="00B50CBB">
      <w:pPr>
        <w:jc w:val="both"/>
        <w:rPr>
          <w:rFonts w:ascii="Sylfaen" w:hAnsi="Sylfaen" w:cstheme="majorHAnsi"/>
          <w:lang w:val="ka-GE"/>
        </w:rPr>
      </w:pPr>
      <w:r w:rsidRPr="00AE3338">
        <w:rPr>
          <w:rFonts w:ascii="Sylfaen" w:hAnsi="Sylfaen" w:cstheme="majorHAnsi"/>
          <w:lang w:val="ka-GE"/>
        </w:rPr>
        <w:t xml:space="preserve">მიუხედავად იმისა, რომ COVID-19-ით დაავადებულ ბავშვებში რემდესივირის სარგებლობის შესახებ მონაცემები  ნაკლებია, მას უპირატესობა ენიჭება სხვა ანტივირუსულ აგენტებთან შედარებით, რადგან რანდომიზებული კვლევების მონაცემებმა ზრდასრულ პაციენტებში აჩვენა, რომ მას შეუძლია შეამციროს გამოჯანმრთელების დრო და გაზარდოს გადარჩენის მაჩვენებელი. </w:t>
      </w:r>
    </w:p>
    <w:p w14:paraId="7CEEFB22" w14:textId="77777777" w:rsidR="00B50CBB" w:rsidRPr="00AE3338" w:rsidRDefault="00B50CBB" w:rsidP="00B50CBB">
      <w:pPr>
        <w:jc w:val="both"/>
        <w:rPr>
          <w:rFonts w:ascii="Sylfaen" w:hAnsi="Sylfaen" w:cstheme="majorHAnsi"/>
          <w:lang w:val="ka-GE"/>
        </w:rPr>
      </w:pPr>
    </w:p>
    <w:p w14:paraId="772546A7" w14:textId="77777777" w:rsidR="00B50CBB" w:rsidRPr="00AE3338" w:rsidRDefault="00B50CBB" w:rsidP="00B50CBB">
      <w:pPr>
        <w:jc w:val="both"/>
        <w:rPr>
          <w:rFonts w:ascii="Sylfaen" w:hAnsi="Sylfaen" w:cstheme="majorHAnsi"/>
          <w:lang w:val="ka-GE"/>
        </w:rPr>
      </w:pPr>
      <w:r w:rsidRPr="00AE3338">
        <w:rPr>
          <w:rFonts w:ascii="Sylfaen" w:hAnsi="Sylfaen" w:cstheme="majorHAnsi"/>
          <w:lang w:val="ka-GE"/>
        </w:rPr>
        <w:t>როდესაც რემდესივირის მიწოდება შეზღუდულია, პრიორიტეტი უნდა მიენიჭოს  მძიმე მიმდინარეობის მქონე ავადმყოფებს. ვიდრე კრიტიკული დაავადების მქონე პაციენტებს, ვინაიდან ამ პაციენტთათვის რემდესივირით მკურნალობის  სარგებელი გაურკვეველია.</w:t>
      </w:r>
    </w:p>
    <w:p w14:paraId="6C1465E2" w14:textId="77777777" w:rsidR="00B50CBB" w:rsidRPr="00AE3338" w:rsidRDefault="00B50CBB" w:rsidP="00B50CBB">
      <w:pPr>
        <w:jc w:val="both"/>
        <w:rPr>
          <w:rFonts w:ascii="Sylfaen" w:hAnsi="Sylfaen" w:cstheme="majorHAnsi"/>
          <w:lang w:val="ka-GE"/>
        </w:rPr>
      </w:pPr>
    </w:p>
    <w:p w14:paraId="65957A9F" w14:textId="77777777" w:rsidR="00B50CBB" w:rsidRPr="00AE3338" w:rsidRDefault="00B50CBB" w:rsidP="00B50CBB">
      <w:pPr>
        <w:jc w:val="both"/>
        <w:rPr>
          <w:rFonts w:ascii="Sylfaen" w:hAnsi="Sylfaen" w:cstheme="majorHAnsi"/>
          <w:lang w:val="ka-GE"/>
        </w:rPr>
      </w:pPr>
      <w:r w:rsidRPr="00AE3338">
        <w:rPr>
          <w:rFonts w:ascii="Sylfaen" w:hAnsi="Sylfaen" w:cstheme="majorHAnsi"/>
          <w:lang w:val="ka-GE"/>
        </w:rPr>
        <w:t>რემდესივირის როლი COVID-19-ით დაავადებულ პაციენტების მკურნალობაში რჩება დაუზუსტებელი. ზოგიერთი ექსპერტი (მათ შორის, ჯანმო)  არ იძლევა მისი გამოყენების რეკომენდაციას ჰოსპიტალიზებულ პაციენტებში. აშშ-ში რემდესივირი დამტკიცებულია FDA-ის მიერ COVID-19-ის სამკურნალოდ ჰოსპიტალიზებულ  მოზრდილებში და ≥12 წელზე უფროსი ასაკის ბავშვებში, რომელთა წონა ≥40 კგ-ს. რემდესივირი ასევე ხელმისაწვდომია გადაუდებელი გამოყენების ავტორიზაციით სხვა ჰოსპიტალიზებული ბავშვებისთვისაც, რომლებიც იწონიან ≥3,5 კგ-ს.</w:t>
      </w:r>
    </w:p>
    <w:p w14:paraId="328E18C7" w14:textId="77777777" w:rsidR="00B50CBB" w:rsidRPr="00AE3338" w:rsidRDefault="00B50CBB" w:rsidP="00B50CBB">
      <w:pPr>
        <w:jc w:val="both"/>
        <w:rPr>
          <w:rFonts w:ascii="Sylfaen" w:hAnsi="Sylfaen" w:cstheme="majorHAnsi"/>
          <w:lang w:val="ka-GE"/>
        </w:rPr>
      </w:pPr>
    </w:p>
    <w:p w14:paraId="10595D2B" w14:textId="77777777" w:rsidR="00B50CBB" w:rsidRPr="00AE3338" w:rsidRDefault="00B50CBB" w:rsidP="00B50CBB">
      <w:pPr>
        <w:jc w:val="both"/>
        <w:rPr>
          <w:rFonts w:ascii="Sylfaen" w:hAnsi="Sylfaen" w:cstheme="majorHAnsi"/>
          <w:lang w:val="ka-GE"/>
        </w:rPr>
      </w:pPr>
      <w:r w:rsidRPr="00AE3338">
        <w:rPr>
          <w:rFonts w:ascii="Sylfaen" w:hAnsi="Sylfaen" w:cstheme="majorHAnsi"/>
          <w:lang w:val="ka-GE"/>
        </w:rPr>
        <w:t>რემდესივირი დოზირებულია წონის მიხედვით შემდეგნაირად:</w:t>
      </w:r>
    </w:p>
    <w:p w14:paraId="4F57EA0D" w14:textId="77777777" w:rsidR="00B50CBB" w:rsidRPr="00AE3338" w:rsidRDefault="00B50CBB" w:rsidP="00B50CBB">
      <w:pPr>
        <w:jc w:val="both"/>
        <w:rPr>
          <w:rFonts w:ascii="Sylfaen" w:hAnsi="Sylfaen" w:cstheme="majorHAnsi"/>
          <w:lang w:val="ka-GE"/>
        </w:rPr>
      </w:pPr>
      <w:r w:rsidRPr="00AE3338">
        <w:rPr>
          <w:rFonts w:ascii="Sylfaen" w:hAnsi="Sylfaen" w:cstheme="majorHAnsi"/>
          <w:lang w:val="ka-GE"/>
        </w:rPr>
        <w:t xml:space="preserve">-3.5 კგ-დან 40 კგ-მდე: 5 მგ/კგ ინტრავენური (IV) დოზა 1 დღეს, რასაც მოჰყვება 2.5 მგ/კგ IV ყოველ 24 საათში </w:t>
      </w:r>
    </w:p>
    <w:p w14:paraId="7ABACDBC" w14:textId="77777777" w:rsidR="00B50CBB" w:rsidRPr="00AE3338" w:rsidRDefault="00B50CBB" w:rsidP="00B50CBB">
      <w:pPr>
        <w:jc w:val="both"/>
        <w:rPr>
          <w:rFonts w:ascii="Sylfaen" w:hAnsi="Sylfaen" w:cstheme="majorHAnsi"/>
          <w:lang w:val="ka-GE"/>
        </w:rPr>
      </w:pPr>
      <w:r w:rsidRPr="00AE3338">
        <w:rPr>
          <w:rFonts w:ascii="Sylfaen" w:hAnsi="Sylfaen" w:cstheme="majorHAnsi"/>
          <w:lang w:val="ka-GE"/>
        </w:rPr>
        <w:t>-≥40 კგ: 200 მგ IV დატვირთვის დოზა 1 დღეს, შემდეგ 100 მგ IV ყოველ 24 საათში.</w:t>
      </w:r>
    </w:p>
    <w:p w14:paraId="6B739D68" w14:textId="77777777" w:rsidR="00B50CBB" w:rsidRPr="00AE3338" w:rsidRDefault="00B50CBB" w:rsidP="00B50CBB">
      <w:pPr>
        <w:jc w:val="both"/>
        <w:rPr>
          <w:rFonts w:ascii="Sylfaen" w:hAnsi="Sylfaen" w:cstheme="majorHAnsi"/>
          <w:lang w:val="ka-GE"/>
        </w:rPr>
      </w:pPr>
      <w:r w:rsidRPr="00AE3338">
        <w:rPr>
          <w:rFonts w:ascii="Sylfaen" w:hAnsi="Sylfaen" w:cstheme="majorHAnsi"/>
          <w:lang w:val="ka-GE"/>
        </w:rPr>
        <w:t xml:space="preserve"> </w:t>
      </w:r>
    </w:p>
    <w:p w14:paraId="4D6A7F37" w14:textId="62E240B5" w:rsidR="00B50CBB" w:rsidRPr="00AE3338" w:rsidRDefault="00B50CBB" w:rsidP="00B50CBB">
      <w:pPr>
        <w:jc w:val="both"/>
        <w:rPr>
          <w:rFonts w:ascii="Sylfaen" w:hAnsi="Sylfaen" w:cstheme="majorHAnsi"/>
          <w:lang w:val="ka-GE"/>
        </w:rPr>
      </w:pPr>
      <w:r w:rsidRPr="00AE3338">
        <w:rPr>
          <w:rFonts w:ascii="Sylfaen" w:hAnsi="Sylfaen" w:cstheme="majorHAnsi"/>
          <w:lang w:val="ka-GE"/>
        </w:rPr>
        <w:lastRenderedPageBreak/>
        <w:t>მძიმე დაავადების მქონე ბავშვებისთვის თერაპიის ხანგრძლივობა 5 დღემდეა. კრიტიკული მიმდინარეობის მქონე ბავშვებისთვის, რომელებიც არ უმჯობესდებიან  5 დღის შემდეგ, მკურნალობა შეიძლება გაგრძელდეს 10 დღემდე.</w:t>
      </w:r>
    </w:p>
    <w:p w14:paraId="099F3222" w14:textId="77777777" w:rsidR="00B50CBB" w:rsidRPr="00AE3338" w:rsidRDefault="00B50CBB" w:rsidP="00B50CBB">
      <w:pPr>
        <w:jc w:val="both"/>
        <w:rPr>
          <w:rFonts w:ascii="Sylfaen" w:hAnsi="Sylfaen" w:cstheme="majorHAnsi"/>
          <w:lang w:val="ka-GE"/>
        </w:rPr>
      </w:pPr>
    </w:p>
    <w:p w14:paraId="3B52EAF7" w14:textId="77777777" w:rsidR="00B50CBB" w:rsidRPr="00AE3338" w:rsidRDefault="00B50CBB" w:rsidP="00B50CBB">
      <w:pPr>
        <w:jc w:val="both"/>
        <w:rPr>
          <w:rFonts w:ascii="Sylfaen" w:hAnsi="Sylfaen" w:cstheme="majorHAnsi"/>
          <w:lang w:val="ka-GE"/>
        </w:rPr>
      </w:pPr>
      <w:r w:rsidRPr="00AE3338">
        <w:rPr>
          <w:rFonts w:ascii="Sylfaen" w:hAnsi="Sylfaen" w:cstheme="majorHAnsi"/>
          <w:lang w:val="ka-GE"/>
        </w:rPr>
        <w:t xml:space="preserve">რემდესივირის გვერდითი ეფექტები მოიცავს გულისრევას, ღებინებას და ტრანსამინაზების მატებას. </w:t>
      </w:r>
    </w:p>
    <w:p w14:paraId="770CCA70" w14:textId="77777777" w:rsidR="00B50CBB" w:rsidRPr="00AE3338" w:rsidRDefault="00B50CBB" w:rsidP="00B50CBB">
      <w:pPr>
        <w:jc w:val="both"/>
        <w:rPr>
          <w:rFonts w:ascii="Sylfaen" w:hAnsi="Sylfaen" w:cstheme="majorHAnsi"/>
          <w:lang w:val="ka-GE"/>
        </w:rPr>
      </w:pPr>
    </w:p>
    <w:p w14:paraId="40BF1A2E" w14:textId="77777777" w:rsidR="00B50CBB" w:rsidRPr="00AE3338" w:rsidRDefault="00B50CBB" w:rsidP="00B50CBB">
      <w:pPr>
        <w:jc w:val="both"/>
        <w:rPr>
          <w:rFonts w:ascii="Sylfaen" w:hAnsi="Sylfaen" w:cstheme="majorHAnsi"/>
          <w:b/>
          <w:lang w:val="ka-GE"/>
        </w:rPr>
      </w:pPr>
      <w:r w:rsidRPr="00AE3338">
        <w:rPr>
          <w:rFonts w:ascii="Sylfaen" w:hAnsi="Sylfaen" w:cstheme="majorHAnsi"/>
          <w:lang w:val="ka-GE"/>
        </w:rPr>
        <w:t xml:space="preserve"> •</w:t>
      </w:r>
      <w:r w:rsidRPr="00AE3338">
        <w:rPr>
          <w:rFonts w:ascii="Sylfaen" w:hAnsi="Sylfaen" w:cstheme="majorHAnsi"/>
          <w:b/>
          <w:lang w:val="ka-GE"/>
        </w:rPr>
        <w:t>ბარიციტინიბი</w:t>
      </w:r>
    </w:p>
    <w:p w14:paraId="7E5C3B56" w14:textId="77777777" w:rsidR="00B50CBB" w:rsidRPr="00AE3338" w:rsidRDefault="00B50CBB" w:rsidP="00B50CBB">
      <w:pPr>
        <w:jc w:val="both"/>
        <w:rPr>
          <w:rFonts w:ascii="Sylfaen" w:hAnsi="Sylfaen" w:cstheme="majorHAnsi"/>
          <w:lang w:val="ka-GE"/>
        </w:rPr>
      </w:pPr>
      <w:r w:rsidRPr="00AE3338">
        <w:rPr>
          <w:rFonts w:ascii="Sylfaen" w:hAnsi="Sylfaen" w:cstheme="majorHAnsi"/>
          <w:lang w:val="ka-GE"/>
        </w:rPr>
        <w:t>FDA-მ გასცა ბარიციტინიბის გადაუდებელი გამოყენების ავტორიზაცია  ≥2 წლის ასაკის პაციენტებში, რომლებიც ჰოსპიტალიზებული არიან COVID-19-ით და საჭიროებენ  ECMO ან ვენტილაციურ  მხარდაჭერას. თუმცა ინფორმაცია  ბარიციტინიბის სარგებლის  და რისკების შესახებ COVID-19-ით დაავადებულ ბავშვებში შეზღუდულია. იდეალურ შემთხვევაში ის უნდა იქნას გამოყენებული კლინიკური კვლევის კონტექსტში.</w:t>
      </w:r>
    </w:p>
    <w:p w14:paraId="335D5046" w14:textId="77777777" w:rsidR="00B50CBB" w:rsidRPr="00AE3338" w:rsidRDefault="00B50CBB" w:rsidP="00B50CBB">
      <w:pPr>
        <w:ind w:right="6"/>
        <w:jc w:val="both"/>
        <w:rPr>
          <w:rFonts w:ascii="Sylfaen" w:hAnsi="Sylfaen" w:cstheme="majorHAnsi"/>
          <w:lang w:val="ka-GE"/>
        </w:rPr>
      </w:pPr>
    </w:p>
    <w:p w14:paraId="1DDD54FD" w14:textId="66BB01E6" w:rsidR="00B50CBB" w:rsidRPr="00AE3338" w:rsidRDefault="00B50CBB" w:rsidP="00B50CBB">
      <w:pPr>
        <w:ind w:right="6"/>
        <w:jc w:val="both"/>
        <w:rPr>
          <w:rFonts w:ascii="Sylfaen" w:hAnsi="Sylfaen" w:cstheme="majorHAnsi"/>
          <w:lang w:val="ka-GE"/>
        </w:rPr>
      </w:pPr>
      <w:proofErr w:type="gramStart"/>
      <w:r w:rsidRPr="00AE3338">
        <w:rPr>
          <w:rFonts w:ascii="Sylfaen" w:hAnsi="Sylfaen" w:cstheme="majorHAnsi"/>
        </w:rPr>
        <w:t>ბარიციტინიბი</w:t>
      </w:r>
      <w:proofErr w:type="gramEnd"/>
      <w:r w:rsidRPr="00AE3338">
        <w:rPr>
          <w:rFonts w:ascii="Sylfaen" w:hAnsi="Sylfaen" w:cstheme="majorHAnsi"/>
        </w:rPr>
        <w:t xml:space="preserve"> </w:t>
      </w:r>
      <w:r w:rsidRPr="00AE3338">
        <w:rPr>
          <w:rFonts w:ascii="Sylfaen" w:hAnsi="Sylfaen" w:cstheme="majorHAnsi"/>
          <w:lang w:val="ka-GE"/>
        </w:rPr>
        <w:t xml:space="preserve">იანუს კინაზის </w:t>
      </w:r>
      <w:r w:rsidRPr="00AE3338">
        <w:rPr>
          <w:rFonts w:ascii="Sylfaen" w:hAnsi="Sylfaen" w:cstheme="majorHAnsi"/>
        </w:rPr>
        <w:t>ინჰიბიტორი</w:t>
      </w:r>
      <w:r w:rsidRPr="00AE3338">
        <w:rPr>
          <w:rFonts w:ascii="Sylfaen" w:hAnsi="Sylfaen" w:cstheme="majorHAnsi"/>
          <w:lang w:val="ka-GE"/>
        </w:rPr>
        <w:t>ა</w:t>
      </w:r>
      <w:r w:rsidRPr="00AE3338">
        <w:rPr>
          <w:rFonts w:ascii="Sylfaen" w:hAnsi="Sylfaen" w:cstheme="majorHAnsi"/>
        </w:rPr>
        <w:t xml:space="preserve">, რომელიც გამოიყენება რევმატოიდული ართრიტის სამკურნალოდ. </w:t>
      </w:r>
      <w:proofErr w:type="gramStart"/>
      <w:r w:rsidRPr="00AE3338">
        <w:rPr>
          <w:rFonts w:ascii="Sylfaen" w:hAnsi="Sylfaen" w:cstheme="majorHAnsi"/>
        </w:rPr>
        <w:t>ითვლება</w:t>
      </w:r>
      <w:proofErr w:type="gramEnd"/>
      <w:r w:rsidRPr="00AE3338">
        <w:rPr>
          <w:rFonts w:ascii="Sylfaen" w:hAnsi="Sylfaen" w:cstheme="majorHAnsi"/>
        </w:rPr>
        <w:t>,</w:t>
      </w:r>
      <w:r w:rsidRPr="00AE3338">
        <w:rPr>
          <w:rFonts w:ascii="Sylfaen" w:hAnsi="Sylfaen" w:cstheme="majorHAnsi"/>
          <w:lang w:val="ka-GE"/>
        </w:rPr>
        <w:t xml:space="preserve"> </w:t>
      </w:r>
      <w:r w:rsidRPr="00AE3338">
        <w:rPr>
          <w:rFonts w:ascii="Sylfaen" w:hAnsi="Sylfaen" w:cstheme="majorHAnsi"/>
        </w:rPr>
        <w:t>რომ მას აქვს დამატებითი იმუნომოდულატორული</w:t>
      </w:r>
      <w:r w:rsidRPr="00AE3338">
        <w:rPr>
          <w:rFonts w:ascii="Sylfaen" w:hAnsi="Sylfaen" w:cstheme="majorHAnsi"/>
          <w:lang w:val="ka-GE"/>
        </w:rPr>
        <w:t xml:space="preserve"> და </w:t>
      </w:r>
      <w:r w:rsidRPr="00AE3338">
        <w:rPr>
          <w:rFonts w:ascii="Sylfaen" w:hAnsi="Sylfaen" w:cstheme="majorHAnsi"/>
        </w:rPr>
        <w:t>ანტივირუსული ეფექტი</w:t>
      </w:r>
      <w:r w:rsidRPr="00AE3338">
        <w:rPr>
          <w:rFonts w:ascii="Sylfaen" w:hAnsi="Sylfaen" w:cstheme="majorHAnsi"/>
          <w:lang w:val="ka-GE"/>
        </w:rPr>
        <w:t>.</w:t>
      </w:r>
      <w:r w:rsidRPr="00AE3338">
        <w:rPr>
          <w:rFonts w:ascii="Sylfaen" w:hAnsi="Sylfaen" w:cstheme="majorHAnsi"/>
        </w:rPr>
        <w:t xml:space="preserve"> ≥18 წელზე უფროსი ასაკის პაციენტებში ჩატარებულ კვლევებში </w:t>
      </w:r>
      <w:r w:rsidRPr="00AE3338">
        <w:rPr>
          <w:rFonts w:ascii="Sylfaen" w:hAnsi="Sylfaen" w:cstheme="majorHAnsi"/>
          <w:lang w:val="ka-GE"/>
        </w:rPr>
        <w:t>ნანახი იქნა</w:t>
      </w:r>
      <w:r w:rsidRPr="00AE3338">
        <w:rPr>
          <w:rFonts w:ascii="Sylfaen" w:hAnsi="Sylfaen" w:cstheme="majorHAnsi"/>
        </w:rPr>
        <w:t>, რომ ბარიციტინიბი</w:t>
      </w:r>
      <w:r w:rsidRPr="00AE3338">
        <w:rPr>
          <w:rFonts w:ascii="Sylfaen" w:hAnsi="Sylfaen" w:cstheme="majorHAnsi"/>
          <w:lang w:val="ka-GE"/>
        </w:rPr>
        <w:t xml:space="preserve"> ამც</w:t>
      </w:r>
      <w:r w:rsidRPr="00AE3338">
        <w:rPr>
          <w:rFonts w:ascii="Sylfaen" w:hAnsi="Sylfaen" w:cstheme="majorHAnsi"/>
        </w:rPr>
        <w:t>ირებ</w:t>
      </w:r>
      <w:r w:rsidRPr="00AE3338">
        <w:rPr>
          <w:rFonts w:ascii="Sylfaen" w:hAnsi="Sylfaen" w:cstheme="majorHAnsi"/>
          <w:lang w:val="ka-GE"/>
        </w:rPr>
        <w:t>ს</w:t>
      </w:r>
      <w:r w:rsidRPr="00AE3338">
        <w:rPr>
          <w:rFonts w:ascii="Sylfaen" w:hAnsi="Sylfaen" w:cstheme="majorHAnsi"/>
        </w:rPr>
        <w:t xml:space="preserve"> სიკვდილიანობა</w:t>
      </w:r>
      <w:r w:rsidRPr="00AE3338">
        <w:rPr>
          <w:rFonts w:ascii="Sylfaen" w:hAnsi="Sylfaen" w:cstheme="majorHAnsi"/>
          <w:lang w:val="ka-GE"/>
        </w:rPr>
        <w:t>ს</w:t>
      </w:r>
      <w:r w:rsidR="00BE3BCE" w:rsidRPr="00AE3338">
        <w:rPr>
          <w:rFonts w:ascii="Sylfaen" w:hAnsi="Sylfaen" w:cstheme="majorHAnsi"/>
          <w:lang w:val="ka-GE"/>
        </w:rPr>
        <w:t>,</w:t>
      </w:r>
      <w:r w:rsidRPr="00AE3338">
        <w:rPr>
          <w:rFonts w:ascii="Sylfaen" w:hAnsi="Sylfaen" w:cstheme="majorHAnsi"/>
        </w:rPr>
        <w:t xml:space="preserve"> ბარიციტინიბის და რემდესივირის კომბინაცია ზომიერად აუმჯობესებს გამოჯანმრთელების დროს, VTE-ის ან სხვა გვერდითი მოვლენების სიხშირის </w:t>
      </w:r>
      <w:r w:rsidRPr="00AE3338">
        <w:rPr>
          <w:rFonts w:ascii="Sylfaen" w:hAnsi="Sylfaen" w:cstheme="majorHAnsi"/>
          <w:lang w:val="ka-GE"/>
        </w:rPr>
        <w:t xml:space="preserve">გაზრდის </w:t>
      </w:r>
      <w:r w:rsidRPr="00AE3338">
        <w:rPr>
          <w:rFonts w:ascii="Sylfaen" w:hAnsi="Sylfaen" w:cstheme="majorHAnsi"/>
        </w:rPr>
        <w:t>გარეშე.</w:t>
      </w:r>
      <w:r w:rsidRPr="00AE3338">
        <w:rPr>
          <w:rFonts w:ascii="Sylfaen" w:hAnsi="Sylfaen" w:cstheme="majorHAnsi"/>
          <w:lang w:val="ka-GE"/>
        </w:rPr>
        <w:t xml:space="preserve"> </w:t>
      </w:r>
    </w:p>
    <w:p w14:paraId="4F12334B" w14:textId="77777777" w:rsidR="00B50CBB" w:rsidRPr="00AE3338" w:rsidRDefault="00B50CBB" w:rsidP="00B50CBB">
      <w:pPr>
        <w:ind w:right="6"/>
        <w:jc w:val="both"/>
        <w:rPr>
          <w:rFonts w:ascii="Sylfaen" w:hAnsi="Sylfaen" w:cstheme="majorHAnsi"/>
          <w:b/>
        </w:rPr>
      </w:pPr>
    </w:p>
    <w:p w14:paraId="0846A5BB" w14:textId="77777777" w:rsidR="00B50CBB" w:rsidRPr="00AE3338" w:rsidRDefault="00B50CBB" w:rsidP="00B50CBB">
      <w:pPr>
        <w:jc w:val="both"/>
        <w:rPr>
          <w:rFonts w:ascii="Sylfaen" w:hAnsi="Sylfaen" w:cstheme="majorHAnsi"/>
          <w:b/>
          <w:lang w:val="ka-GE"/>
        </w:rPr>
      </w:pPr>
      <w:r w:rsidRPr="00AE3338">
        <w:rPr>
          <w:rFonts w:ascii="Sylfaen" w:hAnsi="Sylfaen" w:cstheme="majorHAnsi"/>
          <w:b/>
          <w:lang w:val="ka-GE"/>
        </w:rPr>
        <w:t>გლუკოკორტიკოიდები</w:t>
      </w:r>
    </w:p>
    <w:p w14:paraId="1950B67A" w14:textId="77777777" w:rsidR="00B50CBB" w:rsidRPr="00AE3338" w:rsidRDefault="00B50CBB" w:rsidP="00B50CBB">
      <w:pPr>
        <w:jc w:val="both"/>
        <w:rPr>
          <w:rFonts w:ascii="Sylfaen" w:hAnsi="Sylfaen" w:cstheme="majorHAnsi"/>
          <w:lang w:val="ka-GE"/>
        </w:rPr>
      </w:pPr>
      <w:r w:rsidRPr="00AE3338">
        <w:rPr>
          <w:rFonts w:ascii="Sylfaen" w:hAnsi="Sylfaen" w:cstheme="majorHAnsi"/>
          <w:lang w:val="ka-GE"/>
        </w:rPr>
        <w:t xml:space="preserve">გლუკოკორტიკოიდები ინიშნება ბავშვებში, რომელთაც აქვთ კოვიდ-ის  კრიტიკული და მძიმე მიმდინარეობა (ესაჭიროებათ მექანიკური ვენტილაცია, ოქისიგენაცია ან აქვთ დაავადების პროგრესირების რისკ-ფაქტორები). თერაპიის ხანგრძლივობაა 10 დღემდეა ან გაწერამდე, რომელიც უფრო მცირეა.  </w:t>
      </w:r>
    </w:p>
    <w:p w14:paraId="48751AFF" w14:textId="77777777" w:rsidR="00B50CBB" w:rsidRPr="00AE3338" w:rsidRDefault="00B50CBB" w:rsidP="00B50CBB">
      <w:pPr>
        <w:jc w:val="both"/>
        <w:rPr>
          <w:rFonts w:ascii="Sylfaen" w:hAnsi="Sylfaen" w:cstheme="majorHAnsi"/>
          <w:lang w:val="ka-GE"/>
        </w:rPr>
      </w:pPr>
    </w:p>
    <w:p w14:paraId="4F9976B6" w14:textId="52FA3076" w:rsidR="00B50CBB" w:rsidRPr="00AE3338" w:rsidRDefault="00B50CBB" w:rsidP="00B50CBB">
      <w:pPr>
        <w:jc w:val="both"/>
        <w:rPr>
          <w:rFonts w:ascii="Sylfaen" w:hAnsi="Sylfaen" w:cstheme="majorHAnsi"/>
          <w:lang w:val="ka-GE"/>
        </w:rPr>
      </w:pPr>
      <w:r w:rsidRPr="00AE3338">
        <w:rPr>
          <w:rFonts w:ascii="Sylfaen" w:hAnsi="Sylfaen" w:cstheme="majorHAnsi"/>
          <w:lang w:val="ka-GE"/>
        </w:rPr>
        <w:t>გლუკოკორტიკოიდების დაბალი დოზები მოიცავს:</w:t>
      </w:r>
    </w:p>
    <w:p w14:paraId="4D6C084C" w14:textId="77777777" w:rsidR="00B50CBB" w:rsidRPr="00AE3338" w:rsidRDefault="00B50CBB" w:rsidP="00B50CBB">
      <w:pPr>
        <w:jc w:val="both"/>
        <w:rPr>
          <w:rFonts w:ascii="Sylfaen" w:hAnsi="Sylfaen" w:cstheme="majorHAnsi"/>
          <w:lang w:val="ka-GE"/>
        </w:rPr>
      </w:pPr>
    </w:p>
    <w:p w14:paraId="44871FD4" w14:textId="77777777" w:rsidR="00B50CBB" w:rsidRPr="00AE3338" w:rsidRDefault="00B50CBB" w:rsidP="00B50CBB">
      <w:pPr>
        <w:pStyle w:val="ListParagraph"/>
        <w:numPr>
          <w:ilvl w:val="0"/>
          <w:numId w:val="32"/>
        </w:numPr>
        <w:jc w:val="both"/>
        <w:rPr>
          <w:rFonts w:ascii="Sylfaen" w:hAnsi="Sylfaen" w:cstheme="majorHAnsi"/>
          <w:lang w:val="ka-GE"/>
        </w:rPr>
      </w:pPr>
      <w:r w:rsidRPr="00AE3338">
        <w:rPr>
          <w:rFonts w:ascii="Sylfaen" w:hAnsi="Sylfaen" w:cstheme="majorHAnsi"/>
          <w:lang w:val="ka-GE"/>
        </w:rPr>
        <w:t>დექსამეტაზონი: 0.15 მგ/კგ დღეში ერთჯერ   P/O, I.V. ან  N/G ( დღიური დოზა 6 მგ)</w:t>
      </w:r>
    </w:p>
    <w:p w14:paraId="0EDCE827" w14:textId="77777777" w:rsidR="00B50CBB" w:rsidRPr="00AE3338" w:rsidRDefault="00B50CBB" w:rsidP="00B50CBB">
      <w:pPr>
        <w:pStyle w:val="ListParagraph"/>
        <w:numPr>
          <w:ilvl w:val="0"/>
          <w:numId w:val="32"/>
        </w:numPr>
        <w:jc w:val="both"/>
        <w:rPr>
          <w:rFonts w:ascii="Sylfaen" w:hAnsi="Sylfaen" w:cstheme="majorHAnsi"/>
          <w:lang w:val="ka-GE"/>
        </w:rPr>
      </w:pPr>
      <w:r w:rsidRPr="00AE3338">
        <w:rPr>
          <w:rFonts w:ascii="Sylfaen" w:hAnsi="Sylfaen" w:cstheme="majorHAnsi"/>
          <w:lang w:val="ka-GE"/>
        </w:rPr>
        <w:t>პრედნიზოლონი 1 მგ/კგ 1ჯერ დღეში ორალურად ან ნაზოგასტრალურად (დღიური დოზა 40 მგ )</w:t>
      </w:r>
    </w:p>
    <w:p w14:paraId="4BC2D55E" w14:textId="77777777" w:rsidR="00B50CBB" w:rsidRPr="00AE3338" w:rsidRDefault="00B50CBB" w:rsidP="00B50CBB">
      <w:pPr>
        <w:pStyle w:val="ListParagraph"/>
        <w:numPr>
          <w:ilvl w:val="0"/>
          <w:numId w:val="32"/>
        </w:numPr>
        <w:jc w:val="both"/>
        <w:rPr>
          <w:rFonts w:ascii="Sylfaen" w:hAnsi="Sylfaen" w:cstheme="majorHAnsi"/>
          <w:lang w:val="ka-GE"/>
        </w:rPr>
      </w:pPr>
      <w:r w:rsidRPr="00AE3338">
        <w:rPr>
          <w:rFonts w:ascii="Sylfaen" w:hAnsi="Sylfaen" w:cstheme="majorHAnsi"/>
          <w:lang w:val="ka-GE"/>
        </w:rPr>
        <w:t xml:space="preserve">მეთილპრედნიზოლონი: 0.8 მგ/კგ ერთჯერ დღეში (დღიური დოზა 32 მგ) </w:t>
      </w:r>
    </w:p>
    <w:p w14:paraId="0C804FA4" w14:textId="77777777" w:rsidR="00B50CBB" w:rsidRPr="00AE3338" w:rsidRDefault="00B50CBB" w:rsidP="00B50CBB">
      <w:pPr>
        <w:pStyle w:val="ListParagraph"/>
        <w:numPr>
          <w:ilvl w:val="0"/>
          <w:numId w:val="32"/>
        </w:numPr>
        <w:jc w:val="both"/>
        <w:rPr>
          <w:rFonts w:ascii="Sylfaen" w:hAnsi="Sylfaen" w:cstheme="majorHAnsi"/>
          <w:lang w:val="ka-GE"/>
        </w:rPr>
      </w:pPr>
      <w:r w:rsidRPr="00AE3338">
        <w:rPr>
          <w:rFonts w:ascii="Sylfaen" w:hAnsi="Sylfaen" w:cstheme="majorHAnsi"/>
          <w:lang w:val="ka-GE"/>
        </w:rPr>
        <w:t>ჰიდროკორტიზონი: ახალშობილებში (&lt; 1თვეზე) 0,5მგ/კგ  I.V. ყოველ 12 სთ-ში ერთჯერ 7 დღე, ხოლო შემდგომ 0.5მგ /კგ I.V.  ერთჯერ დღეში, 3დღე</w:t>
      </w:r>
    </w:p>
    <w:p w14:paraId="317C0DE9" w14:textId="77777777" w:rsidR="00B50CBB" w:rsidRPr="00AE3338" w:rsidRDefault="00B50CBB" w:rsidP="00B50CBB">
      <w:pPr>
        <w:pStyle w:val="ListParagraph"/>
        <w:jc w:val="both"/>
        <w:rPr>
          <w:rFonts w:ascii="Sylfaen" w:hAnsi="Sylfaen" w:cstheme="majorHAnsi"/>
          <w:lang w:val="ka-GE"/>
        </w:rPr>
      </w:pPr>
      <w:r w:rsidRPr="00AE3338">
        <w:rPr>
          <w:rFonts w:ascii="Sylfaen" w:hAnsi="Sylfaen" w:cstheme="majorHAnsi"/>
          <w:lang w:val="ka-GE"/>
        </w:rPr>
        <w:t>ბავშვები (&gt; 1თვეზე) 1,3 მგ/კგ ყოველ 8 სთ-ში ი.ვ. (მაქსიმალური დოზა ერთ მიღებაზე  50 მგ , მაქსიმალური დღიური დოზა 150 მგ).</w:t>
      </w:r>
    </w:p>
    <w:p w14:paraId="7F2E7A7C" w14:textId="77777777" w:rsidR="00B50CBB" w:rsidRPr="00AE3338" w:rsidRDefault="00B50CBB" w:rsidP="00B50CBB">
      <w:pPr>
        <w:jc w:val="both"/>
        <w:rPr>
          <w:rFonts w:ascii="Sylfaen" w:hAnsi="Sylfaen" w:cstheme="majorHAnsi"/>
          <w:lang w:val="ka-GE"/>
        </w:rPr>
      </w:pPr>
    </w:p>
    <w:p w14:paraId="48338A40" w14:textId="77777777" w:rsidR="00F13609" w:rsidRPr="00AE3338" w:rsidRDefault="00B50CBB" w:rsidP="00B50CBB">
      <w:pPr>
        <w:jc w:val="both"/>
        <w:rPr>
          <w:rFonts w:ascii="Sylfaen" w:hAnsi="Sylfaen" w:cstheme="majorHAnsi"/>
          <w:lang w:val="ka-GE"/>
        </w:rPr>
      </w:pPr>
      <w:r w:rsidRPr="00AE3338">
        <w:rPr>
          <w:rFonts w:ascii="Sylfaen" w:hAnsi="Sylfaen" w:cstheme="majorHAnsi"/>
          <w:lang w:val="ka-GE"/>
        </w:rPr>
        <w:t>რანდომინიზირებული კვლევებით გლუკოკორტიკოიდების გამოყენება აუმჯობესებს კლინიკურ გამოსავალს, ამცირებს სიკვდილიანობას. ჯანმო ასევე იძლევა რეკომენდაციას მათი გამოყენების შესახებ მოზრდილებში COVID</w:t>
      </w:r>
      <w:r w:rsidR="00BE3BCE" w:rsidRPr="00AE3338">
        <w:rPr>
          <w:rFonts w:ascii="Sylfaen" w:hAnsi="Sylfaen" w:cstheme="majorHAnsi"/>
          <w:lang w:val="ka-GE"/>
        </w:rPr>
        <w:t>-</w:t>
      </w:r>
      <w:r w:rsidRPr="00AE3338">
        <w:rPr>
          <w:rFonts w:ascii="Sylfaen" w:hAnsi="Sylfaen" w:cstheme="majorHAnsi"/>
          <w:lang w:val="ka-GE"/>
        </w:rPr>
        <w:t xml:space="preserve">19-ის </w:t>
      </w:r>
    </w:p>
    <w:p w14:paraId="7D5348A0" w14:textId="77777777" w:rsidR="00F13609" w:rsidRPr="00AE3338" w:rsidRDefault="00F13609" w:rsidP="00B50CBB">
      <w:pPr>
        <w:jc w:val="both"/>
        <w:rPr>
          <w:rFonts w:ascii="Sylfaen" w:hAnsi="Sylfaen" w:cstheme="majorHAnsi"/>
          <w:lang w:val="ka-GE"/>
        </w:rPr>
      </w:pPr>
    </w:p>
    <w:p w14:paraId="351DD4E5" w14:textId="7C4BA704" w:rsidR="00B50CBB" w:rsidRPr="00AE3338" w:rsidRDefault="00B50CBB" w:rsidP="00B50CBB">
      <w:pPr>
        <w:jc w:val="both"/>
        <w:rPr>
          <w:rFonts w:ascii="Sylfaen" w:hAnsi="Sylfaen" w:cstheme="majorHAnsi"/>
          <w:lang w:val="ka-GE"/>
        </w:rPr>
      </w:pPr>
      <w:r w:rsidRPr="00AE3338">
        <w:rPr>
          <w:rFonts w:ascii="Sylfaen" w:hAnsi="Sylfaen" w:cstheme="majorHAnsi"/>
          <w:lang w:val="ka-GE"/>
        </w:rPr>
        <w:t xml:space="preserve">მძიმე და კრიტიკული მიმდინარეობის დროს, თუმცა  ბავშვებთან მათი გამოყენების შესახებ აღნიშნავენ, რომ  მათი გამოყენების ეფექტი არ არის ცნობილი, რადგან კლინიკურ კვლევებში ბავშვები ნაკლებად იყვნენ წარმოდგენილნი. </w:t>
      </w:r>
    </w:p>
    <w:p w14:paraId="547D13C1" w14:textId="77777777" w:rsidR="00B50CBB" w:rsidRPr="00AE3338" w:rsidRDefault="00B50CBB" w:rsidP="00B50CBB">
      <w:pPr>
        <w:jc w:val="both"/>
        <w:rPr>
          <w:rFonts w:ascii="Sylfaen" w:hAnsi="Sylfaen" w:cstheme="majorHAnsi"/>
          <w:lang w:val="ka-GE"/>
        </w:rPr>
      </w:pPr>
    </w:p>
    <w:p w14:paraId="5D6BC6A7" w14:textId="77777777" w:rsidR="00B50CBB" w:rsidRPr="00AE3338" w:rsidRDefault="00B50CBB" w:rsidP="00B50CBB">
      <w:pPr>
        <w:jc w:val="both"/>
        <w:rPr>
          <w:rFonts w:ascii="Sylfaen" w:hAnsi="Sylfaen" w:cstheme="majorHAnsi"/>
          <w:b/>
          <w:lang w:val="ka-GE"/>
        </w:rPr>
      </w:pPr>
      <w:r w:rsidRPr="00AE3338">
        <w:rPr>
          <w:rFonts w:ascii="Sylfaen" w:hAnsi="Sylfaen" w:cstheme="majorHAnsi"/>
          <w:b/>
          <w:lang w:val="ka-GE"/>
        </w:rPr>
        <w:t>ტოცილიზუმაბი</w:t>
      </w:r>
    </w:p>
    <w:p w14:paraId="0AB0D1F5" w14:textId="77777777" w:rsidR="00B50CBB" w:rsidRPr="00AE3338" w:rsidRDefault="00B50CBB" w:rsidP="00B50CBB">
      <w:pPr>
        <w:jc w:val="both"/>
        <w:rPr>
          <w:rFonts w:ascii="Sylfaen" w:hAnsi="Sylfaen" w:cstheme="majorHAnsi"/>
          <w:lang w:val="ka-GE"/>
        </w:rPr>
      </w:pPr>
      <w:r w:rsidRPr="00AE3338">
        <w:rPr>
          <w:rFonts w:ascii="Sylfaen" w:hAnsi="Sylfaen" w:cstheme="majorHAnsi"/>
          <w:lang w:val="ka-GE"/>
        </w:rPr>
        <w:t>ტოცილიზუმაბი მონოკლონური ანტისხეულებია, რომელიც თრგუნავს და ამცირებს ანთებას ინტერლეიკინის (IL-6) რეცეპტორების  ბლოკირებით. ის გამოიყენება რევმატოლოგიაში რამდენიმე დაავადების სამკურნალოდ (მაგ. პოლიართრიტი, სისტემური  იუვენილური  რევმატიული ართრიტი ან სიცოცხლისათვის საშიში ციტოკინის გამოთავისუფლების სინდრომი), როგორც ბავშვებში, ისე მოზრდილებში.</w:t>
      </w:r>
    </w:p>
    <w:p w14:paraId="3C735CF3" w14:textId="77777777" w:rsidR="00B50CBB" w:rsidRPr="00AE3338" w:rsidRDefault="00B50CBB" w:rsidP="00B50CBB">
      <w:pPr>
        <w:jc w:val="both"/>
        <w:rPr>
          <w:rFonts w:ascii="Sylfaen" w:hAnsi="Sylfaen" w:cstheme="majorHAnsi"/>
          <w:lang w:val="ka-GE"/>
        </w:rPr>
      </w:pPr>
    </w:p>
    <w:p w14:paraId="30C1B1EA" w14:textId="77777777" w:rsidR="00B50CBB" w:rsidRPr="00AE3338" w:rsidRDefault="00B50CBB" w:rsidP="00B50CBB">
      <w:pPr>
        <w:jc w:val="both"/>
        <w:rPr>
          <w:rFonts w:ascii="Sylfaen" w:hAnsi="Sylfaen" w:cstheme="majorHAnsi"/>
          <w:lang w:val="ka-GE"/>
        </w:rPr>
      </w:pPr>
      <w:r w:rsidRPr="00AE3338">
        <w:rPr>
          <w:rFonts w:ascii="Sylfaen" w:hAnsi="Sylfaen" w:cstheme="majorHAnsi"/>
          <w:lang w:val="ka-GE"/>
        </w:rPr>
        <w:t>არ არსებობს სისტემატური დაკვირვების ან რანდომიზებული კონტროლირებადი კვლევის მონაცემები ტოცილიზუმაბის ეფექტურობის შესახებ პედიატრიულ პაციენტებში COVID-19-ით ან მულტისისტემური ანთებითი სინდრომით (MIS-C). მედიკამენტი გამოყენებულ უნდა იქნეს კლინიკური კვლევის კონტექსტში.</w:t>
      </w:r>
    </w:p>
    <w:p w14:paraId="11D33D78" w14:textId="77777777" w:rsidR="00B50CBB" w:rsidRPr="00AE3338" w:rsidRDefault="00B50CBB" w:rsidP="00B50CBB">
      <w:pPr>
        <w:jc w:val="both"/>
        <w:rPr>
          <w:rFonts w:ascii="Sylfaen" w:hAnsi="Sylfaen" w:cstheme="majorHAnsi"/>
          <w:lang w:val="ka-GE"/>
        </w:rPr>
      </w:pPr>
    </w:p>
    <w:p w14:paraId="6FE9E7CD" w14:textId="77777777" w:rsidR="00B50CBB" w:rsidRPr="00AE3338" w:rsidRDefault="00B50CBB" w:rsidP="00B50CBB">
      <w:pPr>
        <w:jc w:val="both"/>
        <w:rPr>
          <w:rFonts w:ascii="Sylfaen" w:hAnsi="Sylfaen" w:cstheme="majorHAnsi"/>
          <w:lang w:val="ka-GE"/>
        </w:rPr>
      </w:pPr>
      <w:r w:rsidRPr="00AE3338">
        <w:rPr>
          <w:rFonts w:ascii="Sylfaen" w:hAnsi="Sylfaen" w:cstheme="majorHAnsi"/>
          <w:lang w:val="ka-GE"/>
        </w:rPr>
        <w:t>ტოცილიზუმაბი ინიშნება წონის მიხედვით:</w:t>
      </w:r>
    </w:p>
    <w:p w14:paraId="7B6EA10D" w14:textId="77777777" w:rsidR="00B50CBB" w:rsidRPr="00AE3338" w:rsidRDefault="00B50CBB" w:rsidP="00B50CBB">
      <w:pPr>
        <w:jc w:val="both"/>
        <w:rPr>
          <w:rFonts w:ascii="Sylfaen" w:hAnsi="Sylfaen" w:cstheme="majorHAnsi"/>
          <w:lang w:val="ka-GE"/>
        </w:rPr>
      </w:pPr>
      <w:r w:rsidRPr="00AE3338">
        <w:rPr>
          <w:rFonts w:ascii="Sylfaen" w:hAnsi="Sylfaen" w:cstheme="majorHAnsi"/>
          <w:lang w:val="ka-GE"/>
        </w:rPr>
        <w:t>&lt;30 კგ – 12 მგ/კგ, IV ერთჯერადი ინფუზია 60 წთ-ის განმავლობაში</w:t>
      </w:r>
    </w:p>
    <w:p w14:paraId="5E255A0B" w14:textId="77777777" w:rsidR="00B50CBB" w:rsidRPr="00AE3338" w:rsidRDefault="00B50CBB" w:rsidP="00B50CBB">
      <w:pPr>
        <w:jc w:val="both"/>
        <w:rPr>
          <w:rFonts w:ascii="Sylfaen" w:hAnsi="Sylfaen" w:cstheme="majorHAnsi"/>
          <w:lang w:val="ka-GE"/>
        </w:rPr>
      </w:pPr>
      <w:r w:rsidRPr="00AE3338">
        <w:rPr>
          <w:rFonts w:ascii="Sylfaen" w:hAnsi="Sylfaen" w:cstheme="majorHAnsi"/>
          <w:lang w:val="ka-GE"/>
        </w:rPr>
        <w:t>≥30 კგ – 8 მგ/კგ, IV ერთჯერადი ინფუზია  60 წთ-ის განმავლობაში (მაქსიმალური ერთჯერადი დოზა 800 მგ ერთ ინფუზიაზე)</w:t>
      </w:r>
    </w:p>
    <w:p w14:paraId="59FC4E9B" w14:textId="77777777" w:rsidR="00B50CBB" w:rsidRPr="00AE3338" w:rsidRDefault="00B50CBB" w:rsidP="00B50CBB">
      <w:pPr>
        <w:jc w:val="both"/>
        <w:rPr>
          <w:rFonts w:ascii="Sylfaen" w:hAnsi="Sylfaen" w:cstheme="majorHAnsi"/>
          <w:lang w:val="ka-GE"/>
        </w:rPr>
      </w:pPr>
    </w:p>
    <w:p w14:paraId="3F607EC1" w14:textId="77777777" w:rsidR="00B50CBB" w:rsidRPr="00AE3338" w:rsidRDefault="00B50CBB" w:rsidP="00B50CBB">
      <w:pPr>
        <w:jc w:val="both"/>
        <w:rPr>
          <w:rFonts w:ascii="Sylfaen" w:hAnsi="Sylfaen" w:cstheme="majorHAnsi"/>
          <w:lang w:val="ka-GE"/>
        </w:rPr>
      </w:pPr>
      <w:r w:rsidRPr="00AE3338">
        <w:rPr>
          <w:rFonts w:ascii="Sylfaen" w:hAnsi="Sylfaen" w:cstheme="majorHAnsi"/>
          <w:lang w:val="ka-GE"/>
        </w:rPr>
        <w:t>თუ კლინიკური ნიშნები არ გაუმჯობესდება ან გაუარესდება პირველი დოზის შემდგომ, ტოცილიზუმაბი შეიძლება განმეორდეს  ≥ 8 საათის შემდეგ, ერთჯერ.</w:t>
      </w:r>
    </w:p>
    <w:p w14:paraId="73EB81E9" w14:textId="77777777" w:rsidR="00B50CBB" w:rsidRPr="00AE3338" w:rsidRDefault="00B50CBB" w:rsidP="00B50CBB">
      <w:pPr>
        <w:jc w:val="both"/>
        <w:rPr>
          <w:rFonts w:ascii="Sylfaen" w:hAnsi="Sylfaen" w:cstheme="majorHAnsi"/>
          <w:lang w:val="ka-GE"/>
        </w:rPr>
      </w:pPr>
    </w:p>
    <w:p w14:paraId="2CE3B2A5" w14:textId="77777777" w:rsidR="00B50CBB" w:rsidRPr="00AE3338" w:rsidRDefault="00B50CBB" w:rsidP="00B50CBB">
      <w:pPr>
        <w:jc w:val="both"/>
        <w:rPr>
          <w:rFonts w:ascii="Sylfaen" w:hAnsi="Sylfaen" w:cstheme="majorHAnsi"/>
          <w:lang w:val="ka-GE"/>
        </w:rPr>
      </w:pPr>
      <w:r w:rsidRPr="00AE3338">
        <w:rPr>
          <w:rFonts w:ascii="Sylfaen" w:hAnsi="Sylfaen" w:cstheme="majorHAnsi"/>
          <w:lang w:val="ka-GE"/>
        </w:rPr>
        <w:t>ტოცილიზუმაბი არ უნდა იქნას გამოყენებული პაციენტებში, რომელთაც აქვთ ნეიტროფილების აბსოლუტური რაოდენობა &lt;1000 უჯრედი/მიკროლ, თრომბოციტების რაოდენობა &lt;50000/მიკროლ, ალანინ ამინოტრანსფერაზა &gt;5-ჯერ აღემატება ნორმის ზედა ზღვარს ან არის კუჭ-ნაწლავის პერფორაციის მომატებული რისკი.</w:t>
      </w:r>
    </w:p>
    <w:p w14:paraId="3649261B" w14:textId="77777777" w:rsidR="00B50CBB" w:rsidRPr="00AE3338" w:rsidRDefault="00B50CBB" w:rsidP="00B50CBB">
      <w:pPr>
        <w:jc w:val="both"/>
        <w:rPr>
          <w:rFonts w:ascii="Sylfaen" w:hAnsi="Sylfaen" w:cstheme="majorHAnsi"/>
          <w:lang w:val="ka-GE"/>
        </w:rPr>
      </w:pPr>
    </w:p>
    <w:p w14:paraId="2F479C32" w14:textId="77777777" w:rsidR="00B50CBB" w:rsidRPr="00AE3338" w:rsidRDefault="00B50CBB" w:rsidP="00B50CBB">
      <w:pPr>
        <w:jc w:val="both"/>
        <w:rPr>
          <w:rFonts w:ascii="Sylfaen" w:hAnsi="Sylfaen" w:cstheme="majorHAnsi"/>
          <w:lang w:val="ka-GE"/>
        </w:rPr>
      </w:pPr>
      <w:r w:rsidRPr="00AE3338">
        <w:rPr>
          <w:rFonts w:ascii="Sylfaen" w:hAnsi="Sylfaen" w:cstheme="majorHAnsi"/>
          <w:lang w:val="ka-GE"/>
        </w:rPr>
        <w:t>ტოცილიზუმაბი სიფრთხილით უნდა იქნას გამოყენებული იმუნოკომპრომეტირებულ პირებში. ცოცხალი ვაქცინების (მაგ., წითელა, ყბაყურა, წითურა, ჩუტყვავილა) შეყვანა უნდა გადაიდოს ტოცილიზუმაბის საბოლოო ინფუზიიდან სულ მცირე, ორი კვირით, ზოგი ექსპერტის აზრით - მინიმუმ ოთხი კვირით.</w:t>
      </w:r>
    </w:p>
    <w:p w14:paraId="69400174" w14:textId="77777777" w:rsidR="00B50CBB" w:rsidRPr="00AE3338" w:rsidRDefault="00B50CBB" w:rsidP="00B50CBB">
      <w:pPr>
        <w:jc w:val="both"/>
        <w:rPr>
          <w:rFonts w:ascii="Sylfaen" w:hAnsi="Sylfaen" w:cstheme="majorHAnsi"/>
          <w:lang w:val="ka-GE"/>
        </w:rPr>
      </w:pPr>
    </w:p>
    <w:p w14:paraId="5784B06E" w14:textId="77777777" w:rsidR="00B50CBB" w:rsidRPr="00AE3338" w:rsidRDefault="00B50CBB" w:rsidP="00B50CBB">
      <w:pPr>
        <w:jc w:val="both"/>
        <w:rPr>
          <w:rFonts w:ascii="Sylfaen" w:hAnsi="Sylfaen" w:cstheme="majorHAnsi"/>
          <w:lang w:val="ka-GE"/>
        </w:rPr>
      </w:pPr>
      <w:r w:rsidRPr="00AE3338">
        <w:rPr>
          <w:rFonts w:ascii="Sylfaen" w:hAnsi="Sylfaen" w:cstheme="majorHAnsi"/>
          <w:lang w:val="ka-GE"/>
        </w:rPr>
        <w:t>ტოცილიზუმაბმა შეიძლება შეამციროს პაციენტის სიმძიმის პროგრესირება მექინიკური ვენტილაციამდე, ჰოსპიტალიზაციის ხანგრძლივობა, სიკვდილიანობა.</w:t>
      </w:r>
    </w:p>
    <w:p w14:paraId="18715E61" w14:textId="77777777" w:rsidR="00B50CBB" w:rsidRPr="00AE3338" w:rsidRDefault="00B50CBB" w:rsidP="00B50CBB">
      <w:pPr>
        <w:jc w:val="both"/>
        <w:rPr>
          <w:rFonts w:ascii="Sylfaen" w:hAnsi="Sylfaen" w:cstheme="majorHAnsi"/>
          <w:lang w:val="ka-GE"/>
        </w:rPr>
      </w:pPr>
    </w:p>
    <w:p w14:paraId="503E70BA" w14:textId="77777777" w:rsidR="00B50CBB" w:rsidRPr="00AE3338" w:rsidRDefault="00B50CBB" w:rsidP="00B50CBB">
      <w:pPr>
        <w:jc w:val="both"/>
        <w:rPr>
          <w:rFonts w:ascii="Sylfaen" w:hAnsi="Sylfaen" w:cstheme="majorHAnsi"/>
          <w:b/>
          <w:lang w:val="ka-GE"/>
        </w:rPr>
      </w:pPr>
      <w:r w:rsidRPr="00AE3338">
        <w:rPr>
          <w:rFonts w:ascii="Sylfaen" w:hAnsi="Sylfaen" w:cstheme="majorHAnsi"/>
          <w:b/>
          <w:lang w:val="ka-GE"/>
        </w:rPr>
        <w:t>ამბულატორიული პაციენტების მართვა</w:t>
      </w:r>
    </w:p>
    <w:p w14:paraId="06775FF9" w14:textId="77777777" w:rsidR="00B50CBB" w:rsidRPr="00AE3338" w:rsidRDefault="00B50CBB" w:rsidP="00B50CBB">
      <w:pPr>
        <w:jc w:val="both"/>
        <w:rPr>
          <w:rFonts w:ascii="Sylfaen" w:hAnsi="Sylfaen" w:cstheme="majorHAnsi"/>
          <w:lang w:val="ka-GE"/>
        </w:rPr>
      </w:pPr>
      <w:r w:rsidRPr="00AE3338">
        <w:rPr>
          <w:rFonts w:ascii="Sylfaen" w:hAnsi="Sylfaen" w:cstheme="majorHAnsi"/>
          <w:lang w:val="ka-GE"/>
        </w:rPr>
        <w:t xml:space="preserve">ამბულატორიული თერაპია უნდა იყოს განხილული ბავშვებისთვის მსუბუქი და ზომიერი სიმძიმის COVID-19-ით, რომლებთაც აქვთ მძიმე დაავადებაში პროგრესირების მაღალი რისკი. ბავშვებში ამბულატორიული თერაპიის პოტენციური ჩვენებები მოიცავს </w:t>
      </w:r>
      <w:r w:rsidRPr="00AE3338">
        <w:rPr>
          <w:rFonts w:ascii="Sylfaen" w:hAnsi="Sylfaen" w:cstheme="majorHAnsi"/>
          <w:lang w:val="ka-GE"/>
        </w:rPr>
        <w:lastRenderedPageBreak/>
        <w:t>COVID-19-ზე ვაქცინაციის ნაკლებობას, COVID-19-ის ვაქცინაზე მოსალოდნელ არაადეკვატურ პასუხს (მაგ., იმუნოსუპრესიული დაავადების ან იმუნოსუპრესიული თერაპიის გამო), სამედიცინო ტექნოლოგიურ დამოკიდებულებას, რომელიც არ არის დაკავშირებული COVID-19-თან (მაგ. ტრაქეოსტომია) და თანარსებული დაავადებების არსებობას.</w:t>
      </w:r>
    </w:p>
    <w:p w14:paraId="2CA9831D" w14:textId="77777777" w:rsidR="00B50CBB" w:rsidRPr="00AE3338" w:rsidRDefault="00B50CBB" w:rsidP="00B50CBB">
      <w:pPr>
        <w:jc w:val="both"/>
        <w:rPr>
          <w:rFonts w:ascii="Sylfaen" w:hAnsi="Sylfaen" w:cstheme="majorHAnsi"/>
          <w:b/>
          <w:lang w:val="ka-GE"/>
        </w:rPr>
      </w:pPr>
    </w:p>
    <w:p w14:paraId="7E17B717" w14:textId="77777777" w:rsidR="00B50CBB" w:rsidRPr="00AE3338" w:rsidRDefault="00B50CBB" w:rsidP="00B50CBB">
      <w:pPr>
        <w:jc w:val="both"/>
        <w:rPr>
          <w:rFonts w:ascii="Sylfaen" w:hAnsi="Sylfaen" w:cstheme="majorHAnsi"/>
          <w:lang w:val="ka-GE"/>
        </w:rPr>
      </w:pPr>
      <w:r w:rsidRPr="00AE3338">
        <w:rPr>
          <w:rFonts w:ascii="Sylfaen" w:hAnsi="Sylfaen" w:cstheme="majorHAnsi"/>
          <w:lang w:val="ka-GE"/>
        </w:rPr>
        <w:t xml:space="preserve">ამბულატორიული ანტივირუსული თერაპიისთვის განიხილება ნირმატრელვირ-რიტონავირი, მონოკლონური ანტისხეულები ან ინტრავენური რემდესივირი. </w:t>
      </w:r>
    </w:p>
    <w:p w14:paraId="6ED7D91A" w14:textId="77777777" w:rsidR="00B50CBB" w:rsidRPr="00AE3338" w:rsidRDefault="00B50CBB" w:rsidP="00B50CBB">
      <w:pPr>
        <w:jc w:val="both"/>
        <w:rPr>
          <w:rFonts w:ascii="Sylfaen" w:hAnsi="Sylfaen" w:cstheme="majorHAnsi"/>
          <w:b/>
          <w:lang w:val="ka-GE"/>
        </w:rPr>
      </w:pPr>
    </w:p>
    <w:p w14:paraId="69B09C13" w14:textId="77777777" w:rsidR="00B50CBB" w:rsidRPr="00AE3338" w:rsidRDefault="00B50CBB" w:rsidP="00B50CBB">
      <w:pPr>
        <w:jc w:val="both"/>
        <w:rPr>
          <w:rFonts w:ascii="Sylfaen" w:hAnsi="Sylfaen" w:cstheme="majorHAnsi"/>
          <w:lang w:val="ka-GE"/>
        </w:rPr>
      </w:pPr>
      <w:r w:rsidRPr="00AE3338">
        <w:rPr>
          <w:rFonts w:ascii="Sylfaen" w:hAnsi="Sylfaen" w:cstheme="majorHAnsi"/>
          <w:lang w:val="ka-GE"/>
        </w:rPr>
        <w:t>ყველა ხელმისაწვდომი ამბულატორიული თერაპია უნდა დაიწყოს რაც შეიძლება მალე, SARS-CoV-2 დადებითი ტესტის შემდეგ და სიმპტომების დაწყებიდან განსაზღვრულ დროში: 5 დღეში ნირმატრელვირ-რიტონავირისთვის; 7 დღეში რემდესევირისთვის; 10 დღეში მონოკლონური ანტისხეულებისთვის.</w:t>
      </w:r>
    </w:p>
    <w:p w14:paraId="376078D1" w14:textId="77777777" w:rsidR="00B50CBB" w:rsidRPr="00AE3338" w:rsidRDefault="00B50CBB" w:rsidP="00B50CBB">
      <w:pPr>
        <w:jc w:val="both"/>
        <w:rPr>
          <w:rFonts w:ascii="Sylfaen" w:hAnsi="Sylfaen" w:cstheme="majorHAnsi"/>
          <w:b/>
          <w:lang w:val="ka-GE"/>
        </w:rPr>
      </w:pPr>
    </w:p>
    <w:p w14:paraId="0B07C3B2" w14:textId="77777777" w:rsidR="00B50CBB" w:rsidRPr="00AE3338" w:rsidRDefault="00B50CBB" w:rsidP="00B50CBB">
      <w:pPr>
        <w:jc w:val="both"/>
        <w:rPr>
          <w:rFonts w:ascii="Sylfaen" w:hAnsi="Sylfaen" w:cstheme="majorHAnsi"/>
          <w:b/>
          <w:lang w:val="ka-GE"/>
        </w:rPr>
      </w:pPr>
      <w:r w:rsidRPr="00AE3338">
        <w:rPr>
          <w:rFonts w:ascii="Sylfaen" w:hAnsi="Sylfaen" w:cstheme="majorHAnsi"/>
          <w:b/>
          <w:lang w:val="ka-GE"/>
        </w:rPr>
        <w:t>ანტივირუსული თერაპია</w:t>
      </w:r>
    </w:p>
    <w:p w14:paraId="43EB2801" w14:textId="77777777" w:rsidR="00B50CBB" w:rsidRPr="00AE3338" w:rsidRDefault="00B50CBB" w:rsidP="00B50CBB">
      <w:pPr>
        <w:jc w:val="both"/>
        <w:rPr>
          <w:rFonts w:ascii="Sylfaen" w:hAnsi="Sylfaen" w:cstheme="majorHAnsi"/>
          <w:lang w:val="ka-GE"/>
        </w:rPr>
      </w:pPr>
      <w:r w:rsidRPr="00AE3338">
        <w:rPr>
          <w:rFonts w:ascii="Sylfaen" w:hAnsi="Sylfaen" w:cstheme="majorHAnsi"/>
          <w:lang w:val="ka-GE"/>
        </w:rPr>
        <w:t>●ნირმატრელვირ-რიტონავირი</w:t>
      </w:r>
    </w:p>
    <w:p w14:paraId="2F6A8BE0" w14:textId="77777777" w:rsidR="00B50CBB" w:rsidRPr="00AE3338" w:rsidRDefault="00B50CBB" w:rsidP="00B50CBB">
      <w:pPr>
        <w:jc w:val="both"/>
        <w:rPr>
          <w:rFonts w:ascii="Sylfaen" w:hAnsi="Sylfaen" w:cstheme="majorHAnsi"/>
          <w:lang w:val="ka-GE"/>
        </w:rPr>
      </w:pPr>
      <w:r w:rsidRPr="00AE3338">
        <w:rPr>
          <w:rFonts w:ascii="Sylfaen" w:hAnsi="Sylfaen" w:cstheme="majorHAnsi"/>
          <w:lang w:val="ka-GE"/>
        </w:rPr>
        <w:t>ნირმატრელვირ-რიტონავირი ორალური პროტეაზას ინჰიბიტორია, რომელიც ხელს უშლის ვირუსის რეპლიკაციას. მოსალოდნელია, რომ ის შეინარჩუნებს აქტივობას ომიკრონის მიმართ, მაგრამ მონაცემები შეზღუდულია.</w:t>
      </w:r>
    </w:p>
    <w:p w14:paraId="2584DE3A" w14:textId="77777777" w:rsidR="00B50CBB" w:rsidRPr="00AE3338" w:rsidRDefault="00B50CBB" w:rsidP="00B50CBB">
      <w:pPr>
        <w:jc w:val="both"/>
        <w:rPr>
          <w:rFonts w:ascii="Sylfaen" w:hAnsi="Sylfaen" w:cstheme="majorHAnsi"/>
          <w:lang w:val="ka-GE"/>
        </w:rPr>
      </w:pPr>
    </w:p>
    <w:p w14:paraId="754E2657" w14:textId="527FF0EB" w:rsidR="00B50CBB" w:rsidRPr="00AE3338" w:rsidRDefault="00B50CBB" w:rsidP="00B50CBB">
      <w:pPr>
        <w:jc w:val="both"/>
        <w:rPr>
          <w:rFonts w:ascii="Sylfaen" w:hAnsi="Sylfaen" w:cstheme="majorHAnsi"/>
          <w:lang w:val="ka-GE"/>
        </w:rPr>
      </w:pPr>
      <w:r w:rsidRPr="00AE3338">
        <w:rPr>
          <w:rFonts w:ascii="Sylfaen" w:hAnsi="Sylfaen" w:cstheme="majorHAnsi"/>
          <w:lang w:val="ka-GE"/>
        </w:rPr>
        <w:t xml:space="preserve">FDA-მ გასცა ნირმატრელვირ-რიტონავირის გადაუდებელი გამოყენების ავტორიზაცია ზომიერი და საშუალო სიმძიმის COVID-19 დაავადების სამკურნალოდ მოზრდილებში და ბავშვებში, რომლებიც არიან ≥12 წლის და იწონიან ≥40 კგ და არიან მძიმე დაავადების პროგრესირების მაღალი რისკის ქვეშ. </w:t>
      </w:r>
      <w:r w:rsidR="00A83671" w:rsidRPr="00AE3338">
        <w:rPr>
          <w:rFonts w:ascii="Sylfaen" w:hAnsi="Sylfaen" w:cstheme="majorHAnsi"/>
          <w:lang w:val="ka-GE"/>
        </w:rPr>
        <w:t>მოზრდილ</w:t>
      </w:r>
      <w:r w:rsidRPr="00AE3338">
        <w:rPr>
          <w:rFonts w:ascii="Sylfaen" w:hAnsi="Sylfaen" w:cstheme="majorHAnsi"/>
          <w:lang w:val="ka-GE"/>
        </w:rPr>
        <w:t xml:space="preserve"> ამბულატორიულ პაციენტებში, ნირმატრელვირ-რიტონავირი ამცირებს ჰოსპიტალიზაციის ან სიკვდილის რისკს. ბავშვებში მონაცემები შეზღუდულია.</w:t>
      </w:r>
    </w:p>
    <w:p w14:paraId="5221DE8D" w14:textId="77777777" w:rsidR="00B50CBB" w:rsidRPr="00AE3338" w:rsidRDefault="00B50CBB" w:rsidP="00B50CBB">
      <w:pPr>
        <w:jc w:val="both"/>
        <w:rPr>
          <w:rFonts w:ascii="Sylfaen" w:hAnsi="Sylfaen" w:cstheme="majorHAnsi"/>
          <w:lang w:val="ka-GE"/>
        </w:rPr>
      </w:pPr>
    </w:p>
    <w:p w14:paraId="7863A64E" w14:textId="77777777" w:rsidR="00B50CBB" w:rsidRPr="00AE3338" w:rsidRDefault="00B50CBB" w:rsidP="00B50CBB">
      <w:pPr>
        <w:jc w:val="both"/>
        <w:rPr>
          <w:rFonts w:ascii="Sylfaen" w:hAnsi="Sylfaen" w:cstheme="majorHAnsi"/>
          <w:lang w:val="ka-GE"/>
        </w:rPr>
      </w:pPr>
      <w:r w:rsidRPr="00AE3338">
        <w:rPr>
          <w:rFonts w:ascii="Sylfaen" w:hAnsi="Sylfaen" w:cstheme="majorHAnsi"/>
          <w:lang w:val="ka-GE"/>
        </w:rPr>
        <w:t>ნირმატრელვირი-რიტონავირი უნდა დაიწყოს რაც შეიძლება მალე COVID-19 დიაგნოზის დასმის შემდეგ და სიმპტომების დაწყებიდან ხუთი დღის განმავლობაში.</w:t>
      </w:r>
    </w:p>
    <w:p w14:paraId="21EFEB6F" w14:textId="77777777" w:rsidR="00B50CBB" w:rsidRPr="00AE3338" w:rsidRDefault="00B50CBB" w:rsidP="00B50CBB">
      <w:pPr>
        <w:jc w:val="both"/>
        <w:rPr>
          <w:rFonts w:ascii="Sylfaen" w:hAnsi="Sylfaen" w:cstheme="majorHAnsi"/>
          <w:lang w:val="ka-GE"/>
        </w:rPr>
      </w:pPr>
    </w:p>
    <w:p w14:paraId="0C27C6C9" w14:textId="77777777" w:rsidR="00B50CBB" w:rsidRPr="00AE3338" w:rsidRDefault="00B50CBB" w:rsidP="00B50CBB">
      <w:pPr>
        <w:jc w:val="both"/>
        <w:rPr>
          <w:rFonts w:ascii="Sylfaen" w:hAnsi="Sylfaen" w:cstheme="majorHAnsi"/>
          <w:lang w:val="ka-GE"/>
        </w:rPr>
      </w:pPr>
      <w:r w:rsidRPr="00AE3338">
        <w:rPr>
          <w:rFonts w:ascii="Sylfaen" w:hAnsi="Sylfaen" w:cstheme="majorHAnsi"/>
          <w:lang w:val="ka-GE"/>
        </w:rPr>
        <w:t>დოზა ≥12 წლის ბავშვებისთვის, რომლებიც იწონიან ≥40 კგ-ს, არის 300 მგ ნირმატრელვირი (ორი 150 მგ ტაბლეტი) რიტონავირის 1 ტაბლეტთან (100 მგ) ერთად, პერორალურად, ორჯერ დღეში, ხუთი დღის განმავლობაში. თირკმელების ზომიერად დაქვეითებული ფუნქციის მქონე პაციენტებისთვის (გლომერულური ფილტრაციის  სიჩქარე 30-დან 59 მლ/წთ-მდე), დოზაა ერთი 150 მგ ნირმატრელვირის ტაბლეტი და ერთი 100 მგ რიტონავირის ტაბლეტი, ერთად მიღებული ორჯერ დღეში, ხუთი დღის განმავლობაში. ნირმატრელვირ-რიტონავირი არ არის რეკომენდებული ღვიძლის მძიმე უკმარისობის მქონე პაციენტებისთვის.</w:t>
      </w:r>
    </w:p>
    <w:p w14:paraId="6D01CF1B" w14:textId="77777777" w:rsidR="00B50CBB" w:rsidRPr="00AE3338" w:rsidRDefault="00B50CBB" w:rsidP="00B50CBB">
      <w:pPr>
        <w:jc w:val="both"/>
        <w:rPr>
          <w:rFonts w:ascii="Sylfaen" w:hAnsi="Sylfaen" w:cstheme="majorHAnsi"/>
          <w:lang w:val="ka-GE"/>
        </w:rPr>
      </w:pPr>
    </w:p>
    <w:p w14:paraId="79732096" w14:textId="77777777" w:rsidR="00B50CBB" w:rsidRPr="00AE3338" w:rsidRDefault="00B50CBB" w:rsidP="00B50CBB">
      <w:pPr>
        <w:jc w:val="both"/>
        <w:rPr>
          <w:rFonts w:ascii="Sylfaen" w:hAnsi="Sylfaen" w:cstheme="majorHAnsi"/>
          <w:lang w:val="ka-GE"/>
        </w:rPr>
      </w:pPr>
      <w:r w:rsidRPr="00AE3338">
        <w:rPr>
          <w:rFonts w:ascii="Sylfaen" w:hAnsi="Sylfaen" w:cstheme="majorHAnsi"/>
          <w:lang w:val="ka-GE"/>
        </w:rPr>
        <w:t xml:space="preserve">●რემდესივირი — 12 წელზე მეტი ასაკის არაჰოსპიტალიზებული ბავშვებისთვის, რომლებიც იწონიან ≥40 კგ-ს და რომლებთაც აქვთ სიმპტომატური, მსუბუქი და ზომიერი COVID-19 და იმყოფებიან მძიმე დაავადების პროგრესირების რისკის ქვეშ ი/ვ </w:t>
      </w:r>
      <w:r w:rsidRPr="00AE3338">
        <w:rPr>
          <w:rFonts w:ascii="Sylfaen" w:hAnsi="Sylfaen" w:cstheme="majorHAnsi"/>
          <w:lang w:val="ka-GE"/>
        </w:rPr>
        <w:lastRenderedPageBreak/>
        <w:t>რემდესივირი არის კიდევ ერთი ვარიანტია. რემდესივირი უნდა დაიწყოს რაც შეიძლება მალე, სიმპტომების დაწყებიდან შვიდი დღის განმავლობაში. რეჟიმი ასეთია: 200 მგ ი/ვ, ერთჯერადად, პირველ დღეს, შემდეგ 100 მგ მე-2 და მე-3 დღეს.</w:t>
      </w:r>
    </w:p>
    <w:p w14:paraId="50B61C58" w14:textId="77777777" w:rsidR="00B50CBB" w:rsidRPr="00AE3338" w:rsidRDefault="00B50CBB" w:rsidP="00B50CBB">
      <w:pPr>
        <w:jc w:val="both"/>
        <w:rPr>
          <w:rFonts w:ascii="Sylfaen" w:hAnsi="Sylfaen" w:cstheme="majorHAnsi"/>
          <w:lang w:val="ka-GE"/>
        </w:rPr>
      </w:pPr>
    </w:p>
    <w:p w14:paraId="756A2D90" w14:textId="24A7127F" w:rsidR="00B50CBB" w:rsidRPr="00AE3338" w:rsidRDefault="00B50CBB" w:rsidP="00B50CBB">
      <w:pPr>
        <w:ind w:right="6"/>
        <w:jc w:val="both"/>
        <w:rPr>
          <w:rFonts w:ascii="Sylfaen" w:hAnsi="Sylfaen" w:cstheme="majorHAnsi"/>
          <w:lang w:val="ka-GE"/>
        </w:rPr>
      </w:pPr>
      <w:r w:rsidRPr="00AE3338">
        <w:rPr>
          <w:rFonts w:ascii="Sylfaen" w:hAnsi="Sylfaen" w:cstheme="majorHAnsi"/>
          <w:b/>
          <w:lang w:val="ka-GE"/>
        </w:rPr>
        <w:t>•მონოკლონური ანტისხეულების თერაპია 12 წელზე ნაკლები ასაკის ბავშვებისთვის</w:t>
      </w:r>
      <w:r w:rsidRPr="00AE3338">
        <w:rPr>
          <w:rFonts w:ascii="Sylfaen" w:hAnsi="Sylfaen" w:cstheme="majorHAnsi"/>
          <w:lang w:val="ka-GE"/>
        </w:rPr>
        <w:t xml:space="preserve"> 2021 წლის 22 დეკემბერს FDA-ამ გასცა გადაუდებელი გამოყენების ავტორიზაცია </w:t>
      </w:r>
      <w:r w:rsidRPr="00AE3338">
        <w:rPr>
          <w:rFonts w:ascii="Sylfaen" w:hAnsi="Sylfaen" w:cstheme="majorHAnsi"/>
          <w:b/>
          <w:lang w:val="ka-GE"/>
        </w:rPr>
        <w:t>ბამლანივიმაბ-ეტესევიმაბის</w:t>
      </w:r>
      <w:r w:rsidRPr="00AE3338">
        <w:rPr>
          <w:rFonts w:ascii="Sylfaen" w:hAnsi="Sylfaen" w:cstheme="majorHAnsi"/>
          <w:lang w:val="ka-GE"/>
        </w:rPr>
        <w:t xml:space="preserve"> კომბინაციისთვის 12 წლამდე ასაკის არაჰოსპიტალიზებულ ბავშვებში (მათ შორის ახალშობილებში), რომლებთაც აქვთ ლაბორატორიულად დადასტურებული, მსუბუქი ან საშუალო სიმძიმის  SARS-COV-2 და აქვთ მძიმე დაავადებაში (მათ შორის ჰოსპიტალიზაცია და სიკვდილი) პროგრესირების მაღალი რისკი.</w:t>
      </w:r>
    </w:p>
    <w:p w14:paraId="0562E61A" w14:textId="77777777" w:rsidR="00B50CBB" w:rsidRPr="00AE3338" w:rsidRDefault="00B50CBB" w:rsidP="00B50CBB">
      <w:pPr>
        <w:ind w:right="6"/>
        <w:jc w:val="both"/>
        <w:rPr>
          <w:rFonts w:ascii="Sylfaen" w:hAnsi="Sylfaen" w:cstheme="majorHAnsi"/>
          <w:sz w:val="16"/>
          <w:szCs w:val="16"/>
          <w:lang w:val="ka-GE"/>
        </w:rPr>
      </w:pPr>
    </w:p>
    <w:p w14:paraId="3E221F6E" w14:textId="310994E9" w:rsidR="00B50CBB" w:rsidRPr="00AE3338" w:rsidRDefault="00B50CBB" w:rsidP="00B50CBB">
      <w:pPr>
        <w:ind w:right="6"/>
        <w:jc w:val="both"/>
        <w:rPr>
          <w:rFonts w:ascii="Sylfaen" w:hAnsi="Sylfaen" w:cstheme="majorHAnsi"/>
          <w:lang w:val="ka-GE"/>
        </w:rPr>
      </w:pPr>
      <w:r w:rsidRPr="00AE3338">
        <w:rPr>
          <w:rFonts w:ascii="Sylfaen" w:hAnsi="Sylfaen" w:cstheme="majorHAnsi"/>
          <w:lang w:val="ka-GE"/>
        </w:rPr>
        <w:t>მათი გამოყენება ასევე ავტორიზებულია SARS-COV-2-ით პოსტ-ექსპოზიციური პროფილაქტიკისთვის იმ ახალშობილებში და 12 წლამდე ასაკის ბავშვებში, რომლებთაც აქვთ მძიმე დაავადებაში (მათ შორის ჰოსპიტალიზაცია და სიკვდილი) პროგრესირების მაღალი რისკი [პროგრესირების მაღალ რისკად განიხილება: &lt;1 წლამდე ასაკი, სიმსუქნე ან ჭარბი წონა, თირკმლების ქრონიკული დაავადება, დიაბეტი, იმუნოსუპრესიული დაავადება ან იმუნოსუპრესიული მკურნალობა, გულ-სისხლძარღვთა დაავადება (მათ შორის თანდაყოლილი), ასთმა ზომიერიდან მძიმემდე, ფილტვი</w:t>
      </w:r>
      <w:r w:rsidR="007C3BA1" w:rsidRPr="00AE3338">
        <w:rPr>
          <w:rFonts w:ascii="Sylfaen" w:hAnsi="Sylfaen" w:cstheme="majorHAnsi"/>
          <w:lang w:val="ka-GE"/>
        </w:rPr>
        <w:t>ს ინტერსტიციული დაავადება, კისტ</w:t>
      </w:r>
      <w:r w:rsidRPr="00AE3338">
        <w:rPr>
          <w:rFonts w:ascii="Sylfaen" w:hAnsi="Sylfaen" w:cstheme="majorHAnsi"/>
          <w:lang w:val="ka-GE"/>
        </w:rPr>
        <w:t>ური ფიბროზი და ფილტვის ჰიპერტენზია), ნამგლისებრ-უჯრედოვანი დაავადება, ნეიროგანვითარების დარღვევები (მაგალითად, ცერებრალური დამბლა), გენეტიკური ან მეტაბოლური სინდრომები და მძიმე თანდაყოლილი ანომალიები), სამედიცინო ტექნოლოგიური დამოკიდებულების არსებობა (მაგალითად, ტრაქეოსტომია, გასტროსტომია)].</w:t>
      </w:r>
    </w:p>
    <w:p w14:paraId="3E1C8A57" w14:textId="77777777" w:rsidR="00B50CBB" w:rsidRPr="00AE3338" w:rsidRDefault="00B50CBB" w:rsidP="00B50CBB">
      <w:pPr>
        <w:ind w:right="6"/>
        <w:jc w:val="both"/>
        <w:rPr>
          <w:rFonts w:ascii="Sylfaen" w:hAnsi="Sylfaen" w:cstheme="majorHAnsi"/>
          <w:sz w:val="16"/>
          <w:szCs w:val="16"/>
          <w:lang w:val="ka-GE"/>
        </w:rPr>
      </w:pPr>
    </w:p>
    <w:p w14:paraId="67F3FB1A" w14:textId="77777777" w:rsidR="00B50CBB" w:rsidRPr="00AE3338" w:rsidRDefault="00B50CBB" w:rsidP="00B50CBB">
      <w:pPr>
        <w:ind w:right="6"/>
        <w:jc w:val="both"/>
        <w:rPr>
          <w:rFonts w:ascii="Sylfaen" w:hAnsi="Sylfaen" w:cstheme="majorHAnsi"/>
          <w:lang w:val="ka-GE"/>
        </w:rPr>
      </w:pPr>
      <w:r w:rsidRPr="00AE3338">
        <w:rPr>
          <w:rFonts w:ascii="Sylfaen" w:hAnsi="Sylfaen" w:cstheme="majorHAnsi"/>
          <w:lang w:val="ka-GE"/>
        </w:rPr>
        <w:t xml:space="preserve">ბამლანივიმაბის და ეტესევიმაბის შეყვანა უნდა მოხდეს ერთად, რაც შეიძლება მალე,  SARS-CoV-2 ვირუსული ტესტირების დადებითი შედეგების შემდეგ და სიმპტომების დაწყებიდან 10 დღის განმავლობაში. უნდა აღინიშნოს, რომ ბამლანივიმაბ-ეტესევიმაბის კომბინაციის ეფექტურობა კორონავირუსის ომიკრონის ვარიანტისთვის, სავარაუდოთ, დაბალია.  </w:t>
      </w:r>
    </w:p>
    <w:p w14:paraId="15F509F0" w14:textId="77777777" w:rsidR="00B50CBB" w:rsidRPr="00AE3338" w:rsidRDefault="00B50CBB" w:rsidP="00B50CBB">
      <w:pPr>
        <w:jc w:val="both"/>
        <w:rPr>
          <w:rFonts w:ascii="Sylfaen" w:hAnsi="Sylfaen" w:cstheme="majorHAnsi"/>
          <w:b/>
          <w:lang w:val="ka-GE"/>
        </w:rPr>
      </w:pPr>
    </w:p>
    <w:p w14:paraId="748AE878" w14:textId="1E589C31" w:rsidR="00B50CBB" w:rsidRPr="00AE3338" w:rsidRDefault="00B50CBB" w:rsidP="00B50CBB">
      <w:pPr>
        <w:jc w:val="both"/>
        <w:rPr>
          <w:rFonts w:ascii="Sylfaen" w:hAnsi="Sylfaen" w:cstheme="majorHAnsi"/>
          <w:lang w:val="ka-GE"/>
        </w:rPr>
      </w:pPr>
      <w:r w:rsidRPr="00AE3338">
        <w:rPr>
          <w:rFonts w:ascii="Sylfaen" w:hAnsi="Sylfaen" w:cstheme="majorHAnsi"/>
          <w:lang w:val="ka-GE"/>
        </w:rPr>
        <w:t xml:space="preserve">ამერიკის პედიატრთა აკადემიის რეკომენდაციით პედიატრიულ პაციენტებში მონოკლონური ანტისხეულების გამოყენების შესახებ გადაწყვეტილება ინდივიდუალურად უნდა იქნეს მიღებული. რანდომიზებული და ობსერვაციული კვლევებით ამბულატორიულად მოზრდილებში მონოკლონური ანტისხეულებით თერაპია ამცირებს ჰოსპიტალიზაციის საჭიროებას. თუმცა კვლევებში ბავშვების მცირე ჯგუფი იყო ჩართული, ამიტომ რანდომიზირებულ კვლევებით  რისკ-ფატორები არ არის დადასტურებული, სარგებელი და რისკები ბავშვებში რჩება გაურკვეველი. </w:t>
      </w:r>
    </w:p>
    <w:p w14:paraId="10052AD9" w14:textId="77777777" w:rsidR="00B50CBB" w:rsidRPr="00AE3338" w:rsidRDefault="00B50CBB" w:rsidP="00B50CBB">
      <w:pPr>
        <w:jc w:val="both"/>
        <w:rPr>
          <w:rFonts w:ascii="Sylfaen" w:hAnsi="Sylfaen" w:cstheme="majorHAnsi"/>
          <w:sz w:val="16"/>
          <w:szCs w:val="16"/>
          <w:lang w:val="ka-GE"/>
        </w:rPr>
      </w:pPr>
    </w:p>
    <w:p w14:paraId="314985FF" w14:textId="77777777" w:rsidR="00B50CBB" w:rsidRPr="00AE3338" w:rsidRDefault="00B50CBB" w:rsidP="00B50CBB">
      <w:pPr>
        <w:jc w:val="both"/>
        <w:rPr>
          <w:rFonts w:ascii="Sylfaen" w:hAnsi="Sylfaen" w:cstheme="majorHAnsi"/>
          <w:b/>
          <w:lang w:val="ka-GE"/>
        </w:rPr>
      </w:pPr>
      <w:r w:rsidRPr="00AE3338">
        <w:rPr>
          <w:rFonts w:ascii="Sylfaen" w:hAnsi="Sylfaen" w:cstheme="majorHAnsi"/>
          <w:b/>
          <w:lang w:val="ka-GE"/>
        </w:rPr>
        <w:t>ხელმისაწვდომი თერაპია და დოზები</w:t>
      </w:r>
    </w:p>
    <w:p w14:paraId="6CA66632" w14:textId="77777777" w:rsidR="00B50CBB" w:rsidRPr="00AE3338" w:rsidRDefault="00B50CBB" w:rsidP="00B50CBB">
      <w:pPr>
        <w:jc w:val="both"/>
        <w:rPr>
          <w:rFonts w:ascii="Sylfaen" w:hAnsi="Sylfaen" w:cstheme="majorHAnsi"/>
          <w:lang w:val="ka-GE"/>
        </w:rPr>
      </w:pPr>
      <w:r w:rsidRPr="00AE3338">
        <w:rPr>
          <w:rFonts w:ascii="Sylfaen" w:hAnsi="Sylfaen" w:cstheme="majorHAnsi"/>
          <w:lang w:val="ka-GE"/>
        </w:rPr>
        <w:t>ბავშვებში, რომელთაც აქვთ დადასტურებული SARS-COV-2, FDA-ის  მიერ გადაუდებელი  ავტორიზაცია მინიჭებული აქვს ანტისპაიკ-ნეიტრალიზებელი მონოკლონური ანტისხეულების თერაპიას.</w:t>
      </w:r>
    </w:p>
    <w:p w14:paraId="46AB6ED8" w14:textId="77777777" w:rsidR="00B50CBB" w:rsidRPr="00AE3338" w:rsidRDefault="00B50CBB" w:rsidP="00B50CBB">
      <w:pPr>
        <w:jc w:val="both"/>
        <w:rPr>
          <w:rFonts w:ascii="Sylfaen" w:hAnsi="Sylfaen" w:cstheme="majorHAnsi"/>
          <w:sz w:val="16"/>
          <w:szCs w:val="16"/>
          <w:lang w:val="ka-GE"/>
        </w:rPr>
      </w:pPr>
    </w:p>
    <w:p w14:paraId="39C836DA" w14:textId="77777777" w:rsidR="00B50CBB" w:rsidRPr="00AE3338" w:rsidRDefault="00B50CBB" w:rsidP="00B50CBB">
      <w:pPr>
        <w:jc w:val="both"/>
        <w:rPr>
          <w:rFonts w:ascii="Sylfaen" w:hAnsi="Sylfaen" w:cstheme="majorHAnsi"/>
          <w:lang w:val="ka-GE"/>
        </w:rPr>
      </w:pPr>
      <w:r w:rsidRPr="00AE3338">
        <w:rPr>
          <w:rFonts w:ascii="Sylfaen" w:hAnsi="Sylfaen" w:cstheme="majorHAnsi"/>
          <w:u w:val="single"/>
          <w:lang w:val="ka-GE"/>
        </w:rPr>
        <w:lastRenderedPageBreak/>
        <w:t>ყველა ასაკის ბავშვისთვის, ახალშობილთა ჩათვლით,</w:t>
      </w:r>
      <w:r w:rsidRPr="00AE3338">
        <w:rPr>
          <w:rFonts w:ascii="Sylfaen" w:hAnsi="Sylfaen" w:cstheme="majorHAnsi"/>
          <w:lang w:val="ka-GE"/>
        </w:rPr>
        <w:t xml:space="preserve"> კომბინირებული ბამლანივიმაბი-ეტესევიმაბი ინიშნება შემდეგი დოზირებით:</w:t>
      </w:r>
    </w:p>
    <w:p w14:paraId="50ED0FA1" w14:textId="77777777" w:rsidR="00B50CBB" w:rsidRPr="00AE3338" w:rsidRDefault="00B50CBB" w:rsidP="00B50CBB">
      <w:pPr>
        <w:jc w:val="both"/>
        <w:rPr>
          <w:rFonts w:ascii="Sylfaen" w:hAnsi="Sylfaen" w:cstheme="majorHAnsi"/>
          <w:lang w:val="ka-GE"/>
        </w:rPr>
      </w:pPr>
      <w:r w:rsidRPr="00AE3338">
        <w:rPr>
          <w:rFonts w:ascii="Sylfaen" w:hAnsi="Sylfaen" w:cstheme="majorHAnsi"/>
          <w:lang w:val="ka-GE"/>
        </w:rPr>
        <w:t>-1 დან 12 კგ-მდე - ბამლანივიმაბი 12 მგ/კგ და ეტესევიმაბი 24 მგ/კგ</w:t>
      </w:r>
    </w:p>
    <w:p w14:paraId="317D6370" w14:textId="77777777" w:rsidR="00B50CBB" w:rsidRPr="00AE3338" w:rsidRDefault="00B50CBB" w:rsidP="00B50CBB">
      <w:pPr>
        <w:jc w:val="both"/>
        <w:rPr>
          <w:rFonts w:ascii="Sylfaen" w:hAnsi="Sylfaen" w:cstheme="majorHAnsi"/>
          <w:lang w:val="ka-GE"/>
        </w:rPr>
      </w:pPr>
      <w:r w:rsidRPr="00AE3338">
        <w:rPr>
          <w:rFonts w:ascii="Sylfaen" w:hAnsi="Sylfaen" w:cstheme="majorHAnsi"/>
          <w:lang w:val="ka-GE"/>
        </w:rPr>
        <w:t>-&gt;12 დან 20 კგ-მდე - ბამლანივიმაბი 175 მგ   და ეტესევიმაბი 350 მგ</w:t>
      </w:r>
    </w:p>
    <w:p w14:paraId="325C9242" w14:textId="77777777" w:rsidR="00B50CBB" w:rsidRPr="00AE3338" w:rsidRDefault="00B50CBB" w:rsidP="00B50CBB">
      <w:pPr>
        <w:jc w:val="both"/>
        <w:rPr>
          <w:rFonts w:ascii="Sylfaen" w:hAnsi="Sylfaen" w:cstheme="majorHAnsi"/>
          <w:lang w:val="ka-GE"/>
        </w:rPr>
      </w:pPr>
      <w:r w:rsidRPr="00AE3338">
        <w:rPr>
          <w:rFonts w:ascii="Sylfaen" w:hAnsi="Sylfaen" w:cstheme="majorHAnsi"/>
          <w:lang w:val="ka-GE"/>
        </w:rPr>
        <w:t>-&gt;20 დან 40კგ-მდე - ბამლანივიმაბი 350 მგ და ეტესევიმაბი 700 მგ</w:t>
      </w:r>
    </w:p>
    <w:p w14:paraId="2463CE43" w14:textId="77777777" w:rsidR="00B50CBB" w:rsidRPr="00AE3338" w:rsidRDefault="00B50CBB" w:rsidP="00B50CBB">
      <w:pPr>
        <w:jc w:val="both"/>
        <w:rPr>
          <w:rFonts w:ascii="Sylfaen" w:hAnsi="Sylfaen" w:cstheme="majorHAnsi"/>
          <w:lang w:val="ka-GE"/>
        </w:rPr>
      </w:pPr>
      <w:r w:rsidRPr="00AE3338">
        <w:rPr>
          <w:rFonts w:ascii="Sylfaen" w:hAnsi="Sylfaen" w:cstheme="majorHAnsi"/>
          <w:lang w:val="ka-GE"/>
        </w:rPr>
        <w:t>-≥40 კგ-ზე მეტი - ბამლანივიმაბი 700 მგ და ეტესევიმაბი 1400 მგ</w:t>
      </w:r>
    </w:p>
    <w:p w14:paraId="48484F91" w14:textId="77777777" w:rsidR="00B50CBB" w:rsidRPr="00AE3338" w:rsidRDefault="00B50CBB" w:rsidP="00B50CBB">
      <w:pPr>
        <w:jc w:val="both"/>
        <w:rPr>
          <w:rFonts w:ascii="Sylfaen" w:hAnsi="Sylfaen" w:cstheme="majorHAnsi"/>
          <w:lang w:val="ka-GE"/>
        </w:rPr>
      </w:pPr>
      <w:r w:rsidRPr="00AE3338">
        <w:rPr>
          <w:rFonts w:ascii="Sylfaen" w:hAnsi="Sylfaen" w:cstheme="majorHAnsi"/>
          <w:lang w:val="ka-GE"/>
        </w:rPr>
        <w:t xml:space="preserve">ბამლანივიმაბი და ეტესევიმაბი შეჰყავთ ერთად, ინტრავენურად, როგორც ერთჯერადი ინფუზია, რეკომენდებული ინფუზიის დრო მერყეობს პაციენტის წონისა და ინფუზიის მოცულობის მიხედვით.  თერაპია დაწყებული უნდა იქნეს  რაც შეიძლება მალე SARS-COV-2-ის დადებითი ტესტის შემდეგ, სიმპტომების დაწყებიდან მაქსიმუმ 10 დღის განმავლობაში. </w:t>
      </w:r>
    </w:p>
    <w:p w14:paraId="19215C1F" w14:textId="77777777" w:rsidR="00B50CBB" w:rsidRPr="00AE3338" w:rsidRDefault="00B50CBB" w:rsidP="00B50CBB">
      <w:pPr>
        <w:jc w:val="both"/>
        <w:rPr>
          <w:rFonts w:ascii="Sylfaen" w:hAnsi="Sylfaen" w:cstheme="majorHAnsi"/>
          <w:lang w:val="ka-GE"/>
        </w:rPr>
      </w:pPr>
    </w:p>
    <w:p w14:paraId="2FD7E110" w14:textId="77777777" w:rsidR="00B50CBB" w:rsidRPr="00AE3338" w:rsidRDefault="00B50CBB" w:rsidP="00B50CBB">
      <w:pPr>
        <w:jc w:val="both"/>
        <w:rPr>
          <w:rFonts w:ascii="Sylfaen" w:hAnsi="Sylfaen" w:cstheme="majorHAnsi"/>
          <w:u w:val="single"/>
          <w:lang w:val="ka-GE"/>
        </w:rPr>
      </w:pPr>
      <w:r w:rsidRPr="00AE3338">
        <w:rPr>
          <w:rFonts w:ascii="Sylfaen" w:hAnsi="Sylfaen" w:cstheme="majorHAnsi"/>
          <w:u w:val="single"/>
          <w:lang w:val="ka-GE"/>
        </w:rPr>
        <w:t>≥12 წლის ასაკის ბავშვებისთვის, რომელთა წონა ≥40 კგ-ს შეადგენს</w:t>
      </w:r>
    </w:p>
    <w:p w14:paraId="07E1E773" w14:textId="77777777" w:rsidR="00B50CBB" w:rsidRPr="00AE3338" w:rsidRDefault="00B50CBB" w:rsidP="00B50CBB">
      <w:pPr>
        <w:jc w:val="both"/>
        <w:rPr>
          <w:rFonts w:ascii="Sylfaen" w:hAnsi="Sylfaen" w:cstheme="majorHAnsi"/>
          <w:lang w:val="ka-GE"/>
        </w:rPr>
      </w:pPr>
      <w:r w:rsidRPr="00AE3338">
        <w:rPr>
          <w:rFonts w:ascii="Sylfaen" w:hAnsi="Sylfaen" w:cstheme="majorHAnsi"/>
          <w:b/>
          <w:lang w:val="ka-GE"/>
        </w:rPr>
        <w:t xml:space="preserve">სოტროვიმაბი </w:t>
      </w:r>
      <w:r w:rsidRPr="00AE3338">
        <w:rPr>
          <w:rFonts w:ascii="Sylfaen" w:hAnsi="Sylfaen" w:cstheme="majorHAnsi"/>
          <w:lang w:val="ka-GE"/>
        </w:rPr>
        <w:t>აქტიურია დელტას და ომიკრონის ვარიანტების წინააღმდეგ. დოზა: 500 მგ, როგორც ერთჯერადი ი/ვV ინფუზია.</w:t>
      </w:r>
    </w:p>
    <w:p w14:paraId="0078E8F1" w14:textId="77777777" w:rsidR="00B50CBB" w:rsidRPr="00AE3338" w:rsidRDefault="00B50CBB" w:rsidP="00B50CBB">
      <w:pPr>
        <w:jc w:val="both"/>
        <w:rPr>
          <w:rFonts w:ascii="Sylfaen" w:hAnsi="Sylfaen" w:cstheme="majorHAnsi"/>
          <w:lang w:val="ka-GE"/>
        </w:rPr>
      </w:pPr>
    </w:p>
    <w:p w14:paraId="398D27F0" w14:textId="77777777" w:rsidR="00B50CBB" w:rsidRPr="00AE3338" w:rsidRDefault="00B50CBB" w:rsidP="00B50CBB">
      <w:pPr>
        <w:jc w:val="both"/>
        <w:rPr>
          <w:rFonts w:ascii="Sylfaen" w:hAnsi="Sylfaen" w:cstheme="majorHAnsi"/>
          <w:lang w:val="ka-GE"/>
        </w:rPr>
      </w:pPr>
      <w:r w:rsidRPr="00AE3338">
        <w:rPr>
          <w:rFonts w:ascii="Sylfaen" w:hAnsi="Sylfaen" w:cstheme="majorHAnsi"/>
          <w:lang w:val="ka-GE"/>
        </w:rPr>
        <w:t xml:space="preserve">კომბინირებული </w:t>
      </w:r>
      <w:r w:rsidRPr="00AE3338">
        <w:rPr>
          <w:rFonts w:ascii="Sylfaen" w:hAnsi="Sylfaen" w:cstheme="majorHAnsi"/>
          <w:b/>
          <w:lang w:val="ka-GE"/>
        </w:rPr>
        <w:t>კასირივიმაბი (600 მგ) და იმდევიმაბი (600 მგ)</w:t>
      </w:r>
      <w:r w:rsidRPr="00AE3338">
        <w:rPr>
          <w:rFonts w:ascii="Sylfaen" w:hAnsi="Sylfaen" w:cstheme="majorHAnsi"/>
          <w:lang w:val="ka-GE"/>
        </w:rPr>
        <w:t xml:space="preserve"> ერთად შეჰყავთ ერთჯერადი ი/ვ ინფუზიის სახით. აქტიურია დელტა ვარიანტის, მაგრამ ნაკლებად სავარაუდოა, რომ იყოს აქტიური ომიკრონის წინააღმდეგ. ინფუზიის დრო იცვლება ინფუზიის მოცულობის მიხედვით. იგივე დოზა შეიძლება დაინიშნოს კანქვეშ, თუ ინტრავენური შეყვანა შეუძლებელია.</w:t>
      </w:r>
    </w:p>
    <w:p w14:paraId="7741F97A" w14:textId="77777777" w:rsidR="00B50CBB" w:rsidRPr="00AE3338" w:rsidRDefault="00B50CBB" w:rsidP="00B50CBB">
      <w:pPr>
        <w:jc w:val="both"/>
        <w:rPr>
          <w:rFonts w:ascii="Sylfaen" w:hAnsi="Sylfaen" w:cstheme="majorHAnsi"/>
          <w:sz w:val="16"/>
          <w:szCs w:val="16"/>
          <w:lang w:val="ka-GE"/>
        </w:rPr>
      </w:pPr>
    </w:p>
    <w:p w14:paraId="390CBA14" w14:textId="77777777" w:rsidR="00B50CBB" w:rsidRPr="00AE3338" w:rsidRDefault="00B50CBB" w:rsidP="00B50CBB">
      <w:pPr>
        <w:jc w:val="both"/>
        <w:rPr>
          <w:rFonts w:ascii="Sylfaen" w:hAnsi="Sylfaen" w:cstheme="majorHAnsi"/>
          <w:lang w:val="ka-GE"/>
        </w:rPr>
      </w:pPr>
      <w:r w:rsidRPr="00AE3338">
        <w:rPr>
          <w:rFonts w:ascii="Sylfaen" w:hAnsi="Sylfaen" w:cstheme="majorHAnsi"/>
          <w:lang w:val="ka-GE"/>
        </w:rPr>
        <w:t>კასირივიმაბი-იმდევიმაბი და სოტროვიმაბი დაწყებულ უნდ აიქნეს რაც შეიძლება მალე,  SARS-COV-2 დადებითი ტესტის შემდეგ, სიმპტომების დაწყებიდან მაქსიმუმ 10 დღის განმავლობაში.</w:t>
      </w:r>
    </w:p>
    <w:p w14:paraId="384B5560" w14:textId="77777777" w:rsidR="00B50CBB" w:rsidRPr="00AE3338" w:rsidRDefault="00B50CBB" w:rsidP="00B50CBB">
      <w:pPr>
        <w:jc w:val="both"/>
        <w:rPr>
          <w:rFonts w:ascii="Sylfaen" w:hAnsi="Sylfaen" w:cstheme="majorHAnsi"/>
          <w:sz w:val="16"/>
          <w:szCs w:val="16"/>
          <w:lang w:val="ka-GE"/>
        </w:rPr>
      </w:pPr>
    </w:p>
    <w:p w14:paraId="3D1721FC" w14:textId="77777777" w:rsidR="00B50CBB" w:rsidRPr="00AE3338" w:rsidRDefault="00B50CBB" w:rsidP="00B50CBB">
      <w:pPr>
        <w:jc w:val="both"/>
        <w:rPr>
          <w:rFonts w:ascii="Sylfaen" w:hAnsi="Sylfaen" w:cstheme="majorHAnsi"/>
          <w:lang w:val="ka-GE"/>
        </w:rPr>
      </w:pPr>
      <w:r w:rsidRPr="00AE3338">
        <w:rPr>
          <w:rFonts w:ascii="Sylfaen" w:hAnsi="Sylfaen" w:cstheme="majorHAnsi"/>
        </w:rPr>
        <w:t>კასირივიმაბ-იმდევიმაბის კომბინაცი</w:t>
      </w:r>
      <w:r w:rsidRPr="00AE3338">
        <w:rPr>
          <w:rFonts w:ascii="Sylfaen" w:hAnsi="Sylfaen" w:cstheme="majorHAnsi"/>
          <w:lang w:val="ka-GE"/>
        </w:rPr>
        <w:t>ი</w:t>
      </w:r>
      <w:r w:rsidRPr="00AE3338">
        <w:rPr>
          <w:rFonts w:ascii="Sylfaen" w:hAnsi="Sylfaen" w:cstheme="majorHAnsi"/>
        </w:rPr>
        <w:t>ს გადაუდებელი გამოყენების ავტორიზაცია მხარდაჭერილი იყო 4</w:t>
      </w:r>
      <w:r w:rsidRPr="00AE3338">
        <w:rPr>
          <w:rFonts w:ascii="Sylfaen" w:hAnsi="Sylfaen" w:cstheme="majorHAnsi"/>
          <w:lang w:val="ka-GE"/>
        </w:rPr>
        <w:t>.</w:t>
      </w:r>
      <w:r w:rsidRPr="00AE3338">
        <w:rPr>
          <w:rFonts w:ascii="Sylfaen" w:hAnsi="Sylfaen" w:cstheme="majorHAnsi"/>
        </w:rPr>
        <w:t>000-ზე მეტი პაციენტის რანდომიზირებული</w:t>
      </w:r>
      <w:r w:rsidRPr="00AE3338">
        <w:rPr>
          <w:rFonts w:ascii="Sylfaen" w:hAnsi="Sylfaen" w:cstheme="majorHAnsi"/>
          <w:lang w:val="ka-GE"/>
        </w:rPr>
        <w:t>,</w:t>
      </w:r>
      <w:r w:rsidRPr="00AE3338">
        <w:rPr>
          <w:rFonts w:ascii="Sylfaen" w:hAnsi="Sylfaen" w:cstheme="majorHAnsi"/>
        </w:rPr>
        <w:t xml:space="preserve"> მულტიცენტრული კვლევით, რომელშიც კასირივიმაბ-იმდევიმაბმა შეამცირა COVID-19-თან დაკავშირებული ჰოსპიტალიზაცია </w:t>
      </w:r>
      <w:r w:rsidRPr="00AE3338">
        <w:rPr>
          <w:rFonts w:ascii="Sylfaen" w:hAnsi="Sylfaen" w:cstheme="majorHAnsi"/>
          <w:lang w:val="ka-GE"/>
        </w:rPr>
        <w:t>და</w:t>
      </w:r>
      <w:r w:rsidRPr="00AE3338">
        <w:rPr>
          <w:rFonts w:ascii="Sylfaen" w:hAnsi="Sylfaen" w:cstheme="majorHAnsi"/>
        </w:rPr>
        <w:t xml:space="preserve"> სიკვდილიანობა, შემცირდა სიმპტომების </w:t>
      </w:r>
      <w:r w:rsidRPr="00AE3338">
        <w:rPr>
          <w:rFonts w:ascii="Sylfaen" w:hAnsi="Sylfaen" w:cstheme="majorHAnsi"/>
          <w:lang w:val="ka-GE"/>
        </w:rPr>
        <w:t>ალაგების</w:t>
      </w:r>
      <w:r w:rsidRPr="00AE3338">
        <w:rPr>
          <w:rFonts w:ascii="Sylfaen" w:hAnsi="Sylfaen" w:cstheme="majorHAnsi"/>
        </w:rPr>
        <w:t xml:space="preserve"> დრო</w:t>
      </w:r>
      <w:r w:rsidRPr="00AE3338">
        <w:rPr>
          <w:rFonts w:ascii="Sylfaen" w:hAnsi="Sylfaen" w:cstheme="majorHAnsi"/>
          <w:lang w:val="ka-GE"/>
        </w:rPr>
        <w:t xml:space="preserve"> -</w:t>
      </w:r>
      <w:r w:rsidRPr="00AE3338">
        <w:rPr>
          <w:rFonts w:ascii="Sylfaen" w:hAnsi="Sylfaen" w:cstheme="majorHAnsi"/>
        </w:rPr>
        <w:t>14</w:t>
      </w:r>
      <w:r w:rsidRPr="00AE3338">
        <w:rPr>
          <w:rFonts w:ascii="Sylfaen" w:hAnsi="Sylfaen" w:cstheme="majorHAnsi"/>
          <w:lang w:val="ka-GE"/>
        </w:rPr>
        <w:t xml:space="preserve"> </w:t>
      </w:r>
      <w:r w:rsidRPr="00AE3338">
        <w:rPr>
          <w:rFonts w:ascii="Sylfaen" w:hAnsi="Sylfaen" w:cstheme="majorHAnsi"/>
        </w:rPr>
        <w:t>დღის ნაცვლად 10</w:t>
      </w:r>
      <w:r w:rsidRPr="00AE3338">
        <w:rPr>
          <w:rFonts w:ascii="Sylfaen" w:hAnsi="Sylfaen" w:cstheme="majorHAnsi"/>
          <w:lang w:val="ka-GE"/>
        </w:rPr>
        <w:t xml:space="preserve"> </w:t>
      </w:r>
      <w:r w:rsidRPr="00AE3338">
        <w:rPr>
          <w:rFonts w:ascii="Sylfaen" w:hAnsi="Sylfaen" w:cstheme="majorHAnsi"/>
        </w:rPr>
        <w:t>დღე  და შემცირდა ვირუს</w:t>
      </w:r>
      <w:r w:rsidRPr="00AE3338">
        <w:rPr>
          <w:rFonts w:ascii="Sylfaen" w:hAnsi="Sylfaen" w:cstheme="majorHAnsi"/>
          <w:lang w:val="ka-GE"/>
        </w:rPr>
        <w:t>ული</w:t>
      </w:r>
      <w:r w:rsidRPr="00AE3338">
        <w:rPr>
          <w:rFonts w:ascii="Sylfaen" w:hAnsi="Sylfaen" w:cstheme="majorHAnsi"/>
        </w:rPr>
        <w:t xml:space="preserve"> </w:t>
      </w:r>
      <w:r w:rsidRPr="00AE3338">
        <w:rPr>
          <w:rFonts w:ascii="Sylfaen" w:hAnsi="Sylfaen" w:cstheme="majorHAnsi"/>
          <w:lang w:val="ka-GE"/>
        </w:rPr>
        <w:t>დატვირთვაც.</w:t>
      </w:r>
    </w:p>
    <w:p w14:paraId="3B7F9FC8" w14:textId="77777777" w:rsidR="00B50CBB" w:rsidRPr="00AE3338" w:rsidRDefault="00B50CBB" w:rsidP="00B50CBB">
      <w:pPr>
        <w:jc w:val="both"/>
        <w:rPr>
          <w:rFonts w:ascii="Sylfaen" w:hAnsi="Sylfaen" w:cstheme="majorHAnsi"/>
          <w:sz w:val="16"/>
          <w:szCs w:val="16"/>
        </w:rPr>
      </w:pPr>
      <w:r w:rsidRPr="00AE3338">
        <w:rPr>
          <w:rFonts w:ascii="Sylfaen" w:hAnsi="Sylfaen" w:cstheme="majorHAnsi"/>
        </w:rPr>
        <w:t xml:space="preserve"> </w:t>
      </w:r>
    </w:p>
    <w:p w14:paraId="2A219054" w14:textId="77777777" w:rsidR="00B50CBB" w:rsidRPr="00AE3338" w:rsidRDefault="00B50CBB" w:rsidP="00B50CBB">
      <w:pPr>
        <w:jc w:val="both"/>
        <w:rPr>
          <w:rFonts w:ascii="Sylfaen" w:hAnsi="Sylfaen" w:cstheme="majorHAnsi"/>
          <w:lang w:val="ka-GE"/>
        </w:rPr>
      </w:pPr>
      <w:proofErr w:type="gramStart"/>
      <w:r w:rsidRPr="00AE3338">
        <w:rPr>
          <w:rFonts w:ascii="Sylfaen" w:hAnsi="Sylfaen" w:cstheme="majorHAnsi"/>
        </w:rPr>
        <w:t>სოტროვიმაბის</w:t>
      </w:r>
      <w:proofErr w:type="gramEnd"/>
      <w:r w:rsidRPr="00AE3338">
        <w:rPr>
          <w:rFonts w:ascii="Sylfaen" w:hAnsi="Sylfaen" w:cstheme="majorHAnsi"/>
        </w:rPr>
        <w:t xml:space="preserve"> გადაუდებელი გამოყენების ავტორიზაცია მხარდაჭერილი იყო რანდომიზებული კვლევის შუალედური ანალიზით, რომელიც მოიცავდა 583 პაციენტის კვლევას, რომელშიც სოტროვიმაბ</w:t>
      </w:r>
      <w:r w:rsidRPr="00AE3338">
        <w:rPr>
          <w:rFonts w:ascii="Sylfaen" w:hAnsi="Sylfaen" w:cstheme="majorHAnsi"/>
          <w:lang w:val="ka-GE"/>
        </w:rPr>
        <w:t>მა</w:t>
      </w:r>
      <w:r w:rsidRPr="00AE3338">
        <w:rPr>
          <w:rFonts w:ascii="Sylfaen" w:hAnsi="Sylfaen" w:cstheme="majorHAnsi"/>
        </w:rPr>
        <w:t xml:space="preserve"> </w:t>
      </w:r>
      <w:r w:rsidRPr="00AE3338">
        <w:rPr>
          <w:rFonts w:ascii="Sylfaen" w:hAnsi="Sylfaen" w:cstheme="majorHAnsi"/>
          <w:lang w:val="ka-GE"/>
        </w:rPr>
        <w:t>შე</w:t>
      </w:r>
      <w:r w:rsidRPr="00AE3338">
        <w:rPr>
          <w:rFonts w:ascii="Sylfaen" w:hAnsi="Sylfaen" w:cstheme="majorHAnsi"/>
        </w:rPr>
        <w:t>ამცირ</w:t>
      </w:r>
      <w:r w:rsidRPr="00AE3338">
        <w:rPr>
          <w:rFonts w:ascii="Sylfaen" w:hAnsi="Sylfaen" w:cstheme="majorHAnsi"/>
          <w:lang w:val="ka-GE"/>
        </w:rPr>
        <w:t>ა</w:t>
      </w:r>
      <w:r w:rsidRPr="00AE3338">
        <w:rPr>
          <w:rFonts w:ascii="Sylfaen" w:hAnsi="Sylfaen" w:cstheme="majorHAnsi"/>
        </w:rPr>
        <w:t xml:space="preserve"> ჰოსპიტალიზაცია </w:t>
      </w:r>
      <w:r w:rsidRPr="00AE3338">
        <w:rPr>
          <w:rFonts w:ascii="Sylfaen" w:hAnsi="Sylfaen" w:cstheme="majorHAnsi"/>
          <w:lang w:val="ka-GE"/>
        </w:rPr>
        <w:t>და</w:t>
      </w:r>
      <w:r w:rsidRPr="00AE3338">
        <w:rPr>
          <w:rFonts w:ascii="Sylfaen" w:hAnsi="Sylfaen" w:cstheme="majorHAnsi"/>
        </w:rPr>
        <w:t xml:space="preserve"> სიკვდილ</w:t>
      </w:r>
      <w:r w:rsidRPr="00AE3338">
        <w:rPr>
          <w:rFonts w:ascii="Sylfaen" w:hAnsi="Sylfaen" w:cstheme="majorHAnsi"/>
          <w:lang w:val="ka-GE"/>
        </w:rPr>
        <w:t>იანობა</w:t>
      </w:r>
      <w:r w:rsidRPr="00AE3338">
        <w:rPr>
          <w:rFonts w:ascii="Sylfaen" w:hAnsi="Sylfaen" w:cstheme="majorHAnsi"/>
        </w:rPr>
        <w:t xml:space="preserve">  და </w:t>
      </w:r>
      <w:r w:rsidRPr="00AE3338">
        <w:rPr>
          <w:rFonts w:ascii="Sylfaen" w:hAnsi="Sylfaen" w:cstheme="majorHAnsi"/>
          <w:lang w:val="ka-GE"/>
        </w:rPr>
        <w:t>შე</w:t>
      </w:r>
      <w:r w:rsidRPr="00AE3338">
        <w:rPr>
          <w:rFonts w:ascii="Sylfaen" w:hAnsi="Sylfaen" w:cstheme="majorHAnsi"/>
        </w:rPr>
        <w:t>ამცირ</w:t>
      </w:r>
      <w:r w:rsidRPr="00AE3338">
        <w:rPr>
          <w:rFonts w:ascii="Sylfaen" w:hAnsi="Sylfaen" w:cstheme="majorHAnsi"/>
          <w:lang w:val="ka-GE"/>
        </w:rPr>
        <w:t>ა</w:t>
      </w:r>
      <w:r w:rsidRPr="00AE3338">
        <w:rPr>
          <w:rFonts w:ascii="Sylfaen" w:hAnsi="Sylfaen" w:cstheme="majorHAnsi"/>
        </w:rPr>
        <w:t xml:space="preserve"> ვირუსულ</w:t>
      </w:r>
      <w:r w:rsidRPr="00AE3338">
        <w:rPr>
          <w:rFonts w:ascii="Sylfaen" w:hAnsi="Sylfaen" w:cstheme="majorHAnsi"/>
          <w:lang w:val="ka-GE"/>
        </w:rPr>
        <w:t>ი დატვირთვაც.</w:t>
      </w:r>
    </w:p>
    <w:p w14:paraId="64AAA3BB" w14:textId="77777777" w:rsidR="00B50CBB" w:rsidRPr="00AE3338" w:rsidRDefault="00B50CBB" w:rsidP="00B50CBB">
      <w:pPr>
        <w:jc w:val="both"/>
        <w:rPr>
          <w:rFonts w:ascii="Sylfaen" w:hAnsi="Sylfaen" w:cstheme="majorHAnsi"/>
          <w:sz w:val="16"/>
          <w:szCs w:val="16"/>
        </w:rPr>
      </w:pPr>
    </w:p>
    <w:p w14:paraId="01582623" w14:textId="77777777" w:rsidR="00B50CBB" w:rsidRPr="00AE3338" w:rsidRDefault="00B50CBB" w:rsidP="00B50CBB">
      <w:pPr>
        <w:jc w:val="both"/>
        <w:rPr>
          <w:rFonts w:ascii="Sylfaen" w:hAnsi="Sylfaen" w:cstheme="majorHAnsi"/>
          <w:b/>
        </w:rPr>
      </w:pPr>
      <w:proofErr w:type="gramStart"/>
      <w:r w:rsidRPr="00AE3338">
        <w:rPr>
          <w:rFonts w:ascii="Sylfaen" w:hAnsi="Sylfaen" w:cstheme="majorHAnsi"/>
          <w:b/>
        </w:rPr>
        <w:t>გვერდითი</w:t>
      </w:r>
      <w:proofErr w:type="gramEnd"/>
      <w:r w:rsidRPr="00AE3338">
        <w:rPr>
          <w:rFonts w:ascii="Sylfaen" w:hAnsi="Sylfaen" w:cstheme="majorHAnsi"/>
          <w:b/>
        </w:rPr>
        <w:t xml:space="preserve"> მოვლენები</w:t>
      </w:r>
    </w:p>
    <w:p w14:paraId="2DBBC117" w14:textId="77777777" w:rsidR="00B50CBB" w:rsidRPr="00AE3338" w:rsidRDefault="00B50CBB" w:rsidP="00B50CBB">
      <w:pPr>
        <w:jc w:val="both"/>
        <w:rPr>
          <w:rFonts w:ascii="Sylfaen" w:hAnsi="Sylfaen" w:cstheme="majorHAnsi"/>
        </w:rPr>
      </w:pPr>
      <w:proofErr w:type="gramStart"/>
      <w:r w:rsidRPr="00AE3338">
        <w:rPr>
          <w:rFonts w:ascii="Sylfaen" w:hAnsi="Sylfaen" w:cstheme="majorHAnsi"/>
        </w:rPr>
        <w:t>მონოკლონური</w:t>
      </w:r>
      <w:proofErr w:type="gramEnd"/>
      <w:r w:rsidRPr="00AE3338">
        <w:rPr>
          <w:rFonts w:ascii="Sylfaen" w:hAnsi="Sylfaen" w:cstheme="majorHAnsi"/>
        </w:rPr>
        <w:t xml:space="preserve"> ანტისხეულების გვერდითი მოვლენები</w:t>
      </w:r>
      <w:r w:rsidRPr="00AE3338">
        <w:rPr>
          <w:rFonts w:ascii="Sylfaen" w:hAnsi="Sylfaen" w:cstheme="majorHAnsi"/>
          <w:lang w:val="ka-GE"/>
        </w:rPr>
        <w:t xml:space="preserve">ა </w:t>
      </w:r>
      <w:r w:rsidRPr="00AE3338">
        <w:rPr>
          <w:rFonts w:ascii="Sylfaen" w:hAnsi="Sylfaen" w:cstheme="majorHAnsi"/>
        </w:rPr>
        <w:t>ცხელება, შემცივნება, თავბრუსხვევა,</w:t>
      </w:r>
      <w:r w:rsidRPr="00AE3338">
        <w:rPr>
          <w:rFonts w:ascii="Sylfaen" w:hAnsi="Sylfaen" w:cstheme="majorHAnsi"/>
          <w:lang w:val="ka-GE"/>
        </w:rPr>
        <w:t xml:space="preserve"> </w:t>
      </w:r>
      <w:r w:rsidRPr="00AE3338">
        <w:rPr>
          <w:rFonts w:ascii="Sylfaen" w:hAnsi="Sylfaen" w:cstheme="majorHAnsi"/>
        </w:rPr>
        <w:t>ქოშინი, ურტიკარია, ქავილი, სიწითლე, გულისრევა და ღებინება.</w:t>
      </w:r>
    </w:p>
    <w:p w14:paraId="16EB67ED" w14:textId="77777777" w:rsidR="00B50CBB" w:rsidRPr="00AE3338" w:rsidRDefault="00B50CBB" w:rsidP="00B50CBB">
      <w:pPr>
        <w:jc w:val="both"/>
        <w:rPr>
          <w:rFonts w:ascii="Sylfaen" w:hAnsi="Sylfaen" w:cstheme="majorHAnsi"/>
          <w:b/>
          <w:sz w:val="16"/>
          <w:szCs w:val="16"/>
        </w:rPr>
      </w:pPr>
    </w:p>
    <w:p w14:paraId="46AE4324" w14:textId="77777777" w:rsidR="00B50CBB" w:rsidRPr="00AE3338" w:rsidRDefault="00B50CBB" w:rsidP="00B50CBB">
      <w:pPr>
        <w:jc w:val="both"/>
        <w:rPr>
          <w:rFonts w:ascii="Sylfaen" w:hAnsi="Sylfaen" w:cstheme="majorHAnsi"/>
          <w:b/>
        </w:rPr>
      </w:pPr>
      <w:proofErr w:type="gramStart"/>
      <w:r w:rsidRPr="00AE3338">
        <w:rPr>
          <w:rFonts w:ascii="Sylfaen" w:hAnsi="Sylfaen" w:cstheme="majorHAnsi"/>
          <w:b/>
        </w:rPr>
        <w:t>მდგომარეობის</w:t>
      </w:r>
      <w:proofErr w:type="gramEnd"/>
      <w:r w:rsidRPr="00AE3338">
        <w:rPr>
          <w:rFonts w:ascii="Sylfaen" w:hAnsi="Sylfaen" w:cstheme="majorHAnsi"/>
          <w:b/>
        </w:rPr>
        <w:t xml:space="preserve"> გაუარესებ</w:t>
      </w:r>
      <w:r w:rsidRPr="00AE3338">
        <w:rPr>
          <w:rFonts w:ascii="Sylfaen" w:hAnsi="Sylfaen" w:cstheme="majorHAnsi"/>
          <w:b/>
          <w:lang w:val="ka-GE"/>
        </w:rPr>
        <w:t>ის</w:t>
      </w:r>
      <w:r w:rsidRPr="00AE3338">
        <w:rPr>
          <w:rFonts w:ascii="Sylfaen" w:hAnsi="Sylfaen" w:cstheme="majorHAnsi"/>
          <w:b/>
        </w:rPr>
        <w:t>/დამძიმებ</w:t>
      </w:r>
      <w:r w:rsidRPr="00AE3338">
        <w:rPr>
          <w:rFonts w:ascii="Sylfaen" w:hAnsi="Sylfaen" w:cstheme="majorHAnsi"/>
          <w:b/>
          <w:lang w:val="ka-GE"/>
        </w:rPr>
        <w:t>ის</w:t>
      </w:r>
      <w:r w:rsidRPr="00AE3338">
        <w:rPr>
          <w:rFonts w:ascii="Sylfaen" w:hAnsi="Sylfaen" w:cstheme="majorHAnsi"/>
          <w:b/>
        </w:rPr>
        <w:t xml:space="preserve"> მონიტორინგი</w:t>
      </w:r>
    </w:p>
    <w:p w14:paraId="26528450" w14:textId="77777777" w:rsidR="00B50CBB" w:rsidRPr="00AE3338" w:rsidRDefault="00B50CBB" w:rsidP="00B50CBB">
      <w:pPr>
        <w:jc w:val="both"/>
        <w:rPr>
          <w:rFonts w:ascii="Sylfaen" w:hAnsi="Sylfaen" w:cstheme="majorHAnsi"/>
        </w:rPr>
      </w:pPr>
      <w:proofErr w:type="gramStart"/>
      <w:r w:rsidRPr="00AE3338">
        <w:rPr>
          <w:rFonts w:ascii="Sylfaen" w:hAnsi="Sylfaen" w:cstheme="majorHAnsi"/>
        </w:rPr>
        <w:t>ბავშვების</w:t>
      </w:r>
      <w:proofErr w:type="gramEnd"/>
      <w:r w:rsidRPr="00AE3338">
        <w:rPr>
          <w:rFonts w:ascii="Sylfaen" w:hAnsi="Sylfaen" w:cstheme="majorHAnsi"/>
        </w:rPr>
        <w:t xml:space="preserve"> მომვლელებ</w:t>
      </w:r>
      <w:r w:rsidRPr="00AE3338">
        <w:rPr>
          <w:rFonts w:ascii="Sylfaen" w:hAnsi="Sylfaen" w:cstheme="majorHAnsi"/>
          <w:lang w:val="ka-GE"/>
        </w:rPr>
        <w:t xml:space="preserve">ს </w:t>
      </w:r>
      <w:r w:rsidRPr="00AE3338">
        <w:rPr>
          <w:rFonts w:ascii="Sylfaen" w:hAnsi="Sylfaen" w:cstheme="majorHAnsi"/>
        </w:rPr>
        <w:t xml:space="preserve">უნდა მიეცეთ რეკომენდაცია კლინიკური მდგომარეობის გაურესების </w:t>
      </w:r>
      <w:r w:rsidRPr="00AE3338">
        <w:rPr>
          <w:rFonts w:ascii="Sylfaen" w:hAnsi="Sylfaen" w:cstheme="majorHAnsi"/>
          <w:lang w:val="ka-GE"/>
        </w:rPr>
        <w:t xml:space="preserve">ნიშნების </w:t>
      </w:r>
      <w:r w:rsidRPr="00AE3338">
        <w:rPr>
          <w:rFonts w:ascii="Sylfaen" w:hAnsi="Sylfaen" w:cstheme="majorHAnsi"/>
        </w:rPr>
        <w:t>შესახებ,</w:t>
      </w:r>
      <w:r w:rsidRPr="00AE3338">
        <w:rPr>
          <w:rFonts w:ascii="Sylfaen" w:hAnsi="Sylfaen" w:cstheme="majorHAnsi"/>
          <w:lang w:val="ka-GE"/>
        </w:rPr>
        <w:t xml:space="preserve"> </w:t>
      </w:r>
      <w:r w:rsidRPr="00AE3338">
        <w:rPr>
          <w:rFonts w:ascii="Sylfaen" w:hAnsi="Sylfaen" w:cstheme="majorHAnsi"/>
        </w:rPr>
        <w:t xml:space="preserve">რათა </w:t>
      </w:r>
      <w:r w:rsidRPr="00AE3338">
        <w:rPr>
          <w:rFonts w:ascii="Sylfaen" w:hAnsi="Sylfaen" w:cstheme="majorHAnsi"/>
          <w:lang w:val="ka-GE"/>
        </w:rPr>
        <w:t xml:space="preserve">დროულად </w:t>
      </w:r>
      <w:r w:rsidRPr="00AE3338">
        <w:rPr>
          <w:rFonts w:ascii="Sylfaen" w:hAnsi="Sylfaen" w:cstheme="majorHAnsi"/>
        </w:rPr>
        <w:t>მოხდეს ბავშვების თავიდან შეფასება.</w:t>
      </w:r>
    </w:p>
    <w:p w14:paraId="46AAA86F" w14:textId="77777777" w:rsidR="00B50CBB" w:rsidRPr="00AE3338" w:rsidRDefault="00B50CBB" w:rsidP="00B50CBB">
      <w:pPr>
        <w:jc w:val="both"/>
        <w:rPr>
          <w:rFonts w:ascii="Sylfaen" w:hAnsi="Sylfaen" w:cstheme="majorHAnsi"/>
          <w:sz w:val="16"/>
          <w:szCs w:val="16"/>
        </w:rPr>
      </w:pPr>
    </w:p>
    <w:p w14:paraId="1C0C8D15" w14:textId="77777777" w:rsidR="00B50CBB" w:rsidRPr="00AE3338" w:rsidRDefault="00B50CBB" w:rsidP="00B50CBB">
      <w:pPr>
        <w:jc w:val="both"/>
        <w:rPr>
          <w:rFonts w:ascii="Sylfaen" w:hAnsi="Sylfaen" w:cstheme="majorHAnsi"/>
        </w:rPr>
      </w:pPr>
      <w:proofErr w:type="gramStart"/>
      <w:r w:rsidRPr="00AE3338">
        <w:rPr>
          <w:rFonts w:ascii="Sylfaen" w:hAnsi="Sylfaen" w:cstheme="majorHAnsi"/>
        </w:rPr>
        <w:t>კლინიკური</w:t>
      </w:r>
      <w:proofErr w:type="gramEnd"/>
      <w:r w:rsidRPr="00AE3338">
        <w:rPr>
          <w:rFonts w:ascii="Sylfaen" w:hAnsi="Sylfaen" w:cstheme="majorHAnsi"/>
        </w:rPr>
        <w:t xml:space="preserve"> გაუარესების გამოვლინებები მოიცავს:</w:t>
      </w:r>
    </w:p>
    <w:p w14:paraId="288D218B" w14:textId="77777777" w:rsidR="00B50CBB" w:rsidRPr="00AE3338" w:rsidRDefault="00B50CBB" w:rsidP="00B50CBB">
      <w:pPr>
        <w:jc w:val="both"/>
        <w:rPr>
          <w:rFonts w:ascii="Sylfaen" w:hAnsi="Sylfaen" w:cstheme="majorHAnsi"/>
        </w:rPr>
      </w:pPr>
      <w:r w:rsidRPr="00AE3338">
        <w:rPr>
          <w:rFonts w:ascii="Sylfaen" w:hAnsi="Sylfaen" w:cstheme="majorHAnsi"/>
        </w:rPr>
        <w:t xml:space="preserve">• </w:t>
      </w:r>
      <w:proofErr w:type="gramStart"/>
      <w:r w:rsidRPr="00AE3338">
        <w:rPr>
          <w:rFonts w:ascii="Sylfaen" w:hAnsi="Sylfaen" w:cstheme="majorHAnsi"/>
        </w:rPr>
        <w:t>მძიმე</w:t>
      </w:r>
      <w:proofErr w:type="gramEnd"/>
      <w:r w:rsidRPr="00AE3338">
        <w:rPr>
          <w:rFonts w:ascii="Sylfaen" w:hAnsi="Sylfaen" w:cstheme="majorHAnsi"/>
        </w:rPr>
        <w:t xml:space="preserve"> რესპირა</w:t>
      </w:r>
      <w:r w:rsidRPr="00AE3338">
        <w:rPr>
          <w:rFonts w:ascii="Sylfaen" w:hAnsi="Sylfaen" w:cstheme="majorHAnsi"/>
          <w:lang w:val="ka-GE"/>
        </w:rPr>
        <w:t>ციუ</w:t>
      </w:r>
      <w:r w:rsidRPr="00AE3338">
        <w:rPr>
          <w:rFonts w:ascii="Sylfaen" w:hAnsi="Sylfaen" w:cstheme="majorHAnsi"/>
        </w:rPr>
        <w:t>ლი დისტრესი, სუნთქვის გაძნელება (ჩვილებისთვის: ხმაურიანი სუნთვა, ცენტრალური ციანოზი, ძუძუთი კვების შეუძლებლობა)</w:t>
      </w:r>
    </w:p>
    <w:p w14:paraId="494C8CD7" w14:textId="77777777" w:rsidR="00B50CBB" w:rsidRPr="00AE3338" w:rsidRDefault="00B50CBB" w:rsidP="00B50CBB">
      <w:pPr>
        <w:jc w:val="both"/>
        <w:rPr>
          <w:rFonts w:ascii="Sylfaen" w:hAnsi="Sylfaen" w:cstheme="majorHAnsi"/>
          <w:lang w:val="ka-GE"/>
        </w:rPr>
      </w:pPr>
      <w:r w:rsidRPr="00AE3338">
        <w:rPr>
          <w:rFonts w:ascii="Sylfaen" w:hAnsi="Sylfaen" w:cstheme="majorHAnsi"/>
        </w:rPr>
        <w:t xml:space="preserve">•მკერდის ტკივილი ან </w:t>
      </w:r>
      <w:r w:rsidRPr="00AE3338">
        <w:rPr>
          <w:rFonts w:ascii="Sylfaen" w:hAnsi="Sylfaen" w:cstheme="majorHAnsi"/>
          <w:lang w:val="ka-GE"/>
        </w:rPr>
        <w:t>სიმძიმის შეგრძნება</w:t>
      </w:r>
    </w:p>
    <w:p w14:paraId="18C3E88D" w14:textId="77777777" w:rsidR="00B50CBB" w:rsidRPr="00AE3338" w:rsidRDefault="00B50CBB" w:rsidP="00B50CBB">
      <w:pPr>
        <w:jc w:val="both"/>
        <w:rPr>
          <w:rFonts w:ascii="Sylfaen" w:hAnsi="Sylfaen" w:cstheme="majorHAnsi"/>
        </w:rPr>
      </w:pPr>
      <w:r w:rsidRPr="00AE3338">
        <w:rPr>
          <w:rFonts w:ascii="Sylfaen" w:hAnsi="Sylfaen" w:cstheme="majorHAnsi"/>
        </w:rPr>
        <w:t>•ლურჯი ტუჩები ან სახე</w:t>
      </w:r>
    </w:p>
    <w:p w14:paraId="2EBD37E6" w14:textId="77777777" w:rsidR="00B50CBB" w:rsidRPr="00AE3338" w:rsidRDefault="00B50CBB" w:rsidP="00B50CBB">
      <w:pPr>
        <w:jc w:val="both"/>
        <w:rPr>
          <w:rFonts w:ascii="Sylfaen" w:hAnsi="Sylfaen" w:cstheme="majorHAnsi"/>
        </w:rPr>
      </w:pPr>
      <w:r w:rsidRPr="00AE3338">
        <w:rPr>
          <w:rFonts w:ascii="Sylfaen" w:hAnsi="Sylfaen" w:cstheme="majorHAnsi"/>
        </w:rPr>
        <w:t>•შოკთან ასოცირებული ნი</w:t>
      </w:r>
      <w:r w:rsidRPr="00AE3338">
        <w:rPr>
          <w:rFonts w:ascii="Sylfaen" w:hAnsi="Sylfaen" w:cstheme="majorHAnsi"/>
          <w:lang w:val="ka-GE"/>
        </w:rPr>
        <w:t>შნები</w:t>
      </w:r>
      <w:r w:rsidRPr="00AE3338">
        <w:rPr>
          <w:rFonts w:ascii="Sylfaen" w:hAnsi="Sylfaen" w:cstheme="majorHAnsi"/>
        </w:rPr>
        <w:t xml:space="preserve"> (</w:t>
      </w:r>
      <w:proofErr w:type="gramStart"/>
      <w:r w:rsidRPr="00AE3338">
        <w:rPr>
          <w:rFonts w:ascii="Sylfaen" w:hAnsi="Sylfaen" w:cstheme="majorHAnsi"/>
        </w:rPr>
        <w:t>მაგ.,</w:t>
      </w:r>
      <w:proofErr w:type="gramEnd"/>
      <w:r w:rsidRPr="00AE3338">
        <w:rPr>
          <w:rFonts w:ascii="Sylfaen" w:hAnsi="Sylfaen" w:cstheme="majorHAnsi"/>
        </w:rPr>
        <w:t xml:space="preserve"> ცივი, ნამიანი, ჭრელი კანი; აღგზნება, ცნობიერების შეცვლა, შარდის გამოყოფის შემცირება)</w:t>
      </w:r>
    </w:p>
    <w:p w14:paraId="2C1641C1" w14:textId="77777777" w:rsidR="00B50CBB" w:rsidRPr="00AE3338" w:rsidRDefault="00B50CBB" w:rsidP="00B50CBB">
      <w:pPr>
        <w:jc w:val="both"/>
        <w:rPr>
          <w:rFonts w:ascii="Sylfaen" w:hAnsi="Sylfaen" w:cstheme="majorHAnsi"/>
        </w:rPr>
      </w:pPr>
      <w:r w:rsidRPr="00AE3338">
        <w:rPr>
          <w:rFonts w:ascii="Sylfaen" w:hAnsi="Sylfaen" w:cstheme="majorHAnsi"/>
        </w:rPr>
        <w:t xml:space="preserve">• </w:t>
      </w:r>
      <w:proofErr w:type="gramStart"/>
      <w:r w:rsidRPr="00AE3338">
        <w:rPr>
          <w:rFonts w:ascii="Sylfaen" w:hAnsi="Sylfaen" w:cstheme="majorHAnsi"/>
        </w:rPr>
        <w:t>სითხის</w:t>
      </w:r>
      <w:proofErr w:type="gramEnd"/>
      <w:r w:rsidRPr="00AE3338">
        <w:rPr>
          <w:rFonts w:ascii="Sylfaen" w:hAnsi="Sylfaen" w:cstheme="majorHAnsi"/>
        </w:rPr>
        <w:t xml:space="preserve"> </w:t>
      </w:r>
      <w:r w:rsidRPr="00AE3338">
        <w:rPr>
          <w:rFonts w:ascii="Sylfaen" w:hAnsi="Sylfaen" w:cstheme="majorHAnsi"/>
          <w:lang w:val="ka-GE"/>
        </w:rPr>
        <w:t xml:space="preserve">მიღების </w:t>
      </w:r>
      <w:r w:rsidRPr="00AE3338">
        <w:rPr>
          <w:rFonts w:ascii="Sylfaen" w:hAnsi="Sylfaen" w:cstheme="majorHAnsi"/>
        </w:rPr>
        <w:t>შეუძლებლობა</w:t>
      </w:r>
    </w:p>
    <w:p w14:paraId="6CE562BA" w14:textId="77777777" w:rsidR="00B50CBB" w:rsidRPr="00AE3338" w:rsidRDefault="00B50CBB" w:rsidP="00B50CBB">
      <w:pPr>
        <w:jc w:val="both"/>
        <w:rPr>
          <w:rFonts w:ascii="Sylfaen" w:hAnsi="Sylfaen" w:cstheme="majorHAnsi"/>
        </w:rPr>
      </w:pPr>
    </w:p>
    <w:p w14:paraId="37095CB4" w14:textId="77777777" w:rsidR="00B50CBB" w:rsidRPr="00AE3338" w:rsidRDefault="00B50CBB" w:rsidP="00B50CBB">
      <w:pPr>
        <w:jc w:val="both"/>
        <w:rPr>
          <w:rFonts w:ascii="Sylfaen" w:hAnsi="Sylfaen" w:cstheme="majorHAnsi"/>
          <w:b/>
          <w:lang w:val="ka-GE"/>
        </w:rPr>
      </w:pPr>
      <w:proofErr w:type="gramStart"/>
      <w:r w:rsidRPr="00AE3338">
        <w:rPr>
          <w:rFonts w:ascii="Sylfaen" w:hAnsi="Sylfaen" w:cstheme="majorHAnsi"/>
          <w:b/>
        </w:rPr>
        <w:t>იზოლაციის</w:t>
      </w:r>
      <w:proofErr w:type="gramEnd"/>
      <w:r w:rsidRPr="00AE3338">
        <w:rPr>
          <w:rFonts w:ascii="Sylfaen" w:hAnsi="Sylfaen" w:cstheme="majorHAnsi"/>
          <w:b/>
        </w:rPr>
        <w:t xml:space="preserve"> ხანგრ</w:t>
      </w:r>
      <w:r w:rsidRPr="00AE3338">
        <w:rPr>
          <w:rFonts w:ascii="Sylfaen" w:hAnsi="Sylfaen" w:cstheme="majorHAnsi"/>
          <w:b/>
          <w:lang w:val="ka-GE"/>
        </w:rPr>
        <w:t>ძლივობა</w:t>
      </w:r>
    </w:p>
    <w:p w14:paraId="7D3624DA" w14:textId="77777777" w:rsidR="00B50CBB" w:rsidRPr="00AE3338" w:rsidRDefault="00B50CBB" w:rsidP="00B50CBB">
      <w:pPr>
        <w:jc w:val="both"/>
        <w:rPr>
          <w:rFonts w:ascii="Sylfaen" w:hAnsi="Sylfaen" w:cstheme="majorHAnsi"/>
        </w:rPr>
      </w:pPr>
      <w:proofErr w:type="gramStart"/>
      <w:r w:rsidRPr="00AE3338">
        <w:rPr>
          <w:rFonts w:ascii="Sylfaen" w:hAnsi="Sylfaen" w:cstheme="majorHAnsi"/>
        </w:rPr>
        <w:t>როდის</w:t>
      </w:r>
      <w:proofErr w:type="gramEnd"/>
      <w:r w:rsidRPr="00AE3338">
        <w:rPr>
          <w:rFonts w:ascii="Sylfaen" w:hAnsi="Sylfaen" w:cstheme="majorHAnsi"/>
        </w:rPr>
        <w:t xml:space="preserve"> შეიძლება შეწყდეს </w:t>
      </w:r>
      <w:r w:rsidRPr="00AE3338">
        <w:rPr>
          <w:rFonts w:ascii="Sylfaen" w:hAnsi="Sylfaen" w:cstheme="majorHAnsi"/>
          <w:lang w:val="ka-GE"/>
        </w:rPr>
        <w:t xml:space="preserve">ბინაზე </w:t>
      </w:r>
      <w:r w:rsidRPr="00AE3338">
        <w:rPr>
          <w:rFonts w:ascii="Sylfaen" w:hAnsi="Sylfaen" w:cstheme="majorHAnsi"/>
        </w:rPr>
        <w:t xml:space="preserve">იზოლაცია? </w:t>
      </w:r>
      <w:proofErr w:type="gramStart"/>
      <w:r w:rsidRPr="00AE3338">
        <w:rPr>
          <w:rFonts w:ascii="Sylfaen" w:hAnsi="Sylfaen" w:cstheme="majorHAnsi"/>
        </w:rPr>
        <w:t>თვი</w:t>
      </w:r>
      <w:r w:rsidRPr="00AE3338">
        <w:rPr>
          <w:rFonts w:ascii="Sylfaen" w:hAnsi="Sylfaen" w:cstheme="majorHAnsi"/>
          <w:lang w:val="ka-GE"/>
        </w:rPr>
        <w:t>თ</w:t>
      </w:r>
      <w:r w:rsidRPr="00AE3338">
        <w:rPr>
          <w:rFonts w:ascii="Sylfaen" w:hAnsi="Sylfaen" w:cstheme="majorHAnsi"/>
        </w:rPr>
        <w:t>იზოლაციის</w:t>
      </w:r>
      <w:proofErr w:type="gramEnd"/>
      <w:r w:rsidRPr="00AE3338">
        <w:rPr>
          <w:rFonts w:ascii="Sylfaen" w:hAnsi="Sylfaen" w:cstheme="majorHAnsi"/>
        </w:rPr>
        <w:t xml:space="preserve"> ოპტიმალური ხანგრძლივობა გაურკვეველია, ასევე გაურკვეველია</w:t>
      </w:r>
      <w:r w:rsidRPr="00AE3338">
        <w:rPr>
          <w:rFonts w:ascii="Sylfaen" w:hAnsi="Sylfaen" w:cstheme="majorHAnsi"/>
          <w:lang w:val="ka-GE"/>
        </w:rPr>
        <w:t xml:space="preserve"> </w:t>
      </w:r>
      <w:r w:rsidRPr="00AE3338">
        <w:rPr>
          <w:rFonts w:ascii="Sylfaen" w:hAnsi="Sylfaen" w:cstheme="majorHAnsi"/>
        </w:rPr>
        <w:t xml:space="preserve">რამდენ ხანს </w:t>
      </w:r>
      <w:r w:rsidRPr="00AE3338">
        <w:rPr>
          <w:rFonts w:ascii="Sylfaen" w:hAnsi="Sylfaen" w:cstheme="majorHAnsi"/>
          <w:lang w:val="ka-GE"/>
        </w:rPr>
        <w:t xml:space="preserve">გრძელდება ვირუსის გადამდებლობის პერიოდი. </w:t>
      </w:r>
      <w:proofErr w:type="gramStart"/>
      <w:r w:rsidRPr="00AE3338">
        <w:rPr>
          <w:rFonts w:ascii="Sylfaen" w:hAnsi="Sylfaen" w:cstheme="majorHAnsi"/>
        </w:rPr>
        <w:t>ვირუსის</w:t>
      </w:r>
      <w:proofErr w:type="gramEnd"/>
      <w:r w:rsidRPr="00AE3338">
        <w:rPr>
          <w:rFonts w:ascii="Sylfaen" w:hAnsi="Sylfaen" w:cstheme="majorHAnsi"/>
        </w:rPr>
        <w:t xml:space="preserve"> გამოყოფის ხანგრძლივობა ცვალებადია; როგორც ჩანს, არსებობს ფართო სპექტრი, რომელიც შეიძლება დამოკიდებული იყოს დაავადების სიმძიმეზე, ფონურ მდგომარეობებზე და მკურნალობაზე.</w:t>
      </w:r>
    </w:p>
    <w:p w14:paraId="2130B9A1" w14:textId="77777777" w:rsidR="00B50CBB" w:rsidRPr="00AE3338" w:rsidRDefault="00B50CBB" w:rsidP="00B50CBB">
      <w:pPr>
        <w:jc w:val="both"/>
        <w:rPr>
          <w:rFonts w:ascii="Sylfaen" w:hAnsi="Sylfaen" w:cstheme="majorHAnsi"/>
        </w:rPr>
      </w:pPr>
    </w:p>
    <w:p w14:paraId="654E27D5" w14:textId="77777777" w:rsidR="00B50CBB" w:rsidRPr="00AE3338" w:rsidRDefault="00B50CBB" w:rsidP="00B50CBB">
      <w:pPr>
        <w:jc w:val="both"/>
        <w:rPr>
          <w:rFonts w:ascii="Sylfaen" w:hAnsi="Sylfaen" w:cstheme="majorHAnsi"/>
          <w:lang w:val="ka-GE"/>
        </w:rPr>
      </w:pPr>
      <w:r w:rsidRPr="00AE3338">
        <w:rPr>
          <w:rFonts w:ascii="Sylfaen" w:hAnsi="Sylfaen" w:cstheme="majorHAnsi"/>
        </w:rPr>
        <w:t>CDC-მ გამოსცა განახლებული რეკომენდაციები სიმპტომიანი,</w:t>
      </w:r>
      <w:r w:rsidRPr="00AE3338">
        <w:rPr>
          <w:rFonts w:ascii="Sylfaen" w:hAnsi="Sylfaen" w:cstheme="majorHAnsi"/>
          <w:lang w:val="ka-GE"/>
        </w:rPr>
        <w:t xml:space="preserve"> </w:t>
      </w:r>
      <w:r w:rsidRPr="00AE3338">
        <w:rPr>
          <w:rFonts w:ascii="Sylfaen" w:hAnsi="Sylfaen" w:cstheme="majorHAnsi"/>
        </w:rPr>
        <w:t>უსიმპტომო და იმუნოკომპრომეტირებული პაციენტებისთვის სახლში იზოლაციის შეწყვეტის შესახებ 2022 წლის 4 იანვარს, რომლის მიხედვი</w:t>
      </w:r>
      <w:r w:rsidRPr="00AE3338">
        <w:rPr>
          <w:rFonts w:ascii="Sylfaen" w:hAnsi="Sylfaen" w:cstheme="majorHAnsi"/>
          <w:lang w:val="ka-GE"/>
        </w:rPr>
        <w:t>თაც:</w:t>
      </w:r>
    </w:p>
    <w:p w14:paraId="025B0820" w14:textId="77777777" w:rsidR="00B50CBB" w:rsidRPr="00AE3338" w:rsidRDefault="00B50CBB" w:rsidP="00B50CBB">
      <w:pPr>
        <w:jc w:val="both"/>
        <w:rPr>
          <w:rFonts w:ascii="Sylfaen" w:hAnsi="Sylfaen" w:cstheme="majorHAnsi"/>
        </w:rPr>
      </w:pPr>
      <w:r w:rsidRPr="00AE3338">
        <w:rPr>
          <w:rFonts w:ascii="Sylfaen" w:hAnsi="Sylfaen" w:cstheme="majorHAnsi"/>
        </w:rPr>
        <w:t>• თქვენ შეგიძლიათ დაასრულოთ იზოლაცია 5 სრული დღის შემდეგ, თუ სიცხე არ გაქვთ 24 საათის განმავლობაში სიცხის დამწევი მედიკამენტების გამოყენების გარეშე და სხვა სიმპტომები</w:t>
      </w:r>
      <w:r w:rsidRPr="00AE3338">
        <w:rPr>
          <w:rFonts w:ascii="Sylfaen" w:hAnsi="Sylfaen" w:cstheme="majorHAnsi"/>
          <w:lang w:val="ka-GE"/>
        </w:rPr>
        <w:t>ც</w:t>
      </w:r>
      <w:r w:rsidRPr="00AE3338">
        <w:rPr>
          <w:rFonts w:ascii="Sylfaen" w:hAnsi="Sylfaen" w:cstheme="majorHAnsi"/>
        </w:rPr>
        <w:t xml:space="preserve"> გაუმჯობესდა (გემოსა და ყნოსვის დაკარგვა შეიძლება გაგრძელდეს გამოჯანმრთელების შემდეგ კვირების ან თვეების განმავლობაში და ამის</w:t>
      </w:r>
      <w:r w:rsidRPr="00AE3338">
        <w:rPr>
          <w:rFonts w:ascii="Sylfaen" w:hAnsi="Sylfaen" w:cstheme="majorHAnsi"/>
          <w:lang w:val="ka-GE"/>
        </w:rPr>
        <w:t xml:space="preserve"> </w:t>
      </w:r>
      <w:r w:rsidRPr="00AE3338">
        <w:rPr>
          <w:rFonts w:ascii="Sylfaen" w:hAnsi="Sylfaen" w:cstheme="majorHAnsi"/>
        </w:rPr>
        <w:t>გამო  არ არის საჭირო იზოლაციის დასასრულის გადადება).</w:t>
      </w:r>
    </w:p>
    <w:p w14:paraId="79535CC2" w14:textId="77777777" w:rsidR="00B50CBB" w:rsidRPr="00AE3338" w:rsidRDefault="00B50CBB" w:rsidP="00B50CBB">
      <w:pPr>
        <w:jc w:val="both"/>
        <w:rPr>
          <w:rFonts w:ascii="Sylfaen" w:hAnsi="Sylfaen" w:cstheme="majorHAnsi"/>
          <w:lang w:val="ka-GE"/>
        </w:rPr>
      </w:pPr>
      <w:r w:rsidRPr="00AE3338">
        <w:rPr>
          <w:rFonts w:ascii="Sylfaen" w:hAnsi="Sylfaen" w:cstheme="majorHAnsi"/>
        </w:rPr>
        <w:t xml:space="preserve">• </w:t>
      </w:r>
      <w:proofErr w:type="gramStart"/>
      <w:r w:rsidRPr="00AE3338">
        <w:rPr>
          <w:rFonts w:ascii="Sylfaen" w:hAnsi="Sylfaen" w:cstheme="majorHAnsi"/>
        </w:rPr>
        <w:t>თქვენ</w:t>
      </w:r>
      <w:proofErr w:type="gramEnd"/>
      <w:r w:rsidRPr="00AE3338">
        <w:rPr>
          <w:rFonts w:ascii="Sylfaen" w:hAnsi="Sylfaen" w:cstheme="majorHAnsi"/>
        </w:rPr>
        <w:t xml:space="preserve"> უნდა გააგრძელოთ ნიღბის ტარება, რომელიც მჭიდროდ იქნება მორგებული სახეზე</w:t>
      </w:r>
      <w:r w:rsidRPr="00AE3338">
        <w:rPr>
          <w:rFonts w:ascii="Sylfaen" w:hAnsi="Sylfaen" w:cstheme="majorHAnsi"/>
          <w:lang w:val="ka-GE"/>
        </w:rPr>
        <w:t>,</w:t>
      </w:r>
      <w:r w:rsidRPr="00AE3338">
        <w:rPr>
          <w:rFonts w:ascii="Sylfaen" w:hAnsi="Sylfaen" w:cstheme="majorHAnsi"/>
        </w:rPr>
        <w:t xml:space="preserve"> სხვა პირებთან კომუნიკაციისას სახლში და საზოგადოებაში 5-დღიანი იზოლაციის პერიოდის დასრულების შემდეგაც</w:t>
      </w:r>
      <w:r w:rsidRPr="00AE3338">
        <w:rPr>
          <w:rFonts w:ascii="Sylfaen" w:hAnsi="Sylfaen" w:cstheme="majorHAnsi"/>
          <w:lang w:val="ka-GE"/>
        </w:rPr>
        <w:t>,</w:t>
      </w:r>
      <w:r w:rsidRPr="00AE3338">
        <w:rPr>
          <w:rFonts w:ascii="Sylfaen" w:hAnsi="Sylfaen" w:cstheme="majorHAnsi"/>
        </w:rPr>
        <w:t xml:space="preserve"> დამატებითი 5 დღის განმავლობაში (მე-6 დღიდან მე-10 დღემდე). </w:t>
      </w:r>
      <w:proofErr w:type="gramStart"/>
      <w:r w:rsidRPr="00AE3338">
        <w:rPr>
          <w:rFonts w:ascii="Sylfaen" w:hAnsi="Sylfaen" w:cstheme="majorHAnsi"/>
        </w:rPr>
        <w:t>თუ</w:t>
      </w:r>
      <w:proofErr w:type="gramEnd"/>
      <w:r w:rsidRPr="00AE3338">
        <w:rPr>
          <w:rFonts w:ascii="Sylfaen" w:hAnsi="Sylfaen" w:cstheme="majorHAnsi"/>
        </w:rPr>
        <w:t xml:space="preserve"> თქვენ არ შეგიძლიათ ნიღბის ტარება სხვებთან ერთად, უნდა გააგრძელოთ იზოლაცია სრული 10 დღის განმავლობაში. </w:t>
      </w:r>
    </w:p>
    <w:p w14:paraId="0E1A73F8" w14:textId="77777777" w:rsidR="00B50CBB" w:rsidRPr="00AE3338" w:rsidRDefault="00B50CBB" w:rsidP="00B50CBB">
      <w:pPr>
        <w:jc w:val="both"/>
        <w:rPr>
          <w:rFonts w:ascii="Sylfaen" w:hAnsi="Sylfaen" w:cstheme="majorHAnsi"/>
        </w:rPr>
      </w:pPr>
      <w:r w:rsidRPr="00AE3338">
        <w:rPr>
          <w:rFonts w:ascii="Sylfaen" w:hAnsi="Sylfaen" w:cstheme="majorHAnsi"/>
        </w:rPr>
        <w:t xml:space="preserve">• თუ თქვენ კვლავ გიგრძელდებათ ცხელება ან თქვენი სხვა სიმპტომები არ გაუმჯობესდა იზოლაციის დასრულებიდან 5 დღის შემდეგ, უნდა დაელოდოთ იზოლაციის დასრულებას მანამ, სანამ არ გექნებათ უსიცხო პერიოდი 24 საათის განმავლობაში სიცხის დამწევი მედიკამენტების გამოყენების გარეშე და თქვენი სხვა სიმპტომები გაუმჯობესდება. </w:t>
      </w:r>
      <w:proofErr w:type="gramStart"/>
      <w:r w:rsidRPr="00AE3338">
        <w:rPr>
          <w:rFonts w:ascii="Sylfaen" w:hAnsi="Sylfaen" w:cstheme="majorHAnsi"/>
        </w:rPr>
        <w:t>ასევე</w:t>
      </w:r>
      <w:proofErr w:type="gramEnd"/>
      <w:r w:rsidRPr="00AE3338">
        <w:rPr>
          <w:rFonts w:ascii="Sylfaen" w:hAnsi="Sylfaen" w:cstheme="majorHAnsi"/>
        </w:rPr>
        <w:t xml:space="preserve">, განაგრძეთ სახეზე მჭიდროდ მორგებული ნიღბის ტარება. </w:t>
      </w:r>
    </w:p>
    <w:p w14:paraId="27DFB475" w14:textId="77777777" w:rsidR="00B50CBB" w:rsidRPr="00AE3338" w:rsidRDefault="00B50CBB" w:rsidP="00B50CBB">
      <w:pPr>
        <w:jc w:val="both"/>
        <w:rPr>
          <w:rFonts w:ascii="Sylfaen" w:hAnsi="Sylfaen" w:cstheme="majorHAnsi"/>
        </w:rPr>
      </w:pPr>
    </w:p>
    <w:p w14:paraId="4C1AAB4B" w14:textId="77777777" w:rsidR="00B50CBB" w:rsidRPr="00AE3338" w:rsidRDefault="00B50CBB" w:rsidP="00B50CBB">
      <w:pPr>
        <w:jc w:val="both"/>
        <w:rPr>
          <w:rFonts w:ascii="Sylfaen" w:hAnsi="Sylfaen" w:cstheme="majorHAnsi"/>
        </w:rPr>
      </w:pPr>
      <w:r w:rsidRPr="00AE3338">
        <w:rPr>
          <w:rFonts w:ascii="Sylfaen" w:hAnsi="Sylfaen" w:cstheme="majorHAnsi"/>
          <w:lang w:val="ka-GE"/>
        </w:rPr>
        <w:t xml:space="preserve">საქართველოში 2022 წლის 17 </w:t>
      </w:r>
      <w:r w:rsidRPr="00AE3338">
        <w:rPr>
          <w:rFonts w:ascii="Sylfaen" w:hAnsi="Sylfaen" w:cstheme="majorHAnsi"/>
        </w:rPr>
        <w:t>იანვრიდან ასიმპტომური, მსუბუქი შემთხვევებისთვის იზოლაცია</w:t>
      </w:r>
      <w:r w:rsidRPr="00AE3338">
        <w:rPr>
          <w:rFonts w:ascii="Sylfaen" w:hAnsi="Sylfaen" w:cstheme="majorHAnsi"/>
          <w:lang w:val="ka-GE"/>
        </w:rPr>
        <w:t>/</w:t>
      </w:r>
      <w:r w:rsidRPr="00AE3338">
        <w:rPr>
          <w:rFonts w:ascii="Sylfaen" w:hAnsi="Sylfaen" w:cstheme="majorHAnsi"/>
        </w:rPr>
        <w:t>კარანტინისთვის დაწესებული ვად</w:t>
      </w:r>
      <w:r w:rsidRPr="00AE3338">
        <w:rPr>
          <w:rFonts w:ascii="Sylfaen" w:hAnsi="Sylfaen" w:cstheme="majorHAnsi"/>
          <w:lang w:val="ka-GE"/>
        </w:rPr>
        <w:t>ა</w:t>
      </w:r>
      <w:r w:rsidRPr="00AE3338">
        <w:rPr>
          <w:rFonts w:ascii="Sylfaen" w:hAnsi="Sylfaen" w:cstheme="majorHAnsi"/>
        </w:rPr>
        <w:t xml:space="preserve"> რვა დღე. </w:t>
      </w:r>
      <w:proofErr w:type="gramStart"/>
      <w:r w:rsidRPr="00AE3338">
        <w:rPr>
          <w:rFonts w:ascii="Sylfaen" w:hAnsi="Sylfaen" w:cstheme="majorHAnsi"/>
        </w:rPr>
        <w:t>ამასთან</w:t>
      </w:r>
      <w:proofErr w:type="gramEnd"/>
      <w:r w:rsidRPr="00AE3338">
        <w:rPr>
          <w:rFonts w:ascii="Sylfaen" w:hAnsi="Sylfaen" w:cstheme="majorHAnsi"/>
        </w:rPr>
        <w:t xml:space="preserve">, სიმპტომების ალაგებიდან უნდა იყოს გასული სულ მცირე 24 საათი და იზოლაციის დასრულებიდან მომდევნო ხუთი დღის განმავლობაში მკაცრად რეკომენდებულია ნიღბის ტარება. </w:t>
      </w:r>
      <w:proofErr w:type="gramStart"/>
      <w:r w:rsidRPr="00AE3338">
        <w:rPr>
          <w:rFonts w:ascii="Sylfaen" w:hAnsi="Sylfaen" w:cstheme="majorHAnsi"/>
        </w:rPr>
        <w:t>საშუალო</w:t>
      </w:r>
      <w:proofErr w:type="gramEnd"/>
      <w:r w:rsidRPr="00AE3338">
        <w:rPr>
          <w:rFonts w:ascii="Sylfaen" w:hAnsi="Sylfaen" w:cstheme="majorHAnsi"/>
        </w:rPr>
        <w:t xml:space="preserve"> და მძიმედ მიმდინარე შემთხვევებისთვის </w:t>
      </w:r>
      <w:r w:rsidRPr="00AE3338">
        <w:rPr>
          <w:rFonts w:ascii="Sylfaen" w:hAnsi="Sylfaen" w:cstheme="majorHAnsi"/>
          <w:lang w:val="ka-GE"/>
        </w:rPr>
        <w:t xml:space="preserve">იზოლაციის ვადაა </w:t>
      </w:r>
      <w:r w:rsidRPr="00AE3338">
        <w:rPr>
          <w:rFonts w:ascii="Sylfaen" w:hAnsi="Sylfaen" w:cstheme="majorHAnsi"/>
        </w:rPr>
        <w:t>სულ მცირე 10 დღე</w:t>
      </w:r>
      <w:r w:rsidRPr="00AE3338">
        <w:rPr>
          <w:rFonts w:ascii="Sylfaen" w:hAnsi="Sylfaen" w:cstheme="majorHAnsi"/>
          <w:lang w:val="ka-GE"/>
        </w:rPr>
        <w:t xml:space="preserve">, ამასთან </w:t>
      </w:r>
      <w:r w:rsidRPr="00AE3338">
        <w:rPr>
          <w:rFonts w:ascii="Sylfaen" w:hAnsi="Sylfaen" w:cstheme="majorHAnsi"/>
        </w:rPr>
        <w:t xml:space="preserve">უნდა იყოს სიმპტომების მკვეთრი გაუმჯობესების დინამიკა უკანასკნელი </w:t>
      </w:r>
      <w:r w:rsidRPr="00AE3338">
        <w:rPr>
          <w:rFonts w:ascii="Sylfaen" w:hAnsi="Sylfaen" w:cstheme="majorHAnsi"/>
        </w:rPr>
        <w:lastRenderedPageBreak/>
        <w:t xml:space="preserve">24 საათის განმავლობაში. </w:t>
      </w:r>
      <w:proofErr w:type="gramStart"/>
      <w:r w:rsidRPr="00AE3338">
        <w:rPr>
          <w:rFonts w:ascii="Sylfaen" w:hAnsi="Sylfaen" w:cstheme="majorHAnsi"/>
        </w:rPr>
        <w:t>იზოლაციის</w:t>
      </w:r>
      <w:proofErr w:type="gramEnd"/>
      <w:r w:rsidRPr="00AE3338">
        <w:rPr>
          <w:rFonts w:ascii="Sylfaen" w:hAnsi="Sylfaen" w:cstheme="majorHAnsi"/>
        </w:rPr>
        <w:t xml:space="preserve"> დასრულებიდან მომდევნო ხუთი დღე მკაცრად რეკომენდებულია ნიღბის ტარება.</w:t>
      </w:r>
    </w:p>
    <w:p w14:paraId="362A3E54" w14:textId="77777777" w:rsidR="00B50CBB" w:rsidRPr="00AE3338" w:rsidRDefault="00B50CBB" w:rsidP="00B50CBB">
      <w:pPr>
        <w:jc w:val="both"/>
        <w:rPr>
          <w:rFonts w:ascii="Sylfaen" w:hAnsi="Sylfaen" w:cstheme="majorHAnsi"/>
        </w:rPr>
      </w:pPr>
      <w:r w:rsidRPr="00AE3338">
        <w:rPr>
          <w:rFonts w:ascii="Sylfaen" w:hAnsi="Sylfaen" w:cstheme="majorHAnsi"/>
        </w:rPr>
        <w:t xml:space="preserve"> </w:t>
      </w:r>
    </w:p>
    <w:p w14:paraId="0DA5ED71" w14:textId="77777777" w:rsidR="00B50CBB" w:rsidRPr="00AE3338" w:rsidRDefault="00B50CBB" w:rsidP="00B50CBB">
      <w:pPr>
        <w:jc w:val="both"/>
        <w:rPr>
          <w:rFonts w:ascii="Sylfaen" w:hAnsi="Sylfaen" w:cstheme="majorHAnsi"/>
        </w:rPr>
      </w:pPr>
      <w:r w:rsidRPr="00AE3338">
        <w:rPr>
          <w:rFonts w:ascii="Sylfaen" w:hAnsi="Sylfaen" w:cstheme="majorHAnsi"/>
        </w:rPr>
        <w:t xml:space="preserve">• </w:t>
      </w:r>
      <w:proofErr w:type="gramStart"/>
      <w:r w:rsidRPr="00AE3338">
        <w:rPr>
          <w:rFonts w:ascii="Sylfaen" w:hAnsi="Sylfaen" w:cstheme="majorHAnsi"/>
        </w:rPr>
        <w:t>არ</w:t>
      </w:r>
      <w:proofErr w:type="gramEnd"/>
      <w:r w:rsidRPr="00AE3338">
        <w:rPr>
          <w:rFonts w:ascii="Sylfaen" w:hAnsi="Sylfaen" w:cstheme="majorHAnsi"/>
        </w:rPr>
        <w:t xml:space="preserve"> იმოგზაუროთ თქვენი </w:t>
      </w:r>
      <w:r w:rsidRPr="00AE3338">
        <w:rPr>
          <w:rFonts w:ascii="Sylfaen" w:hAnsi="Sylfaen" w:cstheme="majorHAnsi"/>
          <w:lang w:val="ka-GE"/>
        </w:rPr>
        <w:t>8</w:t>
      </w:r>
      <w:r w:rsidRPr="00AE3338">
        <w:rPr>
          <w:rFonts w:ascii="Sylfaen" w:hAnsi="Sylfaen" w:cstheme="majorHAnsi"/>
        </w:rPr>
        <w:t xml:space="preserve"> დღიანი იზოლაციის პერიოდში. </w:t>
      </w:r>
      <w:proofErr w:type="gramStart"/>
      <w:r w:rsidRPr="00AE3338">
        <w:rPr>
          <w:rFonts w:ascii="Sylfaen" w:hAnsi="Sylfaen" w:cstheme="majorHAnsi"/>
        </w:rPr>
        <w:t>იზოლაციის</w:t>
      </w:r>
      <w:proofErr w:type="gramEnd"/>
      <w:r w:rsidRPr="00AE3338">
        <w:rPr>
          <w:rFonts w:ascii="Sylfaen" w:hAnsi="Sylfaen" w:cstheme="majorHAnsi"/>
        </w:rPr>
        <w:t xml:space="preserve"> დასრულების შემდეგ, მოერიდეთ მოგზაურობას სიმპტომების გამოვლენის პირველი დღიდან მე-10 დღემდე. </w:t>
      </w:r>
      <w:proofErr w:type="gramStart"/>
      <w:r w:rsidRPr="00AE3338">
        <w:rPr>
          <w:rFonts w:ascii="Sylfaen" w:hAnsi="Sylfaen" w:cstheme="majorHAnsi"/>
        </w:rPr>
        <w:t>თუ</w:t>
      </w:r>
      <w:proofErr w:type="gramEnd"/>
      <w:r w:rsidRPr="00AE3338">
        <w:rPr>
          <w:rFonts w:ascii="Sylfaen" w:hAnsi="Sylfaen" w:cstheme="majorHAnsi"/>
        </w:rPr>
        <w:t xml:space="preserve"> თქვენ უნდა იმოგზაუროთ 6-10 დღეებში, ატარეთ სახეზე  კარგად მორგებული ნიღაბი, თუ სხვებთან ერთად ხართ მოგზაურობის მთელი პერიოდის განმავლობაში. </w:t>
      </w:r>
      <w:proofErr w:type="gramStart"/>
      <w:r w:rsidRPr="00AE3338">
        <w:rPr>
          <w:rFonts w:ascii="Sylfaen" w:hAnsi="Sylfaen" w:cstheme="majorHAnsi"/>
        </w:rPr>
        <w:t>თუ</w:t>
      </w:r>
      <w:proofErr w:type="gramEnd"/>
      <w:r w:rsidRPr="00AE3338">
        <w:rPr>
          <w:rFonts w:ascii="Sylfaen" w:hAnsi="Sylfaen" w:cstheme="majorHAnsi"/>
        </w:rPr>
        <w:t xml:space="preserve"> ნიღბის ტარება არ შეგიძლიათ, 10 დღის განმავლობაში არ უნდა იმოგზაუროთ.</w:t>
      </w:r>
    </w:p>
    <w:p w14:paraId="3192C21F" w14:textId="77777777" w:rsidR="00B50CBB" w:rsidRPr="00AE3338" w:rsidRDefault="00B50CBB" w:rsidP="00B50CBB">
      <w:pPr>
        <w:jc w:val="both"/>
        <w:rPr>
          <w:rFonts w:ascii="Sylfaen" w:hAnsi="Sylfaen" w:cstheme="majorHAnsi"/>
        </w:rPr>
      </w:pPr>
    </w:p>
    <w:p w14:paraId="662DF055" w14:textId="57A27886" w:rsidR="00B50CBB" w:rsidRPr="00AE3338" w:rsidRDefault="00B50CBB" w:rsidP="00B50CBB">
      <w:pPr>
        <w:jc w:val="both"/>
        <w:rPr>
          <w:rFonts w:ascii="Sylfaen" w:hAnsi="Sylfaen" w:cstheme="majorHAnsi"/>
        </w:rPr>
      </w:pPr>
      <w:r w:rsidRPr="00AE3338">
        <w:rPr>
          <w:rFonts w:ascii="Sylfaen" w:hAnsi="Sylfaen" w:cstheme="majorHAnsi"/>
        </w:rPr>
        <w:t xml:space="preserve">• </w:t>
      </w:r>
      <w:proofErr w:type="gramStart"/>
      <w:r w:rsidRPr="00AE3338">
        <w:rPr>
          <w:rFonts w:ascii="Sylfaen" w:hAnsi="Sylfaen" w:cstheme="majorHAnsi"/>
        </w:rPr>
        <w:t>არ</w:t>
      </w:r>
      <w:proofErr w:type="gramEnd"/>
      <w:r w:rsidRPr="00AE3338">
        <w:rPr>
          <w:rFonts w:ascii="Sylfaen" w:hAnsi="Sylfaen" w:cstheme="majorHAnsi"/>
        </w:rPr>
        <w:t xml:space="preserve"> წახვიდეთ ისეთ ადგილებში, სადაც ნიღბის ტარება არ შეგიძლიათ, როგორებიცაა მაგალითად, რესტორნები და სპორტული დარბაზები, მოერიდეთ სხვებთან ერთად საკვების მიღებას სიმპტომების გამოვლენის პირველიდან მე-10 დღემდე.</w:t>
      </w:r>
    </w:p>
    <w:p w14:paraId="0B69DB40" w14:textId="77777777" w:rsidR="00B50CBB" w:rsidRPr="00AE3338" w:rsidRDefault="00B50CBB" w:rsidP="00B50CBB">
      <w:pPr>
        <w:jc w:val="both"/>
        <w:rPr>
          <w:rFonts w:ascii="Sylfaen" w:hAnsi="Sylfaen" w:cstheme="majorHAnsi"/>
        </w:rPr>
      </w:pPr>
    </w:p>
    <w:p w14:paraId="770CEF14" w14:textId="77777777" w:rsidR="00B50CBB" w:rsidRPr="00AE3338" w:rsidRDefault="00B50CBB" w:rsidP="00B50CBB">
      <w:pPr>
        <w:jc w:val="both"/>
        <w:rPr>
          <w:rFonts w:ascii="Sylfaen" w:hAnsi="Sylfaen" w:cstheme="majorHAnsi"/>
        </w:rPr>
      </w:pPr>
      <w:proofErr w:type="gramStart"/>
      <w:r w:rsidRPr="00AE3338">
        <w:rPr>
          <w:rFonts w:ascii="Sylfaen" w:hAnsi="Sylfaen" w:cstheme="majorHAnsi"/>
        </w:rPr>
        <w:t>თუ</w:t>
      </w:r>
      <w:proofErr w:type="gramEnd"/>
      <w:r w:rsidRPr="00AE3338">
        <w:rPr>
          <w:rFonts w:ascii="Sylfaen" w:hAnsi="Sylfaen" w:cstheme="majorHAnsi"/>
        </w:rPr>
        <w:t xml:space="preserve"> ინდივიდს აქვს  ტესტის ჩატარების საშუალება  და სურს ტესტირება, საუკეთესო მიდგომაა გამოიყენოს ანტიგენის დეტექციის სწრაფი  ტესტი  5 დღიანი იზოლაციის პერიოდის დასრულების შემდეგ. </w:t>
      </w:r>
      <w:proofErr w:type="gramStart"/>
      <w:r w:rsidRPr="00AE3338">
        <w:rPr>
          <w:rFonts w:ascii="Sylfaen" w:hAnsi="Sylfaen" w:cstheme="majorHAnsi"/>
        </w:rPr>
        <w:t>ჩაიტარეთ</w:t>
      </w:r>
      <w:proofErr w:type="gramEnd"/>
      <w:r w:rsidRPr="00AE3338">
        <w:rPr>
          <w:rFonts w:ascii="Sylfaen" w:hAnsi="Sylfaen" w:cstheme="majorHAnsi"/>
        </w:rPr>
        <w:t xml:space="preserve"> ტესტი მხოლოდ იმ შემთხვევაში, თუ სიცხის დამწევი მედიკამენტის გამოყენების  გარეშე, 24 საათის განმავლობაში არ გაქვთ სიცხე და სხვა სიმპტომები გაუმჯობესდა (გემოსა და ყნოსვის დაკარგვა შეიძლება გაგრძელდეს გამოჯანმრთელების შემდეგ კვირების ან თვეების განმავლობაში და ამის გამო არ არის საჭირო იზოლაციის დასრულების გადადება). </w:t>
      </w:r>
      <w:proofErr w:type="gramStart"/>
      <w:r w:rsidRPr="00AE3338">
        <w:rPr>
          <w:rFonts w:ascii="Sylfaen" w:hAnsi="Sylfaen" w:cstheme="majorHAnsi"/>
        </w:rPr>
        <w:t>თუ</w:t>
      </w:r>
      <w:proofErr w:type="gramEnd"/>
      <w:r w:rsidRPr="00AE3338">
        <w:rPr>
          <w:rFonts w:ascii="Sylfaen" w:hAnsi="Sylfaen" w:cstheme="majorHAnsi"/>
        </w:rPr>
        <w:t xml:space="preserve"> ტესტის შედეგი დადებითია, უნდა გააგრძელოთ იზოლაცია მე-10 დღემდე. </w:t>
      </w:r>
      <w:proofErr w:type="gramStart"/>
      <w:r w:rsidRPr="00AE3338">
        <w:rPr>
          <w:rFonts w:ascii="Sylfaen" w:hAnsi="Sylfaen" w:cstheme="majorHAnsi"/>
        </w:rPr>
        <w:t>თუ</w:t>
      </w:r>
      <w:proofErr w:type="gramEnd"/>
      <w:r w:rsidRPr="00AE3338">
        <w:rPr>
          <w:rFonts w:ascii="Sylfaen" w:hAnsi="Sylfaen" w:cstheme="majorHAnsi"/>
        </w:rPr>
        <w:t xml:space="preserve"> შედეგი უარყოფითია, შეგიძლიათ დაასრულოთ იზოლაცია, მაგრამ გააგრძელეთ ნიღბის ტარება მე-10 დღემდე. </w:t>
      </w:r>
    </w:p>
    <w:p w14:paraId="463CC162" w14:textId="77777777" w:rsidR="00B50CBB" w:rsidRPr="00AE3338" w:rsidRDefault="00B50CBB" w:rsidP="00B50CBB">
      <w:pPr>
        <w:jc w:val="both"/>
        <w:rPr>
          <w:rFonts w:ascii="Sylfaen" w:hAnsi="Sylfaen" w:cstheme="majorHAnsi"/>
          <w:sz w:val="16"/>
          <w:szCs w:val="16"/>
        </w:rPr>
      </w:pPr>
    </w:p>
    <w:p w14:paraId="23D3B4D4" w14:textId="77777777" w:rsidR="00B50CBB" w:rsidRPr="00AE3338" w:rsidRDefault="00B50CBB" w:rsidP="00B50CBB">
      <w:pPr>
        <w:jc w:val="both"/>
        <w:rPr>
          <w:rFonts w:ascii="Sylfaen" w:hAnsi="Sylfaen" w:cstheme="majorHAnsi"/>
          <w:b/>
        </w:rPr>
      </w:pPr>
      <w:proofErr w:type="gramStart"/>
      <w:r w:rsidRPr="00AE3338">
        <w:rPr>
          <w:rFonts w:ascii="Sylfaen" w:hAnsi="Sylfaen" w:cstheme="majorHAnsi"/>
          <w:b/>
        </w:rPr>
        <w:t>ქსოვილის</w:t>
      </w:r>
      <w:proofErr w:type="gramEnd"/>
      <w:r w:rsidRPr="00AE3338">
        <w:rPr>
          <w:rFonts w:ascii="Sylfaen" w:hAnsi="Sylfaen" w:cstheme="majorHAnsi"/>
          <w:b/>
        </w:rPr>
        <w:t xml:space="preserve"> ან ერთჯერადი ნიღბების გამოყენება</w:t>
      </w:r>
    </w:p>
    <w:p w14:paraId="0BCCF5E5" w14:textId="77777777" w:rsidR="00B50CBB" w:rsidRPr="00AE3338" w:rsidRDefault="00B50CBB" w:rsidP="00B50CBB">
      <w:pPr>
        <w:jc w:val="both"/>
        <w:rPr>
          <w:rFonts w:ascii="Sylfaen" w:hAnsi="Sylfaen" w:cstheme="majorHAnsi"/>
        </w:rPr>
      </w:pPr>
      <w:r w:rsidRPr="00AE3338">
        <w:rPr>
          <w:rFonts w:ascii="Sylfaen" w:hAnsi="Sylfaen" w:cstheme="majorHAnsi"/>
        </w:rPr>
        <w:t xml:space="preserve">CDC და </w:t>
      </w:r>
      <w:r w:rsidRPr="00AE3338">
        <w:rPr>
          <w:rFonts w:ascii="Sylfaen" w:hAnsi="Sylfaen" w:cstheme="majorHAnsi"/>
          <w:lang w:val="ka-GE"/>
        </w:rPr>
        <w:t xml:space="preserve">ამერიკის პედიატრიის აკადემია </w:t>
      </w:r>
      <w:r w:rsidRPr="00AE3338">
        <w:rPr>
          <w:rFonts w:ascii="Sylfaen" w:hAnsi="Sylfaen" w:cstheme="majorHAnsi"/>
        </w:rPr>
        <w:t xml:space="preserve">რეკომენდაციას უწევენ, რომ ≥2 წლის და უფროსი ასაკის </w:t>
      </w:r>
      <w:r w:rsidRPr="00AE3338">
        <w:rPr>
          <w:rFonts w:ascii="Sylfaen" w:hAnsi="Sylfaen" w:cstheme="majorHAnsi"/>
          <w:lang w:val="ka-GE"/>
        </w:rPr>
        <w:t>ბავშვებმა</w:t>
      </w:r>
      <w:r w:rsidRPr="00AE3338">
        <w:rPr>
          <w:rFonts w:ascii="Sylfaen" w:hAnsi="Sylfaen" w:cstheme="majorHAnsi"/>
        </w:rPr>
        <w:t>, რომლებიც არ არიან სრულად ვაქცინირებული, ატარონ სახის ქსოვილის საფარი (მაგ., ხელნაკეთი ნიღბები) ან ერთჯერადი ნიღბები, როდესაც ისინი იმყოფებიან საჯარო სივრცეში, სადაც სოციალური დისტანცირების მიღწევა შეუძლებელია (მაგ., სასურსათო მაღაზიები), განსაკუთრებით იმ ადგილებში, სადაც მნიშვნელოვანი საზოგადოებრივი გავრცელების ადგილებია.</w:t>
      </w:r>
    </w:p>
    <w:p w14:paraId="5102139A" w14:textId="77777777" w:rsidR="00B50CBB" w:rsidRPr="00AE3338" w:rsidRDefault="00B50CBB" w:rsidP="00B50CBB">
      <w:pPr>
        <w:jc w:val="both"/>
        <w:rPr>
          <w:rFonts w:ascii="Sylfaen" w:hAnsi="Sylfaen" w:cstheme="majorHAnsi"/>
          <w:sz w:val="16"/>
          <w:szCs w:val="16"/>
        </w:rPr>
      </w:pPr>
    </w:p>
    <w:p w14:paraId="57B6EABD" w14:textId="77777777" w:rsidR="00B50CBB" w:rsidRPr="00AE3338" w:rsidRDefault="00B50CBB" w:rsidP="00B50CBB">
      <w:pPr>
        <w:jc w:val="both"/>
        <w:rPr>
          <w:rFonts w:ascii="Sylfaen" w:hAnsi="Sylfaen" w:cstheme="majorHAnsi"/>
          <w:lang w:val="ka-GE"/>
        </w:rPr>
      </w:pPr>
      <w:r w:rsidRPr="00AE3338">
        <w:rPr>
          <w:rFonts w:ascii="Sylfaen" w:hAnsi="Sylfaen" w:cstheme="majorHAnsi"/>
        </w:rPr>
        <w:t xml:space="preserve">CDC რეკომენდაციას უწევს სრულად ვაქცინირებულ პირებს, რომლებიც ცხოვრობენ მაღალი გავრცელების ადგილებში (&gt;50 ახალი შემთხვევა 100 000 ადამიანზე და ნუკლეინის მჟავის ამპლიფიკაციის ტესტების ≥ </w:t>
      </w:r>
      <w:r w:rsidRPr="00AE3338">
        <w:rPr>
          <w:rFonts w:ascii="Sylfaen" w:hAnsi="Sylfaen" w:cstheme="majorHAnsi"/>
          <w:lang w:val="ka-GE"/>
        </w:rPr>
        <w:t>8%</w:t>
      </w:r>
      <w:r w:rsidRPr="00AE3338">
        <w:rPr>
          <w:rFonts w:ascii="Sylfaen" w:hAnsi="Sylfaen" w:cstheme="majorHAnsi"/>
        </w:rPr>
        <w:t xml:space="preserve"> დადებითი ბოლო შვიდი დღის განმავლობაში) ატარონ ნიღაბი შენობაში საჯარო სივრცეში</w:t>
      </w:r>
      <w:r w:rsidRPr="00AE3338">
        <w:rPr>
          <w:rFonts w:ascii="Sylfaen" w:hAnsi="Sylfaen" w:cstheme="majorHAnsi"/>
          <w:lang w:val="ka-GE"/>
        </w:rPr>
        <w:t xml:space="preserve"> (განსაკუთრებით მაღალი</w:t>
      </w:r>
      <w:r w:rsidRPr="00AE3338">
        <w:rPr>
          <w:rFonts w:ascii="Sylfaen" w:hAnsi="Sylfaen" w:cstheme="majorHAnsi"/>
        </w:rPr>
        <w:t xml:space="preserve"> </w:t>
      </w:r>
      <w:r w:rsidRPr="00AE3338">
        <w:rPr>
          <w:rFonts w:ascii="Sylfaen" w:hAnsi="Sylfaen" w:cstheme="majorHAnsi"/>
          <w:lang w:val="ka-GE"/>
        </w:rPr>
        <w:t xml:space="preserve">გადამდებლობის </w:t>
      </w:r>
      <w:r w:rsidRPr="00AE3338">
        <w:rPr>
          <w:rFonts w:ascii="Sylfaen" w:hAnsi="Sylfaen" w:cstheme="majorHAnsi"/>
        </w:rPr>
        <w:t>დელტა და ომიკრონ-ვარიანტების</w:t>
      </w:r>
      <w:r w:rsidRPr="00AE3338">
        <w:rPr>
          <w:rFonts w:ascii="Sylfaen" w:hAnsi="Sylfaen" w:cstheme="majorHAnsi"/>
          <w:lang w:val="ka-GE"/>
        </w:rPr>
        <w:t xml:space="preserve"> </w:t>
      </w:r>
      <w:r w:rsidRPr="00AE3338">
        <w:rPr>
          <w:rFonts w:ascii="Sylfaen" w:hAnsi="Sylfaen" w:cstheme="majorHAnsi"/>
        </w:rPr>
        <w:t>გავრცელებ</w:t>
      </w:r>
      <w:r w:rsidRPr="00AE3338">
        <w:rPr>
          <w:rFonts w:ascii="Sylfaen" w:hAnsi="Sylfaen" w:cstheme="majorHAnsi"/>
          <w:lang w:val="ka-GE"/>
        </w:rPr>
        <w:t>ის შემთხვევაში).</w:t>
      </w:r>
    </w:p>
    <w:p w14:paraId="5908B24F" w14:textId="77777777" w:rsidR="008F2A14" w:rsidRPr="00AE3338" w:rsidRDefault="008F2A14" w:rsidP="00B50CBB">
      <w:pPr>
        <w:jc w:val="both"/>
        <w:rPr>
          <w:rFonts w:ascii="Sylfaen" w:hAnsi="Sylfaen" w:cstheme="majorHAnsi"/>
          <w:lang w:val="ka-GE"/>
        </w:rPr>
      </w:pPr>
    </w:p>
    <w:p w14:paraId="7269C63E" w14:textId="0F62792B" w:rsidR="000E1B66" w:rsidRPr="00AE3338" w:rsidRDefault="000E1B66" w:rsidP="00A1560D">
      <w:pPr>
        <w:pStyle w:val="ListParagraph"/>
        <w:numPr>
          <w:ilvl w:val="0"/>
          <w:numId w:val="38"/>
        </w:numPr>
        <w:ind w:right="-8"/>
        <w:jc w:val="both"/>
        <w:rPr>
          <w:rFonts w:ascii="Sylfaen" w:hAnsi="Sylfaen" w:cstheme="majorHAnsi"/>
          <w:b/>
          <w:lang w:val="ka-GE"/>
        </w:rPr>
      </w:pPr>
      <w:r w:rsidRPr="00C62138">
        <w:rPr>
          <w:rFonts w:ascii="Sylfaen" w:hAnsi="Sylfaen" w:cstheme="majorHAnsi"/>
          <w:b/>
          <w:color w:val="365F91" w:themeColor="accent1" w:themeShade="BF"/>
          <w:lang w:val="ka-GE"/>
        </w:rPr>
        <w:t>პაციენტის ბინაზე გაწერის კრიტერიუმები</w:t>
      </w:r>
    </w:p>
    <w:p w14:paraId="3D1A4CE7" w14:textId="5BF7621F" w:rsidR="00A32E8D" w:rsidRPr="00AE3338" w:rsidRDefault="000E1B66" w:rsidP="00B10DE7">
      <w:pPr>
        <w:jc w:val="both"/>
        <w:rPr>
          <w:rFonts w:ascii="Sylfaen" w:hAnsi="Sylfaen" w:cstheme="majorHAnsi"/>
          <w:lang w:val="ka-GE"/>
        </w:rPr>
      </w:pPr>
      <w:r w:rsidRPr="00AE3338">
        <w:rPr>
          <w:rFonts w:ascii="Sylfaen" w:hAnsi="Sylfaen" w:cstheme="majorHAnsi"/>
          <w:lang w:val="ka-GE"/>
        </w:rPr>
        <w:t xml:space="preserve">დღეისათვის არ არსებობს </w:t>
      </w:r>
      <w:r w:rsidR="00A32E8D" w:rsidRPr="00AE3338">
        <w:rPr>
          <w:rFonts w:ascii="Sylfaen" w:hAnsi="Sylfaen" w:cstheme="majorHAnsi"/>
          <w:lang w:val="ka-GE"/>
        </w:rPr>
        <w:t xml:space="preserve">COVID-19-ით ჰოსპიტალიზებული პაციენტის ბინაზე გაწერის შეთანხმებული კრიტერიუმი. დაავადებათა კონტროლის და პრევენციის ევროპის ცენტრის (ECDC) </w:t>
      </w:r>
      <w:r w:rsidR="004545EA" w:rsidRPr="00AE3338">
        <w:rPr>
          <w:rFonts w:ascii="Sylfaen" w:hAnsi="Sylfaen" w:cstheme="majorHAnsi"/>
          <w:lang w:val="ka-GE"/>
        </w:rPr>
        <w:t>რეკომენდაციებით (ცხრილი 2)</w:t>
      </w:r>
      <w:r w:rsidR="00A32E8D" w:rsidRPr="00AE3338">
        <w:rPr>
          <w:rFonts w:ascii="Sylfaen" w:hAnsi="Sylfaen" w:cstheme="majorHAnsi"/>
          <w:lang w:val="ka-GE"/>
        </w:rPr>
        <w:t xml:space="preserve"> საავადმყოფოდან გაწერის კრიტერიუმების შემუშავებისას  უნდა გავითვალისწინოთ რამდენიმე ფაქტორი, </w:t>
      </w:r>
      <w:r w:rsidR="00A32E8D" w:rsidRPr="00AE3338">
        <w:rPr>
          <w:rFonts w:ascii="Sylfaen" w:hAnsi="Sylfaen" w:cstheme="majorHAnsi"/>
          <w:lang w:val="ka-GE"/>
        </w:rPr>
        <w:lastRenderedPageBreak/>
        <w:t>მაგალითად, ჯანდაცვის სისტემის არსებული შესაძლებლობები, ლაბორატორიული დიაგნოსტიკის რესურსები და ამჟამინდელი ეპიდემიოლოგიური სიტუაცია.</w:t>
      </w:r>
    </w:p>
    <w:p w14:paraId="42DDDBB8" w14:textId="77777777" w:rsidR="00C214AB" w:rsidRPr="00AE3338" w:rsidRDefault="00C214AB" w:rsidP="00B10DE7">
      <w:pPr>
        <w:jc w:val="both"/>
        <w:rPr>
          <w:rFonts w:ascii="Sylfaen" w:hAnsi="Sylfaen" w:cstheme="majorHAnsi"/>
          <w:lang w:val="ka-GE"/>
        </w:rPr>
      </w:pPr>
    </w:p>
    <w:p w14:paraId="3504FBB5" w14:textId="2B17ECEE" w:rsidR="00A32E8D" w:rsidRPr="00AE3338" w:rsidRDefault="00A32E8D" w:rsidP="00B10DE7">
      <w:pPr>
        <w:jc w:val="both"/>
        <w:rPr>
          <w:rFonts w:ascii="Sylfaen" w:hAnsi="Sylfaen" w:cstheme="majorHAnsi"/>
          <w:lang w:val="ka-GE"/>
        </w:rPr>
      </w:pPr>
      <w:r w:rsidRPr="00AE3338">
        <w:rPr>
          <w:rFonts w:ascii="Sylfaen" w:hAnsi="Sylfaen" w:cstheme="majorHAnsi"/>
          <w:lang w:val="ka-GE"/>
        </w:rPr>
        <w:t>პაციენტი შეიძლება გაწერილ იქნას: ა) კლინიკური სიმპტომების ალაგების საფუძველზე და ბ) ვირუსოლოგიური კვლევების მონაცემების საფუძველზე, თუ ამის შესაძლებლობას გვაქვს. იმისათვის, რომ ვუზრუნველყოთ ჯანდაცვის სისტემის შეუფერხებელი მუშაობა, კორონავირუსის საზოგადოებაში ფართო გავრცელების და ტესტირების შეზღუდული შესაძლებლობების ფონზე  პრიორიტეტი ენიჭება კლინიკური კრიტერიუმებს.</w:t>
      </w:r>
    </w:p>
    <w:p w14:paraId="657E93B2" w14:textId="77777777" w:rsidR="00A32E8D" w:rsidRPr="00AE3338" w:rsidRDefault="00A32E8D" w:rsidP="00B10DE7">
      <w:pPr>
        <w:jc w:val="both"/>
        <w:rPr>
          <w:rFonts w:ascii="Sylfaen" w:hAnsi="Sylfaen" w:cstheme="majorHAnsi"/>
          <w:lang w:val="ka-GE"/>
        </w:rPr>
      </w:pPr>
    </w:p>
    <w:p w14:paraId="1B3914AA" w14:textId="77777777" w:rsidR="00A32E8D" w:rsidRPr="00AE3338" w:rsidRDefault="00A32E8D" w:rsidP="00B10DE7">
      <w:pPr>
        <w:jc w:val="both"/>
        <w:rPr>
          <w:rFonts w:ascii="Sylfaen" w:hAnsi="Sylfaen" w:cstheme="majorHAnsi"/>
          <w:lang w:val="ka-GE"/>
        </w:rPr>
      </w:pPr>
      <w:r w:rsidRPr="00AE3338">
        <w:rPr>
          <w:rFonts w:ascii="Sylfaen" w:hAnsi="Sylfaen" w:cstheme="majorHAnsi"/>
          <w:lang w:val="ka-GE"/>
        </w:rPr>
        <w:t>საავადმყოფოდან გაწერის ან იზოლაციის დასრულების კრიტერიუმები შეიძლება ადაპტირებული იქნას პაციენტების კონკრეტული ჯგუფებისთვის.</w:t>
      </w:r>
    </w:p>
    <w:p w14:paraId="30037429" w14:textId="77777777" w:rsidR="004545EA" w:rsidRPr="00AE3338" w:rsidRDefault="004545EA" w:rsidP="00B10DE7">
      <w:pPr>
        <w:jc w:val="both"/>
        <w:rPr>
          <w:rFonts w:ascii="Sylfaen" w:hAnsi="Sylfaen" w:cstheme="majorHAnsi"/>
          <w:lang w:val="ka-GE"/>
        </w:rPr>
      </w:pPr>
    </w:p>
    <w:p w14:paraId="0F8C25BC" w14:textId="650E47EC" w:rsidR="004545EA" w:rsidRPr="00AE3338" w:rsidRDefault="004545EA" w:rsidP="00B10DE7">
      <w:pPr>
        <w:jc w:val="center"/>
        <w:rPr>
          <w:rFonts w:ascii="Sylfaen" w:hAnsi="Sylfaen" w:cstheme="majorHAnsi"/>
          <w:lang w:val="ka-GE"/>
        </w:rPr>
      </w:pPr>
      <w:r w:rsidRPr="00AE3338">
        <w:rPr>
          <w:rFonts w:ascii="Sylfaen" w:hAnsi="Sylfaen" w:cstheme="majorHAnsi"/>
          <w:lang w:val="ka-GE"/>
        </w:rPr>
        <w:t>ცხრილი 2. საავადმყოფოდან გაწერის ან იზოლაციის დასრულების კრიტერიუმები</w:t>
      </w:r>
      <w:r w:rsidR="00D03180" w:rsidRPr="00AE3338">
        <w:rPr>
          <w:rFonts w:ascii="Sylfaen" w:hAnsi="Sylfaen" w:cstheme="majorHAnsi"/>
          <w:lang w:val="ka-GE"/>
        </w:rPr>
        <w:t xml:space="preserve"> (ECDC)</w:t>
      </w:r>
    </w:p>
    <w:p w14:paraId="64E720B2" w14:textId="77777777" w:rsidR="004F6163" w:rsidRPr="00AE3338" w:rsidRDefault="004F6163" w:rsidP="00B10DE7">
      <w:pPr>
        <w:jc w:val="center"/>
        <w:rPr>
          <w:rFonts w:ascii="Sylfaen" w:hAnsi="Sylfaen" w:cstheme="majorHAnsi"/>
          <w:lang w:val="ka-GE"/>
        </w:rPr>
      </w:pPr>
    </w:p>
    <w:tbl>
      <w:tblPr>
        <w:tblStyle w:val="TableGrid"/>
        <w:tblW w:w="0" w:type="auto"/>
        <w:tblLook w:val="04A0" w:firstRow="1" w:lastRow="0" w:firstColumn="1" w:lastColumn="0" w:noHBand="0" w:noVBand="1"/>
      </w:tblPr>
      <w:tblGrid>
        <w:gridCol w:w="2830"/>
        <w:gridCol w:w="6663"/>
      </w:tblGrid>
      <w:tr w:rsidR="004F6163" w:rsidRPr="00AE3338" w14:paraId="44994D2A" w14:textId="77777777" w:rsidTr="00B36AEB">
        <w:tc>
          <w:tcPr>
            <w:tcW w:w="2830" w:type="dxa"/>
            <w:shd w:val="clear" w:color="auto" w:fill="D9D9D9" w:themeFill="background1" w:themeFillShade="D9"/>
          </w:tcPr>
          <w:p w14:paraId="71FE8759" w14:textId="77777777" w:rsidR="004F6163" w:rsidRPr="00AE3338" w:rsidRDefault="004F6163" w:rsidP="00B10DE7">
            <w:pPr>
              <w:jc w:val="center"/>
              <w:rPr>
                <w:rFonts w:ascii="Sylfaen" w:hAnsi="Sylfaen" w:cstheme="majorHAnsi"/>
                <w:b/>
              </w:rPr>
            </w:pPr>
            <w:r w:rsidRPr="00AE3338">
              <w:rPr>
                <w:rFonts w:ascii="Sylfaen" w:hAnsi="Sylfaen" w:cstheme="majorHAnsi"/>
                <w:b/>
              </w:rPr>
              <w:t xml:space="preserve">COVID-19 </w:t>
            </w:r>
            <w:r w:rsidRPr="00AE3338">
              <w:rPr>
                <w:rFonts w:ascii="Sylfaen" w:hAnsi="Sylfaen" w:cstheme="majorHAnsi"/>
                <w:b/>
                <w:lang w:val="ka-GE"/>
              </w:rPr>
              <w:t>შემთხვევის სტატუსი</w:t>
            </w:r>
          </w:p>
        </w:tc>
        <w:tc>
          <w:tcPr>
            <w:tcW w:w="6663" w:type="dxa"/>
            <w:shd w:val="clear" w:color="auto" w:fill="D9D9D9" w:themeFill="background1" w:themeFillShade="D9"/>
          </w:tcPr>
          <w:p w14:paraId="7FDFB7C0" w14:textId="77777777" w:rsidR="004F6163" w:rsidRPr="00AE3338" w:rsidRDefault="004F6163" w:rsidP="00B10DE7">
            <w:pPr>
              <w:jc w:val="center"/>
              <w:rPr>
                <w:rFonts w:ascii="Sylfaen" w:hAnsi="Sylfaen" w:cstheme="majorHAnsi"/>
                <w:b/>
                <w:lang w:val="ka-GE"/>
              </w:rPr>
            </w:pPr>
            <w:r w:rsidRPr="00AE3338">
              <w:rPr>
                <w:rFonts w:ascii="Sylfaen" w:hAnsi="Sylfaen" w:cstheme="majorHAnsi"/>
                <w:b/>
                <w:lang w:val="ka-GE"/>
              </w:rPr>
              <w:t>რეკომენდაცია</w:t>
            </w:r>
          </w:p>
        </w:tc>
      </w:tr>
      <w:tr w:rsidR="004F6163" w:rsidRPr="00AE3338" w14:paraId="5243E7B7" w14:textId="77777777" w:rsidTr="00B36AEB">
        <w:tc>
          <w:tcPr>
            <w:tcW w:w="2830" w:type="dxa"/>
          </w:tcPr>
          <w:p w14:paraId="138478C6" w14:textId="5C19F6A8" w:rsidR="004F6163" w:rsidRPr="00AE3338" w:rsidRDefault="004F6163" w:rsidP="00B10DE7">
            <w:pPr>
              <w:rPr>
                <w:rFonts w:ascii="Sylfaen" w:hAnsi="Sylfaen" w:cstheme="majorHAnsi"/>
                <w:b/>
                <w:lang w:val="ka-GE"/>
              </w:rPr>
            </w:pPr>
            <w:r w:rsidRPr="00AE3338">
              <w:rPr>
                <w:rFonts w:ascii="Sylfaen" w:hAnsi="Sylfaen" w:cstheme="majorHAnsi"/>
                <w:b/>
              </w:rPr>
              <w:t xml:space="preserve">COVID-19-ის </w:t>
            </w:r>
            <w:r w:rsidRPr="00AE3338">
              <w:rPr>
                <w:rFonts w:ascii="Sylfaen" w:hAnsi="Sylfaen" w:cstheme="majorHAnsi"/>
                <w:b/>
                <w:lang w:val="ka-GE"/>
              </w:rPr>
              <w:t>მსუბუქი ან საშუალო სიმძიმის შემთხვევა</w:t>
            </w:r>
          </w:p>
          <w:p w14:paraId="2370AEBD" w14:textId="77777777" w:rsidR="004F6163" w:rsidRPr="00AE3338" w:rsidRDefault="004F6163" w:rsidP="00B10DE7">
            <w:pPr>
              <w:rPr>
                <w:rFonts w:ascii="Sylfaen" w:hAnsi="Sylfaen" w:cstheme="majorHAnsi"/>
                <w:lang w:val="ka-GE"/>
              </w:rPr>
            </w:pPr>
          </w:p>
          <w:p w14:paraId="48322D62" w14:textId="65EE5AD5" w:rsidR="004F6163" w:rsidRPr="00AE3338" w:rsidRDefault="004F6163" w:rsidP="00B10DE7">
            <w:pPr>
              <w:rPr>
                <w:rFonts w:ascii="Sylfaen" w:hAnsi="Sylfaen" w:cstheme="majorHAnsi"/>
                <w:lang w:val="ka-GE"/>
              </w:rPr>
            </w:pPr>
            <w:r w:rsidRPr="00AE3338">
              <w:rPr>
                <w:rFonts w:ascii="Sylfaen" w:hAnsi="Sylfaen" w:cstheme="majorHAnsi"/>
                <w:lang w:val="ka-GE"/>
              </w:rPr>
              <w:t>საეჭვო</w:t>
            </w:r>
            <w:r w:rsidRPr="00AE3338">
              <w:rPr>
                <w:rFonts w:ascii="Sylfaen" w:hAnsi="Sylfaen" w:cstheme="majorHAnsi"/>
              </w:rPr>
              <w:t xml:space="preserve"> ან დადასტურებული COVID-19 შემთხვევა</w:t>
            </w:r>
            <w:r w:rsidRPr="00AE3338">
              <w:rPr>
                <w:rFonts w:ascii="Sylfaen" w:hAnsi="Sylfaen" w:cstheme="majorHAnsi"/>
                <w:lang w:val="ka-GE"/>
              </w:rPr>
              <w:t>, პაციენტი არ არის იმუნოკომპრო-მეტირებული</w:t>
            </w:r>
          </w:p>
        </w:tc>
        <w:tc>
          <w:tcPr>
            <w:tcW w:w="6663" w:type="dxa"/>
          </w:tcPr>
          <w:p w14:paraId="2FBF6FEE" w14:textId="42AC8CE5" w:rsidR="004F6163" w:rsidRPr="00AE3338" w:rsidRDefault="004F6163" w:rsidP="00B10DE7">
            <w:pPr>
              <w:rPr>
                <w:rFonts w:ascii="Sylfaen" w:hAnsi="Sylfaen" w:cstheme="majorHAnsi"/>
              </w:rPr>
            </w:pPr>
            <w:r w:rsidRPr="00AE3338">
              <w:rPr>
                <w:rFonts w:ascii="Sylfaen" w:hAnsi="Sylfaen" w:cstheme="majorHAnsi"/>
              </w:rPr>
              <w:t xml:space="preserve">პაციენტი შეიძლება </w:t>
            </w:r>
            <w:r w:rsidRPr="00AE3338">
              <w:rPr>
                <w:rFonts w:ascii="Sylfaen" w:hAnsi="Sylfaen" w:cstheme="majorHAnsi"/>
                <w:lang w:val="ka-GE"/>
              </w:rPr>
              <w:t xml:space="preserve">გაეწეროს ან </w:t>
            </w:r>
            <w:r w:rsidRPr="00AE3338">
              <w:rPr>
                <w:rFonts w:ascii="Sylfaen" w:hAnsi="Sylfaen" w:cstheme="majorHAnsi"/>
              </w:rPr>
              <w:t>განთავისუფლდეს იზოლაციიდან, როდესაც დაკმაყოფილდება შემდეგი კრიტერიუმები:</w:t>
            </w:r>
          </w:p>
          <w:p w14:paraId="5E35CA69" w14:textId="730545FD" w:rsidR="004F6163" w:rsidRPr="00AE3338" w:rsidRDefault="004F6163" w:rsidP="00B10DE7">
            <w:pPr>
              <w:rPr>
                <w:rFonts w:ascii="Sylfaen" w:hAnsi="Sylfaen" w:cstheme="majorHAnsi"/>
              </w:rPr>
            </w:pPr>
            <w:r w:rsidRPr="00AE3338">
              <w:rPr>
                <w:rFonts w:ascii="Sylfaen" w:hAnsi="Sylfaen" w:cstheme="majorHAnsi"/>
              </w:rPr>
              <w:t xml:space="preserve">• </w:t>
            </w:r>
            <w:r w:rsidRPr="00AE3338">
              <w:rPr>
                <w:rFonts w:ascii="Sylfaen" w:hAnsi="Sylfaen" w:cstheme="majorHAnsi"/>
                <w:lang w:val="ka-GE"/>
              </w:rPr>
              <w:t xml:space="preserve">ტემპერატურის ნორმალიზაცია </w:t>
            </w:r>
            <w:r w:rsidRPr="00AE3338">
              <w:rPr>
                <w:rFonts w:ascii="Sylfaen" w:hAnsi="Sylfaen" w:cstheme="majorHAnsi"/>
              </w:rPr>
              <w:t>სამი დღის განმავლობაში და კლინიკური</w:t>
            </w:r>
            <w:r w:rsidRPr="00AE3338">
              <w:rPr>
                <w:rFonts w:ascii="Sylfaen" w:hAnsi="Sylfaen" w:cstheme="majorHAnsi"/>
                <w:lang w:val="ka-GE"/>
              </w:rPr>
              <w:t xml:space="preserve"> </w:t>
            </w:r>
            <w:r w:rsidRPr="00AE3338">
              <w:rPr>
                <w:rFonts w:ascii="Sylfaen" w:hAnsi="Sylfaen" w:cstheme="majorHAnsi"/>
              </w:rPr>
              <w:t>სიმპტომების  გაუმჯობესება</w:t>
            </w:r>
          </w:p>
          <w:p w14:paraId="1A324C24" w14:textId="134D774A" w:rsidR="004F6163" w:rsidRPr="00AE3338" w:rsidRDefault="004F6163" w:rsidP="00B10DE7">
            <w:pPr>
              <w:rPr>
                <w:rFonts w:ascii="Sylfaen" w:hAnsi="Sylfaen" w:cstheme="majorHAnsi"/>
                <w:b/>
              </w:rPr>
            </w:pPr>
            <w:r w:rsidRPr="00AE3338">
              <w:rPr>
                <w:rFonts w:ascii="Sylfaen" w:hAnsi="Sylfaen" w:cstheme="majorHAnsi"/>
                <w:b/>
                <w:lang w:val="ka-GE"/>
              </w:rPr>
              <w:t xml:space="preserve">                                      </w:t>
            </w:r>
            <w:r w:rsidRPr="00AE3338">
              <w:rPr>
                <w:rFonts w:ascii="Sylfaen" w:hAnsi="Sylfaen" w:cstheme="majorHAnsi"/>
                <w:b/>
              </w:rPr>
              <w:t>და</w:t>
            </w:r>
          </w:p>
          <w:p w14:paraId="169FB53B" w14:textId="77777777" w:rsidR="004F6163" w:rsidRPr="00AE3338" w:rsidRDefault="004F6163" w:rsidP="00B10DE7">
            <w:pPr>
              <w:rPr>
                <w:rFonts w:ascii="Sylfaen" w:hAnsi="Sylfaen" w:cstheme="majorHAnsi"/>
              </w:rPr>
            </w:pPr>
            <w:r w:rsidRPr="00AE3338">
              <w:rPr>
                <w:rFonts w:ascii="Sylfaen" w:hAnsi="Sylfaen" w:cstheme="majorHAnsi"/>
              </w:rPr>
              <w:t>- სიმპტომების დაწყებიდან 10 დღის შემდეგ</w:t>
            </w:r>
          </w:p>
          <w:p w14:paraId="07F85C19" w14:textId="1DE609C8" w:rsidR="004F6163" w:rsidRPr="00AE3338" w:rsidRDefault="004F6163" w:rsidP="00B10DE7">
            <w:pPr>
              <w:rPr>
                <w:rFonts w:ascii="Sylfaen" w:hAnsi="Sylfaen" w:cstheme="majorHAnsi"/>
                <w:b/>
              </w:rPr>
            </w:pPr>
            <w:r w:rsidRPr="00AE3338">
              <w:rPr>
                <w:rFonts w:ascii="Sylfaen" w:hAnsi="Sylfaen" w:cstheme="majorHAnsi"/>
                <w:b/>
                <w:lang w:val="ka-GE"/>
              </w:rPr>
              <w:t xml:space="preserve">                                      </w:t>
            </w:r>
            <w:r w:rsidRPr="00AE3338">
              <w:rPr>
                <w:rFonts w:ascii="Sylfaen" w:hAnsi="Sylfaen" w:cstheme="majorHAnsi"/>
                <w:b/>
              </w:rPr>
              <w:t>ან</w:t>
            </w:r>
          </w:p>
          <w:p w14:paraId="61714A7F" w14:textId="445D86AD" w:rsidR="004F6163" w:rsidRPr="00AE3338" w:rsidRDefault="00B10DE7" w:rsidP="00B10DE7">
            <w:pPr>
              <w:rPr>
                <w:rFonts w:ascii="Sylfaen" w:hAnsi="Sylfaen" w:cstheme="majorHAnsi"/>
              </w:rPr>
            </w:pPr>
            <w:r w:rsidRPr="00AE3338">
              <w:rPr>
                <w:rFonts w:ascii="Sylfaen" w:hAnsi="Sylfaen" w:cstheme="majorHAnsi"/>
              </w:rPr>
              <w:t xml:space="preserve">− </w:t>
            </w:r>
            <w:proofErr w:type="gramStart"/>
            <w:r w:rsidRPr="00AE3338">
              <w:rPr>
                <w:rFonts w:ascii="Sylfaen" w:hAnsi="Sylfaen" w:cstheme="majorHAnsi"/>
              </w:rPr>
              <w:t>ზედიზედ</w:t>
            </w:r>
            <w:proofErr w:type="gramEnd"/>
            <w:r w:rsidR="004F6163" w:rsidRPr="00AE3338">
              <w:rPr>
                <w:rFonts w:ascii="Sylfaen" w:hAnsi="Sylfaen" w:cstheme="majorHAnsi"/>
                <w:lang w:val="ka-GE"/>
              </w:rPr>
              <w:t xml:space="preserve"> </w:t>
            </w:r>
            <w:r w:rsidR="004F6163" w:rsidRPr="00AE3338">
              <w:rPr>
                <w:rFonts w:ascii="Sylfaen" w:hAnsi="Sylfaen" w:cstheme="majorHAnsi"/>
              </w:rPr>
              <w:t>ორი უარყოფითი SARS-CoV-2 RT-PCR ტესტი 24 საათი</w:t>
            </w:r>
            <w:r w:rsidR="004F6163" w:rsidRPr="00AE3338">
              <w:rPr>
                <w:rFonts w:ascii="Sylfaen" w:hAnsi="Sylfaen" w:cstheme="majorHAnsi"/>
                <w:lang w:val="ka-GE"/>
              </w:rPr>
              <w:t xml:space="preserve">ანი </w:t>
            </w:r>
            <w:r w:rsidR="004F6163" w:rsidRPr="00AE3338">
              <w:rPr>
                <w:rFonts w:ascii="Sylfaen" w:hAnsi="Sylfaen" w:cstheme="majorHAnsi"/>
              </w:rPr>
              <w:t>ინტერვალი</w:t>
            </w:r>
            <w:r w:rsidR="004F6163" w:rsidRPr="00AE3338">
              <w:rPr>
                <w:rFonts w:ascii="Sylfaen" w:hAnsi="Sylfaen" w:cstheme="majorHAnsi"/>
                <w:lang w:val="ka-GE"/>
              </w:rPr>
              <w:t>თ</w:t>
            </w:r>
            <w:r w:rsidR="004F6163" w:rsidRPr="00AE3338">
              <w:rPr>
                <w:rFonts w:ascii="Sylfaen" w:hAnsi="Sylfaen" w:cstheme="majorHAnsi"/>
              </w:rPr>
              <w:t xml:space="preserve"> რესპირა</w:t>
            </w:r>
            <w:r w:rsidR="004F6163" w:rsidRPr="00AE3338">
              <w:rPr>
                <w:rFonts w:ascii="Sylfaen" w:hAnsi="Sylfaen" w:cstheme="majorHAnsi"/>
                <w:lang w:val="ka-GE"/>
              </w:rPr>
              <w:t>ცი</w:t>
            </w:r>
            <w:r w:rsidR="004F6163" w:rsidRPr="00AE3338">
              <w:rPr>
                <w:rFonts w:ascii="Sylfaen" w:hAnsi="Sylfaen" w:cstheme="majorHAnsi"/>
              </w:rPr>
              <w:t>ული ნიმუშებიდან.</w:t>
            </w:r>
          </w:p>
        </w:tc>
      </w:tr>
      <w:tr w:rsidR="004F6163" w:rsidRPr="00AE3338" w14:paraId="67CF3996" w14:textId="77777777" w:rsidTr="00B36AEB">
        <w:tc>
          <w:tcPr>
            <w:tcW w:w="2830" w:type="dxa"/>
          </w:tcPr>
          <w:p w14:paraId="1D45B25D" w14:textId="19E32EBE" w:rsidR="004F6163" w:rsidRPr="00AE3338" w:rsidRDefault="004F6163" w:rsidP="00B10DE7">
            <w:pPr>
              <w:rPr>
                <w:rFonts w:ascii="Sylfaen" w:hAnsi="Sylfaen" w:cstheme="majorHAnsi"/>
                <w:b/>
                <w:lang w:val="ka-GE"/>
              </w:rPr>
            </w:pPr>
            <w:r w:rsidRPr="00AE3338">
              <w:rPr>
                <w:rFonts w:ascii="Sylfaen" w:hAnsi="Sylfaen" w:cstheme="majorHAnsi"/>
                <w:b/>
              </w:rPr>
              <w:t xml:space="preserve">COVID-19-ის </w:t>
            </w:r>
            <w:r w:rsidRPr="00AE3338">
              <w:rPr>
                <w:rFonts w:ascii="Sylfaen" w:hAnsi="Sylfaen" w:cstheme="majorHAnsi"/>
                <w:b/>
                <w:lang w:val="ka-GE"/>
              </w:rPr>
              <w:t>მძიმე შემთხვევა</w:t>
            </w:r>
          </w:p>
          <w:p w14:paraId="756AA93A" w14:textId="77777777" w:rsidR="004F6163" w:rsidRPr="00AE3338" w:rsidRDefault="004F6163" w:rsidP="00B10DE7">
            <w:pPr>
              <w:rPr>
                <w:rFonts w:ascii="Sylfaen" w:hAnsi="Sylfaen" w:cstheme="majorHAnsi"/>
                <w:b/>
                <w:lang w:val="ka-GE"/>
              </w:rPr>
            </w:pPr>
          </w:p>
          <w:p w14:paraId="17EB130E" w14:textId="3046B2AA" w:rsidR="004F6163" w:rsidRPr="00AE3338" w:rsidRDefault="004F6163" w:rsidP="00B10DE7">
            <w:pPr>
              <w:rPr>
                <w:rFonts w:ascii="Sylfaen" w:hAnsi="Sylfaen" w:cstheme="majorHAnsi"/>
                <w:b/>
                <w:lang w:val="ka-GE"/>
              </w:rPr>
            </w:pPr>
            <w:r w:rsidRPr="00AE3338">
              <w:rPr>
                <w:rFonts w:ascii="Sylfaen" w:hAnsi="Sylfaen" w:cstheme="majorHAnsi"/>
                <w:lang w:val="ka-GE"/>
              </w:rPr>
              <w:t>საეჭვო</w:t>
            </w:r>
            <w:r w:rsidRPr="00AE3338">
              <w:rPr>
                <w:rFonts w:ascii="Sylfaen" w:hAnsi="Sylfaen" w:cstheme="majorHAnsi"/>
              </w:rPr>
              <w:t xml:space="preserve"> ან დადასტურებული COVID-19 შემთხვევა</w:t>
            </w:r>
            <w:r w:rsidRPr="00AE3338">
              <w:rPr>
                <w:rFonts w:ascii="Sylfaen" w:hAnsi="Sylfaen" w:cstheme="majorHAnsi"/>
                <w:lang w:val="ka-GE"/>
              </w:rPr>
              <w:t>, პაციენტი არ არის იმუნოკომპრო-მეტირებული</w:t>
            </w:r>
          </w:p>
          <w:p w14:paraId="121D41CF" w14:textId="574215A8" w:rsidR="004F6163" w:rsidRPr="00AE3338" w:rsidRDefault="004F6163" w:rsidP="00B10DE7">
            <w:pPr>
              <w:rPr>
                <w:rFonts w:ascii="Sylfaen" w:hAnsi="Sylfaen" w:cstheme="majorHAnsi"/>
              </w:rPr>
            </w:pPr>
          </w:p>
        </w:tc>
        <w:tc>
          <w:tcPr>
            <w:tcW w:w="6663" w:type="dxa"/>
          </w:tcPr>
          <w:p w14:paraId="24D6C66E" w14:textId="77777777" w:rsidR="00B36AEB" w:rsidRPr="00AE3338" w:rsidRDefault="00B36AEB" w:rsidP="00B10DE7">
            <w:pPr>
              <w:rPr>
                <w:rFonts w:ascii="Sylfaen" w:hAnsi="Sylfaen" w:cstheme="majorHAnsi"/>
              </w:rPr>
            </w:pPr>
            <w:r w:rsidRPr="00AE3338">
              <w:rPr>
                <w:rFonts w:ascii="Sylfaen" w:hAnsi="Sylfaen" w:cstheme="majorHAnsi"/>
              </w:rPr>
              <w:t xml:space="preserve">პაციენტი შეიძლება </w:t>
            </w:r>
            <w:r w:rsidRPr="00AE3338">
              <w:rPr>
                <w:rFonts w:ascii="Sylfaen" w:hAnsi="Sylfaen" w:cstheme="majorHAnsi"/>
                <w:lang w:val="ka-GE"/>
              </w:rPr>
              <w:t xml:space="preserve">გაეწეროს ან </w:t>
            </w:r>
            <w:r w:rsidRPr="00AE3338">
              <w:rPr>
                <w:rFonts w:ascii="Sylfaen" w:hAnsi="Sylfaen" w:cstheme="majorHAnsi"/>
              </w:rPr>
              <w:t>განთავისუფლდეს იზოლაციიდან, როდესაც დაკმაყოფილდება შემდეგი კრიტერიუმები:</w:t>
            </w:r>
          </w:p>
          <w:p w14:paraId="5E8733B0" w14:textId="77777777" w:rsidR="00B36AEB" w:rsidRPr="00AE3338" w:rsidRDefault="00B36AEB" w:rsidP="00B10DE7">
            <w:pPr>
              <w:rPr>
                <w:rFonts w:ascii="Sylfaen" w:hAnsi="Sylfaen" w:cstheme="majorHAnsi"/>
              </w:rPr>
            </w:pPr>
            <w:r w:rsidRPr="00AE3338">
              <w:rPr>
                <w:rFonts w:ascii="Sylfaen" w:hAnsi="Sylfaen" w:cstheme="majorHAnsi"/>
              </w:rPr>
              <w:t xml:space="preserve">• </w:t>
            </w:r>
            <w:r w:rsidRPr="00AE3338">
              <w:rPr>
                <w:rFonts w:ascii="Sylfaen" w:hAnsi="Sylfaen" w:cstheme="majorHAnsi"/>
                <w:lang w:val="ka-GE"/>
              </w:rPr>
              <w:t xml:space="preserve">ტემპერატურის ნორმალიზაცია </w:t>
            </w:r>
            <w:r w:rsidRPr="00AE3338">
              <w:rPr>
                <w:rFonts w:ascii="Sylfaen" w:hAnsi="Sylfaen" w:cstheme="majorHAnsi"/>
              </w:rPr>
              <w:t>სამი დღის განმავლობაში და კლინიკური</w:t>
            </w:r>
            <w:r w:rsidRPr="00AE3338">
              <w:rPr>
                <w:rFonts w:ascii="Sylfaen" w:hAnsi="Sylfaen" w:cstheme="majorHAnsi"/>
                <w:lang w:val="ka-GE"/>
              </w:rPr>
              <w:t xml:space="preserve"> </w:t>
            </w:r>
            <w:r w:rsidRPr="00AE3338">
              <w:rPr>
                <w:rFonts w:ascii="Sylfaen" w:hAnsi="Sylfaen" w:cstheme="majorHAnsi"/>
              </w:rPr>
              <w:t>სიმპტომების  გაუმჯობესება</w:t>
            </w:r>
          </w:p>
          <w:p w14:paraId="03D6DCF4" w14:textId="77777777" w:rsidR="00B36AEB" w:rsidRPr="00AE3338" w:rsidRDefault="00B36AEB" w:rsidP="00B10DE7">
            <w:pPr>
              <w:rPr>
                <w:rFonts w:ascii="Sylfaen" w:hAnsi="Sylfaen" w:cstheme="majorHAnsi"/>
                <w:b/>
              </w:rPr>
            </w:pPr>
            <w:r w:rsidRPr="00AE3338">
              <w:rPr>
                <w:rFonts w:ascii="Sylfaen" w:hAnsi="Sylfaen" w:cstheme="majorHAnsi"/>
                <w:b/>
                <w:lang w:val="ka-GE"/>
              </w:rPr>
              <w:t xml:space="preserve">                                      </w:t>
            </w:r>
            <w:r w:rsidRPr="00AE3338">
              <w:rPr>
                <w:rFonts w:ascii="Sylfaen" w:hAnsi="Sylfaen" w:cstheme="majorHAnsi"/>
                <w:b/>
              </w:rPr>
              <w:t>და</w:t>
            </w:r>
          </w:p>
          <w:p w14:paraId="64E73356" w14:textId="52BD7F9F" w:rsidR="00B36AEB" w:rsidRPr="00AE3338" w:rsidRDefault="00B36AEB" w:rsidP="00B10DE7">
            <w:pPr>
              <w:rPr>
                <w:rFonts w:ascii="Sylfaen" w:hAnsi="Sylfaen" w:cstheme="majorHAnsi"/>
              </w:rPr>
            </w:pPr>
            <w:r w:rsidRPr="00AE3338">
              <w:rPr>
                <w:rFonts w:ascii="Sylfaen" w:hAnsi="Sylfaen" w:cstheme="majorHAnsi"/>
              </w:rPr>
              <w:t xml:space="preserve">- სიმპტომების დაწყებიდან </w:t>
            </w:r>
            <w:r w:rsidRPr="00AE3338">
              <w:rPr>
                <w:rFonts w:ascii="Sylfaen" w:hAnsi="Sylfaen" w:cstheme="majorHAnsi"/>
                <w:lang w:val="ka-GE"/>
              </w:rPr>
              <w:t xml:space="preserve">მინიმუმ 14 და მაქსიმუმ 20 </w:t>
            </w:r>
            <w:r w:rsidRPr="00AE3338">
              <w:rPr>
                <w:rFonts w:ascii="Sylfaen" w:hAnsi="Sylfaen" w:cstheme="majorHAnsi"/>
              </w:rPr>
              <w:t>დღის შემდეგ</w:t>
            </w:r>
          </w:p>
          <w:p w14:paraId="14A95B03" w14:textId="77777777" w:rsidR="00B36AEB" w:rsidRPr="00AE3338" w:rsidRDefault="00B36AEB" w:rsidP="00B10DE7">
            <w:pPr>
              <w:rPr>
                <w:rFonts w:ascii="Sylfaen" w:hAnsi="Sylfaen" w:cstheme="majorHAnsi"/>
                <w:b/>
              </w:rPr>
            </w:pPr>
            <w:r w:rsidRPr="00AE3338">
              <w:rPr>
                <w:rFonts w:ascii="Sylfaen" w:hAnsi="Sylfaen" w:cstheme="majorHAnsi"/>
                <w:b/>
                <w:lang w:val="ka-GE"/>
              </w:rPr>
              <w:t xml:space="preserve">                                      </w:t>
            </w:r>
            <w:r w:rsidRPr="00AE3338">
              <w:rPr>
                <w:rFonts w:ascii="Sylfaen" w:hAnsi="Sylfaen" w:cstheme="majorHAnsi"/>
                <w:b/>
              </w:rPr>
              <w:t>ან</w:t>
            </w:r>
          </w:p>
          <w:p w14:paraId="1C6B9F69" w14:textId="4D21CE79" w:rsidR="004F6163" w:rsidRPr="00AE3338" w:rsidRDefault="00B36AEB" w:rsidP="00B10DE7">
            <w:pPr>
              <w:rPr>
                <w:rFonts w:ascii="Sylfaen" w:hAnsi="Sylfaen" w:cstheme="majorHAnsi"/>
              </w:rPr>
            </w:pPr>
            <w:r w:rsidRPr="00AE3338">
              <w:rPr>
                <w:rFonts w:ascii="Sylfaen" w:hAnsi="Sylfaen" w:cstheme="majorHAnsi"/>
              </w:rPr>
              <w:t xml:space="preserve">-  </w:t>
            </w:r>
            <w:proofErr w:type="gramStart"/>
            <w:r w:rsidRPr="00AE3338">
              <w:rPr>
                <w:rFonts w:ascii="Sylfaen" w:hAnsi="Sylfaen" w:cstheme="majorHAnsi"/>
              </w:rPr>
              <w:t>ზედიზედ</w:t>
            </w:r>
            <w:proofErr w:type="gramEnd"/>
            <w:r w:rsidRPr="00AE3338">
              <w:rPr>
                <w:rFonts w:ascii="Sylfaen" w:hAnsi="Sylfaen" w:cstheme="majorHAnsi"/>
                <w:lang w:val="ka-GE"/>
              </w:rPr>
              <w:t xml:space="preserve"> </w:t>
            </w:r>
            <w:r w:rsidRPr="00AE3338">
              <w:rPr>
                <w:rFonts w:ascii="Sylfaen" w:hAnsi="Sylfaen" w:cstheme="majorHAnsi"/>
              </w:rPr>
              <w:t>ორი უარყოფითი SARS-CoV-2 RT-PCR ტესტი 24 საათი</w:t>
            </w:r>
            <w:r w:rsidRPr="00AE3338">
              <w:rPr>
                <w:rFonts w:ascii="Sylfaen" w:hAnsi="Sylfaen" w:cstheme="majorHAnsi"/>
                <w:lang w:val="ka-GE"/>
              </w:rPr>
              <w:t xml:space="preserve">ანი </w:t>
            </w:r>
            <w:r w:rsidRPr="00AE3338">
              <w:rPr>
                <w:rFonts w:ascii="Sylfaen" w:hAnsi="Sylfaen" w:cstheme="majorHAnsi"/>
              </w:rPr>
              <w:t>ინტერვალი</w:t>
            </w:r>
            <w:r w:rsidRPr="00AE3338">
              <w:rPr>
                <w:rFonts w:ascii="Sylfaen" w:hAnsi="Sylfaen" w:cstheme="majorHAnsi"/>
                <w:lang w:val="ka-GE"/>
              </w:rPr>
              <w:t>თ</w:t>
            </w:r>
            <w:r w:rsidRPr="00AE3338">
              <w:rPr>
                <w:rFonts w:ascii="Sylfaen" w:hAnsi="Sylfaen" w:cstheme="majorHAnsi"/>
              </w:rPr>
              <w:t xml:space="preserve"> რესპირა</w:t>
            </w:r>
            <w:r w:rsidRPr="00AE3338">
              <w:rPr>
                <w:rFonts w:ascii="Sylfaen" w:hAnsi="Sylfaen" w:cstheme="majorHAnsi"/>
                <w:lang w:val="ka-GE"/>
              </w:rPr>
              <w:t>ცი</w:t>
            </w:r>
            <w:r w:rsidRPr="00AE3338">
              <w:rPr>
                <w:rFonts w:ascii="Sylfaen" w:hAnsi="Sylfaen" w:cstheme="majorHAnsi"/>
              </w:rPr>
              <w:t>ული ნიმუშებიდან.</w:t>
            </w:r>
            <w:r w:rsidR="004F6163" w:rsidRPr="00AE3338">
              <w:rPr>
                <w:rFonts w:ascii="Sylfaen" w:hAnsi="Sylfaen" w:cstheme="majorHAnsi"/>
              </w:rPr>
              <w:t xml:space="preserve"> </w:t>
            </w:r>
          </w:p>
        </w:tc>
      </w:tr>
      <w:tr w:rsidR="004F6163" w:rsidRPr="00AE3338" w14:paraId="12BB50A0" w14:textId="77777777" w:rsidTr="00B36AEB">
        <w:tc>
          <w:tcPr>
            <w:tcW w:w="2830" w:type="dxa"/>
          </w:tcPr>
          <w:p w14:paraId="16D65ED1" w14:textId="390030A6" w:rsidR="00B36AEB" w:rsidRPr="00AE3338" w:rsidRDefault="00B36AEB" w:rsidP="00B10DE7">
            <w:pPr>
              <w:rPr>
                <w:rFonts w:ascii="Sylfaen" w:hAnsi="Sylfaen" w:cstheme="majorHAnsi"/>
                <w:b/>
                <w:lang w:val="ka-GE"/>
              </w:rPr>
            </w:pPr>
            <w:r w:rsidRPr="00AE3338">
              <w:rPr>
                <w:rFonts w:ascii="Sylfaen" w:hAnsi="Sylfaen" w:cstheme="majorHAnsi"/>
                <w:b/>
                <w:lang w:val="ka-GE"/>
              </w:rPr>
              <w:t>იმუნოკომპრო-მეტირებული პაციენტი</w:t>
            </w:r>
          </w:p>
          <w:p w14:paraId="13E12369" w14:textId="585BA2D4" w:rsidR="004F6163" w:rsidRPr="00AE3338" w:rsidRDefault="00B36AEB" w:rsidP="007C3BA1">
            <w:pPr>
              <w:rPr>
                <w:rFonts w:ascii="Sylfaen" w:hAnsi="Sylfaen" w:cstheme="majorHAnsi"/>
              </w:rPr>
            </w:pPr>
            <w:r w:rsidRPr="00AE3338">
              <w:rPr>
                <w:rFonts w:ascii="Sylfaen" w:hAnsi="Sylfaen" w:cstheme="majorHAnsi"/>
                <w:lang w:val="ka-GE"/>
              </w:rPr>
              <w:t xml:space="preserve">(პაციენტი ტრანსპლანტაციის </w:t>
            </w:r>
            <w:r w:rsidRPr="00AE3338">
              <w:rPr>
                <w:rFonts w:ascii="Sylfaen" w:hAnsi="Sylfaen" w:cstheme="majorHAnsi"/>
                <w:lang w:val="ka-GE"/>
              </w:rPr>
              <w:lastRenderedPageBreak/>
              <w:t>შემდეგ, გახანგრძლივებულ სტეროიდულ თერაპიაზე, ქიმიოთერაპიაზე, იმუნოდეფიციტის მქონე)</w:t>
            </w:r>
          </w:p>
        </w:tc>
        <w:tc>
          <w:tcPr>
            <w:tcW w:w="6663" w:type="dxa"/>
          </w:tcPr>
          <w:p w14:paraId="0F8E5181" w14:textId="77777777" w:rsidR="00B36AEB" w:rsidRPr="00AE3338" w:rsidRDefault="00B36AEB" w:rsidP="00B10DE7">
            <w:pPr>
              <w:rPr>
                <w:rFonts w:ascii="Sylfaen" w:hAnsi="Sylfaen" w:cstheme="majorHAnsi"/>
              </w:rPr>
            </w:pPr>
            <w:r w:rsidRPr="00AE3338">
              <w:rPr>
                <w:rFonts w:ascii="Sylfaen" w:hAnsi="Sylfaen" w:cstheme="majorHAnsi"/>
              </w:rPr>
              <w:lastRenderedPageBreak/>
              <w:t xml:space="preserve">პაციენტი შეიძლება </w:t>
            </w:r>
            <w:r w:rsidRPr="00AE3338">
              <w:rPr>
                <w:rFonts w:ascii="Sylfaen" w:hAnsi="Sylfaen" w:cstheme="majorHAnsi"/>
                <w:lang w:val="ka-GE"/>
              </w:rPr>
              <w:t xml:space="preserve">გაეწეროს ან </w:t>
            </w:r>
            <w:r w:rsidRPr="00AE3338">
              <w:rPr>
                <w:rFonts w:ascii="Sylfaen" w:hAnsi="Sylfaen" w:cstheme="majorHAnsi"/>
              </w:rPr>
              <w:t>განთავისუფლდეს იზოლაციიდან, როდესაც დაკმაყოფილდება შემდეგი კრიტერიუმები:</w:t>
            </w:r>
          </w:p>
          <w:p w14:paraId="61D98466" w14:textId="77777777" w:rsidR="00B36AEB" w:rsidRPr="00AE3338" w:rsidRDefault="00B36AEB" w:rsidP="00B10DE7">
            <w:pPr>
              <w:rPr>
                <w:rFonts w:ascii="Sylfaen" w:hAnsi="Sylfaen" w:cstheme="majorHAnsi"/>
              </w:rPr>
            </w:pPr>
            <w:r w:rsidRPr="00AE3338">
              <w:rPr>
                <w:rFonts w:ascii="Sylfaen" w:hAnsi="Sylfaen" w:cstheme="majorHAnsi"/>
              </w:rPr>
              <w:lastRenderedPageBreak/>
              <w:t xml:space="preserve">• </w:t>
            </w:r>
            <w:r w:rsidRPr="00AE3338">
              <w:rPr>
                <w:rFonts w:ascii="Sylfaen" w:hAnsi="Sylfaen" w:cstheme="majorHAnsi"/>
                <w:lang w:val="ka-GE"/>
              </w:rPr>
              <w:t xml:space="preserve">ტემპერატურის ნორმალიზაცია </w:t>
            </w:r>
            <w:r w:rsidRPr="00AE3338">
              <w:rPr>
                <w:rFonts w:ascii="Sylfaen" w:hAnsi="Sylfaen" w:cstheme="majorHAnsi"/>
              </w:rPr>
              <w:t>სამი დღის განმავლობაში და კლინიკური</w:t>
            </w:r>
            <w:r w:rsidRPr="00AE3338">
              <w:rPr>
                <w:rFonts w:ascii="Sylfaen" w:hAnsi="Sylfaen" w:cstheme="majorHAnsi"/>
                <w:lang w:val="ka-GE"/>
              </w:rPr>
              <w:t xml:space="preserve"> </w:t>
            </w:r>
            <w:r w:rsidRPr="00AE3338">
              <w:rPr>
                <w:rFonts w:ascii="Sylfaen" w:hAnsi="Sylfaen" w:cstheme="majorHAnsi"/>
              </w:rPr>
              <w:t>სიმპტომების  გაუმჯობესება</w:t>
            </w:r>
          </w:p>
          <w:p w14:paraId="70B92248" w14:textId="77777777" w:rsidR="00B36AEB" w:rsidRPr="00AE3338" w:rsidRDefault="00B36AEB" w:rsidP="00B10DE7">
            <w:pPr>
              <w:rPr>
                <w:rFonts w:ascii="Sylfaen" w:hAnsi="Sylfaen" w:cstheme="majorHAnsi"/>
                <w:b/>
              </w:rPr>
            </w:pPr>
            <w:r w:rsidRPr="00AE3338">
              <w:rPr>
                <w:rFonts w:ascii="Sylfaen" w:hAnsi="Sylfaen" w:cstheme="majorHAnsi"/>
                <w:b/>
                <w:lang w:val="ka-GE"/>
              </w:rPr>
              <w:t xml:space="preserve">                                      </w:t>
            </w:r>
            <w:r w:rsidRPr="00AE3338">
              <w:rPr>
                <w:rFonts w:ascii="Sylfaen" w:hAnsi="Sylfaen" w:cstheme="majorHAnsi"/>
                <w:b/>
              </w:rPr>
              <w:t>და</w:t>
            </w:r>
          </w:p>
          <w:p w14:paraId="09650D36" w14:textId="03498FC9" w:rsidR="00B36AEB" w:rsidRPr="00AE3338" w:rsidRDefault="00B36AEB" w:rsidP="00B10DE7">
            <w:pPr>
              <w:rPr>
                <w:rFonts w:ascii="Sylfaen" w:hAnsi="Sylfaen" w:cstheme="majorHAnsi"/>
              </w:rPr>
            </w:pPr>
            <w:r w:rsidRPr="00AE3338">
              <w:rPr>
                <w:rFonts w:ascii="Sylfaen" w:hAnsi="Sylfaen" w:cstheme="majorHAnsi"/>
              </w:rPr>
              <w:t xml:space="preserve">- სიმპტომების დაწყებიდან </w:t>
            </w:r>
            <w:r w:rsidRPr="00AE3338">
              <w:rPr>
                <w:rFonts w:ascii="Sylfaen" w:hAnsi="Sylfaen" w:cstheme="majorHAnsi"/>
                <w:lang w:val="ka-GE"/>
              </w:rPr>
              <w:t xml:space="preserve">20 </w:t>
            </w:r>
            <w:r w:rsidRPr="00AE3338">
              <w:rPr>
                <w:rFonts w:ascii="Sylfaen" w:hAnsi="Sylfaen" w:cstheme="majorHAnsi"/>
              </w:rPr>
              <w:t>დღის შემდეგ</w:t>
            </w:r>
          </w:p>
          <w:p w14:paraId="04B87736" w14:textId="77777777" w:rsidR="00B36AEB" w:rsidRPr="00AE3338" w:rsidRDefault="00B36AEB" w:rsidP="00B10DE7">
            <w:pPr>
              <w:rPr>
                <w:rFonts w:ascii="Sylfaen" w:hAnsi="Sylfaen" w:cstheme="majorHAnsi"/>
                <w:b/>
              </w:rPr>
            </w:pPr>
            <w:r w:rsidRPr="00AE3338">
              <w:rPr>
                <w:rFonts w:ascii="Sylfaen" w:hAnsi="Sylfaen" w:cstheme="majorHAnsi"/>
                <w:b/>
                <w:lang w:val="ka-GE"/>
              </w:rPr>
              <w:t xml:space="preserve">                                      </w:t>
            </w:r>
            <w:r w:rsidRPr="00AE3338">
              <w:rPr>
                <w:rFonts w:ascii="Sylfaen" w:hAnsi="Sylfaen" w:cstheme="majorHAnsi"/>
                <w:b/>
              </w:rPr>
              <w:t>ან</w:t>
            </w:r>
          </w:p>
          <w:p w14:paraId="7646BC86" w14:textId="33C1F4A3" w:rsidR="004F6163" w:rsidRPr="00AE3338" w:rsidRDefault="00B36AEB" w:rsidP="00B10DE7">
            <w:pPr>
              <w:rPr>
                <w:rFonts w:ascii="Sylfaen" w:hAnsi="Sylfaen" w:cstheme="majorHAnsi"/>
              </w:rPr>
            </w:pPr>
            <w:r w:rsidRPr="00AE3338">
              <w:rPr>
                <w:rFonts w:ascii="Sylfaen" w:hAnsi="Sylfaen" w:cstheme="majorHAnsi"/>
              </w:rPr>
              <w:t xml:space="preserve">-  </w:t>
            </w:r>
            <w:proofErr w:type="gramStart"/>
            <w:r w:rsidRPr="00AE3338">
              <w:rPr>
                <w:rFonts w:ascii="Sylfaen" w:hAnsi="Sylfaen" w:cstheme="majorHAnsi"/>
              </w:rPr>
              <w:t>ზედიზედ</w:t>
            </w:r>
            <w:proofErr w:type="gramEnd"/>
            <w:r w:rsidRPr="00AE3338">
              <w:rPr>
                <w:rFonts w:ascii="Sylfaen" w:hAnsi="Sylfaen" w:cstheme="majorHAnsi"/>
                <w:lang w:val="ka-GE"/>
              </w:rPr>
              <w:t xml:space="preserve"> </w:t>
            </w:r>
            <w:r w:rsidRPr="00AE3338">
              <w:rPr>
                <w:rFonts w:ascii="Sylfaen" w:hAnsi="Sylfaen" w:cstheme="majorHAnsi"/>
              </w:rPr>
              <w:t>ორი უარყოფითი SARS-CoV-2 RT-PCR ტესტი 24 საათი</w:t>
            </w:r>
            <w:r w:rsidRPr="00AE3338">
              <w:rPr>
                <w:rFonts w:ascii="Sylfaen" w:hAnsi="Sylfaen" w:cstheme="majorHAnsi"/>
                <w:lang w:val="ka-GE"/>
              </w:rPr>
              <w:t xml:space="preserve">ანი </w:t>
            </w:r>
            <w:r w:rsidRPr="00AE3338">
              <w:rPr>
                <w:rFonts w:ascii="Sylfaen" w:hAnsi="Sylfaen" w:cstheme="majorHAnsi"/>
              </w:rPr>
              <w:t>ინტერვალი</w:t>
            </w:r>
            <w:r w:rsidRPr="00AE3338">
              <w:rPr>
                <w:rFonts w:ascii="Sylfaen" w:hAnsi="Sylfaen" w:cstheme="majorHAnsi"/>
                <w:lang w:val="ka-GE"/>
              </w:rPr>
              <w:t>თ</w:t>
            </w:r>
            <w:r w:rsidRPr="00AE3338">
              <w:rPr>
                <w:rFonts w:ascii="Sylfaen" w:hAnsi="Sylfaen" w:cstheme="majorHAnsi"/>
              </w:rPr>
              <w:t xml:space="preserve"> რესპირა</w:t>
            </w:r>
            <w:r w:rsidRPr="00AE3338">
              <w:rPr>
                <w:rFonts w:ascii="Sylfaen" w:hAnsi="Sylfaen" w:cstheme="majorHAnsi"/>
                <w:lang w:val="ka-GE"/>
              </w:rPr>
              <w:t>ცი</w:t>
            </w:r>
            <w:r w:rsidRPr="00AE3338">
              <w:rPr>
                <w:rFonts w:ascii="Sylfaen" w:hAnsi="Sylfaen" w:cstheme="majorHAnsi"/>
              </w:rPr>
              <w:t>ული ნიმუშებიდან.</w:t>
            </w:r>
          </w:p>
        </w:tc>
      </w:tr>
      <w:tr w:rsidR="00B36AEB" w:rsidRPr="00AE3338" w14:paraId="5B9919EB" w14:textId="77777777" w:rsidTr="007C3BA1">
        <w:trPr>
          <w:trHeight w:val="850"/>
        </w:trPr>
        <w:tc>
          <w:tcPr>
            <w:tcW w:w="2830" w:type="dxa"/>
          </w:tcPr>
          <w:p w14:paraId="4EDF1415" w14:textId="19BF3B88" w:rsidR="00B36AEB" w:rsidRPr="00AE3338" w:rsidRDefault="00B36AEB" w:rsidP="007C3BA1">
            <w:pPr>
              <w:rPr>
                <w:rFonts w:ascii="Sylfaen" w:hAnsi="Sylfaen" w:cstheme="majorHAnsi"/>
                <w:b/>
                <w:lang w:val="ka-GE"/>
              </w:rPr>
            </w:pPr>
            <w:r w:rsidRPr="00AE3338">
              <w:rPr>
                <w:rFonts w:ascii="Sylfaen" w:hAnsi="Sylfaen" w:cstheme="majorHAnsi"/>
                <w:b/>
                <w:lang w:val="ka-GE"/>
              </w:rPr>
              <w:lastRenderedPageBreak/>
              <w:t xml:space="preserve">პაციენტი ასიმპტომური </w:t>
            </w:r>
            <w:r w:rsidRPr="00AE3338">
              <w:rPr>
                <w:rFonts w:ascii="Sylfaen" w:hAnsi="Sylfaen" w:cstheme="majorHAnsi"/>
                <w:b/>
              </w:rPr>
              <w:t>COVID-19-ი</w:t>
            </w:r>
            <w:r w:rsidRPr="00AE3338">
              <w:rPr>
                <w:rFonts w:ascii="Sylfaen" w:hAnsi="Sylfaen" w:cstheme="majorHAnsi"/>
                <w:b/>
                <w:lang w:val="ka-GE"/>
              </w:rPr>
              <w:t>თ</w:t>
            </w:r>
          </w:p>
        </w:tc>
        <w:tc>
          <w:tcPr>
            <w:tcW w:w="6663" w:type="dxa"/>
          </w:tcPr>
          <w:p w14:paraId="5F124976" w14:textId="30E2092F" w:rsidR="00B36AEB" w:rsidRPr="00AE3338" w:rsidRDefault="00B36AEB" w:rsidP="00B10DE7">
            <w:pPr>
              <w:rPr>
                <w:rFonts w:ascii="Sylfaen" w:hAnsi="Sylfaen" w:cstheme="majorHAnsi"/>
                <w:lang w:val="ka-GE"/>
              </w:rPr>
            </w:pPr>
            <w:r w:rsidRPr="00AE3338">
              <w:rPr>
                <w:rFonts w:ascii="Sylfaen" w:hAnsi="Sylfaen" w:cstheme="majorHAnsi"/>
              </w:rPr>
              <w:t xml:space="preserve">პაციენტი შეიძლება </w:t>
            </w:r>
            <w:r w:rsidRPr="00AE3338">
              <w:rPr>
                <w:rFonts w:ascii="Sylfaen" w:hAnsi="Sylfaen" w:cstheme="majorHAnsi"/>
                <w:lang w:val="ka-GE"/>
              </w:rPr>
              <w:t xml:space="preserve">გაეწეროს ან </w:t>
            </w:r>
            <w:r w:rsidRPr="00AE3338">
              <w:rPr>
                <w:rFonts w:ascii="Sylfaen" w:hAnsi="Sylfaen" w:cstheme="majorHAnsi"/>
              </w:rPr>
              <w:t>განთავისუფლდეს იზოლაციიდან მასალის ა</w:t>
            </w:r>
            <w:r w:rsidR="00BF277D" w:rsidRPr="00AE3338">
              <w:rPr>
                <w:rFonts w:ascii="Sylfaen" w:hAnsi="Sylfaen" w:cstheme="majorHAnsi"/>
                <w:lang w:val="ka-GE"/>
              </w:rPr>
              <w:t>ღ</w:t>
            </w:r>
            <w:r w:rsidRPr="00AE3338">
              <w:rPr>
                <w:rFonts w:ascii="Sylfaen" w:hAnsi="Sylfaen" w:cstheme="majorHAnsi"/>
                <w:lang w:val="ka-GE"/>
              </w:rPr>
              <w:t>ებიდან 10 დღის შემდეგ</w:t>
            </w:r>
          </w:p>
        </w:tc>
      </w:tr>
    </w:tbl>
    <w:p w14:paraId="42DF3BC2" w14:textId="77777777" w:rsidR="00A32E8D" w:rsidRPr="00AE3338" w:rsidRDefault="00A32E8D" w:rsidP="00B10DE7">
      <w:pPr>
        <w:pStyle w:val="ListParagraph"/>
        <w:ind w:left="0" w:right="-8"/>
        <w:jc w:val="both"/>
        <w:rPr>
          <w:rFonts w:ascii="Sylfaen" w:hAnsi="Sylfaen" w:cstheme="majorHAnsi"/>
          <w:lang w:val="ka-GE"/>
        </w:rPr>
      </w:pPr>
    </w:p>
    <w:p w14:paraId="0EF68A45" w14:textId="77777777" w:rsidR="007C3BA1" w:rsidRPr="00AE3338" w:rsidRDefault="007C3BA1" w:rsidP="00B10DE7">
      <w:pPr>
        <w:pStyle w:val="ListParagraph"/>
        <w:ind w:left="0" w:right="-8"/>
        <w:jc w:val="both"/>
        <w:rPr>
          <w:rFonts w:ascii="Sylfaen" w:hAnsi="Sylfaen" w:cstheme="majorHAnsi"/>
          <w:lang w:val="ka-GE"/>
        </w:rPr>
      </w:pPr>
    </w:p>
    <w:p w14:paraId="186C92BD" w14:textId="77777777" w:rsidR="006061B4" w:rsidRPr="00AE3338" w:rsidRDefault="006061B4" w:rsidP="00A1560D">
      <w:pPr>
        <w:pStyle w:val="ListParagraph"/>
        <w:numPr>
          <w:ilvl w:val="0"/>
          <w:numId w:val="38"/>
        </w:numPr>
        <w:tabs>
          <w:tab w:val="left" w:pos="426"/>
        </w:tabs>
        <w:ind w:right="-8"/>
        <w:jc w:val="both"/>
        <w:rPr>
          <w:rFonts w:ascii="Sylfaen" w:hAnsi="Sylfaen" w:cstheme="majorHAnsi"/>
          <w:b/>
          <w:lang w:val="ka-GE"/>
        </w:rPr>
      </w:pPr>
      <w:r w:rsidRPr="00C62138">
        <w:rPr>
          <w:rFonts w:ascii="Sylfaen" w:hAnsi="Sylfaen" w:cstheme="majorHAnsi"/>
          <w:b/>
          <w:color w:val="365F91" w:themeColor="accent1" w:themeShade="BF"/>
          <w:lang w:val="ka-GE"/>
        </w:rPr>
        <w:t>დედები საეჭვო, სავარაუდო ან დადასტურებული SARS-CoV-2 ინფექციით</w:t>
      </w:r>
    </w:p>
    <w:p w14:paraId="18460C3E" w14:textId="77777777" w:rsidR="006061B4" w:rsidRPr="00AE3338" w:rsidRDefault="006061B4" w:rsidP="00B10DE7">
      <w:pPr>
        <w:ind w:right="-8"/>
        <w:jc w:val="both"/>
        <w:rPr>
          <w:rFonts w:ascii="Sylfaen" w:hAnsi="Sylfaen" w:cstheme="majorHAnsi"/>
          <w:lang w:val="ka-GE"/>
        </w:rPr>
      </w:pPr>
      <w:r w:rsidRPr="00AE3338">
        <w:rPr>
          <w:rFonts w:ascii="Sylfaen" w:hAnsi="Sylfaen" w:cstheme="majorHAnsi"/>
          <w:lang w:val="ka-GE"/>
        </w:rPr>
        <w:t>საეჭვო, სავარაუდო ან დადასტურებული COVID-19 ინფექციით დედების ახალშობილები და ჩვილები უნდა იკვებებოდნენ კვების სტანდარტული პროტოკოლის შესაბამისად, ინფექციის პრევენციის აუცილებელი ზომების გამოყენებით.</w:t>
      </w:r>
    </w:p>
    <w:p w14:paraId="5250671C" w14:textId="77777777" w:rsidR="006061B4" w:rsidRPr="00AE3338" w:rsidRDefault="006061B4" w:rsidP="00B10DE7">
      <w:pPr>
        <w:ind w:right="-8"/>
        <w:jc w:val="both"/>
        <w:rPr>
          <w:rFonts w:ascii="Sylfaen" w:hAnsi="Sylfaen" w:cstheme="majorHAnsi"/>
          <w:lang w:val="ka-GE"/>
        </w:rPr>
      </w:pPr>
    </w:p>
    <w:p w14:paraId="71908D0A" w14:textId="77777777" w:rsidR="006061B4" w:rsidRPr="00AE3338" w:rsidRDefault="006061B4" w:rsidP="00B10DE7">
      <w:pPr>
        <w:ind w:right="-8"/>
        <w:jc w:val="both"/>
        <w:rPr>
          <w:rFonts w:ascii="Sylfaen" w:hAnsi="Sylfaen" w:cstheme="majorHAnsi"/>
          <w:lang w:val="ka-GE"/>
        </w:rPr>
      </w:pPr>
      <w:r w:rsidRPr="00AE3338">
        <w:rPr>
          <w:rFonts w:ascii="Sylfaen" w:hAnsi="Sylfaen" w:cstheme="majorHAnsi"/>
          <w:lang w:val="ka-GE"/>
        </w:rPr>
        <w:t xml:space="preserve">COVID-19 ყველა დადასტურებულ ან საეჭვო შემთხვევებში, სიმპტომურმა დედებმა, რომლებიც ბავშვებს ძუძუთი კვებავენ ან აქვთ ბავშვთან კანით კანზე კონტაქტი, უნდა დაიცვან რესპირაციული ჰიგიენის წესები, მათ შორის კვების დროს (მაგალითად, სამედიცინო ნიღბის გამოყენება), ხელის ჰიგიენა ბავშვთან კონტაქტამდე და მის შემდეგ, იმ ზედაპირების რუტინული გაწმენდა და დეზინფექცია, რომელთანაც სიმპტომურ დედას აქვს შეხება. </w:t>
      </w:r>
    </w:p>
    <w:p w14:paraId="517F99BD" w14:textId="77777777" w:rsidR="006061B4" w:rsidRPr="00AE3338" w:rsidRDefault="006061B4" w:rsidP="00B10DE7">
      <w:pPr>
        <w:pStyle w:val="ListParagraph"/>
        <w:jc w:val="both"/>
        <w:rPr>
          <w:rFonts w:ascii="Sylfaen" w:hAnsi="Sylfaen" w:cstheme="majorHAnsi"/>
          <w:lang w:val="ka-GE"/>
        </w:rPr>
      </w:pPr>
    </w:p>
    <w:p w14:paraId="2739D116" w14:textId="77777777" w:rsidR="006061B4" w:rsidRPr="00AE3338" w:rsidRDefault="006061B4" w:rsidP="00B10DE7">
      <w:pPr>
        <w:ind w:right="-8"/>
        <w:jc w:val="both"/>
        <w:rPr>
          <w:rFonts w:ascii="Sylfaen" w:hAnsi="Sylfaen" w:cstheme="majorHAnsi"/>
          <w:lang w:val="ka-GE"/>
        </w:rPr>
      </w:pPr>
      <w:r w:rsidRPr="00AE3338">
        <w:rPr>
          <w:rFonts w:ascii="Sylfaen" w:hAnsi="Sylfaen" w:cstheme="majorHAnsi"/>
          <w:lang w:val="ka-GE"/>
        </w:rPr>
        <w:t>ისეთ სიტუაციებში, როდესაც COVID-19-ის მძიმე მიმდინარეობა ან სხვა გართულებები დედას  ხელს უშლის ძუძუთი კვებაში, დედებს უნდა გაეწიოს დახმარება რძის გამოწველაში და ამ რძით ჩვილის უსაფრთხო კვებაში.</w:t>
      </w:r>
    </w:p>
    <w:p w14:paraId="70170245" w14:textId="77777777" w:rsidR="006061B4" w:rsidRPr="00AE3338" w:rsidRDefault="006061B4" w:rsidP="00B10DE7">
      <w:pPr>
        <w:ind w:right="-8"/>
        <w:jc w:val="both"/>
        <w:rPr>
          <w:rFonts w:ascii="Sylfaen" w:hAnsi="Sylfaen" w:cstheme="majorHAnsi"/>
          <w:lang w:val="ka-GE"/>
        </w:rPr>
      </w:pPr>
    </w:p>
    <w:p w14:paraId="3DBF03A2" w14:textId="77777777" w:rsidR="006061B4" w:rsidRPr="00AE3338" w:rsidRDefault="006061B4" w:rsidP="00B10DE7">
      <w:pPr>
        <w:ind w:right="-8"/>
        <w:jc w:val="both"/>
        <w:rPr>
          <w:rFonts w:ascii="Sylfaen" w:hAnsi="Sylfaen" w:cstheme="majorHAnsi"/>
          <w:lang w:val="ka-GE"/>
        </w:rPr>
      </w:pPr>
      <w:r w:rsidRPr="00AE3338">
        <w:rPr>
          <w:rFonts w:ascii="Sylfaen" w:hAnsi="Sylfaen" w:cstheme="majorHAnsi"/>
          <w:lang w:val="ka-GE"/>
        </w:rPr>
        <w:t>დედებს და ახალშობილებს უნდა შეეძლოთ ერთად დარჩენა, კანის კანთან კონტაქტი, ძუძუთი კვება დღის და ღამის განმავლობაში, იქნება თუ არა დედებში თუ ჩვილებში საეჭვო, სავარაუდო თუ დადასტურებული COVID-19 ინფექცია.</w:t>
      </w:r>
    </w:p>
    <w:p w14:paraId="166C6F43" w14:textId="77777777" w:rsidR="00B74C89" w:rsidRPr="00AE3338" w:rsidRDefault="00B74C89" w:rsidP="00B10DE7">
      <w:pPr>
        <w:pStyle w:val="ListParagraph"/>
        <w:jc w:val="both"/>
        <w:rPr>
          <w:rFonts w:ascii="Sylfaen" w:hAnsi="Sylfaen" w:cstheme="majorHAnsi"/>
        </w:rPr>
      </w:pPr>
    </w:p>
    <w:p w14:paraId="4FD21BF3" w14:textId="32FF40D6" w:rsidR="007B23AC" w:rsidRPr="00C62138" w:rsidRDefault="00097625" w:rsidP="00A1560D">
      <w:pPr>
        <w:pStyle w:val="ListParagraph"/>
        <w:numPr>
          <w:ilvl w:val="0"/>
          <w:numId w:val="38"/>
        </w:numPr>
        <w:tabs>
          <w:tab w:val="left" w:pos="284"/>
          <w:tab w:val="left" w:pos="426"/>
        </w:tabs>
        <w:ind w:right="-8"/>
        <w:jc w:val="both"/>
        <w:rPr>
          <w:rFonts w:ascii="Sylfaen" w:hAnsi="Sylfaen" w:cstheme="majorHAnsi"/>
          <w:b/>
          <w:color w:val="365F91" w:themeColor="accent1" w:themeShade="BF"/>
          <w:lang w:val="ka-GE"/>
        </w:rPr>
      </w:pPr>
      <w:r w:rsidRPr="00C62138">
        <w:rPr>
          <w:rFonts w:ascii="Sylfaen" w:hAnsi="Sylfaen" w:cstheme="majorHAnsi"/>
          <w:b/>
          <w:color w:val="365F91" w:themeColor="accent1" w:themeShade="BF"/>
          <w:lang w:val="ka-GE"/>
        </w:rPr>
        <w:t>COVID-19-ის</w:t>
      </w:r>
      <w:r w:rsidRPr="00C62138">
        <w:rPr>
          <w:rFonts w:ascii="Sylfaen" w:hAnsi="Sylfaen" w:cstheme="majorHAnsi"/>
          <w:color w:val="365F91" w:themeColor="accent1" w:themeShade="BF"/>
          <w:lang w:val="ka-GE"/>
        </w:rPr>
        <w:t xml:space="preserve"> </w:t>
      </w:r>
      <w:r w:rsidR="007B23AC" w:rsidRPr="00C62138">
        <w:rPr>
          <w:rFonts w:ascii="Sylfaen" w:hAnsi="Sylfaen" w:cstheme="majorHAnsi"/>
          <w:b/>
          <w:color w:val="365F91" w:themeColor="accent1" w:themeShade="BF"/>
          <w:lang w:val="ka-GE"/>
        </w:rPr>
        <w:t>პრევენცია</w:t>
      </w:r>
    </w:p>
    <w:p w14:paraId="39F842F4" w14:textId="54D2EB58" w:rsidR="007B23AC" w:rsidRPr="00AE3338" w:rsidRDefault="00097625" w:rsidP="00B10DE7">
      <w:pPr>
        <w:ind w:right="-8"/>
        <w:jc w:val="both"/>
        <w:rPr>
          <w:rFonts w:ascii="Sylfaen" w:hAnsi="Sylfaen" w:cstheme="majorHAnsi"/>
          <w:b/>
          <w:lang w:val="ka-GE"/>
        </w:rPr>
      </w:pPr>
      <w:r w:rsidRPr="00AE3338">
        <w:rPr>
          <w:rFonts w:ascii="Sylfaen" w:hAnsi="Sylfaen" w:cstheme="majorHAnsi"/>
          <w:b/>
          <w:lang w:val="ka-GE"/>
        </w:rPr>
        <w:t>ზოგადი რჩევები</w:t>
      </w:r>
    </w:p>
    <w:p w14:paraId="0472ED26" w14:textId="202BECEA" w:rsidR="00097625" w:rsidRPr="00AE3338" w:rsidRDefault="00097625" w:rsidP="0022147E">
      <w:pPr>
        <w:pStyle w:val="ListParagraph"/>
        <w:numPr>
          <w:ilvl w:val="1"/>
          <w:numId w:val="16"/>
        </w:numPr>
        <w:tabs>
          <w:tab w:val="left" w:pos="284"/>
        </w:tabs>
        <w:ind w:left="22" w:right="-8" w:hanging="22"/>
        <w:jc w:val="both"/>
        <w:rPr>
          <w:rFonts w:ascii="Sylfaen" w:hAnsi="Sylfaen" w:cstheme="majorHAnsi"/>
        </w:rPr>
      </w:pPr>
      <w:proofErr w:type="gramStart"/>
      <w:r w:rsidRPr="00AE3338">
        <w:rPr>
          <w:rFonts w:ascii="Sylfaen" w:hAnsi="Sylfaen" w:cstheme="majorHAnsi"/>
        </w:rPr>
        <w:t>ხშირად</w:t>
      </w:r>
      <w:proofErr w:type="gramEnd"/>
      <w:r w:rsidRPr="00AE3338">
        <w:rPr>
          <w:rFonts w:ascii="Sylfaen" w:hAnsi="Sylfaen" w:cstheme="majorHAnsi"/>
        </w:rPr>
        <w:t xml:space="preserve"> დაიბანეთ ხელები საპნითა და წყლით არანაკლებ 20 წამის განმავლობაში ან გამოიყენეთ სპირტის შემცველი ხსნარი</w:t>
      </w:r>
      <w:r w:rsidRPr="00AE3338">
        <w:rPr>
          <w:rFonts w:ascii="Sylfaen" w:hAnsi="Sylfaen" w:cstheme="majorHAnsi"/>
          <w:color w:val="C00000"/>
        </w:rPr>
        <w:t>.</w:t>
      </w:r>
      <w:r w:rsidR="00C87EC0" w:rsidRPr="00AE3338">
        <w:rPr>
          <w:rFonts w:ascii="Sylfaen" w:hAnsi="Sylfaen" w:cstheme="majorHAnsi"/>
          <w:color w:val="C00000"/>
          <w:lang w:val="ka-GE"/>
        </w:rPr>
        <w:t>;</w:t>
      </w:r>
    </w:p>
    <w:p w14:paraId="2D7A8C3A" w14:textId="5E9C449F" w:rsidR="00097625" w:rsidRPr="00AE3338" w:rsidRDefault="00097625" w:rsidP="0022147E">
      <w:pPr>
        <w:pStyle w:val="ListParagraph"/>
        <w:numPr>
          <w:ilvl w:val="1"/>
          <w:numId w:val="16"/>
        </w:numPr>
        <w:tabs>
          <w:tab w:val="left" w:pos="284"/>
        </w:tabs>
        <w:ind w:left="22" w:right="-8" w:hanging="22"/>
        <w:jc w:val="both"/>
        <w:rPr>
          <w:rFonts w:ascii="Sylfaen" w:hAnsi="Sylfaen" w:cstheme="majorHAnsi"/>
        </w:rPr>
      </w:pPr>
      <w:r w:rsidRPr="00AE3338">
        <w:rPr>
          <w:rFonts w:ascii="Sylfaen" w:hAnsi="Sylfaen" w:cstheme="majorHAnsi"/>
        </w:rPr>
        <w:t xml:space="preserve">ნუ შეეხებით თვალებს, ცხვირსა და პირს დაუბანელი ხელით; </w:t>
      </w:r>
    </w:p>
    <w:p w14:paraId="45BCB9B5" w14:textId="26425768" w:rsidR="00097625" w:rsidRPr="00AE3338" w:rsidRDefault="00097625" w:rsidP="0022147E">
      <w:pPr>
        <w:pStyle w:val="ListParagraph"/>
        <w:numPr>
          <w:ilvl w:val="1"/>
          <w:numId w:val="16"/>
        </w:numPr>
        <w:tabs>
          <w:tab w:val="left" w:pos="284"/>
        </w:tabs>
        <w:ind w:left="22" w:right="-8" w:hanging="22"/>
        <w:jc w:val="both"/>
        <w:rPr>
          <w:rFonts w:ascii="Sylfaen" w:hAnsi="Sylfaen" w:cstheme="majorHAnsi"/>
        </w:rPr>
      </w:pPr>
      <w:r w:rsidRPr="00AE3338">
        <w:rPr>
          <w:rFonts w:ascii="Sylfaen" w:hAnsi="Sylfaen" w:cstheme="majorHAnsi"/>
        </w:rPr>
        <w:t>მოერიდეთ მჭიდრო კონტაქტს დაავადებულ ადამიანთან</w:t>
      </w:r>
      <w:r w:rsidR="00636F06" w:rsidRPr="00AE3338">
        <w:rPr>
          <w:rFonts w:ascii="Sylfaen" w:hAnsi="Sylfaen" w:cstheme="majorHAnsi"/>
          <w:lang w:val="ka-GE"/>
        </w:rPr>
        <w:t>;</w:t>
      </w:r>
      <w:r w:rsidRPr="00AE3338">
        <w:rPr>
          <w:rFonts w:ascii="Sylfaen" w:hAnsi="Sylfaen" w:cstheme="majorHAnsi"/>
        </w:rPr>
        <w:t xml:space="preserve"> </w:t>
      </w:r>
    </w:p>
    <w:p w14:paraId="5F0819CE" w14:textId="5A1FFB1C" w:rsidR="00097625" w:rsidRPr="00AE3338" w:rsidRDefault="00097625" w:rsidP="0022147E">
      <w:pPr>
        <w:pStyle w:val="ListParagraph"/>
        <w:numPr>
          <w:ilvl w:val="1"/>
          <w:numId w:val="16"/>
        </w:numPr>
        <w:tabs>
          <w:tab w:val="left" w:pos="284"/>
        </w:tabs>
        <w:ind w:left="22" w:right="-8" w:hanging="22"/>
        <w:jc w:val="both"/>
        <w:rPr>
          <w:rFonts w:ascii="Sylfaen" w:hAnsi="Sylfaen" w:cstheme="majorHAnsi"/>
        </w:rPr>
      </w:pPr>
      <w:r w:rsidRPr="00AE3338">
        <w:rPr>
          <w:rFonts w:ascii="Sylfaen" w:hAnsi="Sylfaen" w:cstheme="majorHAnsi"/>
        </w:rPr>
        <w:t>ხველისა და ცემინებისას აიფარეთ პირსა და ცხვირზე ერთჯერადი ცხვირსახოცი ან მოხრილი იდაყვი</w:t>
      </w:r>
      <w:r w:rsidR="00636F06" w:rsidRPr="00AE3338">
        <w:rPr>
          <w:rFonts w:ascii="Sylfaen" w:hAnsi="Sylfaen" w:cstheme="majorHAnsi"/>
          <w:lang w:val="ka-GE"/>
        </w:rPr>
        <w:t>;</w:t>
      </w:r>
    </w:p>
    <w:p w14:paraId="758115C4" w14:textId="77777777" w:rsidR="00097625" w:rsidRDefault="00097625" w:rsidP="00B10DE7">
      <w:pPr>
        <w:tabs>
          <w:tab w:val="left" w:pos="284"/>
        </w:tabs>
        <w:ind w:left="22" w:right="-8" w:hanging="22"/>
        <w:jc w:val="both"/>
        <w:rPr>
          <w:rFonts w:ascii="Sylfaen" w:hAnsi="Sylfaen" w:cstheme="majorHAnsi"/>
        </w:rPr>
      </w:pPr>
    </w:p>
    <w:p w14:paraId="37D1AFD2" w14:textId="77777777" w:rsidR="00C62138" w:rsidRPr="00AE3338" w:rsidRDefault="00C62138" w:rsidP="00B10DE7">
      <w:pPr>
        <w:tabs>
          <w:tab w:val="left" w:pos="284"/>
        </w:tabs>
        <w:ind w:left="22" w:right="-8" w:hanging="22"/>
        <w:jc w:val="both"/>
        <w:rPr>
          <w:rFonts w:ascii="Sylfaen" w:hAnsi="Sylfaen" w:cstheme="majorHAnsi"/>
        </w:rPr>
      </w:pPr>
    </w:p>
    <w:p w14:paraId="4875F24F" w14:textId="70D016A4" w:rsidR="00B81E2D" w:rsidRPr="00AE3338" w:rsidRDefault="00B81E2D" w:rsidP="00B10DE7">
      <w:pPr>
        <w:ind w:right="-8"/>
        <w:jc w:val="both"/>
        <w:rPr>
          <w:rFonts w:ascii="Sylfaen" w:hAnsi="Sylfaen" w:cstheme="majorHAnsi"/>
          <w:b/>
          <w:color w:val="000000" w:themeColor="text1"/>
          <w:lang w:val="ka-GE"/>
        </w:rPr>
      </w:pPr>
      <w:r w:rsidRPr="00AE3338">
        <w:rPr>
          <w:rFonts w:ascii="Sylfaen" w:hAnsi="Sylfaen" w:cstheme="majorHAnsi"/>
          <w:b/>
          <w:color w:val="000000" w:themeColor="text1"/>
          <w:lang w:val="ka-GE"/>
        </w:rPr>
        <w:lastRenderedPageBreak/>
        <w:t xml:space="preserve">სტანდარტული და </w:t>
      </w:r>
      <w:r w:rsidR="00C87EC0" w:rsidRPr="00AE3338">
        <w:rPr>
          <w:rFonts w:ascii="Sylfaen" w:hAnsi="Sylfaen" w:cstheme="majorHAnsi"/>
          <w:b/>
          <w:color w:val="000000" w:themeColor="text1"/>
          <w:lang w:val="ka-GE"/>
        </w:rPr>
        <w:t xml:space="preserve">ინფექციის გადაცემაზე </w:t>
      </w:r>
      <w:r w:rsidRPr="00AE3338">
        <w:rPr>
          <w:rFonts w:ascii="Sylfaen" w:hAnsi="Sylfaen" w:cstheme="majorHAnsi"/>
          <w:b/>
          <w:color w:val="000000" w:themeColor="text1"/>
          <w:lang w:val="ka-GE"/>
        </w:rPr>
        <w:t>დაფუძნებული დაცვის მექანიზმები</w:t>
      </w:r>
    </w:p>
    <w:p w14:paraId="213F8BAC" w14:textId="77777777" w:rsidR="00B81E2D" w:rsidRPr="00AE3338" w:rsidRDefault="00B81E2D" w:rsidP="00B10DE7">
      <w:pPr>
        <w:jc w:val="both"/>
        <w:rPr>
          <w:rFonts w:ascii="Sylfaen" w:hAnsi="Sylfaen" w:cstheme="majorHAnsi"/>
          <w:noProof/>
        </w:rPr>
      </w:pPr>
      <w:r w:rsidRPr="00AE3338">
        <w:rPr>
          <w:rFonts w:ascii="Sylfaen" w:hAnsi="Sylfaen" w:cstheme="majorHAnsi"/>
          <w:noProof/>
        </w:rPr>
        <w:t>სამედიცინო პერსონალი, რომელიც შედის იმ ოთახში</w:t>
      </w:r>
      <w:r w:rsidRPr="00AE3338">
        <w:rPr>
          <w:rFonts w:ascii="Sylfaen" w:hAnsi="Sylfaen" w:cstheme="majorHAnsi"/>
          <w:noProof/>
          <w:lang w:val="ka-GE"/>
        </w:rPr>
        <w:t>,</w:t>
      </w:r>
      <w:r w:rsidRPr="00AE3338">
        <w:rPr>
          <w:rFonts w:ascii="Sylfaen" w:hAnsi="Sylfaen" w:cstheme="majorHAnsi"/>
          <w:noProof/>
        </w:rPr>
        <w:t xml:space="preserve"> სადაც იმყოფება დადასტურებული ან საეჭვო COVID-19-ის მქონე პაციენტი, უნდა იცავდეს სტანდარტული დაცვის წესებს და იყენებდეს რესპირატორს ან ნიღაბს, ქირურგიულ ხალათს ან კომბინიზონს, ხელთათმანებს, სათვალეს ან ფარს.</w:t>
      </w:r>
    </w:p>
    <w:p w14:paraId="747EC57D" w14:textId="77777777" w:rsidR="00714814" w:rsidRPr="00AE3338" w:rsidRDefault="00714814" w:rsidP="00B10DE7">
      <w:pPr>
        <w:jc w:val="both"/>
        <w:rPr>
          <w:rFonts w:ascii="Sylfaen" w:hAnsi="Sylfaen" w:cstheme="majorHAnsi"/>
          <w:noProof/>
        </w:rPr>
      </w:pPr>
    </w:p>
    <w:p w14:paraId="6ABF99B7" w14:textId="3E6B4EA3" w:rsidR="00714814" w:rsidRPr="00AE3338" w:rsidRDefault="00B81E2D" w:rsidP="00B10DE7">
      <w:pPr>
        <w:jc w:val="both"/>
        <w:rPr>
          <w:rFonts w:ascii="Sylfaen" w:hAnsi="Sylfaen" w:cstheme="majorHAnsi"/>
          <w:noProof/>
        </w:rPr>
      </w:pPr>
      <w:r w:rsidRPr="00AE3338">
        <w:rPr>
          <w:rFonts w:ascii="Sylfaen" w:hAnsi="Sylfaen" w:cstheme="majorHAnsi"/>
          <w:noProof/>
        </w:rPr>
        <w:t>რესპირატორები  გამოიყენება,  როდესაც პერსონალი ატარებს აეროზოლის წარმომქმნელ პროცედურას</w:t>
      </w:r>
      <w:r w:rsidR="00714814" w:rsidRPr="00AE3338">
        <w:rPr>
          <w:rFonts w:ascii="Sylfaen" w:hAnsi="Sylfaen" w:cstheme="majorHAnsi"/>
          <w:noProof/>
        </w:rPr>
        <w:t xml:space="preserve"> (მაგ. სასუნთქი გზების ღია სანაცია, ინტუბაცია, ბრონქოსკოპია, კარდიო-პულმონური რეანიმაცია)</w:t>
      </w:r>
      <w:r w:rsidR="00714814" w:rsidRPr="00AE3338">
        <w:rPr>
          <w:rFonts w:ascii="Sylfaen" w:hAnsi="Sylfaen" w:cstheme="majorHAnsi"/>
          <w:noProof/>
          <w:lang w:val="ka-GE"/>
        </w:rPr>
        <w:t>.</w:t>
      </w:r>
      <w:r w:rsidR="00714814" w:rsidRPr="00AE3338">
        <w:rPr>
          <w:rFonts w:ascii="Sylfaen" w:hAnsi="Sylfaen" w:cstheme="majorHAnsi"/>
          <w:noProof/>
        </w:rPr>
        <w:t xml:space="preserve"> </w:t>
      </w:r>
    </w:p>
    <w:p w14:paraId="1DDE0B3F" w14:textId="36AB4A5E" w:rsidR="00B81E2D" w:rsidRPr="00AE3338" w:rsidRDefault="00B81E2D" w:rsidP="00B10DE7">
      <w:pPr>
        <w:jc w:val="both"/>
        <w:rPr>
          <w:rFonts w:ascii="Sylfaen" w:hAnsi="Sylfaen" w:cstheme="majorHAnsi"/>
          <w:noProof/>
        </w:rPr>
      </w:pPr>
    </w:p>
    <w:p w14:paraId="52919158" w14:textId="77777777" w:rsidR="00B81E2D" w:rsidRPr="00AE3338" w:rsidRDefault="00B81E2D" w:rsidP="00B10DE7">
      <w:pPr>
        <w:jc w:val="both"/>
        <w:rPr>
          <w:rFonts w:ascii="Sylfaen" w:hAnsi="Sylfaen" w:cstheme="majorHAnsi"/>
          <w:b/>
          <w:i/>
          <w:color w:val="000000" w:themeColor="text1"/>
        </w:rPr>
      </w:pPr>
      <w:proofErr w:type="gramStart"/>
      <w:r w:rsidRPr="00AE3338">
        <w:rPr>
          <w:rFonts w:ascii="Sylfaen" w:hAnsi="Sylfaen" w:cstheme="majorHAnsi"/>
          <w:b/>
          <w:i/>
          <w:color w:val="000000" w:themeColor="text1"/>
        </w:rPr>
        <w:t>ხელის</w:t>
      </w:r>
      <w:proofErr w:type="gramEnd"/>
      <w:r w:rsidRPr="00AE3338">
        <w:rPr>
          <w:rFonts w:ascii="Sylfaen" w:hAnsi="Sylfaen" w:cstheme="majorHAnsi"/>
          <w:b/>
          <w:i/>
          <w:color w:val="000000" w:themeColor="text1"/>
        </w:rPr>
        <w:t xml:space="preserve"> ჰიგიენა</w:t>
      </w:r>
    </w:p>
    <w:p w14:paraId="611F16E0" w14:textId="7C306D7D" w:rsidR="00B81E2D" w:rsidRPr="00AE3338" w:rsidRDefault="00B81E2D" w:rsidP="00B10DE7">
      <w:pPr>
        <w:pStyle w:val="ListParagraph"/>
        <w:numPr>
          <w:ilvl w:val="0"/>
          <w:numId w:val="4"/>
        </w:numPr>
        <w:tabs>
          <w:tab w:val="left" w:pos="567"/>
        </w:tabs>
        <w:ind w:left="567" w:hanging="141"/>
        <w:jc w:val="both"/>
        <w:rPr>
          <w:rFonts w:ascii="Sylfaen" w:hAnsi="Sylfaen" w:cstheme="majorHAnsi"/>
          <w:color w:val="000000" w:themeColor="text1"/>
          <w:lang w:val="ka-GE"/>
        </w:rPr>
      </w:pPr>
      <w:r w:rsidRPr="00AE3338">
        <w:rPr>
          <w:rFonts w:ascii="Sylfaen" w:hAnsi="Sylfaen" w:cstheme="majorHAnsi"/>
          <w:color w:val="000000" w:themeColor="text1"/>
          <w:lang w:val="ka-GE"/>
        </w:rPr>
        <w:t xml:space="preserve">ხელის ჰიგიენა ხდება </w:t>
      </w:r>
      <w:r w:rsidR="00FA20E3" w:rsidRPr="00AE3338">
        <w:rPr>
          <w:rFonts w:ascii="Sylfaen" w:hAnsi="Sylfaen" w:cstheme="majorHAnsi"/>
          <w:color w:val="000000" w:themeColor="text1"/>
          <w:lang w:val="ka-GE"/>
        </w:rPr>
        <w:t>70</w:t>
      </w:r>
      <w:r w:rsidRPr="00AE3338">
        <w:rPr>
          <w:rFonts w:ascii="Sylfaen" w:hAnsi="Sylfaen" w:cstheme="majorHAnsi"/>
          <w:color w:val="000000" w:themeColor="text1"/>
          <w:lang w:val="ka-GE"/>
        </w:rPr>
        <w:t xml:space="preserve">-95% ალკოჰოლის შემცველი ხელის ანტისეპტიკური ხსნარით და/ან  დაბანა  წყლითა და საპნით მინიმუმ 20 წამის განმავლობაში </w:t>
      </w:r>
    </w:p>
    <w:p w14:paraId="355BDDEB" w14:textId="072B52B5" w:rsidR="00B81E2D" w:rsidRPr="00AE3338" w:rsidRDefault="00B81E2D" w:rsidP="00B10DE7">
      <w:pPr>
        <w:pStyle w:val="ListParagraph"/>
        <w:numPr>
          <w:ilvl w:val="0"/>
          <w:numId w:val="4"/>
        </w:numPr>
        <w:tabs>
          <w:tab w:val="left" w:pos="567"/>
          <w:tab w:val="left" w:pos="720"/>
        </w:tabs>
        <w:ind w:left="567" w:hanging="141"/>
        <w:jc w:val="both"/>
        <w:rPr>
          <w:rFonts w:ascii="Sylfaen" w:hAnsi="Sylfaen" w:cstheme="majorHAnsi"/>
          <w:color w:val="000000" w:themeColor="text1"/>
          <w:lang w:val="ka-GE"/>
        </w:rPr>
      </w:pPr>
      <w:r w:rsidRPr="00AE3338">
        <w:rPr>
          <w:rFonts w:ascii="Sylfaen" w:hAnsi="Sylfaen" w:cstheme="majorHAnsi"/>
          <w:color w:val="000000" w:themeColor="text1"/>
          <w:lang w:val="ka-GE"/>
        </w:rPr>
        <w:t>ხელის ჰიგიენა განსაკუთრებით მნიშვნელოვანია დ</w:t>
      </w:r>
      <w:r w:rsidR="00A90BC4" w:rsidRPr="00AE3338">
        <w:rPr>
          <w:rFonts w:ascii="Sylfaen" w:hAnsi="Sylfaen" w:cstheme="majorHAnsi"/>
          <w:color w:val="000000" w:themeColor="text1"/>
          <w:lang w:val="ka-GE"/>
        </w:rPr>
        <w:t>აცვის ინდივიდუალური საშუალებების (დის)</w:t>
      </w:r>
      <w:r w:rsidRPr="00AE3338">
        <w:rPr>
          <w:rFonts w:ascii="Sylfaen" w:hAnsi="Sylfaen" w:cstheme="majorHAnsi"/>
          <w:color w:val="000000" w:themeColor="text1"/>
          <w:lang w:val="ka-GE"/>
        </w:rPr>
        <w:t xml:space="preserve"> მოხსნისას და გახდის შემდეგ, რათა არ მოხდეს პათოგენის გადასვლა დ</w:t>
      </w:r>
      <w:r w:rsidR="00FA20E3" w:rsidRPr="00AE3338">
        <w:rPr>
          <w:rFonts w:ascii="Sylfaen" w:hAnsi="Sylfaen" w:cstheme="majorHAnsi"/>
          <w:color w:val="000000" w:themeColor="text1"/>
          <w:lang w:val="ka-GE"/>
        </w:rPr>
        <w:t>ი</w:t>
      </w:r>
      <w:r w:rsidRPr="00AE3338">
        <w:rPr>
          <w:rFonts w:ascii="Sylfaen" w:hAnsi="Sylfaen" w:cstheme="majorHAnsi"/>
          <w:color w:val="000000" w:themeColor="text1"/>
          <w:lang w:val="ka-GE"/>
        </w:rPr>
        <w:t>ს-დან თანამშრომლის ხელზე</w:t>
      </w:r>
      <w:r w:rsidR="00A90BC4" w:rsidRPr="00AE3338">
        <w:rPr>
          <w:rFonts w:ascii="Sylfaen" w:hAnsi="Sylfaen" w:cstheme="majorHAnsi"/>
          <w:color w:val="000000" w:themeColor="text1"/>
          <w:lang w:val="ka-GE"/>
        </w:rPr>
        <w:t>.</w:t>
      </w:r>
    </w:p>
    <w:p w14:paraId="10C4EDCF" w14:textId="77777777" w:rsidR="00B81E2D" w:rsidRPr="00AE3338" w:rsidRDefault="00B81E2D" w:rsidP="00B10DE7">
      <w:pPr>
        <w:pStyle w:val="ListParagraph"/>
        <w:jc w:val="both"/>
        <w:rPr>
          <w:rFonts w:ascii="Sylfaen" w:hAnsi="Sylfaen" w:cstheme="majorHAnsi"/>
          <w:color w:val="000000" w:themeColor="text1"/>
          <w:lang w:val="ka-GE"/>
        </w:rPr>
      </w:pPr>
    </w:p>
    <w:p w14:paraId="5900BF3B" w14:textId="23CCBC72" w:rsidR="00B81E2D" w:rsidRPr="00AE3338" w:rsidRDefault="00B81E2D" w:rsidP="00B10DE7">
      <w:pPr>
        <w:jc w:val="both"/>
        <w:rPr>
          <w:rFonts w:ascii="Sylfaen" w:hAnsi="Sylfaen" w:cstheme="majorHAnsi"/>
          <w:b/>
          <w:i/>
          <w:color w:val="000000" w:themeColor="text1"/>
        </w:rPr>
      </w:pPr>
      <w:proofErr w:type="gramStart"/>
      <w:r w:rsidRPr="00AE3338">
        <w:rPr>
          <w:rFonts w:ascii="Sylfaen" w:hAnsi="Sylfaen" w:cstheme="majorHAnsi"/>
          <w:b/>
          <w:i/>
          <w:color w:val="000000" w:themeColor="text1"/>
        </w:rPr>
        <w:t>დ</w:t>
      </w:r>
      <w:r w:rsidR="00FA20E3" w:rsidRPr="00AE3338">
        <w:rPr>
          <w:rFonts w:ascii="Sylfaen" w:hAnsi="Sylfaen" w:cstheme="majorHAnsi"/>
          <w:b/>
          <w:i/>
          <w:color w:val="000000" w:themeColor="text1"/>
          <w:lang w:val="ka-GE"/>
        </w:rPr>
        <w:t>აცვის</w:t>
      </w:r>
      <w:proofErr w:type="gramEnd"/>
      <w:r w:rsidR="00FA20E3" w:rsidRPr="00AE3338">
        <w:rPr>
          <w:rFonts w:ascii="Sylfaen" w:hAnsi="Sylfaen" w:cstheme="majorHAnsi"/>
          <w:b/>
          <w:i/>
          <w:color w:val="000000" w:themeColor="text1"/>
          <w:lang w:val="ka-GE"/>
        </w:rPr>
        <w:t xml:space="preserve"> ინდივიდუალური საშუალებები </w:t>
      </w:r>
    </w:p>
    <w:p w14:paraId="7DA9FC3B" w14:textId="77777777" w:rsidR="00B81E2D" w:rsidRPr="00AE3338" w:rsidRDefault="00B81E2D" w:rsidP="00B10DE7">
      <w:pPr>
        <w:jc w:val="both"/>
        <w:rPr>
          <w:rFonts w:ascii="Sylfaen" w:hAnsi="Sylfaen" w:cstheme="majorHAnsi"/>
          <w:i/>
          <w:color w:val="000000" w:themeColor="text1"/>
          <w:u w:val="single"/>
        </w:rPr>
      </w:pPr>
      <w:proofErr w:type="gramStart"/>
      <w:r w:rsidRPr="00AE3338">
        <w:rPr>
          <w:rFonts w:ascii="Sylfaen" w:hAnsi="Sylfaen" w:cstheme="majorHAnsi"/>
          <w:i/>
          <w:color w:val="000000" w:themeColor="text1"/>
          <w:u w:val="single"/>
        </w:rPr>
        <w:t>რესპირატორი</w:t>
      </w:r>
      <w:proofErr w:type="gramEnd"/>
      <w:r w:rsidRPr="00AE3338">
        <w:rPr>
          <w:rFonts w:ascii="Sylfaen" w:hAnsi="Sylfaen" w:cstheme="majorHAnsi"/>
          <w:i/>
          <w:color w:val="000000" w:themeColor="text1"/>
          <w:u w:val="single"/>
        </w:rPr>
        <w:t xml:space="preserve"> ან ნიღაბი</w:t>
      </w:r>
    </w:p>
    <w:p w14:paraId="5F3BE20B" w14:textId="3C140E82" w:rsidR="00B81E2D" w:rsidRPr="00AE3338" w:rsidRDefault="00FA20E3" w:rsidP="00B10DE7">
      <w:pPr>
        <w:pStyle w:val="ListParagraph"/>
        <w:numPr>
          <w:ilvl w:val="0"/>
          <w:numId w:val="5"/>
        </w:numPr>
        <w:ind w:left="993" w:hanging="142"/>
        <w:jc w:val="both"/>
        <w:rPr>
          <w:rFonts w:ascii="Sylfaen" w:hAnsi="Sylfaen" w:cstheme="majorHAnsi"/>
          <w:color w:val="000000" w:themeColor="text1"/>
          <w:lang w:val="ka-GE"/>
        </w:rPr>
      </w:pPr>
      <w:r w:rsidRPr="00AE3338">
        <w:rPr>
          <w:rFonts w:ascii="Sylfaen" w:hAnsi="Sylfaen" w:cstheme="majorHAnsi"/>
          <w:color w:val="000000" w:themeColor="text1"/>
          <w:lang w:val="ka-GE"/>
        </w:rPr>
        <w:t xml:space="preserve">რესპირატორი ან ნიღაბი (ჩასატარებელი პროცედურის მიხედვით) უნდა მოვირგოთ </w:t>
      </w:r>
      <w:r w:rsidR="00B81E2D" w:rsidRPr="00AE3338">
        <w:rPr>
          <w:rFonts w:ascii="Sylfaen" w:hAnsi="Sylfaen" w:cstheme="majorHAnsi"/>
          <w:color w:val="000000" w:themeColor="text1"/>
          <w:lang w:val="ka-GE"/>
        </w:rPr>
        <w:t xml:space="preserve">პაციენტის მოვლის არეში ან ოთახში შესვლამდე  </w:t>
      </w:r>
    </w:p>
    <w:p w14:paraId="175BB1F7" w14:textId="119CB5CE" w:rsidR="00B81E2D" w:rsidRPr="00AE3338" w:rsidRDefault="00FA20E3" w:rsidP="00B10DE7">
      <w:pPr>
        <w:pStyle w:val="ListParagraph"/>
        <w:numPr>
          <w:ilvl w:val="0"/>
          <w:numId w:val="5"/>
        </w:numPr>
        <w:ind w:left="993" w:hanging="142"/>
        <w:jc w:val="both"/>
        <w:rPr>
          <w:rFonts w:ascii="Sylfaen" w:hAnsi="Sylfaen" w:cstheme="majorHAnsi"/>
          <w:color w:val="000000" w:themeColor="text1"/>
          <w:lang w:val="ka-GE"/>
        </w:rPr>
      </w:pPr>
      <w:r w:rsidRPr="00AE3338">
        <w:rPr>
          <w:rFonts w:ascii="Sylfaen" w:hAnsi="Sylfaen" w:cstheme="majorHAnsi"/>
          <w:color w:val="000000" w:themeColor="text1"/>
          <w:lang w:val="ka-GE"/>
        </w:rPr>
        <w:t>N</w:t>
      </w:r>
      <w:r w:rsidR="00B81E2D" w:rsidRPr="00AE3338">
        <w:rPr>
          <w:rFonts w:ascii="Sylfaen" w:hAnsi="Sylfaen" w:cstheme="majorHAnsi"/>
          <w:color w:val="000000" w:themeColor="text1"/>
          <w:lang w:val="ka-GE"/>
        </w:rPr>
        <w:t>95 რესპირატორი ან მასთან მისადაგებული შესაბამისი სტანდარტის სხვა ტიპის რესპირატორი გამოყენებული უნდა იქნას ისეთი პროცედურების დროს, როდესაც წარმოიქმნება აეროზოლის დიდი რაოდენობა</w:t>
      </w:r>
      <w:r w:rsidRPr="00AE3338">
        <w:rPr>
          <w:rFonts w:ascii="Sylfaen" w:hAnsi="Sylfaen" w:cstheme="majorHAnsi"/>
          <w:color w:val="000000" w:themeColor="text1"/>
          <w:lang w:val="ka-GE"/>
        </w:rPr>
        <w:t xml:space="preserve"> (</w:t>
      </w:r>
      <w:r w:rsidR="00B81E2D" w:rsidRPr="00AE3338">
        <w:rPr>
          <w:rFonts w:ascii="Sylfaen" w:hAnsi="Sylfaen" w:cstheme="majorHAnsi"/>
          <w:color w:val="000000" w:themeColor="text1"/>
          <w:lang w:val="ka-GE"/>
        </w:rPr>
        <w:t>აეროზოლ-წარმომქმნელი პროცედურების დროს</w:t>
      </w:r>
      <w:r w:rsidRPr="00AE3338">
        <w:rPr>
          <w:rFonts w:ascii="Sylfaen" w:hAnsi="Sylfaen" w:cstheme="majorHAnsi"/>
          <w:color w:val="000000" w:themeColor="text1"/>
          <w:lang w:val="ka-GE"/>
        </w:rPr>
        <w:t>)</w:t>
      </w:r>
      <w:r w:rsidR="00B81E2D" w:rsidRPr="00AE3338">
        <w:rPr>
          <w:rFonts w:ascii="Sylfaen" w:hAnsi="Sylfaen" w:cstheme="majorHAnsi"/>
          <w:color w:val="000000" w:themeColor="text1"/>
          <w:lang w:val="ka-GE"/>
        </w:rPr>
        <w:t xml:space="preserve"> </w:t>
      </w:r>
    </w:p>
    <w:p w14:paraId="33C70EC6" w14:textId="77777777" w:rsidR="00B81E2D" w:rsidRPr="00AE3338" w:rsidRDefault="00B81E2D" w:rsidP="00B10DE7">
      <w:pPr>
        <w:pStyle w:val="ListParagraph"/>
        <w:numPr>
          <w:ilvl w:val="0"/>
          <w:numId w:val="5"/>
        </w:numPr>
        <w:ind w:left="993" w:hanging="142"/>
        <w:jc w:val="both"/>
        <w:rPr>
          <w:rFonts w:ascii="Sylfaen" w:hAnsi="Sylfaen" w:cstheme="majorHAnsi"/>
          <w:color w:val="000000" w:themeColor="text1"/>
          <w:lang w:val="ka-GE"/>
        </w:rPr>
      </w:pPr>
      <w:r w:rsidRPr="00AE3338">
        <w:rPr>
          <w:rFonts w:ascii="Sylfaen" w:hAnsi="Sylfaen" w:cstheme="majorHAnsi"/>
          <w:noProof/>
          <w:lang w:val="ka-GE"/>
        </w:rPr>
        <w:t>რესპირატორები და ნიღბები უნდა იქნას მოხსნილი და ლიკვიდირებული პაციენტის მოვლის არის ან ოთახის დატოვების შემდეგ</w:t>
      </w:r>
    </w:p>
    <w:p w14:paraId="768E84B0" w14:textId="5CF982CA" w:rsidR="00B81E2D" w:rsidRPr="00AE3338" w:rsidRDefault="00B81E2D" w:rsidP="00B10DE7">
      <w:pPr>
        <w:pStyle w:val="ListParagraph"/>
        <w:numPr>
          <w:ilvl w:val="0"/>
          <w:numId w:val="5"/>
        </w:numPr>
        <w:ind w:left="993" w:hanging="142"/>
        <w:jc w:val="both"/>
        <w:rPr>
          <w:rFonts w:ascii="Sylfaen" w:hAnsi="Sylfaen" w:cstheme="majorHAnsi"/>
          <w:color w:val="000000" w:themeColor="text1"/>
          <w:lang w:val="ka-GE"/>
        </w:rPr>
      </w:pPr>
      <w:r w:rsidRPr="00AE3338">
        <w:rPr>
          <w:rFonts w:ascii="Sylfaen" w:hAnsi="Sylfaen" w:cstheme="majorHAnsi"/>
          <w:noProof/>
          <w:lang w:val="ka-GE"/>
        </w:rPr>
        <w:t xml:space="preserve">ხელის </w:t>
      </w:r>
      <w:r w:rsidR="00FA20E3" w:rsidRPr="00AE3338">
        <w:rPr>
          <w:rFonts w:ascii="Sylfaen" w:hAnsi="Sylfaen" w:cstheme="majorHAnsi"/>
          <w:noProof/>
          <w:lang w:val="ka-GE"/>
        </w:rPr>
        <w:t xml:space="preserve">დამუშავება უნდა ჩატარდეს </w:t>
      </w:r>
      <w:r w:rsidRPr="00AE3338">
        <w:rPr>
          <w:rFonts w:ascii="Sylfaen" w:hAnsi="Sylfaen" w:cstheme="majorHAnsi"/>
          <w:noProof/>
          <w:lang w:val="ka-GE"/>
        </w:rPr>
        <w:t>რესპირატორის მოხსნის შემდეგ</w:t>
      </w:r>
    </w:p>
    <w:p w14:paraId="54854E12" w14:textId="77777777" w:rsidR="00B81E2D" w:rsidRPr="00AE3338" w:rsidRDefault="00B81E2D" w:rsidP="00B10DE7">
      <w:pPr>
        <w:pStyle w:val="ListParagraph"/>
        <w:numPr>
          <w:ilvl w:val="0"/>
          <w:numId w:val="5"/>
        </w:numPr>
        <w:ind w:left="993" w:hanging="142"/>
        <w:jc w:val="both"/>
        <w:rPr>
          <w:rFonts w:ascii="Sylfaen" w:hAnsi="Sylfaen" w:cstheme="majorHAnsi"/>
          <w:color w:val="000000" w:themeColor="text1"/>
          <w:lang w:val="ka-GE"/>
        </w:rPr>
      </w:pPr>
      <w:r w:rsidRPr="00AE3338">
        <w:rPr>
          <w:rFonts w:ascii="Sylfaen" w:hAnsi="Sylfaen" w:cstheme="majorHAnsi"/>
          <w:noProof/>
          <w:lang w:val="ka-GE"/>
        </w:rPr>
        <w:t>თუ გამოყენებაშია მრავალჯერადი რესპირატორები (PAPR), უნდა მოხდეს მათი წმენდა-დეზინფექცია ხელმეორედ გამოყენებამდე მწარმოებლის ინსტრუქციის თანახმად.</w:t>
      </w:r>
    </w:p>
    <w:p w14:paraId="1910E561" w14:textId="6E91C901" w:rsidR="00B81E2D" w:rsidRPr="00AE3338" w:rsidRDefault="00B81E2D" w:rsidP="00B10DE7">
      <w:pPr>
        <w:pStyle w:val="ListParagraph"/>
        <w:numPr>
          <w:ilvl w:val="0"/>
          <w:numId w:val="5"/>
        </w:numPr>
        <w:ind w:left="993" w:hanging="142"/>
        <w:jc w:val="both"/>
        <w:rPr>
          <w:rFonts w:ascii="Sylfaen" w:hAnsi="Sylfaen" w:cstheme="majorHAnsi"/>
          <w:color w:val="000000" w:themeColor="text1"/>
          <w:lang w:val="ka-GE"/>
        </w:rPr>
      </w:pPr>
      <w:r w:rsidRPr="00AE3338">
        <w:rPr>
          <w:rFonts w:ascii="Sylfaen" w:hAnsi="Sylfaen" w:cstheme="majorHAnsi"/>
          <w:noProof/>
          <w:lang w:val="ka-GE"/>
        </w:rPr>
        <w:t>ყველა საეჭვო და დადასტურებულ COVID-19-ის მქონე პაციენტებთან  აეროზოლ</w:t>
      </w:r>
      <w:r w:rsidR="00FA20E3" w:rsidRPr="00AE3338">
        <w:rPr>
          <w:rFonts w:ascii="Sylfaen" w:hAnsi="Sylfaen" w:cstheme="majorHAnsi"/>
          <w:noProof/>
          <w:lang w:val="ka-GE"/>
        </w:rPr>
        <w:t>-</w:t>
      </w:r>
      <w:r w:rsidRPr="00AE3338">
        <w:rPr>
          <w:rFonts w:ascii="Sylfaen" w:hAnsi="Sylfaen" w:cstheme="majorHAnsi"/>
          <w:noProof/>
          <w:lang w:val="ka-GE"/>
        </w:rPr>
        <w:t xml:space="preserve"> წარმომქმნელი პროცედურების შესრულების დროს</w:t>
      </w:r>
      <w:r w:rsidR="00FA20E3" w:rsidRPr="00AE3338">
        <w:rPr>
          <w:rFonts w:ascii="Sylfaen" w:hAnsi="Sylfaen" w:cstheme="majorHAnsi"/>
          <w:noProof/>
          <w:lang w:val="ka-GE"/>
        </w:rPr>
        <w:t xml:space="preserve"> გამოყენებული უნდა იქნეს რესპირატორები</w:t>
      </w:r>
      <w:r w:rsidR="00A90BC4" w:rsidRPr="00AE3338">
        <w:rPr>
          <w:rFonts w:ascii="Sylfaen" w:hAnsi="Sylfaen" w:cstheme="majorHAnsi"/>
          <w:noProof/>
          <w:lang w:val="ka-GE"/>
        </w:rPr>
        <w:t>.</w:t>
      </w:r>
      <w:r w:rsidR="00FA20E3" w:rsidRPr="00AE3338">
        <w:rPr>
          <w:rFonts w:ascii="Sylfaen" w:hAnsi="Sylfaen" w:cstheme="majorHAnsi"/>
          <w:noProof/>
          <w:lang w:val="ka-GE"/>
        </w:rPr>
        <w:t xml:space="preserve"> </w:t>
      </w:r>
    </w:p>
    <w:p w14:paraId="383C6FBD" w14:textId="77777777" w:rsidR="00B81E2D" w:rsidRPr="00AE3338" w:rsidRDefault="00B81E2D" w:rsidP="00B10DE7">
      <w:pPr>
        <w:pStyle w:val="ListParagraph"/>
        <w:ind w:left="993" w:hanging="142"/>
        <w:jc w:val="both"/>
        <w:rPr>
          <w:rFonts w:ascii="Sylfaen" w:hAnsi="Sylfaen" w:cstheme="majorHAnsi"/>
          <w:color w:val="000000" w:themeColor="text1"/>
          <w:lang w:val="ka-GE"/>
        </w:rPr>
      </w:pPr>
    </w:p>
    <w:p w14:paraId="019773AA" w14:textId="77777777" w:rsidR="00B81E2D" w:rsidRPr="00AE3338" w:rsidRDefault="00B81E2D" w:rsidP="00B10DE7">
      <w:pPr>
        <w:jc w:val="both"/>
        <w:rPr>
          <w:rFonts w:ascii="Sylfaen" w:hAnsi="Sylfaen" w:cstheme="majorHAnsi"/>
          <w:i/>
          <w:color w:val="000000" w:themeColor="text1"/>
          <w:u w:val="single"/>
          <w:lang w:val="ka-GE"/>
        </w:rPr>
      </w:pPr>
      <w:r w:rsidRPr="00AE3338">
        <w:rPr>
          <w:rFonts w:ascii="Sylfaen" w:hAnsi="Sylfaen" w:cstheme="majorHAnsi"/>
          <w:i/>
          <w:color w:val="000000" w:themeColor="text1"/>
          <w:u w:val="single"/>
          <w:lang w:val="ka-GE"/>
        </w:rPr>
        <w:t>თვალის დაცვა: სათვალე ან ფარი</w:t>
      </w:r>
    </w:p>
    <w:p w14:paraId="2A3CF79B" w14:textId="7C69F567" w:rsidR="00B81E2D" w:rsidRPr="00AE3338" w:rsidRDefault="00B81E2D" w:rsidP="00B10DE7">
      <w:pPr>
        <w:pStyle w:val="ListParagraph"/>
        <w:numPr>
          <w:ilvl w:val="0"/>
          <w:numId w:val="6"/>
        </w:numPr>
        <w:tabs>
          <w:tab w:val="left" w:pos="993"/>
          <w:tab w:val="left" w:pos="1276"/>
        </w:tabs>
        <w:ind w:firstLine="273"/>
        <w:jc w:val="both"/>
        <w:rPr>
          <w:rFonts w:ascii="Sylfaen" w:hAnsi="Sylfaen" w:cstheme="majorHAnsi"/>
          <w:b/>
          <w:i/>
          <w:color w:val="000000" w:themeColor="text1"/>
          <w:lang w:val="ka-GE"/>
        </w:rPr>
      </w:pPr>
      <w:r w:rsidRPr="00AE3338">
        <w:rPr>
          <w:rFonts w:ascii="Sylfaen" w:hAnsi="Sylfaen" w:cstheme="majorHAnsi"/>
          <w:color w:val="000000" w:themeColor="text1"/>
          <w:lang w:val="ka-GE"/>
        </w:rPr>
        <w:t>თვალის დამცავი</w:t>
      </w:r>
      <w:r w:rsidR="00FA20E3" w:rsidRPr="00AE3338">
        <w:rPr>
          <w:rFonts w:ascii="Sylfaen" w:hAnsi="Sylfaen" w:cstheme="majorHAnsi"/>
          <w:color w:val="000000" w:themeColor="text1"/>
          <w:lang w:val="ka-GE"/>
        </w:rPr>
        <w:t xml:space="preserve"> გაკეთებული უნდა იქნეს</w:t>
      </w:r>
      <w:r w:rsidRPr="00AE3338">
        <w:rPr>
          <w:rFonts w:ascii="Sylfaen" w:hAnsi="Sylfaen" w:cstheme="majorHAnsi"/>
          <w:color w:val="000000" w:themeColor="text1"/>
          <w:lang w:val="ka-GE"/>
        </w:rPr>
        <w:t xml:space="preserve"> პაციენტის მოვლის არესა და ოთახში</w:t>
      </w:r>
      <w:r w:rsidR="00FA20E3" w:rsidRPr="00AE3338">
        <w:rPr>
          <w:rFonts w:ascii="Sylfaen" w:hAnsi="Sylfaen" w:cstheme="majorHAnsi"/>
          <w:color w:val="000000" w:themeColor="text1"/>
          <w:lang w:val="ka-GE"/>
        </w:rPr>
        <w:t xml:space="preserve"> შესვლამდე</w:t>
      </w:r>
    </w:p>
    <w:p w14:paraId="7FF3CDA6" w14:textId="77777777" w:rsidR="00B81E2D" w:rsidRPr="00AE3338" w:rsidRDefault="00B81E2D" w:rsidP="00B10DE7">
      <w:pPr>
        <w:pStyle w:val="ListParagraph"/>
        <w:numPr>
          <w:ilvl w:val="0"/>
          <w:numId w:val="6"/>
        </w:numPr>
        <w:tabs>
          <w:tab w:val="left" w:pos="993"/>
          <w:tab w:val="left" w:pos="1276"/>
        </w:tabs>
        <w:ind w:firstLine="273"/>
        <w:jc w:val="both"/>
        <w:rPr>
          <w:rFonts w:ascii="Sylfaen" w:hAnsi="Sylfaen" w:cstheme="majorHAnsi"/>
          <w:b/>
          <w:i/>
          <w:color w:val="000000" w:themeColor="text1"/>
          <w:lang w:val="ka-GE"/>
        </w:rPr>
      </w:pPr>
      <w:r w:rsidRPr="00AE3338">
        <w:rPr>
          <w:rFonts w:ascii="Sylfaen" w:hAnsi="Sylfaen" w:cstheme="majorHAnsi"/>
          <w:color w:val="000000" w:themeColor="text1"/>
          <w:lang w:val="ka-GE"/>
        </w:rPr>
        <w:t>პერსონალური სათვალე და კონტაქტური ლინზები არ განიხილება თვალის დაცვის ადეკვატურ საშუალებად.</w:t>
      </w:r>
    </w:p>
    <w:p w14:paraId="47254490" w14:textId="77777777" w:rsidR="00B81E2D" w:rsidRPr="00AE3338" w:rsidRDefault="00B81E2D" w:rsidP="00B10DE7">
      <w:pPr>
        <w:pStyle w:val="ListParagraph"/>
        <w:numPr>
          <w:ilvl w:val="0"/>
          <w:numId w:val="6"/>
        </w:numPr>
        <w:tabs>
          <w:tab w:val="left" w:pos="993"/>
          <w:tab w:val="left" w:pos="1276"/>
        </w:tabs>
        <w:ind w:firstLine="273"/>
        <w:jc w:val="both"/>
        <w:rPr>
          <w:rFonts w:ascii="Sylfaen" w:hAnsi="Sylfaen" w:cstheme="majorHAnsi"/>
          <w:b/>
          <w:i/>
          <w:color w:val="000000" w:themeColor="text1"/>
          <w:lang w:val="ka-GE"/>
        </w:rPr>
      </w:pPr>
      <w:r w:rsidRPr="00AE3338">
        <w:rPr>
          <w:rFonts w:ascii="Sylfaen" w:hAnsi="Sylfaen" w:cstheme="majorHAnsi"/>
          <w:color w:val="000000" w:themeColor="text1"/>
          <w:lang w:val="ka-GE"/>
        </w:rPr>
        <w:t>მოიხსენით სათვალე, სანამ დატოვებთ პაციენტის მოვლის არეს ან ოთახს.</w:t>
      </w:r>
    </w:p>
    <w:p w14:paraId="7BC43614" w14:textId="61B16C3A" w:rsidR="00B81E2D" w:rsidRPr="00AE3338" w:rsidRDefault="00B81E2D" w:rsidP="00B10DE7">
      <w:pPr>
        <w:pStyle w:val="ListParagraph"/>
        <w:numPr>
          <w:ilvl w:val="0"/>
          <w:numId w:val="6"/>
        </w:numPr>
        <w:tabs>
          <w:tab w:val="left" w:pos="993"/>
          <w:tab w:val="left" w:pos="1276"/>
        </w:tabs>
        <w:ind w:firstLine="273"/>
        <w:jc w:val="both"/>
        <w:rPr>
          <w:rFonts w:ascii="Sylfaen" w:hAnsi="Sylfaen" w:cstheme="majorHAnsi"/>
          <w:b/>
          <w:i/>
          <w:color w:val="000000" w:themeColor="text1"/>
          <w:lang w:val="ka-GE"/>
        </w:rPr>
      </w:pPr>
      <w:r w:rsidRPr="00AE3338">
        <w:rPr>
          <w:rFonts w:ascii="Sylfaen" w:hAnsi="Sylfaen" w:cstheme="majorHAnsi"/>
          <w:color w:val="000000" w:themeColor="text1"/>
          <w:lang w:val="ka-GE"/>
        </w:rPr>
        <w:lastRenderedPageBreak/>
        <w:t>მრავლჯერადად გამოყენებული თვალის სათვალე უნდა იქნას გაწმენდილი და დეზინფიცირებული მის შემდგომ გამოყენებამდე მწარმოებლის ინსტრუქციის თანახმად, ხოლო ერთჯერადი თვალის დამცავი საშუალებები გადაგდებული გამოყენების შემდეგ</w:t>
      </w:r>
      <w:r w:rsidR="00A90BC4" w:rsidRPr="00AE3338">
        <w:rPr>
          <w:rFonts w:ascii="Sylfaen" w:hAnsi="Sylfaen" w:cstheme="majorHAnsi"/>
          <w:color w:val="000000" w:themeColor="text1"/>
          <w:lang w:val="ka-GE"/>
        </w:rPr>
        <w:t>.</w:t>
      </w:r>
    </w:p>
    <w:p w14:paraId="315BA171" w14:textId="77777777" w:rsidR="00B81E2D" w:rsidRPr="00AE3338" w:rsidRDefault="00B81E2D" w:rsidP="00B10DE7">
      <w:pPr>
        <w:pStyle w:val="ListParagraph"/>
        <w:jc w:val="both"/>
        <w:rPr>
          <w:rFonts w:ascii="Sylfaen" w:hAnsi="Sylfaen" w:cstheme="majorHAnsi"/>
          <w:b/>
          <w:i/>
          <w:color w:val="000000" w:themeColor="text1"/>
          <w:lang w:val="ka-GE"/>
        </w:rPr>
      </w:pPr>
    </w:p>
    <w:p w14:paraId="234D2F6A" w14:textId="07F85F51" w:rsidR="00B81E2D" w:rsidRPr="00AE3338" w:rsidRDefault="00B81E2D" w:rsidP="00B10DE7">
      <w:pPr>
        <w:jc w:val="both"/>
        <w:rPr>
          <w:rFonts w:ascii="Sylfaen" w:hAnsi="Sylfaen" w:cstheme="majorHAnsi"/>
          <w:i/>
          <w:color w:val="000000" w:themeColor="text1"/>
          <w:u w:val="single"/>
          <w:lang w:val="ka-GE"/>
        </w:rPr>
      </w:pPr>
      <w:r w:rsidRPr="00AE3338">
        <w:rPr>
          <w:rFonts w:ascii="Sylfaen" w:hAnsi="Sylfaen" w:cstheme="majorHAnsi"/>
          <w:i/>
          <w:color w:val="000000" w:themeColor="text1"/>
          <w:u w:val="single"/>
          <w:lang w:val="ka-GE"/>
        </w:rPr>
        <w:t>ქირურგიული ხალათი - კომ</w:t>
      </w:r>
      <w:r w:rsidR="00FA20E3" w:rsidRPr="00AE3338">
        <w:rPr>
          <w:rFonts w:ascii="Sylfaen" w:hAnsi="Sylfaen" w:cstheme="majorHAnsi"/>
          <w:i/>
          <w:color w:val="000000" w:themeColor="text1"/>
          <w:u w:val="single"/>
          <w:lang w:val="ka-GE"/>
        </w:rPr>
        <w:t>ბ</w:t>
      </w:r>
      <w:r w:rsidRPr="00AE3338">
        <w:rPr>
          <w:rFonts w:ascii="Sylfaen" w:hAnsi="Sylfaen" w:cstheme="majorHAnsi"/>
          <w:i/>
          <w:color w:val="000000" w:themeColor="text1"/>
          <w:u w:val="single"/>
          <w:lang w:val="ka-GE"/>
        </w:rPr>
        <w:t>ინიზონი</w:t>
      </w:r>
    </w:p>
    <w:p w14:paraId="6320B44C" w14:textId="3A9BBC0D" w:rsidR="00B81E2D" w:rsidRPr="00AE3338" w:rsidRDefault="00B81E2D" w:rsidP="00B10DE7">
      <w:pPr>
        <w:pStyle w:val="ListParagraph"/>
        <w:numPr>
          <w:ilvl w:val="0"/>
          <w:numId w:val="7"/>
        </w:numPr>
        <w:tabs>
          <w:tab w:val="left" w:pos="1134"/>
        </w:tabs>
        <w:ind w:firstLine="273"/>
        <w:jc w:val="both"/>
        <w:rPr>
          <w:rFonts w:ascii="Sylfaen" w:hAnsi="Sylfaen" w:cstheme="majorHAnsi"/>
          <w:color w:val="000000" w:themeColor="text1"/>
          <w:lang w:val="ka-GE"/>
        </w:rPr>
      </w:pPr>
      <w:r w:rsidRPr="00AE3338">
        <w:rPr>
          <w:rFonts w:ascii="Sylfaen" w:hAnsi="Sylfaen" w:cstheme="majorHAnsi"/>
          <w:color w:val="000000" w:themeColor="text1"/>
          <w:lang w:val="ka-GE"/>
        </w:rPr>
        <w:t xml:space="preserve">ქირურგიული ხალათი </w:t>
      </w:r>
      <w:r w:rsidR="00FA20E3" w:rsidRPr="00AE3338">
        <w:rPr>
          <w:rFonts w:ascii="Sylfaen" w:hAnsi="Sylfaen" w:cstheme="majorHAnsi"/>
          <w:color w:val="000000" w:themeColor="text1"/>
          <w:lang w:val="ka-GE"/>
        </w:rPr>
        <w:t>უნდა ჩაიცვათ</w:t>
      </w:r>
      <w:r w:rsidRPr="00AE3338">
        <w:rPr>
          <w:rFonts w:ascii="Sylfaen" w:hAnsi="Sylfaen" w:cstheme="majorHAnsi"/>
          <w:color w:val="000000" w:themeColor="text1"/>
          <w:lang w:val="ka-GE"/>
        </w:rPr>
        <w:t xml:space="preserve"> (საჭიროების </w:t>
      </w:r>
      <w:r w:rsidR="00CE2AE9" w:rsidRPr="00AE3338">
        <w:rPr>
          <w:rFonts w:ascii="Sylfaen" w:hAnsi="Sylfaen" w:cstheme="majorHAnsi"/>
          <w:color w:val="000000" w:themeColor="text1"/>
          <w:lang w:val="ka-GE"/>
        </w:rPr>
        <w:t>და</w:t>
      </w:r>
      <w:r w:rsidRPr="00AE3338">
        <w:rPr>
          <w:rFonts w:ascii="Sylfaen" w:hAnsi="Sylfaen" w:cstheme="majorHAnsi"/>
          <w:color w:val="000000" w:themeColor="text1"/>
          <w:lang w:val="ka-GE"/>
        </w:rPr>
        <w:t xml:space="preserve"> პროცედურის მიხედვით </w:t>
      </w:r>
      <w:r w:rsidR="00CE2AE9" w:rsidRPr="00AE3338">
        <w:rPr>
          <w:rFonts w:ascii="Sylfaen" w:hAnsi="Sylfaen" w:cstheme="majorHAnsi"/>
          <w:color w:val="000000" w:themeColor="text1"/>
          <w:lang w:val="ka-GE"/>
        </w:rPr>
        <w:t xml:space="preserve"> -  </w:t>
      </w:r>
      <w:r w:rsidRPr="00AE3338">
        <w:rPr>
          <w:rFonts w:ascii="Sylfaen" w:hAnsi="Sylfaen" w:cstheme="majorHAnsi"/>
          <w:color w:val="000000" w:themeColor="text1"/>
          <w:lang w:val="ka-GE"/>
        </w:rPr>
        <w:t>ტენმედეგი)</w:t>
      </w:r>
      <w:r w:rsidR="00FA20E3" w:rsidRPr="00AE3338">
        <w:rPr>
          <w:rFonts w:ascii="Sylfaen" w:hAnsi="Sylfaen" w:cstheme="majorHAnsi"/>
          <w:color w:val="000000" w:themeColor="text1"/>
          <w:lang w:val="ka-GE"/>
        </w:rPr>
        <w:t xml:space="preserve"> </w:t>
      </w:r>
      <w:r w:rsidRPr="00AE3338">
        <w:rPr>
          <w:rFonts w:ascii="Sylfaen" w:hAnsi="Sylfaen" w:cstheme="majorHAnsi"/>
          <w:color w:val="000000" w:themeColor="text1"/>
          <w:lang w:val="ka-GE"/>
        </w:rPr>
        <w:t>პაციენტის მოვლის არესა და ოთახში</w:t>
      </w:r>
      <w:r w:rsidR="00FA20E3" w:rsidRPr="00AE3338">
        <w:rPr>
          <w:rFonts w:ascii="Sylfaen" w:hAnsi="Sylfaen" w:cstheme="majorHAnsi"/>
          <w:color w:val="000000" w:themeColor="text1"/>
          <w:lang w:val="ka-GE"/>
        </w:rPr>
        <w:t xml:space="preserve"> შესვლამდე</w:t>
      </w:r>
      <w:r w:rsidRPr="00AE3338">
        <w:rPr>
          <w:rFonts w:ascii="Sylfaen" w:hAnsi="Sylfaen" w:cstheme="majorHAnsi"/>
          <w:color w:val="000000" w:themeColor="text1"/>
          <w:lang w:val="ka-GE"/>
        </w:rPr>
        <w:t>.</w:t>
      </w:r>
    </w:p>
    <w:p w14:paraId="78B1A9B0" w14:textId="20D26941" w:rsidR="00B81E2D" w:rsidRPr="00AE3338" w:rsidRDefault="00B81E2D" w:rsidP="00B10DE7">
      <w:pPr>
        <w:pStyle w:val="ListParagraph"/>
        <w:numPr>
          <w:ilvl w:val="0"/>
          <w:numId w:val="7"/>
        </w:numPr>
        <w:tabs>
          <w:tab w:val="left" w:pos="1134"/>
        </w:tabs>
        <w:ind w:firstLine="273"/>
        <w:jc w:val="both"/>
        <w:rPr>
          <w:rFonts w:ascii="Sylfaen" w:hAnsi="Sylfaen" w:cstheme="majorHAnsi"/>
          <w:color w:val="000000" w:themeColor="text1"/>
          <w:lang w:val="ka-GE"/>
        </w:rPr>
      </w:pPr>
      <w:r w:rsidRPr="00AE3338">
        <w:rPr>
          <w:rFonts w:ascii="Sylfaen" w:hAnsi="Sylfaen" w:cstheme="majorHAnsi"/>
          <w:color w:val="000000" w:themeColor="text1"/>
          <w:lang w:val="ka-GE"/>
        </w:rPr>
        <w:t>და</w:t>
      </w:r>
      <w:r w:rsidR="00CE2AE9" w:rsidRPr="00AE3338">
        <w:rPr>
          <w:rFonts w:ascii="Sylfaen" w:hAnsi="Sylfaen" w:cstheme="majorHAnsi"/>
          <w:color w:val="000000" w:themeColor="text1"/>
          <w:lang w:val="ka-GE"/>
        </w:rPr>
        <w:t>ბინძურების</w:t>
      </w:r>
      <w:r w:rsidRPr="00AE3338">
        <w:rPr>
          <w:rFonts w:ascii="Sylfaen" w:hAnsi="Sylfaen" w:cstheme="majorHAnsi"/>
          <w:color w:val="000000" w:themeColor="text1"/>
          <w:lang w:val="ka-GE"/>
        </w:rPr>
        <w:t xml:space="preserve"> შემთხვევაში გამოიცვალეთ ქირურგიული ხალათი დაუყოვნებლივ.</w:t>
      </w:r>
    </w:p>
    <w:p w14:paraId="52C7BC39" w14:textId="77777777" w:rsidR="00B81E2D" w:rsidRPr="00AE3338" w:rsidRDefault="00B81E2D" w:rsidP="00B10DE7">
      <w:pPr>
        <w:pStyle w:val="ListParagraph"/>
        <w:numPr>
          <w:ilvl w:val="0"/>
          <w:numId w:val="3"/>
        </w:numPr>
        <w:tabs>
          <w:tab w:val="left" w:pos="1134"/>
        </w:tabs>
        <w:ind w:left="1440"/>
        <w:jc w:val="both"/>
        <w:rPr>
          <w:rFonts w:ascii="Sylfaen" w:hAnsi="Sylfaen" w:cstheme="majorHAnsi"/>
          <w:color w:val="000000" w:themeColor="text1"/>
          <w:lang w:val="ka-GE"/>
        </w:rPr>
      </w:pPr>
      <w:r w:rsidRPr="00AE3338">
        <w:rPr>
          <w:rFonts w:ascii="Sylfaen" w:hAnsi="Sylfaen" w:cstheme="majorHAnsi"/>
          <w:color w:val="000000" w:themeColor="text1"/>
          <w:lang w:val="ka-GE"/>
        </w:rPr>
        <w:t xml:space="preserve">მოიხსენით და მოათავსეთ  ხალათი სპეციალურად გამოყოფილ ნარჩენების კონტეინერში, სანამ დატოვებთ პაციენტის მოვლის არეს ან ოთახს. </w:t>
      </w:r>
    </w:p>
    <w:p w14:paraId="4E2052CA" w14:textId="77777777" w:rsidR="005C7474" w:rsidRPr="00AE3338" w:rsidRDefault="005C7474" w:rsidP="00B10DE7">
      <w:pPr>
        <w:pStyle w:val="ListParagraph"/>
        <w:tabs>
          <w:tab w:val="left" w:pos="1134"/>
        </w:tabs>
        <w:ind w:left="1440"/>
        <w:jc w:val="both"/>
        <w:rPr>
          <w:rFonts w:ascii="Sylfaen" w:hAnsi="Sylfaen" w:cstheme="majorHAnsi"/>
          <w:color w:val="000000" w:themeColor="text1"/>
          <w:lang w:val="ka-GE"/>
        </w:rPr>
      </w:pPr>
    </w:p>
    <w:p w14:paraId="538CB724" w14:textId="048AF957" w:rsidR="00B81E2D" w:rsidRPr="00AE3338" w:rsidRDefault="00B81E2D" w:rsidP="00B10DE7">
      <w:pPr>
        <w:pStyle w:val="ListParagraph"/>
        <w:numPr>
          <w:ilvl w:val="0"/>
          <w:numId w:val="8"/>
        </w:numPr>
        <w:tabs>
          <w:tab w:val="left" w:pos="1276"/>
        </w:tabs>
        <w:ind w:left="993" w:firstLine="54"/>
        <w:jc w:val="both"/>
        <w:rPr>
          <w:rFonts w:ascii="Sylfaen" w:hAnsi="Sylfaen" w:cstheme="majorHAnsi"/>
          <w:color w:val="000000" w:themeColor="text1"/>
          <w:lang w:val="ka-GE"/>
        </w:rPr>
      </w:pPr>
      <w:r w:rsidRPr="00AE3338">
        <w:rPr>
          <w:rFonts w:ascii="Sylfaen" w:hAnsi="Sylfaen" w:cstheme="majorHAnsi"/>
          <w:color w:val="000000" w:themeColor="text1"/>
          <w:lang w:val="ka-GE"/>
        </w:rPr>
        <w:t>ტენმედეგი ხალათი გამოიყენება</w:t>
      </w:r>
      <w:r w:rsidR="00FA20E3" w:rsidRPr="00AE3338">
        <w:rPr>
          <w:rFonts w:ascii="Sylfaen" w:hAnsi="Sylfaen" w:cstheme="majorHAnsi"/>
          <w:color w:val="000000" w:themeColor="text1"/>
          <w:lang w:val="ka-GE"/>
        </w:rPr>
        <w:t xml:space="preserve"> შემდეგ შემთხვევებში:</w:t>
      </w:r>
    </w:p>
    <w:p w14:paraId="585AB126" w14:textId="4914EE51" w:rsidR="00B81E2D" w:rsidRPr="00AE3338" w:rsidRDefault="00B81E2D" w:rsidP="00B10DE7">
      <w:pPr>
        <w:pStyle w:val="ListParagraph"/>
        <w:numPr>
          <w:ilvl w:val="0"/>
          <w:numId w:val="3"/>
        </w:numPr>
        <w:jc w:val="both"/>
        <w:rPr>
          <w:rFonts w:ascii="Sylfaen" w:hAnsi="Sylfaen" w:cstheme="majorHAnsi"/>
          <w:color w:val="000000" w:themeColor="text1"/>
          <w:lang w:val="ka-GE"/>
        </w:rPr>
      </w:pPr>
      <w:r w:rsidRPr="00AE3338">
        <w:rPr>
          <w:rFonts w:ascii="Sylfaen" w:hAnsi="Sylfaen" w:cstheme="majorHAnsi"/>
          <w:color w:val="000000" w:themeColor="text1"/>
          <w:lang w:val="ka-GE"/>
        </w:rPr>
        <w:t>აეროზოლ-წარმომქმნელი პროცედურები</w:t>
      </w:r>
      <w:r w:rsidR="005C7474" w:rsidRPr="00AE3338">
        <w:rPr>
          <w:rFonts w:ascii="Sylfaen" w:hAnsi="Sylfaen" w:cstheme="majorHAnsi"/>
          <w:color w:val="000000" w:themeColor="text1"/>
          <w:lang w:val="ka-GE"/>
        </w:rPr>
        <w:t>სას</w:t>
      </w:r>
      <w:r w:rsidRPr="00AE3338">
        <w:rPr>
          <w:rFonts w:ascii="Sylfaen" w:hAnsi="Sylfaen" w:cstheme="majorHAnsi"/>
          <w:color w:val="000000" w:themeColor="text1"/>
          <w:lang w:val="ka-GE"/>
        </w:rPr>
        <w:t>;</w:t>
      </w:r>
    </w:p>
    <w:p w14:paraId="2A4AED2D" w14:textId="50944776" w:rsidR="00B81E2D" w:rsidRPr="00AE3338" w:rsidRDefault="00714814" w:rsidP="00B10DE7">
      <w:pPr>
        <w:pStyle w:val="ListParagraph"/>
        <w:numPr>
          <w:ilvl w:val="0"/>
          <w:numId w:val="3"/>
        </w:numPr>
        <w:jc w:val="both"/>
        <w:rPr>
          <w:rFonts w:ascii="Sylfaen" w:hAnsi="Sylfaen" w:cstheme="majorHAnsi"/>
          <w:color w:val="000000" w:themeColor="text1"/>
          <w:lang w:val="ka-GE"/>
        </w:rPr>
      </w:pPr>
      <w:r w:rsidRPr="00AE3338">
        <w:rPr>
          <w:rFonts w:ascii="Sylfaen" w:hAnsi="Sylfaen" w:cstheme="majorHAnsi"/>
          <w:color w:val="000000" w:themeColor="text1"/>
          <w:lang w:val="ka-GE"/>
        </w:rPr>
        <w:t xml:space="preserve">პაციენტის </w:t>
      </w:r>
      <w:r w:rsidR="00B81E2D" w:rsidRPr="00AE3338">
        <w:rPr>
          <w:rFonts w:ascii="Sylfaen" w:hAnsi="Sylfaen" w:cstheme="majorHAnsi"/>
          <w:color w:val="000000" w:themeColor="text1"/>
          <w:lang w:val="ka-GE"/>
        </w:rPr>
        <w:t>მოვლის</w:t>
      </w:r>
      <w:r w:rsidR="005C7474" w:rsidRPr="00AE3338">
        <w:rPr>
          <w:rFonts w:ascii="Sylfaen" w:hAnsi="Sylfaen" w:cstheme="majorHAnsi"/>
          <w:color w:val="000000" w:themeColor="text1"/>
          <w:lang w:val="ka-GE"/>
        </w:rPr>
        <w:t>ას</w:t>
      </w:r>
      <w:r w:rsidR="00B81E2D" w:rsidRPr="00AE3338">
        <w:rPr>
          <w:rFonts w:ascii="Sylfaen" w:hAnsi="Sylfaen" w:cstheme="majorHAnsi"/>
          <w:color w:val="000000" w:themeColor="text1"/>
          <w:lang w:val="ka-GE"/>
        </w:rPr>
        <w:t>, სადაც შესაძლებელია მოხდეს გაშხეფება;</w:t>
      </w:r>
    </w:p>
    <w:p w14:paraId="1779A02E" w14:textId="3603E027" w:rsidR="00B81E2D" w:rsidRPr="00AE3338" w:rsidRDefault="00B81E2D" w:rsidP="00B10DE7">
      <w:pPr>
        <w:pStyle w:val="ListParagraph"/>
        <w:numPr>
          <w:ilvl w:val="0"/>
          <w:numId w:val="3"/>
        </w:numPr>
        <w:jc w:val="both"/>
        <w:rPr>
          <w:rFonts w:ascii="Sylfaen" w:hAnsi="Sylfaen" w:cstheme="majorHAnsi"/>
          <w:color w:val="000000" w:themeColor="text1"/>
          <w:lang w:val="ka-GE"/>
        </w:rPr>
      </w:pPr>
      <w:r w:rsidRPr="00AE3338">
        <w:rPr>
          <w:rFonts w:ascii="Sylfaen" w:hAnsi="Sylfaen" w:cstheme="majorHAnsi"/>
          <w:color w:val="000000" w:themeColor="text1"/>
          <w:lang w:val="ka-GE"/>
        </w:rPr>
        <w:t>მოვლის ისეთი აქტივობები</w:t>
      </w:r>
      <w:r w:rsidR="005C7474" w:rsidRPr="00AE3338">
        <w:rPr>
          <w:rFonts w:ascii="Sylfaen" w:hAnsi="Sylfaen" w:cstheme="majorHAnsi"/>
          <w:color w:val="000000" w:themeColor="text1"/>
          <w:lang w:val="ka-GE"/>
        </w:rPr>
        <w:t>სას</w:t>
      </w:r>
      <w:r w:rsidRPr="00AE3338">
        <w:rPr>
          <w:rFonts w:ascii="Sylfaen" w:hAnsi="Sylfaen" w:cstheme="majorHAnsi"/>
          <w:color w:val="000000" w:themeColor="text1"/>
          <w:lang w:val="ka-GE"/>
        </w:rPr>
        <w:t xml:space="preserve">, რომელიც მოითხოვს სამედიცინო </w:t>
      </w:r>
      <w:r w:rsidR="005C7474" w:rsidRPr="00AE3338">
        <w:rPr>
          <w:rFonts w:ascii="Sylfaen" w:hAnsi="Sylfaen" w:cstheme="majorHAnsi"/>
          <w:color w:val="000000" w:themeColor="text1"/>
          <w:lang w:val="ka-GE"/>
        </w:rPr>
        <w:t>პერსო</w:t>
      </w:r>
      <w:r w:rsidRPr="00AE3338">
        <w:rPr>
          <w:rFonts w:ascii="Sylfaen" w:hAnsi="Sylfaen" w:cstheme="majorHAnsi"/>
          <w:color w:val="000000" w:themeColor="text1"/>
          <w:lang w:val="ka-GE"/>
        </w:rPr>
        <w:t>ნ</w:t>
      </w:r>
      <w:r w:rsidR="005C7474" w:rsidRPr="00AE3338">
        <w:rPr>
          <w:rFonts w:ascii="Sylfaen" w:hAnsi="Sylfaen" w:cstheme="majorHAnsi"/>
          <w:color w:val="000000" w:themeColor="text1"/>
          <w:lang w:val="ka-GE"/>
        </w:rPr>
        <w:t>ა</w:t>
      </w:r>
      <w:r w:rsidRPr="00AE3338">
        <w:rPr>
          <w:rFonts w:ascii="Sylfaen" w:hAnsi="Sylfaen" w:cstheme="majorHAnsi"/>
          <w:color w:val="000000" w:themeColor="text1"/>
          <w:lang w:val="ka-GE"/>
        </w:rPr>
        <w:t>ლისა და პაციენტის ახლო კონტაქტს და იზრდება პათოგენის ტრანსმისიის რისკი სამედიცინო პერსონალის ხელებსა და ტანსაცმელზე. მაგ</w:t>
      </w:r>
      <w:r w:rsidR="005C7474" w:rsidRPr="00AE3338">
        <w:rPr>
          <w:rFonts w:ascii="Sylfaen" w:hAnsi="Sylfaen" w:cstheme="majorHAnsi"/>
          <w:color w:val="000000" w:themeColor="text1"/>
          <w:lang w:val="ka-GE"/>
        </w:rPr>
        <w:t>.</w:t>
      </w:r>
      <w:r w:rsidRPr="00AE3338">
        <w:rPr>
          <w:rFonts w:ascii="Sylfaen" w:hAnsi="Sylfaen" w:cstheme="majorHAnsi"/>
          <w:color w:val="000000" w:themeColor="text1"/>
          <w:lang w:val="ka-GE"/>
        </w:rPr>
        <w:t xml:space="preserve">: ჩაცმა, პაციენტის დაბანა და ჰიგიენური ღონისძიებები, პაციენტის გადაყვანა, თეთრეულის გამოცვლა, საპირფარეშოში </w:t>
      </w:r>
      <w:r w:rsidR="005C7474" w:rsidRPr="00AE3338">
        <w:rPr>
          <w:rFonts w:ascii="Sylfaen" w:hAnsi="Sylfaen" w:cstheme="majorHAnsi"/>
          <w:color w:val="000000" w:themeColor="text1"/>
          <w:lang w:val="ka-GE"/>
        </w:rPr>
        <w:t>წაყვანა</w:t>
      </w:r>
      <w:r w:rsidRPr="00AE3338">
        <w:rPr>
          <w:rFonts w:ascii="Sylfaen" w:hAnsi="Sylfaen" w:cstheme="majorHAnsi"/>
          <w:color w:val="000000" w:themeColor="text1"/>
          <w:lang w:val="ka-GE"/>
        </w:rPr>
        <w:t>, ჭრილობის მოვლა;</w:t>
      </w:r>
    </w:p>
    <w:p w14:paraId="3002CD78" w14:textId="77777777" w:rsidR="00B81E2D" w:rsidRPr="00AE3338" w:rsidRDefault="00B81E2D" w:rsidP="00B10DE7">
      <w:pPr>
        <w:pStyle w:val="ListParagraph"/>
        <w:ind w:left="1440"/>
        <w:jc w:val="both"/>
        <w:rPr>
          <w:rFonts w:ascii="Sylfaen" w:hAnsi="Sylfaen" w:cstheme="majorHAnsi"/>
          <w:color w:val="000000" w:themeColor="text1"/>
          <w:lang w:val="ka-GE"/>
        </w:rPr>
      </w:pPr>
    </w:p>
    <w:p w14:paraId="76913661" w14:textId="77777777" w:rsidR="00B81E2D" w:rsidRPr="00AE3338" w:rsidRDefault="00B81E2D" w:rsidP="00B10DE7">
      <w:pPr>
        <w:jc w:val="both"/>
        <w:rPr>
          <w:rFonts w:ascii="Sylfaen" w:hAnsi="Sylfaen" w:cstheme="majorHAnsi"/>
          <w:i/>
          <w:color w:val="000000" w:themeColor="text1"/>
          <w:u w:val="single"/>
          <w:lang w:val="ka-GE"/>
        </w:rPr>
      </w:pPr>
      <w:r w:rsidRPr="00AE3338">
        <w:rPr>
          <w:rFonts w:ascii="Sylfaen" w:hAnsi="Sylfaen" w:cstheme="majorHAnsi"/>
          <w:i/>
          <w:color w:val="000000" w:themeColor="text1"/>
          <w:u w:val="single"/>
          <w:lang w:val="ka-GE"/>
        </w:rPr>
        <w:t>საანალიზე მასალის აღება</w:t>
      </w:r>
    </w:p>
    <w:p w14:paraId="3BE01383" w14:textId="77777777" w:rsidR="00B81E2D" w:rsidRPr="00AE3338" w:rsidRDefault="00B81E2D" w:rsidP="00B10DE7">
      <w:pPr>
        <w:pStyle w:val="ListParagraph"/>
        <w:numPr>
          <w:ilvl w:val="0"/>
          <w:numId w:val="3"/>
        </w:numPr>
        <w:jc w:val="both"/>
        <w:rPr>
          <w:rFonts w:ascii="Sylfaen" w:hAnsi="Sylfaen" w:cstheme="majorHAnsi"/>
          <w:noProof/>
        </w:rPr>
      </w:pPr>
      <w:r w:rsidRPr="00AE3338">
        <w:rPr>
          <w:rFonts w:ascii="Sylfaen" w:hAnsi="Sylfaen" w:cstheme="majorHAnsi"/>
          <w:noProof/>
        </w:rPr>
        <w:t>საეჭვო COVID-19-ის მქონე პაციენტთან</w:t>
      </w:r>
      <w:r w:rsidRPr="00AE3338">
        <w:rPr>
          <w:rFonts w:ascii="Sylfaen" w:hAnsi="Sylfaen" w:cstheme="majorHAnsi"/>
          <w:noProof/>
          <w:lang w:val="ka-GE"/>
        </w:rPr>
        <w:t xml:space="preserve"> </w:t>
      </w:r>
      <w:r w:rsidRPr="00AE3338">
        <w:rPr>
          <w:rFonts w:ascii="Sylfaen" w:hAnsi="Sylfaen" w:cstheme="majorHAnsi"/>
          <w:noProof/>
        </w:rPr>
        <w:t>საანალიზე-სადიაგნოსტიკო რესპირაციული მასალის, მაგ., ნაზოფარინგ</w:t>
      </w:r>
      <w:r w:rsidRPr="00AE3338">
        <w:rPr>
          <w:rFonts w:ascii="Sylfaen" w:hAnsi="Sylfaen" w:cstheme="majorHAnsi"/>
          <w:noProof/>
          <w:lang w:val="ka-GE"/>
        </w:rPr>
        <w:t>იულ</w:t>
      </w:r>
      <w:r w:rsidRPr="00AE3338">
        <w:rPr>
          <w:rFonts w:ascii="Sylfaen" w:hAnsi="Sylfaen" w:cstheme="majorHAnsi"/>
          <w:noProof/>
        </w:rPr>
        <w:t>ი ნაცხი, აღებ</w:t>
      </w:r>
      <w:r w:rsidRPr="00AE3338">
        <w:rPr>
          <w:rFonts w:ascii="Sylfaen" w:hAnsi="Sylfaen" w:cstheme="majorHAnsi"/>
          <w:noProof/>
          <w:lang w:val="ka-GE"/>
        </w:rPr>
        <w:t>ისას</w:t>
      </w:r>
      <w:r w:rsidRPr="00AE3338">
        <w:rPr>
          <w:rFonts w:ascii="Sylfaen" w:hAnsi="Sylfaen" w:cstheme="majorHAnsi"/>
          <w:noProof/>
        </w:rPr>
        <w:t>:</w:t>
      </w:r>
    </w:p>
    <w:p w14:paraId="1E594E33" w14:textId="77777777" w:rsidR="00B81E2D" w:rsidRPr="00AE3338" w:rsidRDefault="00B81E2D" w:rsidP="0022147E">
      <w:pPr>
        <w:pStyle w:val="ListParagraph"/>
        <w:numPr>
          <w:ilvl w:val="0"/>
          <w:numId w:val="15"/>
        </w:numPr>
        <w:jc w:val="both"/>
        <w:rPr>
          <w:rFonts w:ascii="Sylfaen" w:hAnsi="Sylfaen" w:cstheme="majorHAnsi"/>
          <w:noProof/>
        </w:rPr>
      </w:pPr>
      <w:r w:rsidRPr="00AE3338">
        <w:rPr>
          <w:rFonts w:ascii="Sylfaen" w:hAnsi="Sylfaen" w:cstheme="majorHAnsi"/>
          <w:lang w:val="ka-GE"/>
        </w:rPr>
        <w:t xml:space="preserve">საეჭვო პაციენტთან უნდა იმუშავოს მხოლოდ ნიმუშების ტრანსპორტირებაში  გადამზადებულმა პერსონალმა </w:t>
      </w:r>
    </w:p>
    <w:p w14:paraId="6319CA8D" w14:textId="1CD38E23" w:rsidR="00B81E2D" w:rsidRPr="00AE3338" w:rsidRDefault="00B81E2D" w:rsidP="0022147E">
      <w:pPr>
        <w:pStyle w:val="ListParagraph"/>
        <w:numPr>
          <w:ilvl w:val="0"/>
          <w:numId w:val="15"/>
        </w:numPr>
        <w:jc w:val="both"/>
        <w:rPr>
          <w:rFonts w:ascii="Sylfaen" w:hAnsi="Sylfaen" w:cstheme="majorHAnsi"/>
          <w:noProof/>
        </w:rPr>
      </w:pPr>
      <w:r w:rsidRPr="00AE3338">
        <w:rPr>
          <w:rFonts w:ascii="Sylfaen" w:hAnsi="Sylfaen" w:cstheme="majorHAnsi"/>
          <w:noProof/>
        </w:rPr>
        <w:t>სამედიცინო პერსონალმა უნდა გაიკეთოს N95 ან სხვა შესაბამისი ტიპის რესპირატორი (ან ნიღაბი, თუ რესპირატორი არ არის ხელმისაწვდომი), თვალის და</w:t>
      </w:r>
      <w:r w:rsidR="00A90BC4" w:rsidRPr="00AE3338">
        <w:rPr>
          <w:rFonts w:ascii="Sylfaen" w:hAnsi="Sylfaen" w:cstheme="majorHAnsi"/>
          <w:noProof/>
          <w:lang w:val="ka-GE"/>
        </w:rPr>
        <w:t>მ</w:t>
      </w:r>
      <w:r w:rsidRPr="00AE3338">
        <w:rPr>
          <w:rFonts w:ascii="Sylfaen" w:hAnsi="Sylfaen" w:cstheme="majorHAnsi"/>
          <w:noProof/>
        </w:rPr>
        <w:t>ცავი, ხელთათმანი და კომბინიზონი, ქირურგიული ხალათი, თუ კომბინიზონი არ არის ხელმისაწვდომი;</w:t>
      </w:r>
    </w:p>
    <w:p w14:paraId="6F7C5CC2" w14:textId="77777777" w:rsidR="00B81E2D" w:rsidRPr="00AE3338" w:rsidRDefault="00B81E2D" w:rsidP="0022147E">
      <w:pPr>
        <w:pStyle w:val="ListParagraph"/>
        <w:numPr>
          <w:ilvl w:val="0"/>
          <w:numId w:val="15"/>
        </w:numPr>
        <w:jc w:val="both"/>
        <w:rPr>
          <w:rFonts w:ascii="Sylfaen" w:hAnsi="Sylfaen" w:cstheme="majorHAnsi"/>
          <w:noProof/>
        </w:rPr>
      </w:pPr>
      <w:r w:rsidRPr="00AE3338">
        <w:rPr>
          <w:rFonts w:ascii="Sylfaen" w:hAnsi="Sylfaen" w:cstheme="majorHAnsi"/>
          <w:noProof/>
        </w:rPr>
        <w:t>პროცედურას უნდა დაესწროს მხოლოდ ის პერსონალი, რომელიც ესაჭიროება მის უსაფრთხო ჩატარებას. პროცედურას არ უნდა დაესწროს ოჯახის წევრი ან მნახველი;</w:t>
      </w:r>
    </w:p>
    <w:p w14:paraId="10FF8101" w14:textId="7B009DC4" w:rsidR="00B81E2D" w:rsidRPr="00AE3338" w:rsidRDefault="00B81E2D" w:rsidP="0022147E">
      <w:pPr>
        <w:pStyle w:val="ListParagraph"/>
        <w:numPr>
          <w:ilvl w:val="0"/>
          <w:numId w:val="15"/>
        </w:numPr>
        <w:jc w:val="both"/>
        <w:rPr>
          <w:rFonts w:ascii="Sylfaen" w:hAnsi="Sylfaen" w:cstheme="majorHAnsi"/>
          <w:noProof/>
        </w:rPr>
      </w:pPr>
      <w:r w:rsidRPr="00AE3338">
        <w:rPr>
          <w:rFonts w:ascii="Sylfaen" w:hAnsi="Sylfaen" w:cstheme="majorHAnsi"/>
          <w:noProof/>
        </w:rPr>
        <w:t>ანალიზის აღება უნდა მოხდეს იზოლაციის ოთახში</w:t>
      </w:r>
      <w:r w:rsidR="00A90BC4" w:rsidRPr="00AE3338">
        <w:rPr>
          <w:rFonts w:ascii="Sylfaen" w:hAnsi="Sylfaen" w:cstheme="majorHAnsi"/>
          <w:noProof/>
          <w:lang w:val="ka-GE"/>
        </w:rPr>
        <w:t>,</w:t>
      </w:r>
      <w:r w:rsidRPr="00AE3338">
        <w:rPr>
          <w:rFonts w:ascii="Sylfaen" w:hAnsi="Sylfaen" w:cstheme="majorHAnsi"/>
          <w:noProof/>
        </w:rPr>
        <w:t xml:space="preserve"> დახურული კარით;</w:t>
      </w:r>
    </w:p>
    <w:p w14:paraId="3504C706" w14:textId="771647D9" w:rsidR="00B81E2D" w:rsidRPr="00AE3338" w:rsidRDefault="00B81E2D" w:rsidP="0022147E">
      <w:pPr>
        <w:pStyle w:val="ListParagraph"/>
        <w:numPr>
          <w:ilvl w:val="0"/>
          <w:numId w:val="15"/>
        </w:numPr>
        <w:jc w:val="both"/>
        <w:rPr>
          <w:rFonts w:ascii="Sylfaen" w:hAnsi="Sylfaen" w:cstheme="majorHAnsi"/>
          <w:noProof/>
        </w:rPr>
      </w:pPr>
      <w:r w:rsidRPr="00AE3338">
        <w:rPr>
          <w:rFonts w:ascii="Sylfaen" w:hAnsi="Sylfaen" w:cstheme="majorHAnsi"/>
          <w:noProof/>
        </w:rPr>
        <w:t xml:space="preserve">პროცედურის შემდეგ </w:t>
      </w:r>
      <w:r w:rsidR="00EF07CC" w:rsidRPr="00AE3338">
        <w:rPr>
          <w:rFonts w:ascii="Sylfaen" w:hAnsi="Sylfaen" w:cstheme="majorHAnsi"/>
          <w:noProof/>
          <w:lang w:val="ka-GE"/>
        </w:rPr>
        <w:t>უნდა მოხდეს</w:t>
      </w:r>
      <w:r w:rsidRPr="00AE3338">
        <w:rPr>
          <w:rFonts w:ascii="Sylfaen" w:hAnsi="Sylfaen" w:cstheme="majorHAnsi"/>
          <w:noProof/>
        </w:rPr>
        <w:t xml:space="preserve"> სამუშაო ზედაპირების წმენდა-დეზინფექცია;</w:t>
      </w:r>
    </w:p>
    <w:p w14:paraId="24C03630" w14:textId="77777777" w:rsidR="008F2A14" w:rsidRPr="00C62138" w:rsidRDefault="008F2A14" w:rsidP="008F2A14">
      <w:pPr>
        <w:jc w:val="both"/>
        <w:rPr>
          <w:rFonts w:ascii="Sylfaen" w:hAnsi="Sylfaen" w:cstheme="majorHAnsi"/>
          <w:noProof/>
          <w:color w:val="365F91" w:themeColor="accent1" w:themeShade="BF"/>
        </w:rPr>
      </w:pPr>
    </w:p>
    <w:p w14:paraId="266D0E39" w14:textId="3A23F2C6" w:rsidR="008F2A14" w:rsidRPr="00C62138" w:rsidRDefault="00A83671" w:rsidP="00A1560D">
      <w:pPr>
        <w:pStyle w:val="ListParagraph"/>
        <w:numPr>
          <w:ilvl w:val="0"/>
          <w:numId w:val="38"/>
        </w:numPr>
        <w:jc w:val="both"/>
        <w:rPr>
          <w:rFonts w:ascii="Sylfaen" w:hAnsi="Sylfaen" w:cstheme="majorHAnsi"/>
          <w:b/>
          <w:bCs/>
          <w:color w:val="365F91" w:themeColor="accent1" w:themeShade="BF"/>
          <w:lang w:val="ka-GE"/>
        </w:rPr>
      </w:pPr>
      <w:r w:rsidRPr="00C62138">
        <w:rPr>
          <w:rFonts w:ascii="Sylfaen" w:hAnsi="Sylfaen" w:cstheme="majorHAnsi"/>
          <w:b/>
          <w:bCs/>
          <w:color w:val="365F91" w:themeColor="accent1" w:themeShade="BF"/>
          <w:lang w:val="ka-GE"/>
        </w:rPr>
        <w:t>SARS-CoV-2 -ის საწინააღმდეგო ვ</w:t>
      </w:r>
      <w:r w:rsidR="008F2A14" w:rsidRPr="00C62138">
        <w:rPr>
          <w:rFonts w:ascii="Sylfaen" w:hAnsi="Sylfaen" w:cstheme="majorHAnsi"/>
          <w:b/>
          <w:bCs/>
          <w:color w:val="365F91" w:themeColor="accent1" w:themeShade="BF"/>
          <w:lang w:val="ka-GE"/>
        </w:rPr>
        <w:t>აქცინ</w:t>
      </w:r>
      <w:r w:rsidRPr="00C62138">
        <w:rPr>
          <w:rFonts w:ascii="Sylfaen" w:hAnsi="Sylfaen" w:cstheme="majorHAnsi"/>
          <w:b/>
          <w:bCs/>
          <w:color w:val="365F91" w:themeColor="accent1" w:themeShade="BF"/>
          <w:lang w:val="ka-GE"/>
        </w:rPr>
        <w:t>აცია</w:t>
      </w:r>
    </w:p>
    <w:p w14:paraId="3B14D3D0" w14:textId="77777777" w:rsidR="008F2A14" w:rsidRPr="00AE3338" w:rsidRDefault="008F2A14" w:rsidP="00AD6E7B">
      <w:pPr>
        <w:ind w:firstLine="360"/>
        <w:jc w:val="both"/>
        <w:rPr>
          <w:rFonts w:ascii="Sylfaen" w:hAnsi="Sylfaen" w:cstheme="majorHAnsi"/>
          <w:b/>
          <w:bCs/>
          <w:lang w:val="ka-GE"/>
        </w:rPr>
      </w:pPr>
      <w:r w:rsidRPr="00AE3338">
        <w:rPr>
          <w:rFonts w:ascii="Sylfaen" w:hAnsi="Sylfaen" w:cstheme="majorHAnsi"/>
          <w:b/>
          <w:bCs/>
          <w:lang w:val="ka-GE"/>
        </w:rPr>
        <w:t>ვაქცინაციის პლატფორმა</w:t>
      </w:r>
    </w:p>
    <w:p w14:paraId="290EB5D8" w14:textId="77777777" w:rsidR="008F2A14" w:rsidRPr="00AE3338" w:rsidRDefault="008F2A14" w:rsidP="008F2A14">
      <w:pPr>
        <w:jc w:val="both"/>
        <w:rPr>
          <w:rFonts w:ascii="Sylfaen" w:hAnsi="Sylfaen" w:cstheme="majorHAnsi"/>
          <w:color w:val="232323"/>
          <w:lang w:val="ka-GE"/>
        </w:rPr>
      </w:pPr>
      <w:r w:rsidRPr="00AE3338">
        <w:rPr>
          <w:rFonts w:ascii="Sylfaen" w:hAnsi="Sylfaen" w:cstheme="majorHAnsi"/>
          <w:color w:val="232323"/>
          <w:lang w:val="ka-GE"/>
        </w:rPr>
        <w:t xml:space="preserve">COVID-19 ვაქცინების შექმნისთვის რამდენიმე განსხვავებული მეთოდი გამოიყენება. მათგან ზოგიერთი ტრადიციული  მიდგომაა, როგორიცაა  ინაქტივირებული ან </w:t>
      </w:r>
      <w:r w:rsidRPr="00AE3338">
        <w:rPr>
          <w:rFonts w:ascii="Sylfaen" w:hAnsi="Sylfaen" w:cstheme="majorHAnsi"/>
          <w:color w:val="232323"/>
          <w:lang w:val="ka-GE"/>
        </w:rPr>
        <w:lastRenderedPageBreak/>
        <w:t xml:space="preserve">ატენუირებული ვირუსები, რომელიც გამოიყენება წითელას ან გრიპის  ვაქცინაციისთვის. ზოგი ვაქცინა სხვა, ახალი პლატფორმებს ეყრდობა, როგორიცაა რეკომბინანტული ცილები (გამოიყენება ადამიანის პაპილომავირუსის ვაქცინისთვის) და ვექტორული ვაქცინები (გამოიყენება ებოლას ვაქცინისთვის). ზოგიერთი პლატფორმა კი, როგორიცაა რნმ და დნმ ვაქცინები, არასოდეს ყოფილა გამოყენებული ლიცენზირებულ ვაქცინაში. </w:t>
      </w:r>
    </w:p>
    <w:p w14:paraId="3462ECCC" w14:textId="77777777" w:rsidR="008F2A14" w:rsidRPr="00AE3338" w:rsidRDefault="008F2A14" w:rsidP="008F2A14">
      <w:pPr>
        <w:jc w:val="both"/>
        <w:rPr>
          <w:rFonts w:ascii="Sylfaen" w:hAnsi="Sylfaen" w:cstheme="majorHAnsi"/>
          <w:b/>
          <w:bCs/>
          <w:color w:val="232323"/>
          <w:lang w:val="ka-GE"/>
        </w:rPr>
      </w:pPr>
    </w:p>
    <w:p w14:paraId="522312F8" w14:textId="77777777" w:rsidR="008F2A14" w:rsidRPr="00AE3338" w:rsidRDefault="008F2A14" w:rsidP="008F2A14">
      <w:pPr>
        <w:jc w:val="both"/>
        <w:rPr>
          <w:rFonts w:ascii="Sylfaen" w:hAnsi="Sylfaen" w:cstheme="majorHAnsi"/>
          <w:b/>
          <w:bCs/>
          <w:color w:val="232323"/>
          <w:lang w:val="ka-GE"/>
        </w:rPr>
      </w:pPr>
      <w:r w:rsidRPr="00AE3338">
        <w:rPr>
          <w:rFonts w:ascii="Sylfaen" w:hAnsi="Sylfaen" w:cstheme="majorHAnsi"/>
          <w:b/>
          <w:bCs/>
          <w:color w:val="232323"/>
          <w:lang w:val="ka-GE"/>
        </w:rPr>
        <w:t>●ინაქტივირებული ვაქცინები</w:t>
      </w:r>
      <w:r w:rsidRPr="00AE3338">
        <w:rPr>
          <w:rFonts w:ascii="Sylfaen" w:hAnsi="Sylfaen" w:cstheme="majorHAnsi"/>
          <w:color w:val="232323"/>
          <w:lang w:val="ka-GE"/>
        </w:rPr>
        <w:t xml:space="preserve"> – ინაქტივირებული ვაქცინები მზადდება SARS-CoV-2-ის გაზრდით უჯრედულ კულტურაში, შემდეგ კი ვირუსის ქიმიურად ინაქტივირებით. ინაქტივირებული ვაქცინები ჩვეულებრივ შეჰყავთ ინტრამუსკულურად. SARS-CoV-2 ინაქტივირებულ ვაქცინის დროს იმუნური პასუხები მიზანმიმართული იქნება არა მხოლოდ  სპაიკ- ცილაზე, არამედ ვირუსის სხვა კომპონენტებზეც.</w:t>
      </w:r>
    </w:p>
    <w:p w14:paraId="269B8B2A" w14:textId="77777777" w:rsidR="008F2A14" w:rsidRPr="00AE3338" w:rsidRDefault="008F2A14" w:rsidP="008F2A14">
      <w:pPr>
        <w:jc w:val="both"/>
        <w:rPr>
          <w:rFonts w:ascii="Sylfaen" w:hAnsi="Sylfaen" w:cstheme="majorHAnsi"/>
          <w:b/>
          <w:bCs/>
          <w:color w:val="232323"/>
          <w:lang w:val="ka-GE"/>
        </w:rPr>
      </w:pPr>
    </w:p>
    <w:p w14:paraId="38368048" w14:textId="77777777" w:rsidR="008F2A14" w:rsidRPr="00AE3338" w:rsidRDefault="008F2A14" w:rsidP="008F2A14">
      <w:pPr>
        <w:jc w:val="both"/>
        <w:rPr>
          <w:rFonts w:ascii="Sylfaen" w:hAnsi="Sylfaen" w:cstheme="majorHAnsi"/>
          <w:color w:val="232323"/>
          <w:lang w:val="ka-GE"/>
        </w:rPr>
      </w:pPr>
      <w:r w:rsidRPr="00AE3338">
        <w:rPr>
          <w:rFonts w:ascii="Sylfaen" w:hAnsi="Sylfaen" w:cstheme="majorHAnsi"/>
          <w:b/>
          <w:bCs/>
          <w:color w:val="232323"/>
          <w:lang w:val="ka-GE"/>
        </w:rPr>
        <w:t>●ცოცხალი ატენუირებული ვაქცინები -</w:t>
      </w:r>
      <w:r w:rsidRPr="00AE3338">
        <w:rPr>
          <w:rFonts w:ascii="Sylfaen" w:hAnsi="Sylfaen" w:cstheme="majorHAnsi"/>
          <w:color w:val="232323"/>
          <w:lang w:val="ka-GE"/>
        </w:rPr>
        <w:t xml:space="preserve"> ცოცხალი</w:t>
      </w:r>
      <w:r w:rsidRPr="00AE3338">
        <w:rPr>
          <w:rFonts w:ascii="Sylfaen" w:hAnsi="Sylfaen" w:cstheme="majorHAnsi"/>
          <w:color w:val="232323"/>
        </w:rPr>
        <w:t>,</w:t>
      </w:r>
      <w:r w:rsidRPr="00AE3338">
        <w:rPr>
          <w:rFonts w:ascii="Sylfaen" w:hAnsi="Sylfaen" w:cstheme="majorHAnsi"/>
          <w:color w:val="232323"/>
          <w:lang w:val="ka-GE"/>
        </w:rPr>
        <w:t xml:space="preserve"> ატენუირებული  ვაქცინები იწარმოება ველური ტიპის ვირუსის გენეტიკურად ატენუირებული ვერსიების საშუალებით; ეს ატენუირებული ვირუსები მრავლდება მიმღებ ორგანიზმში (რეციპიენტში) იმუნური პასუხის შესაქმნელად, მაგრამ არ იწვევენ დაავადებას. </w:t>
      </w:r>
      <w:r w:rsidRPr="00AE3338">
        <w:rPr>
          <w:rFonts w:ascii="Sylfaen" w:hAnsi="Sylfaen" w:cstheme="majorHAnsi"/>
          <w:lang w:val="ka-GE"/>
        </w:rPr>
        <w:t xml:space="preserve">ატენუირება შეიძლება მიღწეული იყოს ვირუსის გენეტიკურად მოდიფიცირებით ან არახელსაყრელ პირობებში მისი გაზრდით ისე, რომ ვირულენტობა დაიკარგოს, მაგრამ იმუნოგენურობა შენარჩუნდეს. </w:t>
      </w:r>
      <w:r w:rsidRPr="00AE3338">
        <w:rPr>
          <w:rFonts w:ascii="Sylfaen" w:hAnsi="Sylfaen" w:cstheme="majorHAnsi"/>
          <w:color w:val="232323"/>
          <w:lang w:val="ka-GE"/>
        </w:rPr>
        <w:t xml:space="preserve">ცოცხალი ვაქცინების კიდევ ერთი უპირატესობა ის არის, რომ მათი შეყვანა შესაძლებელია ინტრანაზალურად, ისევე როგორც ცოცხალი ატენუირებული გრიპის ვაქცინის შემთხვევაში, რომელმაც შესაძლოა გამოიწვიოს ლორწოვანის იმუნური რეაქციები ზედა სასუნთქ გზებში ვირუსის შეღწევის ადგილზე. </w:t>
      </w:r>
    </w:p>
    <w:p w14:paraId="1DE42293" w14:textId="77777777" w:rsidR="008F2A14" w:rsidRPr="00AE3338" w:rsidRDefault="008F2A14" w:rsidP="008F2A14">
      <w:pPr>
        <w:jc w:val="both"/>
        <w:rPr>
          <w:rFonts w:ascii="Sylfaen" w:hAnsi="Sylfaen" w:cstheme="majorHAnsi"/>
          <w:b/>
          <w:bCs/>
          <w:color w:val="232323"/>
          <w:lang w:val="ka-GE"/>
        </w:rPr>
      </w:pPr>
    </w:p>
    <w:p w14:paraId="540F21C4" w14:textId="77777777" w:rsidR="008F2A14" w:rsidRPr="00AE3338" w:rsidRDefault="008F2A14" w:rsidP="008F2A14">
      <w:pPr>
        <w:jc w:val="both"/>
        <w:rPr>
          <w:rFonts w:ascii="Sylfaen" w:hAnsi="Sylfaen" w:cstheme="majorHAnsi"/>
          <w:color w:val="232323"/>
          <w:lang w:val="ka-GE"/>
        </w:rPr>
      </w:pPr>
      <w:r w:rsidRPr="00AE3338">
        <w:rPr>
          <w:rFonts w:ascii="Sylfaen" w:hAnsi="Sylfaen" w:cstheme="majorHAnsi"/>
          <w:b/>
          <w:bCs/>
          <w:color w:val="232323"/>
          <w:lang w:val="ka-GE"/>
        </w:rPr>
        <w:t>●რეკომბინანტული ცილის ვაქცინები -</w:t>
      </w:r>
      <w:r w:rsidRPr="00AE3338">
        <w:rPr>
          <w:rFonts w:ascii="Sylfaen" w:hAnsi="Sylfaen" w:cstheme="majorHAnsi"/>
          <w:color w:val="232323"/>
          <w:lang w:val="ka-GE"/>
        </w:rPr>
        <w:t xml:space="preserve"> რეკომბინანტული ცილის ვაქცინები შედგება ვირუსული ცილებისგან, რომლებიც ექსპრესირებული იყო ერთ-ერთ სხვა სისტემაში, მათ შორის მწერების და ძუძუმწოვრების უჯრედებში, საფუარის უჯრედებსა და მცენარეებში. ეს ვაქცინები ჩვეულებრივ შეჰყავთ ინტრამუსკულარულად. </w:t>
      </w:r>
      <w:r w:rsidRPr="00AE3338">
        <w:rPr>
          <w:rFonts w:ascii="Sylfaen" w:hAnsi="Sylfaen" w:cstheme="majorHAnsi"/>
          <w:lang w:val="ka-GE"/>
        </w:rPr>
        <w:t>რეკომბინანტული COVID</w:t>
      </w:r>
      <w:r w:rsidRPr="00AE3338">
        <w:rPr>
          <w:rFonts w:ascii="Sylfaen" w:hAnsi="Sylfaen" w:cstheme="majorHAnsi"/>
          <w:color w:val="232323"/>
          <w:lang w:val="ka-GE"/>
        </w:rPr>
        <w:t>-19 ვაქცინები დამუშავების პროცესში მოიცავს რეკომბინანტულ ცილოვან ვაქცინებს, რეკომბინანტულ რეცეპტორებთან დამაკავშირებელ დომენის ვაქცინებს და ვირუსის მსგავსი ნაწილაკების (VLP) ვაქცინებს.</w:t>
      </w:r>
    </w:p>
    <w:p w14:paraId="638F372A" w14:textId="77777777" w:rsidR="008F2A14" w:rsidRPr="00AE3338" w:rsidRDefault="008F2A14" w:rsidP="008F2A14">
      <w:pPr>
        <w:jc w:val="both"/>
        <w:rPr>
          <w:rFonts w:ascii="Sylfaen" w:hAnsi="Sylfaen" w:cstheme="majorHAnsi"/>
          <w:b/>
          <w:bCs/>
          <w:lang w:val="ka-GE"/>
        </w:rPr>
      </w:pPr>
    </w:p>
    <w:p w14:paraId="084433BB" w14:textId="77777777" w:rsidR="008F2A14" w:rsidRPr="00AE3338" w:rsidRDefault="008F2A14" w:rsidP="008F2A14">
      <w:pPr>
        <w:jc w:val="both"/>
        <w:rPr>
          <w:rFonts w:ascii="Sylfaen" w:hAnsi="Sylfaen" w:cstheme="majorHAnsi"/>
          <w:b/>
          <w:bCs/>
          <w:lang w:val="ka-GE"/>
        </w:rPr>
      </w:pPr>
      <w:r w:rsidRPr="00AE3338">
        <w:rPr>
          <w:rFonts w:ascii="Sylfaen" w:hAnsi="Sylfaen" w:cstheme="majorHAnsi"/>
          <w:b/>
          <w:bCs/>
          <w:lang w:val="ka-GE"/>
        </w:rPr>
        <w:t>●ვექტორული ვაქცინები</w:t>
      </w:r>
    </w:p>
    <w:p w14:paraId="3B814EDF" w14:textId="77777777" w:rsidR="008F2A14" w:rsidRPr="00AE3338" w:rsidRDefault="008F2A14" w:rsidP="008F2A14">
      <w:pPr>
        <w:ind w:left="284"/>
        <w:jc w:val="both"/>
        <w:rPr>
          <w:rFonts w:ascii="Sylfaen" w:hAnsi="Sylfaen" w:cstheme="majorHAnsi"/>
          <w:lang w:val="ka-GE"/>
        </w:rPr>
      </w:pPr>
      <w:r w:rsidRPr="00AE3338">
        <w:rPr>
          <w:rFonts w:ascii="Sylfaen" w:hAnsi="Sylfaen" w:cstheme="majorHAnsi"/>
          <w:b/>
          <w:bCs/>
          <w:lang w:val="ka-GE"/>
        </w:rPr>
        <w:t>•რეპლიკაციის უუნარო ვექტორული ვაქცინები</w:t>
      </w:r>
      <w:r w:rsidRPr="00AE3338">
        <w:rPr>
          <w:rFonts w:ascii="Sylfaen" w:hAnsi="Sylfaen" w:cstheme="majorHAnsi"/>
          <w:lang w:val="ka-GE"/>
        </w:rPr>
        <w:t xml:space="preserve"> – რეპლიკაციის უუნარო ვექტორული ვაქცინები იყენებენ განსხვავებულ ვექტორულ ვირუსს, რომელიც შექმნილია ისე, რომ არ გამრავლდეს  in vivo და გამოყოს ვირუსული ცილა, რომელიც არის განსაზღვრული იმუნურ სამიზნედ. რეპლიკაციის უუნარო  ვექტორის ვაქცინის მრავალი კანდიდატი იყენებს ადენოვირუსის ვექტორებს, მაგრამ სხვა ვექტორებს მიეკუთვნება ადამიანის პარაგრიპის ვირუსი, გრიპის ვირუსი, სენდაის ვირუსი. ვექტორული ვაქცინების ერთ-ერთი ნაკლი არის ის, რომ ვექტორის მიმართ უკვე არსებულმა იმუნიტეტმა შეიძლება შეასუსტოს ვაქცინის იმუნოგენურობა. ამის თავიდან აცილება შესაძლებელია </w:t>
      </w:r>
      <w:r w:rsidRPr="00AE3338">
        <w:rPr>
          <w:rFonts w:ascii="Sylfaen" w:hAnsi="Sylfaen" w:cstheme="majorHAnsi"/>
          <w:lang w:val="ka-GE"/>
        </w:rPr>
        <w:lastRenderedPageBreak/>
        <w:t>ადამიანებში იშვიათი ვირუსული ვექტორების, ცხოველების ვირუსებისგან მიღებული ვექტორების გამოყენებით, როგორიცაა შიმპანზეს ადენოვირუსი.</w:t>
      </w:r>
    </w:p>
    <w:p w14:paraId="418F3CD3" w14:textId="77777777" w:rsidR="00DF1686" w:rsidRPr="00AE3338" w:rsidRDefault="00DF1686" w:rsidP="008F2A14">
      <w:pPr>
        <w:ind w:left="284"/>
        <w:jc w:val="both"/>
        <w:rPr>
          <w:rFonts w:ascii="Sylfaen" w:hAnsi="Sylfaen" w:cstheme="majorHAnsi"/>
          <w:lang w:val="ka-GE"/>
        </w:rPr>
      </w:pPr>
    </w:p>
    <w:p w14:paraId="6ABB94DB" w14:textId="77777777" w:rsidR="008F2A14" w:rsidRPr="00AE3338" w:rsidRDefault="008F2A14" w:rsidP="008F2A14">
      <w:pPr>
        <w:ind w:left="284"/>
        <w:jc w:val="both"/>
        <w:rPr>
          <w:rFonts w:ascii="Sylfaen" w:hAnsi="Sylfaen" w:cstheme="majorHAnsi"/>
          <w:lang w:val="ka-GE"/>
        </w:rPr>
      </w:pPr>
      <w:r w:rsidRPr="00AE3338">
        <w:rPr>
          <w:rFonts w:ascii="Sylfaen" w:hAnsi="Sylfaen" w:cstheme="majorHAnsi"/>
          <w:b/>
          <w:bCs/>
          <w:lang w:val="ka-GE"/>
        </w:rPr>
        <w:t>•რეპლიკაციის უნარის მქონე  ვექტორული ვაქცინები</w:t>
      </w:r>
      <w:r w:rsidRPr="00AE3338">
        <w:rPr>
          <w:rFonts w:ascii="Sylfaen" w:hAnsi="Sylfaen" w:cstheme="majorHAnsi"/>
          <w:lang w:val="ka-GE"/>
        </w:rPr>
        <w:t xml:space="preserve"> - რეპლიკაციის უნარის მქონე  ვექტორები მიიღება ვირუსების ატენუირებული ან ვაქცინის შტამებიდან. რეპლიკაციის უნარის მქონე  ვექტორების გამოყენება ხშირად იწვევს უფრო მძლავრ იმუნურ პასუხს, ვიდრე რეპლიკაციის უუნარო  ვექტორების შემთხვევაში, რადგან ისინი მრავლდებიან ვაქცინირებულ ინდივიდში და ხელს უწყობენ თანდაყოლილ იმუნურ პასუხს.</w:t>
      </w:r>
    </w:p>
    <w:p w14:paraId="394A7937" w14:textId="77777777" w:rsidR="008F2A14" w:rsidRPr="00AE3338" w:rsidRDefault="008F2A14" w:rsidP="008F2A14">
      <w:pPr>
        <w:pStyle w:val="ListParagraph"/>
        <w:tabs>
          <w:tab w:val="left" w:pos="284"/>
        </w:tabs>
        <w:ind w:left="0"/>
        <w:jc w:val="both"/>
        <w:rPr>
          <w:rFonts w:ascii="Sylfaen" w:hAnsi="Sylfaen" w:cstheme="majorHAnsi"/>
          <w:lang w:val="ka-GE"/>
        </w:rPr>
      </w:pPr>
    </w:p>
    <w:p w14:paraId="7918FCC8" w14:textId="77777777" w:rsidR="008F2A14" w:rsidRPr="00AE3338" w:rsidRDefault="008F2A14" w:rsidP="008F2A14">
      <w:pPr>
        <w:pStyle w:val="ListParagraph"/>
        <w:numPr>
          <w:ilvl w:val="0"/>
          <w:numId w:val="35"/>
        </w:numPr>
        <w:tabs>
          <w:tab w:val="left" w:pos="284"/>
        </w:tabs>
        <w:spacing w:line="259" w:lineRule="auto"/>
        <w:ind w:left="0" w:firstLine="0"/>
        <w:jc w:val="both"/>
        <w:rPr>
          <w:rFonts w:ascii="Sylfaen" w:hAnsi="Sylfaen" w:cstheme="majorHAnsi"/>
          <w:lang w:val="ka-GE"/>
        </w:rPr>
      </w:pPr>
      <w:r w:rsidRPr="00AE3338">
        <w:rPr>
          <w:rFonts w:ascii="Sylfaen" w:hAnsi="Sylfaen" w:cstheme="majorHAnsi"/>
          <w:b/>
          <w:bCs/>
          <w:lang w:val="ka-GE"/>
        </w:rPr>
        <w:t>ინაქტივირებული ვირუსის ვექტორის ვაქცინები –</w:t>
      </w:r>
      <w:r w:rsidRPr="00AE3338">
        <w:rPr>
          <w:rFonts w:ascii="Sylfaen" w:hAnsi="Sylfaen" w:cstheme="majorHAnsi"/>
          <w:lang w:val="ka-GE"/>
        </w:rPr>
        <w:t xml:space="preserve"> ინაქტივირებული ვირუსის ვექტორები შექმნილია სამიზნე პროტეინის გამოყოფისათვის, მაგრამ ისინი ინაქტივირებულია და, შესაბამისად, უფრო უსაფრთხოა, რადგან მათ არ შეუძლიათ გამრავლება, იმუნოკომპრომეტირებულ მასპინძელშიც კი.</w:t>
      </w:r>
    </w:p>
    <w:p w14:paraId="4EA681A3" w14:textId="77777777" w:rsidR="008F2A14" w:rsidRPr="00AE3338" w:rsidRDefault="008F2A14" w:rsidP="008F2A14">
      <w:pPr>
        <w:shd w:val="clear" w:color="auto" w:fill="FFFFFF"/>
        <w:jc w:val="both"/>
        <w:rPr>
          <w:rFonts w:ascii="Sylfaen" w:hAnsi="Sylfaen" w:cstheme="majorHAnsi"/>
          <w:b/>
          <w:bCs/>
          <w:color w:val="232323"/>
          <w:lang w:val="ka-GE"/>
        </w:rPr>
      </w:pPr>
    </w:p>
    <w:p w14:paraId="64C82327" w14:textId="77777777" w:rsidR="008F2A14" w:rsidRPr="00AE3338" w:rsidRDefault="008F2A14" w:rsidP="008F2A14">
      <w:pPr>
        <w:shd w:val="clear" w:color="auto" w:fill="FFFFFF"/>
        <w:jc w:val="both"/>
        <w:rPr>
          <w:rFonts w:ascii="Sylfaen" w:hAnsi="Sylfaen" w:cstheme="majorHAnsi"/>
          <w:color w:val="232323"/>
          <w:lang w:val="ka-GE"/>
        </w:rPr>
      </w:pPr>
      <w:r w:rsidRPr="00AE3338">
        <w:rPr>
          <w:rFonts w:ascii="Sylfaen" w:hAnsi="Sylfaen" w:cstheme="majorHAnsi"/>
          <w:b/>
          <w:bCs/>
          <w:color w:val="232323"/>
          <w:lang w:val="ka-GE"/>
        </w:rPr>
        <w:t>●დნმ ვაქცინები –</w:t>
      </w:r>
      <w:r w:rsidRPr="00AE3338">
        <w:rPr>
          <w:rFonts w:ascii="Sylfaen" w:hAnsi="Sylfaen" w:cstheme="majorHAnsi"/>
          <w:color w:val="232323"/>
          <w:lang w:val="ka-GE"/>
        </w:rPr>
        <w:t xml:space="preserve"> დნმ ვაქცინები შედგება პლაზმიდური დნმ-ისგან. დიდი რაოდენობით სტაბილური პლაზმიდური დნმ შეიძლება წარმოიქმნას </w:t>
      </w:r>
      <w:r w:rsidRPr="00AE3338">
        <w:rPr>
          <w:rFonts w:ascii="Sylfaen" w:hAnsi="Sylfaen" w:cstheme="majorHAnsi"/>
          <w:i/>
          <w:color w:val="232323"/>
          <w:lang w:val="ka-GE"/>
        </w:rPr>
        <w:t>Escherichia coli</w:t>
      </w:r>
      <w:r w:rsidRPr="00AE3338">
        <w:rPr>
          <w:rFonts w:ascii="Sylfaen" w:hAnsi="Sylfaen" w:cstheme="majorHAnsi"/>
          <w:color w:val="232323"/>
          <w:lang w:val="ka-GE"/>
        </w:rPr>
        <w:t xml:space="preserve">-ში, რაც   ძირითადი უპირატესობაა წარმოებაში. თუმცა, დნმ-ის ვაქცინები ხშირად დაბალი იმუნოგენურობისაა და საჭიროებს სპეციალურ  მოწყობილობებს მისაწოდებლად, როგორიცაა ელექტრო-პორატორები, რომლებიც ზღუდავს მათ გამოყენებას. </w:t>
      </w:r>
    </w:p>
    <w:p w14:paraId="3ABC3B2E" w14:textId="77777777" w:rsidR="008F2A14" w:rsidRPr="00AE3338" w:rsidRDefault="008F2A14" w:rsidP="008F2A14">
      <w:pPr>
        <w:jc w:val="both"/>
        <w:rPr>
          <w:rFonts w:ascii="Sylfaen" w:hAnsi="Sylfaen" w:cstheme="majorHAnsi"/>
          <w:lang w:val="ka-GE"/>
        </w:rPr>
      </w:pPr>
      <w:r w:rsidRPr="00AE3338">
        <w:rPr>
          <w:rFonts w:ascii="Sylfaen" w:hAnsi="Sylfaen" w:cstheme="majorHAnsi"/>
          <w:b/>
          <w:bCs/>
          <w:lang w:val="ka-GE"/>
        </w:rPr>
        <w:t>●რნმ ვაქცინები</w:t>
      </w:r>
      <w:r w:rsidRPr="00AE3338">
        <w:rPr>
          <w:rFonts w:ascii="Sylfaen" w:hAnsi="Sylfaen" w:cstheme="majorHAnsi"/>
          <w:lang w:val="ka-GE"/>
        </w:rPr>
        <w:t xml:space="preserve"> – რნმ ვაქცინები იყო SARS-CoV-2-ის პირველი ვაქცინები, რომლებიც იქნა წარმოებული და ისინი ვაქცინაციისადმი  სრულიად ახლებურ  მიდგომას წარმოადგენენ. შეყვანის შემდეგ, რნმ გადაიწერება სამიზნე ცილაში, რომელიც გამიზნულია იმუნური პასუხის გამოვლენაზე. mRNA რჩება უჯრედის ციტოპლაზმაში და არ შედის ბირთვში; mRNA ვაქცინები არ ურთიერთქმედებს და არ ინტეგრირდება მიმღების დნმ-ში.</w:t>
      </w:r>
    </w:p>
    <w:p w14:paraId="62371D83" w14:textId="77777777" w:rsidR="008F2A14" w:rsidRPr="00AE3338" w:rsidRDefault="008F2A14" w:rsidP="008F2A14">
      <w:pPr>
        <w:jc w:val="both"/>
        <w:rPr>
          <w:rFonts w:ascii="Sylfaen" w:hAnsi="Sylfaen" w:cstheme="majorHAnsi"/>
          <w:sz w:val="16"/>
          <w:szCs w:val="16"/>
          <w:lang w:val="ka-GE"/>
        </w:rPr>
      </w:pPr>
    </w:p>
    <w:p w14:paraId="77742791" w14:textId="77777777" w:rsidR="008F2A14" w:rsidRPr="00AE3338" w:rsidRDefault="008F2A14" w:rsidP="008F2A14">
      <w:pPr>
        <w:jc w:val="both"/>
        <w:rPr>
          <w:rFonts w:ascii="Sylfaen" w:hAnsi="Sylfaen" w:cstheme="majorHAnsi"/>
          <w:lang w:val="ka-GE"/>
        </w:rPr>
      </w:pPr>
      <w:r w:rsidRPr="00AE3338">
        <w:rPr>
          <w:rFonts w:ascii="Sylfaen" w:hAnsi="Sylfaen" w:cstheme="majorHAnsi"/>
          <w:lang w:val="ka-GE"/>
        </w:rPr>
        <w:t>კოვიდ-19-ის საწინააღმდეგო ვაქცინების ზუსტი შედარებითი ეფექტურობა გაურკვეველია, რადგან სხვადასხვა ვაქცინები არ არის შედარებული უშუალოდ კვლევებში, არსებული შეზღუდული მტკიცებულებების თანახმად ივარაუდება, რომ mRNA ვაქცინები შეიძლება იყოს უფრო ეფექტური, ვიდრე სხვა ტიპის.</w:t>
      </w:r>
    </w:p>
    <w:p w14:paraId="3E1EE4FB" w14:textId="77777777" w:rsidR="008F2A14" w:rsidRPr="00AE3338" w:rsidRDefault="008F2A14" w:rsidP="008F2A14">
      <w:pPr>
        <w:jc w:val="both"/>
        <w:rPr>
          <w:rFonts w:ascii="Sylfaen" w:hAnsi="Sylfaen" w:cstheme="majorHAnsi"/>
          <w:b/>
          <w:bCs/>
          <w:lang w:val="ka-GE"/>
        </w:rPr>
      </w:pPr>
    </w:p>
    <w:p w14:paraId="42433C0A" w14:textId="77777777" w:rsidR="008F2A14" w:rsidRPr="00AE3338" w:rsidRDefault="008F2A14" w:rsidP="008F2A14">
      <w:pPr>
        <w:jc w:val="both"/>
        <w:rPr>
          <w:rFonts w:ascii="Sylfaen" w:hAnsi="Sylfaen" w:cstheme="majorHAnsi"/>
          <w:b/>
          <w:bCs/>
          <w:lang w:val="ka-GE"/>
        </w:rPr>
      </w:pPr>
      <w:r w:rsidRPr="00AE3338">
        <w:rPr>
          <w:rFonts w:ascii="Sylfaen" w:hAnsi="Sylfaen" w:cstheme="majorHAnsi"/>
          <w:b/>
          <w:bCs/>
          <w:lang w:val="ka-GE"/>
        </w:rPr>
        <w:t>ადმინისტრირება, დოზა და ინტერვალი</w:t>
      </w:r>
    </w:p>
    <w:p w14:paraId="286310B8" w14:textId="77777777" w:rsidR="008F2A14" w:rsidRPr="00AE3338" w:rsidRDefault="008F2A14" w:rsidP="008F2A14">
      <w:pPr>
        <w:jc w:val="both"/>
        <w:rPr>
          <w:rFonts w:ascii="Sylfaen" w:hAnsi="Sylfaen" w:cstheme="majorHAnsi"/>
          <w:b/>
          <w:bCs/>
          <w:lang w:val="ka-GE"/>
        </w:rPr>
      </w:pPr>
      <w:r w:rsidRPr="00AE3338">
        <w:rPr>
          <w:rFonts w:ascii="Sylfaen" w:hAnsi="Sylfaen" w:cstheme="majorHAnsi"/>
          <w:b/>
          <w:bCs/>
          <w:lang w:val="ka-GE"/>
        </w:rPr>
        <w:t>BNT162b2 (Pfizer-BioNTech COVID-19 ვაქცინა)</w:t>
      </w:r>
    </w:p>
    <w:p w14:paraId="7B852873" w14:textId="77777777" w:rsidR="008F2A14" w:rsidRPr="00AE3338" w:rsidRDefault="008F2A14" w:rsidP="008F2A14">
      <w:pPr>
        <w:jc w:val="both"/>
        <w:rPr>
          <w:rFonts w:ascii="Sylfaen" w:hAnsi="Sylfaen" w:cstheme="majorHAnsi"/>
          <w:lang w:val="ka-GE"/>
        </w:rPr>
      </w:pPr>
      <w:r w:rsidRPr="00AE3338">
        <w:rPr>
          <w:rFonts w:ascii="Sylfaen" w:hAnsi="Sylfaen" w:cstheme="majorHAnsi"/>
          <w:lang w:val="ka-GE"/>
        </w:rPr>
        <w:t>≥12 წელზე უფროსი ასაკის მოზარდების  და მოზრდილთათვის:</w:t>
      </w:r>
    </w:p>
    <w:p w14:paraId="3E6DBA2A" w14:textId="06FE6D16" w:rsidR="008F2A14" w:rsidRPr="00AE3338" w:rsidRDefault="008F2A14" w:rsidP="008F2A14">
      <w:pPr>
        <w:jc w:val="both"/>
        <w:rPr>
          <w:rFonts w:ascii="Sylfaen" w:hAnsi="Sylfaen" w:cstheme="majorHAnsi"/>
          <w:lang w:val="ka-GE"/>
        </w:rPr>
      </w:pPr>
      <w:r w:rsidRPr="00AE3338">
        <w:rPr>
          <w:rFonts w:ascii="Sylfaen" w:hAnsi="Sylfaen" w:cstheme="majorHAnsi"/>
          <w:lang w:val="ka-GE"/>
        </w:rPr>
        <w:t xml:space="preserve">•  პირველადი ვაქცინაცია - ორი ინტრამუსკულარული დოზა 0.3 მლ (30 მკგ), თითოეული ინიშნება სამი კვირის (21 დღის) ინტერვალით. დაქვეითებული იმუნიტეტის მქონე პირებისთვის, მესამე დოზა ინიშნება მეორიდან სულ მცირე 28 დღის შემდეგ. გამაძლიერებელი/ბუსტერ დოზა მოზარდებისთვის და მოზრდილებისთვის – ერთი ინტრამუსკულარული დოზა 0.3 მლ (30 მკგ), ადმინისტრირებული პირველადი ვაქცინაციის  ბოლო დოზიდან მინიმუმ ექვსი თვის შემდეგ, რეკომენდებულია 16 წელზე უფროსი ასაკის ყველა პირისთვის. ომიკრონის ვარიანტმა განსაზღვრა ამ ინტერვალის </w:t>
      </w:r>
      <w:r w:rsidRPr="00AE3338">
        <w:rPr>
          <w:rFonts w:ascii="Sylfaen" w:hAnsi="Sylfaen" w:cstheme="majorHAnsi"/>
          <w:lang w:val="ka-GE"/>
        </w:rPr>
        <w:lastRenderedPageBreak/>
        <w:t>შემცირება და 2021 წლის დეკემბრის შემდეგ გამაძლიერებელი</w:t>
      </w:r>
      <w:r w:rsidR="00A83671" w:rsidRPr="00AE3338">
        <w:rPr>
          <w:rFonts w:ascii="Sylfaen" w:hAnsi="Sylfaen" w:cstheme="majorHAnsi"/>
          <w:lang w:val="ka-GE"/>
        </w:rPr>
        <w:t>,</w:t>
      </w:r>
      <w:r w:rsidRPr="00AE3338">
        <w:rPr>
          <w:rFonts w:ascii="Sylfaen" w:hAnsi="Sylfaen" w:cstheme="majorHAnsi"/>
          <w:lang w:val="ka-GE"/>
        </w:rPr>
        <w:t xml:space="preserve">  ბუსტერ დოზა შეიძლება გაკეთებული იქნეს ვაქცინის მეორე დოზიდან 3 თვის შემდეგ. </w:t>
      </w:r>
    </w:p>
    <w:p w14:paraId="128BB6CD" w14:textId="77777777" w:rsidR="008F2A14" w:rsidRPr="00AE3338" w:rsidRDefault="008F2A14" w:rsidP="008F2A14">
      <w:pPr>
        <w:jc w:val="both"/>
        <w:rPr>
          <w:rFonts w:ascii="Sylfaen" w:hAnsi="Sylfaen" w:cstheme="majorHAnsi"/>
          <w:lang w:val="ka-GE"/>
        </w:rPr>
      </w:pPr>
    </w:p>
    <w:p w14:paraId="14F08C46" w14:textId="77777777" w:rsidR="008F2A14" w:rsidRPr="00AE3338" w:rsidRDefault="008F2A14" w:rsidP="008F2A14">
      <w:pPr>
        <w:jc w:val="both"/>
        <w:rPr>
          <w:rFonts w:ascii="Sylfaen" w:hAnsi="Sylfaen" w:cstheme="majorHAnsi"/>
          <w:lang w:val="ka-GE"/>
        </w:rPr>
      </w:pPr>
      <w:r w:rsidRPr="00AE3338">
        <w:rPr>
          <w:rFonts w:ascii="Sylfaen" w:hAnsi="Sylfaen" w:cstheme="majorHAnsi"/>
          <w:lang w:val="ka-GE"/>
        </w:rPr>
        <w:t>5-დან 11 წლამდე ბავშვებისთვის:</w:t>
      </w:r>
    </w:p>
    <w:p w14:paraId="6B421CF0" w14:textId="77777777" w:rsidR="008F2A14" w:rsidRPr="00AE3338" w:rsidRDefault="008F2A14" w:rsidP="008F2A14">
      <w:pPr>
        <w:jc w:val="both"/>
        <w:rPr>
          <w:rFonts w:ascii="Sylfaen" w:hAnsi="Sylfaen" w:cstheme="majorHAnsi"/>
          <w:lang w:val="ka-GE"/>
        </w:rPr>
      </w:pPr>
      <w:r w:rsidRPr="00AE3338">
        <w:rPr>
          <w:rFonts w:ascii="Sylfaen" w:hAnsi="Sylfaen" w:cstheme="majorHAnsi"/>
          <w:lang w:val="ka-GE"/>
        </w:rPr>
        <w:t>• პირველი ვაქცინაცია - ორი ინტრამუსკულარული დოზა 0.1 მლ (10 მკგ), თითოეული ინიშნება სამი კვირის (21 დღის) ინტერვალით. ეს არის უფრო დაბალი დოზა, ვიდრე მოზრდილი ადამიანებისთვის არის განსაზღვრული და ის უნდა იქნას გამოყენებული ყველა ბავშვისთვის ამ ასაკობრივ დიაპაზონში, მიუხედავად მათი წონისა. მათ, ვინც ვაქცინაციის  პირველი დოზის მიღების შემდეგ ხდება 12 წლის, მეორე  ვაქცინა უნდა გაუკეთდეს ≥12 წელზე უფროსი ასაკის მოზარდებისთვის რეკომენდირებული დოზის შესაბამისი; თუმცა, თუ ისინი მიიღებენ უფრო დაბალ დოზას 12 წლის შემდეგ, მისი გამეორება არ არის საჭირო.</w:t>
      </w:r>
    </w:p>
    <w:p w14:paraId="625D1647" w14:textId="77777777" w:rsidR="008F2A14" w:rsidRPr="00AE3338" w:rsidRDefault="008F2A14" w:rsidP="008F2A14">
      <w:pPr>
        <w:jc w:val="both"/>
        <w:rPr>
          <w:rFonts w:ascii="Sylfaen" w:hAnsi="Sylfaen" w:cstheme="majorHAnsi"/>
          <w:lang w:val="ka-GE"/>
        </w:rPr>
      </w:pPr>
    </w:p>
    <w:p w14:paraId="282C7BA2" w14:textId="77777777" w:rsidR="008F2A14" w:rsidRPr="00AE3338" w:rsidRDefault="008F2A14" w:rsidP="008F2A14">
      <w:pPr>
        <w:jc w:val="both"/>
        <w:rPr>
          <w:rFonts w:ascii="Sylfaen" w:hAnsi="Sylfaen" w:cstheme="majorHAnsi"/>
          <w:lang w:val="ka-GE"/>
        </w:rPr>
      </w:pPr>
      <w:r w:rsidRPr="00AE3338">
        <w:rPr>
          <w:rFonts w:ascii="Sylfaen" w:hAnsi="Sylfaen" w:cstheme="majorHAnsi"/>
          <w:lang w:val="ka-GE"/>
        </w:rPr>
        <w:t>ამ ასაკობრივი ჯგუფის  იმუნოკომპრომისული ინდივიდებისთვის FDA-მ დაუშვა მესამე დოზა, რომელიც ინიშნება მეორე დოზიდან სულ მცირე, 28 დღის შემდეგ.</w:t>
      </w:r>
    </w:p>
    <w:p w14:paraId="4D8FC786" w14:textId="77777777" w:rsidR="008F2A14" w:rsidRPr="00AE3338" w:rsidRDefault="008F2A14" w:rsidP="008F2A14">
      <w:pPr>
        <w:shd w:val="clear" w:color="auto" w:fill="FFFFFF"/>
        <w:jc w:val="both"/>
        <w:rPr>
          <w:rFonts w:ascii="Sylfaen" w:hAnsi="Sylfaen" w:cstheme="majorHAnsi"/>
          <w:lang w:val="ka-GE"/>
        </w:rPr>
      </w:pPr>
    </w:p>
    <w:p w14:paraId="1FE63912" w14:textId="77777777" w:rsidR="008F2A14" w:rsidRPr="00AE3338" w:rsidRDefault="008F2A14" w:rsidP="008F2A14">
      <w:pPr>
        <w:shd w:val="clear" w:color="auto" w:fill="FFFFFF"/>
        <w:jc w:val="both"/>
        <w:rPr>
          <w:rFonts w:ascii="Sylfaen" w:hAnsi="Sylfaen" w:cstheme="majorHAnsi"/>
          <w:lang w:val="ka-GE"/>
        </w:rPr>
      </w:pPr>
      <w:r w:rsidRPr="00AE3338">
        <w:rPr>
          <w:rFonts w:ascii="Sylfaen" w:hAnsi="Sylfaen" w:cstheme="majorHAnsi"/>
          <w:lang w:val="ka-GE"/>
        </w:rPr>
        <w:t xml:space="preserve">გამაძლიერებელი/ბუსტერ  დოზისთვის შესაძლებელია სხვა ვაქცინის გამოყენება, თუ  ეს ვაქცინა ავტორიზებულია ამ ასაკობრივი ჯგუფისთვის; ბუსტერ დოზის ინტერვალი და მითითებები დამოკიდებულია პირველი ვაქცინის ტიპზე. მაგალითად, ინდივიდს, რომელმაც მიიღო პირველ ვაქცინად Ad26.COV2.S-ის (ჯონსონი და ჯონსონი) ერთი დოზა, შეუძლია მიიღოს ბუსტერ  დოზა მინიმუმ ორი თვის შემდეგ სხვა Ad26.COV2.S დოზით ან  რომელიმე სხვა ავტორიზებული ვაქცინით. </w:t>
      </w:r>
    </w:p>
    <w:p w14:paraId="5E2835C3" w14:textId="77777777" w:rsidR="008F2A14" w:rsidRPr="00AE3338" w:rsidRDefault="008F2A14" w:rsidP="008F2A14">
      <w:pPr>
        <w:jc w:val="both"/>
        <w:rPr>
          <w:rFonts w:ascii="Sylfaen" w:hAnsi="Sylfaen" w:cstheme="majorHAnsi"/>
          <w:sz w:val="16"/>
          <w:szCs w:val="16"/>
          <w:lang w:val="ka-GE"/>
        </w:rPr>
      </w:pPr>
    </w:p>
    <w:p w14:paraId="47A36BF5" w14:textId="77777777" w:rsidR="008F2A14" w:rsidRPr="00AE3338" w:rsidRDefault="008F2A14" w:rsidP="008F2A14">
      <w:pPr>
        <w:jc w:val="both"/>
        <w:rPr>
          <w:rFonts w:ascii="Sylfaen" w:hAnsi="Sylfaen" w:cstheme="majorHAnsi"/>
          <w:lang w:val="ka-GE"/>
        </w:rPr>
      </w:pPr>
      <w:r w:rsidRPr="00AE3338">
        <w:rPr>
          <w:rFonts w:ascii="Sylfaen" w:hAnsi="Sylfaen" w:cstheme="majorHAnsi"/>
          <w:lang w:val="ka-GE"/>
        </w:rPr>
        <w:t>მოზრდილებში და მოზარდებში ინტრამუსკულარული ვაქცინები, ჩვეულებრივ, შეჰყავთ დელტისებრ კუნთში. მხრის დაზიანების რისკის შესამცირებლად სათანადო ინექციის ტექნიკა მოიცავს ინექციას 90° კუთხით დელტისებრი კუნთის  ცენტრალურ, ყველაზე სქელ ნაწილში.</w:t>
      </w:r>
    </w:p>
    <w:p w14:paraId="637161FB" w14:textId="77777777" w:rsidR="008F2A14" w:rsidRPr="00AE3338" w:rsidRDefault="008F2A14" w:rsidP="008F2A14">
      <w:pPr>
        <w:jc w:val="both"/>
        <w:rPr>
          <w:rFonts w:ascii="Sylfaen" w:hAnsi="Sylfaen" w:cstheme="majorHAnsi"/>
          <w:b/>
          <w:bCs/>
          <w:lang w:val="ka-GE"/>
        </w:rPr>
      </w:pPr>
    </w:p>
    <w:p w14:paraId="0FC8BB12" w14:textId="77777777" w:rsidR="008F2A14" w:rsidRPr="00AE3338" w:rsidRDefault="008F2A14" w:rsidP="008F2A14">
      <w:pPr>
        <w:jc w:val="both"/>
        <w:rPr>
          <w:rFonts w:ascii="Sylfaen" w:hAnsi="Sylfaen" w:cstheme="majorHAnsi"/>
          <w:lang w:val="ka-GE"/>
        </w:rPr>
      </w:pPr>
      <w:r w:rsidRPr="00AE3338">
        <w:rPr>
          <w:rFonts w:ascii="Sylfaen" w:hAnsi="Sylfaen" w:cstheme="majorHAnsi"/>
          <w:b/>
          <w:bCs/>
          <w:lang w:val="ka-GE"/>
        </w:rPr>
        <w:t>გადახრები დოზირების რეკომენდებული ინტერვალიდან.</w:t>
      </w:r>
      <w:r w:rsidRPr="00AE3338">
        <w:rPr>
          <w:rFonts w:ascii="Sylfaen" w:hAnsi="Sylfaen" w:cstheme="majorHAnsi"/>
          <w:lang w:val="ka-GE"/>
        </w:rPr>
        <w:t xml:space="preserve"> mRNA ვაქცინებისთვის, რომელიც ორდოზიანი  ვაქცინაა, მეორე დოზა უნდა მიეცეს რეკომენდებულ ინტერვალთან რაც შეიძლება ახლოს, მაგრამ არა უადრეს რეკომენდებულისა. საჭიროების შემთხვევაში, მეორე დოზის დანიშვნა შესაძლებელია პირველი დოზის მიღებიდან ექვს კვირამდე (42 დღე) პერიოდში. თუ მეორე დოზა არ იქნა მიღებული ამ ვადაში, ის უნდა მიეცეს, რაც შეიძლება მალე.</w:t>
      </w:r>
    </w:p>
    <w:p w14:paraId="22BD4FB2" w14:textId="77777777" w:rsidR="008F2A14" w:rsidRPr="00AE3338" w:rsidRDefault="008F2A14" w:rsidP="008F2A14">
      <w:pPr>
        <w:jc w:val="both"/>
        <w:rPr>
          <w:rFonts w:ascii="Sylfaen" w:hAnsi="Sylfaen" w:cstheme="majorHAnsi"/>
          <w:lang w:val="ka-GE"/>
        </w:rPr>
      </w:pPr>
    </w:p>
    <w:p w14:paraId="53A7354E" w14:textId="77777777" w:rsidR="008F2A14" w:rsidRPr="00AE3338" w:rsidRDefault="008F2A14" w:rsidP="008F2A14">
      <w:pPr>
        <w:jc w:val="both"/>
        <w:rPr>
          <w:rFonts w:ascii="Sylfaen" w:hAnsi="Sylfaen" w:cstheme="majorHAnsi"/>
          <w:lang w:val="ka-GE"/>
        </w:rPr>
      </w:pPr>
      <w:r w:rsidRPr="00AE3338">
        <w:rPr>
          <w:rFonts w:ascii="Sylfaen" w:hAnsi="Sylfaen" w:cstheme="majorHAnsi"/>
          <w:lang w:val="ka-GE"/>
        </w:rPr>
        <w:t xml:space="preserve">რეკომენდებული ვადების გადაცილებით ვაქცინების ეფექტურობა გაურკვეველია. თუმცა, ზოგიერთ COVID-19 ვაქცინასთან, მათ შორის mRNA ვაქცინასთან, კვლევებმა აჩვენა, რომ პირველადი ვაქცინაციის ორ დოზას შორის ინტერვალის გაზრდა (მაგ., ინტერვალი 6-დან 14 კვირამდე და არა 3-დან 4 კვირამდე) უკავშირდება ანტისხეულების უფრო მაღალ ტიტრის გამომუშავებას. </w:t>
      </w:r>
    </w:p>
    <w:p w14:paraId="50B4E2C7" w14:textId="77777777" w:rsidR="008F2A14" w:rsidRDefault="008F2A14" w:rsidP="008F2A14">
      <w:pPr>
        <w:shd w:val="clear" w:color="auto" w:fill="FFFFFF"/>
        <w:jc w:val="both"/>
        <w:rPr>
          <w:rFonts w:ascii="Sylfaen" w:hAnsi="Sylfaen" w:cstheme="majorHAnsi"/>
          <w:b/>
          <w:bCs/>
          <w:color w:val="232323"/>
          <w:lang w:val="ka-GE"/>
        </w:rPr>
      </w:pPr>
    </w:p>
    <w:p w14:paraId="0252C9C9" w14:textId="77777777" w:rsidR="00C62138" w:rsidRDefault="00C62138" w:rsidP="008F2A14">
      <w:pPr>
        <w:shd w:val="clear" w:color="auto" w:fill="FFFFFF"/>
        <w:jc w:val="both"/>
        <w:rPr>
          <w:rFonts w:ascii="Sylfaen" w:hAnsi="Sylfaen" w:cstheme="majorHAnsi"/>
          <w:b/>
          <w:bCs/>
          <w:color w:val="232323"/>
          <w:lang w:val="ka-GE"/>
        </w:rPr>
      </w:pPr>
    </w:p>
    <w:p w14:paraId="3D13C3DD" w14:textId="77777777" w:rsidR="00C62138" w:rsidRPr="00AE3338" w:rsidRDefault="00C62138" w:rsidP="008F2A14">
      <w:pPr>
        <w:shd w:val="clear" w:color="auto" w:fill="FFFFFF"/>
        <w:jc w:val="both"/>
        <w:rPr>
          <w:rFonts w:ascii="Sylfaen" w:hAnsi="Sylfaen" w:cstheme="majorHAnsi"/>
          <w:b/>
          <w:bCs/>
          <w:color w:val="232323"/>
          <w:lang w:val="ka-GE"/>
        </w:rPr>
      </w:pPr>
    </w:p>
    <w:p w14:paraId="466CC648" w14:textId="77777777" w:rsidR="008F2A14" w:rsidRPr="00AE3338" w:rsidRDefault="008F2A14" w:rsidP="008F2A14">
      <w:pPr>
        <w:shd w:val="clear" w:color="auto" w:fill="FFFFFF"/>
        <w:jc w:val="both"/>
        <w:rPr>
          <w:rFonts w:ascii="Sylfaen" w:hAnsi="Sylfaen" w:cstheme="majorHAnsi"/>
          <w:b/>
          <w:bCs/>
          <w:color w:val="232323"/>
          <w:lang w:val="ka-GE"/>
        </w:rPr>
      </w:pPr>
      <w:r w:rsidRPr="00AE3338">
        <w:rPr>
          <w:rFonts w:ascii="Sylfaen" w:hAnsi="Sylfaen" w:cstheme="majorHAnsi"/>
          <w:b/>
          <w:bCs/>
          <w:color w:val="232323"/>
          <w:lang w:val="ka-GE"/>
        </w:rPr>
        <w:lastRenderedPageBreak/>
        <w:t>ვაქცინის ტიპების შერევა</w:t>
      </w:r>
    </w:p>
    <w:p w14:paraId="55FF97C4" w14:textId="77777777" w:rsidR="008F2A14" w:rsidRPr="00AE3338" w:rsidRDefault="008F2A14" w:rsidP="008F2A14">
      <w:pPr>
        <w:shd w:val="clear" w:color="auto" w:fill="FFFFFF"/>
        <w:jc w:val="both"/>
        <w:rPr>
          <w:rFonts w:ascii="Sylfaen" w:hAnsi="Sylfaen" w:cstheme="majorHAnsi"/>
          <w:color w:val="232323"/>
          <w:lang w:val="ka-GE"/>
        </w:rPr>
      </w:pPr>
      <w:r w:rsidRPr="00AE3338">
        <w:rPr>
          <w:rFonts w:ascii="Sylfaen" w:hAnsi="Sylfaen" w:cstheme="majorHAnsi"/>
          <w:b/>
          <w:bCs/>
          <w:color w:val="232323"/>
          <w:lang w:val="ka-GE"/>
        </w:rPr>
        <w:t xml:space="preserve">●პირველადი ვაქცინაციის დასრულება </w:t>
      </w:r>
      <w:r w:rsidRPr="00AE3338">
        <w:rPr>
          <w:rFonts w:ascii="Sylfaen" w:hAnsi="Sylfaen" w:cstheme="majorHAnsi"/>
          <w:color w:val="232323"/>
          <w:lang w:val="ka-GE"/>
        </w:rPr>
        <w:t xml:space="preserve"> - mRNA ვაქცინებისთვის CDC ვარაუდობს, რომ პირველადი  ვაქცინაციის სერია დასრულდეს იმავე ვაქცინით, თუ ეს შესაძლებელია. არ არის საკმარისი მონაცემები პირველადი  ვაქცინაციის სერიის mRNA ვაქცინების შერევის ეფექტურობისა და უსაფრთხოების შესახებ. თუ  გარკვეული  გარემოებები იწვევს  ვაქცინაციის სერიის დასრულებას სხვა mRNA ვაქცინით, CDC რეკომენდაციას უწევს მეორე დოზის მიღებას პირველიდან მინიმუმ 28 დღის შემდეგ. თუ mRNA ვაქცინა, რომელიც გამოიყენებოდა პირველი დოზისთვის, დროებით მიუწვდომელია მეორე დოზის მიღების მომენტში, CDC ამჯობინებს მეორე დოზის გადადებას, რათა იგივე ვაქცინის პროდუქტის გამოყენება შესაძლებელი იყოს. თუ ორი განსხვავებული ვაქცინა გამოიყენება სერიის დასასრულებლად, mRNA ვაქცინის დამატებითი დოზები არ არის რეკომენდებული.</w:t>
      </w:r>
    </w:p>
    <w:p w14:paraId="496E0B5A" w14:textId="77777777" w:rsidR="008F2A14" w:rsidRPr="00AE3338" w:rsidRDefault="008F2A14" w:rsidP="008F2A14">
      <w:pPr>
        <w:shd w:val="clear" w:color="auto" w:fill="FFFFFF"/>
        <w:ind w:left="600"/>
        <w:jc w:val="both"/>
        <w:rPr>
          <w:rFonts w:ascii="Sylfaen" w:hAnsi="Sylfaen" w:cstheme="majorHAnsi"/>
          <w:color w:val="232323"/>
          <w:lang w:val="ka-GE"/>
        </w:rPr>
      </w:pPr>
    </w:p>
    <w:p w14:paraId="1DB64AAC" w14:textId="77777777" w:rsidR="008F2A14" w:rsidRPr="00AE3338" w:rsidRDefault="008F2A14" w:rsidP="008F2A14">
      <w:pPr>
        <w:jc w:val="both"/>
        <w:rPr>
          <w:rFonts w:ascii="Sylfaen" w:hAnsi="Sylfaen" w:cstheme="majorHAnsi"/>
          <w:lang w:val="ka-GE"/>
        </w:rPr>
      </w:pPr>
      <w:r w:rsidRPr="00AE3338">
        <w:rPr>
          <w:rFonts w:ascii="Sylfaen" w:hAnsi="Sylfaen" w:cstheme="majorHAnsi"/>
          <w:b/>
          <w:bCs/>
          <w:lang w:val="ka-GE"/>
        </w:rPr>
        <w:t>გამაძლიერებელი/ბუსტერ  დოზების მიწოდება</w:t>
      </w:r>
      <w:r w:rsidRPr="00AE3338">
        <w:rPr>
          <w:rFonts w:ascii="Sylfaen" w:hAnsi="Sylfaen" w:cstheme="majorHAnsi"/>
          <w:lang w:val="ka-GE"/>
        </w:rPr>
        <w:t xml:space="preserve"> – FDA და CDC მიუთითებენ, რომ ბუსტერ  დოზა შეიძლება იყოს განსხვავებული ვაქცინა, ვიდრე პირველადი  ვაქცინაციის სერიისთვის იყო გამოყენებული (ე.წ. ჰეტეროლოგიური ბუსტერი/განსხვავებული გამაძლიერებელი). ბუსტერ დოზის ინტერვალი და ჩვენებები დამოკიდებულია პირველადი სერიის ვაქცინაზე. </w:t>
      </w:r>
    </w:p>
    <w:p w14:paraId="755B6D31" w14:textId="77777777" w:rsidR="008F2A14" w:rsidRPr="00AE3338" w:rsidRDefault="008F2A14" w:rsidP="008F2A14">
      <w:pPr>
        <w:shd w:val="clear" w:color="auto" w:fill="FFFFFF"/>
        <w:jc w:val="both"/>
        <w:rPr>
          <w:rFonts w:ascii="Sylfaen" w:hAnsi="Sylfaen" w:cstheme="majorHAnsi"/>
          <w:color w:val="232323"/>
          <w:lang w:val="ka-GE"/>
        </w:rPr>
      </w:pPr>
    </w:p>
    <w:p w14:paraId="4F78E04B" w14:textId="77777777" w:rsidR="008F2A14" w:rsidRPr="00AE3338" w:rsidRDefault="008F2A14" w:rsidP="008F2A14">
      <w:pPr>
        <w:shd w:val="clear" w:color="auto" w:fill="FFFFFF"/>
        <w:jc w:val="both"/>
        <w:rPr>
          <w:rFonts w:ascii="Sylfaen" w:hAnsi="Sylfaen" w:cstheme="majorHAnsi"/>
          <w:lang w:val="ka-GE"/>
        </w:rPr>
      </w:pPr>
      <w:r w:rsidRPr="00AE3338">
        <w:rPr>
          <w:rFonts w:ascii="Sylfaen" w:hAnsi="Sylfaen" w:cstheme="majorHAnsi"/>
          <w:color w:val="232323"/>
          <w:lang w:val="ka-GE"/>
        </w:rPr>
        <w:t xml:space="preserve">ბუსტერ დოზისთვის სხვა ვაქცინის გამოყენების რეკომენდაცია ეყრდნობა ჯერ გამოუქვეყნებელ, არარანდომიზებულ კვლევას, რომელიც წარედგინა FDA-ს. მონაწილეებმა, რომლებმაც მიიღეს აშშ-ში ავტორიზებული სამი ვაქცინადან ერთი-ერთი,  მიიღეს ბუსტერ-დოზა იმავე ვაქცინით ან დანარჩენი ორისგან ერთ-ერთით. </w:t>
      </w:r>
      <w:r w:rsidRPr="00AE3338">
        <w:rPr>
          <w:rFonts w:ascii="Sylfaen" w:hAnsi="Sylfaen" w:cstheme="majorHAnsi"/>
          <w:lang w:val="ka-GE"/>
        </w:rPr>
        <w:t>ყველა ჯგუფში, ანტისხეულების ტიტრები ბუსტერ-დოზის შემდეგ გაიზარდა მინიმუმ ოთხჯერ. ჰეტეროლოგიური ბუსტერის გამოყენება იწვევდა ანტისხეულების ანალოგიურ ან უფრო მაღალ პასუხს ბუსტერად იგივე ვაქცინის გამოყენებასთან შედარებით. მათ შორის, ვინც მიიღო პირველადი Ad26.COV2.S ვაქცინა, mRNA ვაქცინის ბუსტერის გაკეთება ასოცირებული იყო ანტისხეულების ტიტრების უფრო დიდ მატებასთან, ვიდრე Ad26.COV2.S-ის მიღება. არ იყო გამოვლენილი უსაფრთხოების პრობლემები, სისტემური გვერდითი მოვლენები  დიდწილად მსგავსი იყო ყველა ჯგუფში.</w:t>
      </w:r>
    </w:p>
    <w:p w14:paraId="6B4181DF" w14:textId="77777777" w:rsidR="008F2A14" w:rsidRPr="00AE3338" w:rsidRDefault="008F2A14" w:rsidP="008F2A14">
      <w:pPr>
        <w:jc w:val="both"/>
        <w:rPr>
          <w:rFonts w:ascii="Sylfaen" w:hAnsi="Sylfaen" w:cstheme="majorHAnsi"/>
          <w:b/>
          <w:bCs/>
          <w:lang w:val="ka-GE"/>
        </w:rPr>
      </w:pPr>
    </w:p>
    <w:p w14:paraId="4B20460A" w14:textId="77777777" w:rsidR="008F2A14" w:rsidRPr="00AE3338" w:rsidRDefault="008F2A14" w:rsidP="008F2A14">
      <w:pPr>
        <w:jc w:val="both"/>
        <w:rPr>
          <w:rFonts w:ascii="Sylfaen" w:hAnsi="Sylfaen" w:cstheme="majorHAnsi"/>
          <w:lang w:val="ka-GE"/>
        </w:rPr>
      </w:pPr>
      <w:r w:rsidRPr="00AE3338">
        <w:rPr>
          <w:rFonts w:ascii="Sylfaen" w:hAnsi="Sylfaen" w:cstheme="majorHAnsi"/>
          <w:b/>
          <w:bCs/>
          <w:lang w:val="ka-GE"/>
        </w:rPr>
        <w:t>ვაქცინაცია არა-COVID-19-ის საწინააღმდეგო ვაქცინებთან ერთად.</w:t>
      </w:r>
      <w:r w:rsidRPr="00AE3338">
        <w:rPr>
          <w:rFonts w:ascii="Sylfaen" w:hAnsi="Sylfaen" w:cstheme="majorHAnsi"/>
          <w:lang w:val="ka-GE"/>
        </w:rPr>
        <w:t xml:space="preserve"> CDC განსაზღვრავს, რომ COVID-19 ვაქცინების შეყვანა შესაძლებელია ნებისმიერ დროს სხვა არა-COVID-19 ვაქცინებთან ერთდ და საჭიროების შემთხვევაში, შეიძლება სხვა ვაქცინასთან ერთდროულად შეყვანა. ერთდროული მიღებისას, თითოეული ვაქცინა უნდა იყოს შეყვანილი სხვადასხვა ადგილას, დაშორებული მინიმუმ ერთი 3 სანტიმეტრით (ვაქცინები, რომლებიც დაკავშირებულია ადგილობრივ რეაქციებთან, უნდა შეიყვანონ სხვა კიდურზე, ვიდრე COVID-19 ვაქცინები). შეზღუდული მონაცემები მიუთითებს, რომ COVID-19 ვაქცინების ერთდროული გამოყენება ზოგიერთ სხვა ვაქცინასთან, სავარაუდოდ, უსაფრთხოა. რანდომიზებულ კვლევაში, გვერდითი ეფექტების სიხშირე და იმუნოგენურობა დიდწილად მსგავსი იყო, როდესაც COVID-19 ვაქცინა (BNT162b2 ან ChAdOx1) გაკეთებული  იყო გრიპის ვაქცინასთან ან პლაცებოსთან ერთად.</w:t>
      </w:r>
    </w:p>
    <w:p w14:paraId="302BDB8E" w14:textId="77777777" w:rsidR="008F2A14" w:rsidRPr="00AE3338" w:rsidRDefault="008F2A14" w:rsidP="008F2A14">
      <w:pPr>
        <w:jc w:val="both"/>
        <w:rPr>
          <w:rFonts w:ascii="Sylfaen" w:hAnsi="Sylfaen" w:cstheme="majorHAnsi"/>
          <w:b/>
          <w:bCs/>
          <w:lang w:val="ka-GE"/>
        </w:rPr>
      </w:pPr>
    </w:p>
    <w:p w14:paraId="1D929BF9" w14:textId="77777777" w:rsidR="008F2A14" w:rsidRPr="00AE3338" w:rsidRDefault="008F2A14" w:rsidP="008F2A14">
      <w:pPr>
        <w:jc w:val="both"/>
        <w:rPr>
          <w:rFonts w:ascii="Sylfaen" w:hAnsi="Sylfaen" w:cstheme="majorHAnsi"/>
          <w:lang w:val="ka-GE"/>
        </w:rPr>
      </w:pPr>
      <w:r w:rsidRPr="00AE3338">
        <w:rPr>
          <w:rFonts w:ascii="Sylfaen" w:hAnsi="Sylfaen" w:cstheme="majorHAnsi"/>
          <w:b/>
          <w:bCs/>
          <w:lang w:val="ka-GE"/>
        </w:rPr>
        <w:t xml:space="preserve">ტესტირება ვაქცინაციის შემდეგ. </w:t>
      </w:r>
      <w:r w:rsidRPr="00AE3338">
        <w:rPr>
          <w:rFonts w:ascii="Sylfaen" w:hAnsi="Sylfaen" w:cstheme="majorHAnsi"/>
          <w:lang w:val="ka-GE"/>
        </w:rPr>
        <w:t>არ არსებობს  პოსტ-ვაქცინაციური ტესტირების რუტინული აუცილებლობა. კონკრეტულად, ვაქცინაციის შემდეგ სეროლოგიური ტესტირება ანტისხეულების პასუხის დასადასტურებლად ან ვაქცინის დამატებითი დოზის მიღების დასადგენად (მაგ., ბუსტერ-დოზა) არ არის ნაჩვენები. ბევრი სეროლოგიური ტესტი ვერ უზრუნველყოფს  ვაქცინაციის შედეგად გამომუშავებული  ანტისხეულების აღმოჩენას.</w:t>
      </w:r>
    </w:p>
    <w:p w14:paraId="1C765A94" w14:textId="77777777" w:rsidR="008F2A14" w:rsidRPr="00AE3338" w:rsidRDefault="008F2A14" w:rsidP="008F2A14">
      <w:pPr>
        <w:jc w:val="both"/>
        <w:rPr>
          <w:rFonts w:ascii="Sylfaen" w:hAnsi="Sylfaen" w:cstheme="majorHAnsi"/>
          <w:lang w:val="ka-GE"/>
        </w:rPr>
      </w:pPr>
    </w:p>
    <w:p w14:paraId="037D9F4F" w14:textId="77777777" w:rsidR="008F2A14" w:rsidRPr="00AE3338" w:rsidRDefault="008F2A14" w:rsidP="008F2A14">
      <w:pPr>
        <w:jc w:val="both"/>
        <w:rPr>
          <w:rFonts w:ascii="Sylfaen" w:hAnsi="Sylfaen" w:cstheme="majorHAnsi"/>
          <w:lang w:val="ka-GE"/>
        </w:rPr>
      </w:pPr>
      <w:r w:rsidRPr="00AE3338">
        <w:rPr>
          <w:rFonts w:ascii="Sylfaen" w:hAnsi="Sylfaen" w:cstheme="majorHAnsi"/>
          <w:lang w:val="ka-GE"/>
        </w:rPr>
        <w:t>ვაქცინაციის ზოგიერთი გვერდითი ეფექტი ემთხვევა COVID-19-ის სიმპტომებს. სისტემური რეაქციები (მაგ., ცხელება, შემცივნება, დაღლილობა, თავის ტკივილი), რომელიც გამოვლინდება ვაქცინაციიდან პირველი-ორი დღის განმავლობაში, შეესაბამება ვაქცინაზე რეაქციას. თუმცა, რესპირაციული ან სისტემური სიმპტომები, რომლებიც ვლინდება ვაქცინაციიდან პირველ-ორ დღეში და გრძელდება რამდენიმე დღის შემდეგაც, შეიძლება მიუთითებდეს COVID-19-ზე და ამართლებს ტესტირებას.</w:t>
      </w:r>
    </w:p>
    <w:p w14:paraId="05554E61" w14:textId="77777777" w:rsidR="008F2A14" w:rsidRPr="00AE3338" w:rsidRDefault="008F2A14" w:rsidP="008F2A14">
      <w:pPr>
        <w:jc w:val="both"/>
        <w:rPr>
          <w:rFonts w:ascii="Sylfaen" w:hAnsi="Sylfaen" w:cstheme="majorHAnsi"/>
          <w:b/>
          <w:bCs/>
          <w:lang w:val="ka-GE"/>
        </w:rPr>
      </w:pPr>
    </w:p>
    <w:p w14:paraId="34AC86F4" w14:textId="77777777" w:rsidR="008F2A14" w:rsidRPr="00AE3338" w:rsidRDefault="008F2A14" w:rsidP="008F2A14">
      <w:pPr>
        <w:jc w:val="both"/>
        <w:rPr>
          <w:rFonts w:ascii="Sylfaen" w:hAnsi="Sylfaen" w:cstheme="majorHAnsi"/>
          <w:b/>
          <w:bCs/>
          <w:lang w:val="ka-GE"/>
        </w:rPr>
      </w:pPr>
      <w:r w:rsidRPr="00AE3338">
        <w:rPr>
          <w:rFonts w:ascii="Sylfaen" w:hAnsi="Sylfaen" w:cstheme="majorHAnsi"/>
          <w:b/>
          <w:bCs/>
          <w:lang w:val="ka-GE"/>
        </w:rPr>
        <w:t>სპეციალური პოპულაციები</w:t>
      </w:r>
    </w:p>
    <w:p w14:paraId="59C1FC75" w14:textId="77777777" w:rsidR="008F2A14" w:rsidRPr="00AE3338" w:rsidRDefault="008F2A14" w:rsidP="008F2A14">
      <w:pPr>
        <w:jc w:val="both"/>
        <w:rPr>
          <w:rFonts w:ascii="Sylfaen" w:hAnsi="Sylfaen" w:cstheme="majorHAnsi"/>
          <w:lang w:val="ka-GE"/>
        </w:rPr>
      </w:pPr>
      <w:r w:rsidRPr="00AE3338">
        <w:rPr>
          <w:rFonts w:ascii="Sylfaen" w:hAnsi="Sylfaen" w:cstheme="majorHAnsi"/>
          <w:b/>
          <w:bCs/>
          <w:lang w:val="ka-GE"/>
        </w:rPr>
        <w:t xml:space="preserve">SARS-CoV-2 ინფექციის ანამნეზი. </w:t>
      </w:r>
      <w:r w:rsidRPr="00AE3338">
        <w:rPr>
          <w:rFonts w:ascii="Sylfaen" w:hAnsi="Sylfaen" w:cstheme="majorHAnsi"/>
          <w:lang w:val="ka-GE"/>
        </w:rPr>
        <w:t xml:space="preserve">პირებმა, რომლებსაც გადატანილი აქვთ SARS-CoV-2 ინფექცია, უნდა ჩაიტარონ COVID-19-ის ვაქცინაცია. ვაქცინაციამდე სეროლოგიური სკრინინგი გადატანილი ინფექციის დასადგენად არ არის რეკომენდებული. ვაქცინის ორდოზიანი სერიის შემთხვევაში, თუ SARS-CoV-2 ინფექცია დადასტურდა ვაქცინის პირველი დოზის შემდეგ, მეორე დოზა მაინც უნდა მიეცეს გამოჯანმრთელების შემდეგ. </w:t>
      </w:r>
    </w:p>
    <w:p w14:paraId="01FEE8BA" w14:textId="77777777" w:rsidR="008F2A14" w:rsidRPr="00AE3338" w:rsidRDefault="008F2A14" w:rsidP="008F2A14">
      <w:pPr>
        <w:jc w:val="both"/>
        <w:rPr>
          <w:rFonts w:ascii="Sylfaen" w:hAnsi="Sylfaen" w:cstheme="majorHAnsi"/>
          <w:lang w:val="ka-GE"/>
        </w:rPr>
      </w:pPr>
    </w:p>
    <w:p w14:paraId="2B32E157" w14:textId="77777777" w:rsidR="008F2A14" w:rsidRPr="00AE3338" w:rsidRDefault="008F2A14" w:rsidP="008F2A14">
      <w:pPr>
        <w:jc w:val="both"/>
        <w:rPr>
          <w:rFonts w:ascii="Sylfaen" w:hAnsi="Sylfaen" w:cstheme="majorHAnsi"/>
          <w:lang w:val="ka-GE"/>
        </w:rPr>
      </w:pPr>
      <w:r w:rsidRPr="00AE3338">
        <w:rPr>
          <w:rFonts w:ascii="Sylfaen" w:hAnsi="Sylfaen" w:cstheme="majorHAnsi"/>
          <w:lang w:val="ka-GE"/>
        </w:rPr>
        <w:t xml:space="preserve">CDC-ის რეკომენდაციით SARS-CoV-2 ინფექციის დადასტურებული შემთხვევის  მქონე პირები (მათ შორის, მათ, ვისაც დიაგნოზი დაუსვეს ვაქცინის პირველი დოზის მიღების შემდეგ) უნდა გამოჯანმრთელდნენ ინფექციის  მწვავე  ფორმისგან და ვაქცინის შემდეგი  დოზის მიღებამდე უნდა დააკმაყოფილონ იზოლაციის შეწყვეტის კრიტერიუმები. CDC ასევე ვარაუდობს, რომ პირებმა, რომლებმაც მიიღეს მონოკლონური ანტისხეულები ან კონვალესცენტის პლაზმა COVID-19-ის სამკურნალოდ, უნდა გადადონ  ვაქცინაცია მინიმუმ 90 დღით, რათა თავიდან აიცილონ შესაძლო ზეგავლენა ვაქცინის იმუნოგენურობაზე. </w:t>
      </w:r>
    </w:p>
    <w:p w14:paraId="59FBA22B" w14:textId="77777777" w:rsidR="008F2A14" w:rsidRPr="00AE3338" w:rsidRDefault="008F2A14" w:rsidP="008F2A14">
      <w:pPr>
        <w:jc w:val="both"/>
        <w:rPr>
          <w:rFonts w:ascii="Sylfaen" w:hAnsi="Sylfaen" w:cstheme="majorHAnsi"/>
          <w:lang w:val="ka-GE"/>
        </w:rPr>
      </w:pPr>
    </w:p>
    <w:p w14:paraId="25893B1E" w14:textId="77777777" w:rsidR="008F2A14" w:rsidRPr="00AE3338" w:rsidRDefault="008F2A14" w:rsidP="008F2A14">
      <w:pPr>
        <w:jc w:val="both"/>
        <w:rPr>
          <w:rFonts w:ascii="Sylfaen" w:hAnsi="Sylfaen" w:cstheme="majorHAnsi"/>
          <w:lang w:val="ka-GE"/>
        </w:rPr>
      </w:pPr>
      <w:r w:rsidRPr="00AE3338">
        <w:rPr>
          <w:rFonts w:ascii="Sylfaen" w:hAnsi="Sylfaen" w:cstheme="majorHAnsi"/>
          <w:lang w:val="ka-GE"/>
        </w:rPr>
        <w:t>საქართველოში, COVID-19-ის საწინააღმდეგო ვაქცინაცია დასაშვებია SARS-CoV-2 ინფექციის დადასტურებული შემთხვევის  გადატანიდან ერთი თვის შემდეგ.</w:t>
      </w:r>
    </w:p>
    <w:p w14:paraId="1CADAC2B" w14:textId="77777777" w:rsidR="008F2A14" w:rsidRPr="00AE3338" w:rsidRDefault="008F2A14" w:rsidP="008F2A14">
      <w:pPr>
        <w:jc w:val="both"/>
        <w:rPr>
          <w:rFonts w:ascii="Sylfaen" w:hAnsi="Sylfaen" w:cstheme="majorHAnsi"/>
          <w:lang w:val="ka-GE"/>
        </w:rPr>
      </w:pPr>
    </w:p>
    <w:p w14:paraId="4DB29EEC" w14:textId="77777777" w:rsidR="008F2A14" w:rsidRPr="00AE3338" w:rsidRDefault="008F2A14" w:rsidP="008F2A14">
      <w:pPr>
        <w:jc w:val="both"/>
        <w:rPr>
          <w:rFonts w:ascii="Sylfaen" w:hAnsi="Sylfaen" w:cstheme="majorHAnsi"/>
          <w:lang w:val="ka-GE"/>
        </w:rPr>
      </w:pPr>
      <w:r w:rsidRPr="00AE3338">
        <w:rPr>
          <w:rFonts w:ascii="Sylfaen" w:hAnsi="Sylfaen" w:cstheme="majorHAnsi"/>
          <w:lang w:val="ka-GE"/>
        </w:rPr>
        <w:t xml:space="preserve">იმ პირებისთვის, რომლებსაც ჰქონდათ SARS-CoV-2 ინფექცია გართულებული მულტისისტემური ანთებითი სინდრომით, ვაქცინაციის გადაწყვეტილება უნდა იყოს ინდივიდუალური და შეესაბამებოდეს ექსპოზიციის, რეინფექციის და მძიმე დაავადების რისკს. იმის გათვალისწინებით, რომ მულტისისტემური ანთებითი სინდრომი დაკავშირებულია SARS-CoV-2 ინფექციით გამოწვეულ იმუნურ დისრეგულაციასთან, უცნობია, შეიძლება თუ არა SARS-CoV-2 ვაქცინამაც გამოიწვიოს მსგავსი პასუხი. მიუხედავად ამისა, ვაქცინაციის სარგებელი შეიძლება აღემატებოდეს რისკს მათთვის, რომლებსაც აქვთ მულტისისტემური ანთებითი სინდრომის ანამნეზი, თუ ისინი </w:t>
      </w:r>
      <w:r w:rsidRPr="00AE3338">
        <w:rPr>
          <w:rFonts w:ascii="Sylfaen" w:hAnsi="Sylfaen" w:cstheme="majorHAnsi"/>
          <w:lang w:val="ka-GE"/>
        </w:rPr>
        <w:lastRenderedPageBreak/>
        <w:t>გამოჯანმრთელდნენ კლინიკურად, ჰქონდათ მულტისისტემური ანთებითი სინდრომი ≥90 დღით ადრე და იმყოფებიან  SARS-CoV-2 ზემოქმედების გაზრდილი რისკის ქვეშ და თუ MIS არ იყო დაკავშირებული COVID-19-ის ვაქცინაციასთან.</w:t>
      </w:r>
    </w:p>
    <w:p w14:paraId="5887B181" w14:textId="77777777" w:rsidR="008F2A14" w:rsidRPr="00AE3338" w:rsidRDefault="008F2A14" w:rsidP="008F2A14">
      <w:pPr>
        <w:ind w:left="600"/>
        <w:jc w:val="both"/>
        <w:rPr>
          <w:rFonts w:ascii="Sylfaen" w:hAnsi="Sylfaen" w:cstheme="majorHAnsi"/>
          <w:color w:val="232323"/>
          <w:lang w:val="ka-GE"/>
        </w:rPr>
      </w:pPr>
    </w:p>
    <w:p w14:paraId="68B17FAC" w14:textId="77777777" w:rsidR="008F2A14" w:rsidRPr="00AE3338" w:rsidRDefault="008F2A14" w:rsidP="008F2A14">
      <w:pPr>
        <w:jc w:val="both"/>
        <w:rPr>
          <w:rFonts w:ascii="Sylfaen" w:hAnsi="Sylfaen" w:cstheme="majorHAnsi"/>
          <w:color w:val="232323"/>
          <w:lang w:val="ka-GE"/>
        </w:rPr>
      </w:pPr>
      <w:r w:rsidRPr="00AE3338">
        <w:rPr>
          <w:rFonts w:ascii="Sylfaen" w:hAnsi="Sylfaen" w:cstheme="majorHAnsi"/>
          <w:color w:val="232323"/>
          <w:lang w:val="ka-GE"/>
        </w:rPr>
        <w:t>მიუხედავად იმისა, რომ  რეინფექცია იშვიათია იმ პირებში, რომლებსაც გამოუვლინდათ ანტისხეულები SARS-CoV-2 ინფექციის შემდეგ, გადატანილი ინფექციის დადგენა ზოგიერთ შემთხვევაში შეიძლება იყოს არასანდო ან არაპრაქტიკული, ხოლო გადატანილი ინფექციისგან დაცვის ხანგრძლივობა უცნობია. გარდა ამისა, ვაქცინაცია ასოცირდება COVID-19-ის გამო ჰოსპიტალიზაციისგან უფრო მეტ დაცვასთან, გადატანილ ინფექციასთან შედარებით, განსაკუთრებით კორონავირუსის ომიკრონის ვარიანტის შემთხვევაში.</w:t>
      </w:r>
    </w:p>
    <w:p w14:paraId="7C7BD334" w14:textId="77777777" w:rsidR="008F2A14" w:rsidRPr="00AE3338" w:rsidRDefault="008F2A14" w:rsidP="008F2A14">
      <w:pPr>
        <w:jc w:val="both"/>
        <w:rPr>
          <w:rFonts w:ascii="Sylfaen" w:hAnsi="Sylfaen" w:cstheme="majorHAnsi"/>
          <w:color w:val="232323"/>
          <w:lang w:val="ka-GE"/>
        </w:rPr>
      </w:pPr>
    </w:p>
    <w:p w14:paraId="35627D68" w14:textId="77777777" w:rsidR="008F2A14" w:rsidRPr="00AE3338" w:rsidRDefault="008F2A14" w:rsidP="008F2A14">
      <w:pPr>
        <w:jc w:val="both"/>
        <w:rPr>
          <w:rFonts w:ascii="Sylfaen" w:hAnsi="Sylfaen" w:cstheme="majorHAnsi"/>
          <w:color w:val="232323"/>
          <w:lang w:val="ka-GE"/>
        </w:rPr>
      </w:pPr>
      <w:r w:rsidRPr="00AE3338">
        <w:rPr>
          <w:rFonts w:ascii="Sylfaen" w:hAnsi="Sylfaen" w:cstheme="majorHAnsi"/>
          <w:color w:val="232323"/>
          <w:lang w:val="ka-GE"/>
        </w:rPr>
        <w:t xml:space="preserve">ვაქცინაცია, კიდევ უფრო აძლიერებს ანტისხეულების დონეს ადრე  დაინფიცირებულ პირებში და მან შესაძლოა გააუმჯობესოს იმუნური დაცვის ხარისხი. კვლევები აჩვენებენ, SARS-CoV-2 ინფექციის შემდეგ ვაქცინაცია დაკავშირებულია რეინფექციის დაბალ რისკთან. რამდენიმე მცირე კვლევამ ასევე აჩვენა, რომ mRNA ვაქცინის ერთჯერადი დოზის შემდეგ, პირები, რომლებსაც აქვთ გადატანილი SARS-CoV-2 ინფექცია, აყალიბებენ არსებითად უფრო მაღალ ანტისხეულების პასუხს იმ პირებთან შედარებით, რომელთაც კოვიდ-19 არ გადაუტანიათ. ეს მოსაზრება ასევე დასტურდება კორონავირუსის ალფა და ბეტა-ვარიანტთან მიმართებაშიც. </w:t>
      </w:r>
    </w:p>
    <w:p w14:paraId="1E71E104" w14:textId="77777777" w:rsidR="008F2A14" w:rsidRPr="00AE3338" w:rsidRDefault="008F2A14" w:rsidP="008F2A14">
      <w:pPr>
        <w:jc w:val="both"/>
        <w:rPr>
          <w:rFonts w:ascii="Sylfaen" w:hAnsi="Sylfaen" w:cstheme="majorHAnsi"/>
          <w:lang w:val="ka-GE"/>
        </w:rPr>
      </w:pPr>
    </w:p>
    <w:p w14:paraId="11D20EF4" w14:textId="77777777" w:rsidR="008F2A14" w:rsidRPr="00AE3338" w:rsidRDefault="008F2A14" w:rsidP="008F2A14">
      <w:pPr>
        <w:jc w:val="both"/>
        <w:rPr>
          <w:rFonts w:ascii="Sylfaen" w:hAnsi="Sylfaen" w:cstheme="majorHAnsi"/>
          <w:lang w:val="ka-GE"/>
        </w:rPr>
      </w:pPr>
      <w:r w:rsidRPr="00AE3338">
        <w:rPr>
          <w:rFonts w:ascii="Sylfaen" w:hAnsi="Sylfaen" w:cstheme="majorHAnsi"/>
          <w:lang w:val="ka-GE"/>
        </w:rPr>
        <w:t>იმედისმომცემი მონაცემების მიუხედავად, სანამ არ მოხდება ერთჯერადი დოზით mRNA ვაქცინაციის შემდგომი შეფასება გადატანილი ინფექციის მქონე პირთა უფრო ფართო პოპულაციაში, mRNA ვაქცინების გამოყენებისას რეკომენდებულია სრული ორი დოზის სერია.</w:t>
      </w:r>
    </w:p>
    <w:p w14:paraId="42945878" w14:textId="77777777" w:rsidR="008F2A14" w:rsidRPr="00AE3338" w:rsidRDefault="008F2A14" w:rsidP="008F2A14">
      <w:pPr>
        <w:jc w:val="both"/>
        <w:rPr>
          <w:rFonts w:ascii="Sylfaen" w:hAnsi="Sylfaen" w:cstheme="majorHAnsi"/>
          <w:sz w:val="18"/>
          <w:szCs w:val="18"/>
          <w:lang w:val="ka-GE"/>
        </w:rPr>
      </w:pPr>
    </w:p>
    <w:p w14:paraId="5012C56A" w14:textId="77777777" w:rsidR="008F2A14" w:rsidRPr="00AE3338" w:rsidRDefault="008F2A14" w:rsidP="008F2A14">
      <w:pPr>
        <w:jc w:val="both"/>
        <w:rPr>
          <w:rFonts w:ascii="Sylfaen" w:hAnsi="Sylfaen" w:cstheme="majorHAnsi"/>
          <w:lang w:val="ka-GE"/>
        </w:rPr>
      </w:pPr>
      <w:r w:rsidRPr="00AE3338">
        <w:rPr>
          <w:rFonts w:ascii="Sylfaen" w:hAnsi="Sylfaen" w:cstheme="majorHAnsi"/>
          <w:lang w:val="ka-GE"/>
        </w:rPr>
        <w:t>პირებს, რომლებსაც აქვთ SARS-CoV-2-ის ანამნეზი, შეიძლება ვაქცინაციის შემდეგ უფრო მეტად გამოუვლინდეთ ადგილობრივი და სისტემური გვერდითი ეფექტები (მაგ., ცხელება, შემცივნება, მიალგია, დაღლილობა) ვაქცინის პირველი დოზის შემდეგ. ეს არ წარმოადგენს  ვაქცინის მეორე დოზის მიღების უკუჩვენებას.</w:t>
      </w:r>
    </w:p>
    <w:p w14:paraId="7B2C5AD5" w14:textId="77777777" w:rsidR="008F2A14" w:rsidRPr="00AE3338" w:rsidRDefault="008F2A14" w:rsidP="008F2A14">
      <w:pPr>
        <w:jc w:val="both"/>
        <w:rPr>
          <w:rFonts w:ascii="Sylfaen" w:hAnsi="Sylfaen" w:cstheme="majorHAnsi"/>
          <w:lang w:val="ka-GE"/>
        </w:rPr>
      </w:pPr>
    </w:p>
    <w:p w14:paraId="6FA589B9" w14:textId="77777777" w:rsidR="008F2A14" w:rsidRPr="00AE3338" w:rsidRDefault="008F2A14" w:rsidP="008F2A14">
      <w:pPr>
        <w:shd w:val="clear" w:color="auto" w:fill="FFFFFF"/>
        <w:jc w:val="both"/>
        <w:rPr>
          <w:rFonts w:ascii="Sylfaen" w:hAnsi="Sylfaen" w:cstheme="majorHAnsi"/>
          <w:color w:val="232323"/>
          <w:lang w:val="ka-GE"/>
        </w:rPr>
      </w:pPr>
      <w:r w:rsidRPr="00AE3338">
        <w:rPr>
          <w:rFonts w:ascii="Sylfaen" w:hAnsi="Sylfaen" w:cstheme="majorHAnsi"/>
          <w:b/>
          <w:bCs/>
          <w:color w:val="232323"/>
          <w:lang w:val="ka-GE"/>
        </w:rPr>
        <w:t>●ვაქცინის დამატებითი დოზა</w:t>
      </w:r>
      <w:r w:rsidRPr="00AE3338">
        <w:rPr>
          <w:rFonts w:ascii="Sylfaen" w:hAnsi="Sylfaen" w:cstheme="majorHAnsi"/>
          <w:color w:val="232323"/>
          <w:lang w:val="ka-GE"/>
        </w:rPr>
        <w:t>. გარკვეული იმუნოკომპრომისული ანამნეზის მქონე პირებმა, რომლებმაც მიიღეს mRNA ვაქცინის ორი დოზა, უნდა მიიღონ მესამე დოზაც  (თუ შესაძლებელია, იგივე ვაქცინა), როგორც პირველადი სერიის ნაწილი, მეორე დოზის მიღებიდან მინიმუმ 28 დღის შემდეგ. ესენი არიან ქიმიოთერაპიაზე მყოფი პირები (კიბოს, ჰემატოლოგიური ავთვისებიანი სიმსივნეების გამო), ჰემატოპოეზური ღეროვანი უჯრედების ან მყარი ორგანოებით გადანერგილები, შორსწასული ან არანამკურნალევი აივ ინფექციით (CD4 უჯრედების რაოდენობა &lt;200 უჯრედი/მიკროლ), ზომიერი ან მძიმე პირველადი იმუნოდეფიციტი და იმუნოსუპრესიული მედიკამენტების გამოყენება (მაგ., მიკოფენოლატ მოფეტილი, რიტუქსიმაბი, პრედნიზონი &gt;20 მგ/დღეში &gt;14 დღის განმავლობაში). იმუნოკომპრომისულ პაციენტებს უნდა მიეცეთ რჩევა, გააგრძელონ სხვა დამცავი ზომები ვაქცინის მიღებული დოზების რაოდენობის მიუხედავად, რადგან იმუნური პასუხი შეიძლება არ იყოს ოპტიმალური სამი დოზითაც კი.</w:t>
      </w:r>
    </w:p>
    <w:p w14:paraId="18816AA8" w14:textId="77777777" w:rsidR="008F2A14" w:rsidRPr="00AE3338" w:rsidRDefault="008F2A14" w:rsidP="008F2A14">
      <w:pPr>
        <w:shd w:val="clear" w:color="auto" w:fill="FFFFFF"/>
        <w:jc w:val="both"/>
        <w:rPr>
          <w:rFonts w:ascii="Sylfaen" w:hAnsi="Sylfaen" w:cstheme="majorHAnsi"/>
          <w:color w:val="232323"/>
          <w:lang w:val="ka-GE"/>
        </w:rPr>
      </w:pPr>
      <w:r w:rsidRPr="00AE3338">
        <w:rPr>
          <w:rFonts w:ascii="Sylfaen" w:hAnsi="Sylfaen" w:cstheme="majorHAnsi"/>
          <w:b/>
          <w:bCs/>
          <w:color w:val="232323"/>
          <w:lang w:val="ka-GE"/>
        </w:rPr>
        <w:lastRenderedPageBreak/>
        <w:t xml:space="preserve">●იმუნოსუპრესიული აგენტების და ვაქცინაციის დრო. </w:t>
      </w:r>
      <w:r w:rsidRPr="00AE3338">
        <w:rPr>
          <w:rFonts w:ascii="Sylfaen" w:hAnsi="Sylfaen" w:cstheme="majorHAnsi"/>
          <w:color w:val="232323"/>
          <w:lang w:val="ka-GE"/>
        </w:rPr>
        <w:t>ექსპერტთა ზოგიერთი ჯგუფი გვირჩევს გარკვეული იმუნოსუპრესიული აგენტების შეჩერებას  ვაქცინაციის დროს ან ვაქცინაციის ვადის კორექტირებას ასეთი აგენტების მიღების გათვალისწინებით. მაგალითად, პაციენტებისთვის, რომლებიც იღებენ რიტუქსიმაბს, რევმატოლოგიის ამერიკული კოლეგია გვთავაზობს ვაქცინაციის დაგეგმვას ისე, რომ  ვაქცინაციის სერია დაიწყოს დაახლოებით ოთხი კვირით ადრე რიტუქსიმაბის მომდევნო დაგეგმილ დოზამდე. ასევე მოწოდებულია რიტუქსიმაბის შეყვანის გადადება ვაქცინაციის დასრულებიდან ორ-ოთხ კვირამდე, თუ დაავადების  აქტივობა იძლევა  ამის საშუალებას.</w:t>
      </w:r>
    </w:p>
    <w:p w14:paraId="37E5656E" w14:textId="77777777" w:rsidR="008F2A14" w:rsidRPr="00AE3338" w:rsidRDefault="008F2A14" w:rsidP="008F2A14">
      <w:pPr>
        <w:shd w:val="clear" w:color="auto" w:fill="FFFFFF"/>
        <w:spacing w:line="276" w:lineRule="auto"/>
        <w:ind w:left="360"/>
        <w:jc w:val="both"/>
        <w:rPr>
          <w:rFonts w:ascii="Sylfaen" w:hAnsi="Sylfaen" w:cstheme="majorHAnsi"/>
          <w:color w:val="232323"/>
          <w:sz w:val="16"/>
          <w:szCs w:val="16"/>
          <w:lang w:val="ka-GE"/>
        </w:rPr>
      </w:pPr>
    </w:p>
    <w:p w14:paraId="767101DA" w14:textId="77777777" w:rsidR="008F2A14" w:rsidRPr="00AE3338" w:rsidRDefault="008F2A14" w:rsidP="008F2A14">
      <w:pPr>
        <w:shd w:val="clear" w:color="auto" w:fill="FFFFFF"/>
        <w:jc w:val="both"/>
        <w:rPr>
          <w:rFonts w:ascii="Sylfaen" w:hAnsi="Sylfaen" w:cstheme="majorHAnsi"/>
          <w:color w:val="232323"/>
          <w:lang w:val="ka-GE"/>
        </w:rPr>
      </w:pPr>
      <w:r w:rsidRPr="00AE3338">
        <w:rPr>
          <w:rFonts w:ascii="Sylfaen" w:hAnsi="Sylfaen" w:cstheme="majorHAnsi"/>
          <w:b/>
          <w:bCs/>
          <w:color w:val="232323"/>
          <w:lang w:val="ka-GE"/>
        </w:rPr>
        <w:t>პაციენტის კონსულტაცია, მოსალოდნელი გვერდითი ეფექტები და მათი მართვა</w:t>
      </w:r>
    </w:p>
    <w:p w14:paraId="686100AE" w14:textId="77777777" w:rsidR="008F2A14" w:rsidRPr="00AE3338" w:rsidRDefault="008F2A14" w:rsidP="008F2A14">
      <w:pPr>
        <w:shd w:val="clear" w:color="auto" w:fill="FFFFFF"/>
        <w:jc w:val="both"/>
        <w:rPr>
          <w:rFonts w:ascii="Sylfaen" w:hAnsi="Sylfaen" w:cstheme="majorHAnsi"/>
          <w:color w:val="232323"/>
          <w:lang w:val="ka-GE"/>
        </w:rPr>
      </w:pPr>
      <w:r w:rsidRPr="00AE3338">
        <w:rPr>
          <w:rFonts w:ascii="Sylfaen" w:hAnsi="Sylfaen" w:cstheme="majorHAnsi"/>
          <w:b/>
          <w:lang w:val="ka-GE"/>
        </w:rPr>
        <w:t>ხშირი ადგილობრივი და სისტემური რეაქციები</w:t>
      </w:r>
      <w:r w:rsidRPr="00AE3338">
        <w:rPr>
          <w:rFonts w:ascii="Sylfaen" w:hAnsi="Sylfaen" w:cstheme="majorHAnsi"/>
          <w:lang w:val="ka-GE"/>
        </w:rPr>
        <w:t xml:space="preserve"> - ვაქცინის მიმღებებს უნდა ჰქონდეთ ინფორმაცია, რომ გვერდითი ეფექტები ხშირია და მოიცავს ადგილობრივ და სისტემურ რეაქციებს, მათ შორის ტკივილს ინექციის ადგილზე, ლატერალური ლიმფური კვანძის გადიდებას,  ცხელებას, დაღლილობას და თავის ტკივილს. mRNA-მ ვაქცინებს შორის BNT162b2 ასოცირებულია ადგილობრივი და სისტემური რეაქციების უფრო ნაკლებ შემთხვევებთან. მიუხედავად იმისა, რომ ანალგეტიკების ან სიცხის დამწევი </w:t>
      </w:r>
      <w:r w:rsidRPr="00AE3338">
        <w:rPr>
          <w:rFonts w:ascii="Sylfaen" w:hAnsi="Sylfaen" w:cstheme="majorHAnsi"/>
          <w:color w:val="232323"/>
          <w:lang w:val="ka-GE"/>
        </w:rPr>
        <w:t>საშუალებების (მაგალითად: არასტეროიდები, ანთების საწინააღმდეგო მედიკამენტები ან აცეტამინოფენი) მიღება შეიძლება ამ რეაქციების განვითარების შემთხვევაში, ვაქცინის მიღებამდე ასეთი საშუალებების პროფილაქტიკური მიღება არაა რეკომენდებული.</w:t>
      </w:r>
      <w:r w:rsidRPr="00AE3338">
        <w:rPr>
          <w:rFonts w:ascii="Sylfaen" w:hAnsi="Sylfaen" w:cstheme="majorHAnsi"/>
          <w:color w:val="232323"/>
          <w:lang w:val="ka-GE"/>
        </w:rPr>
        <w:br/>
      </w:r>
    </w:p>
    <w:p w14:paraId="6C63F00B" w14:textId="68300287" w:rsidR="008F2A14" w:rsidRPr="00AE3338" w:rsidRDefault="008F2A14" w:rsidP="008F2A14">
      <w:pPr>
        <w:shd w:val="clear" w:color="auto" w:fill="FFFFFF"/>
        <w:jc w:val="both"/>
        <w:rPr>
          <w:rFonts w:ascii="Sylfaen" w:hAnsi="Sylfaen" w:cstheme="majorHAnsi"/>
          <w:color w:val="232323"/>
          <w:lang w:val="ka-GE"/>
        </w:rPr>
      </w:pPr>
      <w:r w:rsidRPr="00AE3338">
        <w:rPr>
          <w:rFonts w:ascii="Sylfaen" w:hAnsi="Sylfaen" w:cstheme="majorHAnsi"/>
          <w:color w:val="232323"/>
          <w:lang w:val="ka-GE"/>
        </w:rPr>
        <w:t xml:space="preserve">● </w:t>
      </w:r>
      <w:r w:rsidR="00AD6E7B">
        <w:rPr>
          <w:rFonts w:ascii="Sylfaen" w:hAnsi="Sylfaen" w:cstheme="majorHAnsi"/>
          <w:b/>
          <w:color w:val="232323"/>
          <w:lang w:val="ka-GE"/>
        </w:rPr>
        <w:t xml:space="preserve">გულის წასვლა - </w:t>
      </w:r>
      <w:r w:rsidRPr="00AE3338">
        <w:rPr>
          <w:rFonts w:ascii="Sylfaen" w:hAnsi="Sylfaen" w:cstheme="majorHAnsi"/>
          <w:color w:val="232323"/>
          <w:lang w:val="ka-GE"/>
        </w:rPr>
        <w:t xml:space="preserve">გულის წასვლა დაფიქსირდა სხვა ინექციური ვაქცინების მიღების შემდეგადაც, განსაკუთრებით მოზარდებსა და ახალგაზრდებში. მონიტორინგი რეკომენდებულია კოვიდ-19-ის ვაქცინის მიღებიდან 15-30 წუთის განმავლობაში, რამაც შეიძლება შეამციროს გულის წასვლასთან დაკავშირებული დაზიანებების რისკი. </w:t>
      </w:r>
    </w:p>
    <w:p w14:paraId="50FCD839" w14:textId="77777777" w:rsidR="008F2A14" w:rsidRPr="00AE3338" w:rsidRDefault="008F2A14" w:rsidP="008F2A14">
      <w:pPr>
        <w:shd w:val="clear" w:color="auto" w:fill="FFFFFF"/>
        <w:jc w:val="both"/>
        <w:rPr>
          <w:rFonts w:ascii="Sylfaen" w:hAnsi="Sylfaen" w:cstheme="majorHAnsi"/>
          <w:color w:val="232323"/>
          <w:lang w:val="ka-GE"/>
        </w:rPr>
      </w:pPr>
    </w:p>
    <w:p w14:paraId="0EFFD0DC" w14:textId="23DE5EF5" w:rsidR="008F2A14" w:rsidRPr="00AE3338" w:rsidRDefault="008F2A14" w:rsidP="008F2A14">
      <w:pPr>
        <w:shd w:val="clear" w:color="auto" w:fill="FFFFFF"/>
        <w:jc w:val="both"/>
        <w:rPr>
          <w:rFonts w:ascii="Sylfaen" w:hAnsi="Sylfaen" w:cstheme="majorHAnsi"/>
          <w:color w:val="232323"/>
          <w:lang w:val="ka-GE"/>
        </w:rPr>
      </w:pPr>
      <w:r w:rsidRPr="00AE3338">
        <w:rPr>
          <w:rFonts w:ascii="Sylfaen" w:hAnsi="Sylfaen" w:cstheme="majorHAnsi"/>
          <w:color w:val="232323"/>
          <w:lang w:val="ka-GE"/>
        </w:rPr>
        <w:t xml:space="preserve">● </w:t>
      </w:r>
      <w:r w:rsidRPr="00AE3338">
        <w:rPr>
          <w:rFonts w:ascii="Sylfaen" w:hAnsi="Sylfaen" w:cstheme="majorHAnsi"/>
          <w:b/>
          <w:color w:val="232323"/>
          <w:lang w:val="ka-GE"/>
        </w:rPr>
        <w:t xml:space="preserve">იშვიათი გვერდითი მოვლენები - </w:t>
      </w:r>
      <w:r w:rsidRPr="00AE3338">
        <w:rPr>
          <w:rFonts w:ascii="Sylfaen" w:hAnsi="Sylfaen" w:cstheme="majorHAnsi"/>
          <w:color w:val="232323"/>
          <w:lang w:val="ka-GE"/>
        </w:rPr>
        <w:t>ვაქცინასთან ასოცირებული ძალიან იშვიათი გვერდითი მოვლენები მოიცავს ანაფილაქსიასა და მიოკარდიტს რნმ ვაცქინ</w:t>
      </w:r>
      <w:r w:rsidR="00A83671" w:rsidRPr="00AE3338">
        <w:rPr>
          <w:rFonts w:ascii="Sylfaen" w:hAnsi="Sylfaen" w:cstheme="majorHAnsi"/>
          <w:color w:val="232323"/>
          <w:lang w:val="ka-GE"/>
        </w:rPr>
        <w:t>აზე</w:t>
      </w:r>
      <w:r w:rsidRPr="00AE3338">
        <w:rPr>
          <w:rFonts w:ascii="Sylfaen" w:hAnsi="Sylfaen" w:cstheme="majorHAnsi"/>
          <w:color w:val="232323"/>
          <w:lang w:val="ka-GE"/>
        </w:rPr>
        <w:t xml:space="preserve"> (პფაიზერი BNT162b2 და მოდერნა mRNA-1273) და უჩვეულო ტიპის თრომბოზულ მოვლენებს თრომბოციტოპენიით და გიენ-ბარის სინდრომით</w:t>
      </w:r>
      <w:r w:rsidRPr="00AE3338">
        <w:rPr>
          <w:rFonts w:ascii="Sylfaen" w:hAnsi="Sylfaen" w:cstheme="majorHAnsi"/>
          <w:lang w:val="ka-GE"/>
        </w:rPr>
        <w:t xml:space="preserve"> ჯონსონ და ჯონსონის </w:t>
      </w:r>
      <w:r w:rsidRPr="00AE3338">
        <w:rPr>
          <w:rFonts w:ascii="Sylfaen" w:hAnsi="Sylfaen" w:cstheme="majorHAnsi"/>
          <w:color w:val="232323"/>
          <w:lang w:val="ka-GE"/>
        </w:rPr>
        <w:t xml:space="preserve">Ad26.COV2.S ვაქცინაზე. </w:t>
      </w:r>
    </w:p>
    <w:p w14:paraId="06FC4CB6" w14:textId="77777777" w:rsidR="008F2A14" w:rsidRPr="00AE3338" w:rsidRDefault="008F2A14" w:rsidP="008F2A14">
      <w:pPr>
        <w:shd w:val="clear" w:color="auto" w:fill="FFFFFF"/>
        <w:jc w:val="both"/>
        <w:rPr>
          <w:rFonts w:ascii="Sylfaen" w:hAnsi="Sylfaen" w:cstheme="majorHAnsi"/>
          <w:color w:val="232323"/>
          <w:lang w:val="ka-GE"/>
        </w:rPr>
      </w:pPr>
    </w:p>
    <w:p w14:paraId="18178BDB" w14:textId="77777777" w:rsidR="008F2A14" w:rsidRPr="00AE3338" w:rsidRDefault="008F2A14" w:rsidP="008F2A14">
      <w:pPr>
        <w:shd w:val="clear" w:color="auto" w:fill="FFFFFF"/>
        <w:jc w:val="both"/>
        <w:rPr>
          <w:rFonts w:ascii="Sylfaen" w:hAnsi="Sylfaen" w:cstheme="majorHAnsi"/>
          <w:color w:val="232323"/>
          <w:lang w:val="ka-GE"/>
        </w:rPr>
      </w:pPr>
      <w:r w:rsidRPr="00AE3338">
        <w:rPr>
          <w:rFonts w:ascii="Sylfaen" w:hAnsi="Sylfaen" w:cstheme="majorHAnsi"/>
          <w:b/>
          <w:color w:val="232323"/>
          <w:lang w:val="ka-GE"/>
        </w:rPr>
        <w:t xml:space="preserve">მიოკარდიტი - </w:t>
      </w:r>
      <w:r w:rsidRPr="00AE3338">
        <w:rPr>
          <w:rFonts w:ascii="Sylfaen" w:hAnsi="Sylfaen" w:cstheme="majorHAnsi"/>
          <w:color w:val="232323"/>
          <w:lang w:val="ka-GE"/>
        </w:rPr>
        <w:t xml:space="preserve">მიოკარდიტი და პერიკარდიტი, ძირითადად მამრობითი სქესის მოზარდებში და ახალგაზრდებში, აღინიშნა უფრო ხშირად, ვიდრე მოსალოდნელი იყო, mRNA ვაქცინების, BNT162b2 (Pfizer ვაქცინა) და mRNA-1273 (Moderna ვაქცინა) მიღების შემდეგ. მათთვის, ვისაც უვითარდება მიოკარდიტი ან პერიკარდიტი mRNA ვაქცინის პირველი დოზის შემდეგ, რეკომენდებულია მეორე დოზის გადავადება. მიზანშეწონილია, რომ ასეთმა პირებმა მეორე დოზის მისაღებად აირჩიონ დრო მიოკარდიტის ეპიზოდის სრულად მოგვარების შემდეგ. </w:t>
      </w:r>
    </w:p>
    <w:p w14:paraId="5A5D0AB4" w14:textId="77777777" w:rsidR="008F2A14" w:rsidRPr="00AE3338" w:rsidRDefault="008F2A14" w:rsidP="008F2A14">
      <w:pPr>
        <w:pStyle w:val="ListParagraph"/>
        <w:rPr>
          <w:rFonts w:ascii="Sylfaen" w:hAnsi="Sylfaen" w:cstheme="majorHAnsi"/>
          <w:color w:val="232323"/>
          <w:lang w:val="ka-GE"/>
        </w:rPr>
      </w:pPr>
    </w:p>
    <w:p w14:paraId="3E70736F" w14:textId="77777777" w:rsidR="008F2A14" w:rsidRPr="00AE3338" w:rsidRDefault="008F2A14" w:rsidP="008F2A14">
      <w:pPr>
        <w:shd w:val="clear" w:color="auto" w:fill="FFFFFF"/>
        <w:jc w:val="both"/>
        <w:rPr>
          <w:rFonts w:ascii="Sylfaen" w:hAnsi="Sylfaen" w:cstheme="majorHAnsi"/>
          <w:color w:val="232323"/>
          <w:lang w:val="ka-GE"/>
        </w:rPr>
      </w:pPr>
      <w:r w:rsidRPr="00AE3338">
        <w:rPr>
          <w:rFonts w:ascii="Sylfaen" w:hAnsi="Sylfaen" w:cstheme="majorHAnsi"/>
          <w:color w:val="232323"/>
          <w:lang w:val="ka-GE"/>
        </w:rPr>
        <w:t>მიოკარდიტის/პერიკარდიტის სავარაუდო მაჩვენებელი 12-დან 29 წლამდე მამაკაცებში  41 შემთხვევა იყო ერთ მილიონ ვაქცინირებულში mRNA-ს მეორე დოზის შემდეგ.</w:t>
      </w:r>
      <w:r w:rsidRPr="00AE3338">
        <w:rPr>
          <w:rFonts w:ascii="Sylfaen" w:hAnsi="Sylfaen" w:cstheme="majorHAnsi"/>
          <w:lang w:val="ka-GE"/>
        </w:rPr>
        <w:t xml:space="preserve"> </w:t>
      </w:r>
      <w:r w:rsidRPr="00AE3338">
        <w:rPr>
          <w:rFonts w:ascii="Sylfaen" w:hAnsi="Sylfaen" w:cstheme="majorHAnsi"/>
          <w:color w:val="232323"/>
          <w:lang w:val="ka-GE"/>
        </w:rPr>
        <w:t xml:space="preserve">სავარაუდო მაჩვენებელი იმავე ასაკის ქალებში იყო 4.2 შემთხვევა ერთ მილიონ ვაქცინირებულზე. დაფიქსირებულ შემთხვევებს შორის უმეტესობა მსუბუქი იყო. </w:t>
      </w:r>
      <w:r w:rsidRPr="00AE3338">
        <w:rPr>
          <w:rFonts w:ascii="Sylfaen" w:hAnsi="Sylfaen" w:cstheme="majorHAnsi"/>
          <w:color w:val="232323"/>
          <w:lang w:val="ka-GE"/>
        </w:rPr>
        <w:lastRenderedPageBreak/>
        <w:t>ჩვეულებრივ, ვაქცინის მიღებიდან პირველ კვირაში ვლინდებოდა, უფრო ხშირად მეორე დოზის შემდეგ. პაციენტების უმეტესობა, რომლებმაც მკურნალობას მიმართეს, კარგად რეაგირებდნენ სამედიცინო მკურნალობაზე და აღენიშნათ სიმპტომების სწრაფი გაუმჯობესება.</w:t>
      </w:r>
    </w:p>
    <w:p w14:paraId="7B092D35" w14:textId="77777777" w:rsidR="008F2A14" w:rsidRPr="00AE3338" w:rsidRDefault="008F2A14" w:rsidP="008F2A14">
      <w:pPr>
        <w:shd w:val="clear" w:color="auto" w:fill="FFFFFF"/>
        <w:jc w:val="both"/>
        <w:rPr>
          <w:rFonts w:ascii="Sylfaen" w:hAnsi="Sylfaen" w:cstheme="majorHAnsi"/>
          <w:color w:val="232323"/>
          <w:sz w:val="16"/>
          <w:szCs w:val="16"/>
          <w:lang w:val="ka-GE"/>
        </w:rPr>
      </w:pPr>
    </w:p>
    <w:p w14:paraId="2A1839D3" w14:textId="77777777" w:rsidR="008F2A14" w:rsidRPr="00AE3338" w:rsidRDefault="008F2A14" w:rsidP="008F2A14">
      <w:pPr>
        <w:shd w:val="clear" w:color="auto" w:fill="FFFFFF"/>
        <w:jc w:val="both"/>
        <w:rPr>
          <w:rFonts w:ascii="Sylfaen" w:hAnsi="Sylfaen" w:cstheme="majorHAnsi"/>
          <w:color w:val="232323"/>
          <w:lang w:val="ka-GE"/>
        </w:rPr>
      </w:pPr>
      <w:r w:rsidRPr="00AE3338">
        <w:rPr>
          <w:rFonts w:ascii="Sylfaen" w:hAnsi="Sylfaen" w:cstheme="majorHAnsi"/>
          <w:color w:val="232323"/>
          <w:lang w:val="ka-GE"/>
        </w:rPr>
        <w:t xml:space="preserve">მიოკარდიტის შესაძლებლობა უნდა განიხილებოდეს მოზარდებში და ახალგაზრდებში, რომლებსაც უვითარდებათ ტკივილი გულმკერდის არეში, ქოშინი ან პალპიტაცია mRNA ვაქცინის მიღების შემდეგ. </w:t>
      </w:r>
    </w:p>
    <w:p w14:paraId="7E6F18F5" w14:textId="77777777" w:rsidR="008F2A14" w:rsidRPr="00AE3338" w:rsidRDefault="008F2A14" w:rsidP="008F2A14">
      <w:pPr>
        <w:shd w:val="clear" w:color="auto" w:fill="FFFFFF"/>
        <w:jc w:val="both"/>
        <w:rPr>
          <w:rFonts w:ascii="Sylfaen" w:hAnsi="Sylfaen" w:cstheme="majorHAnsi"/>
          <w:color w:val="232323"/>
          <w:lang w:val="ka-GE"/>
        </w:rPr>
      </w:pPr>
    </w:p>
    <w:p w14:paraId="071D6FE2" w14:textId="77777777" w:rsidR="008F2A14" w:rsidRPr="00AE3338" w:rsidRDefault="008F2A14" w:rsidP="008F2A14">
      <w:pPr>
        <w:shd w:val="clear" w:color="auto" w:fill="FFFFFF"/>
        <w:jc w:val="both"/>
        <w:rPr>
          <w:rFonts w:ascii="Sylfaen" w:hAnsi="Sylfaen" w:cstheme="majorHAnsi"/>
          <w:color w:val="232323"/>
          <w:lang w:val="ka-GE"/>
        </w:rPr>
      </w:pPr>
      <w:r w:rsidRPr="00AE3338">
        <w:rPr>
          <w:rFonts w:ascii="Sylfaen" w:hAnsi="Sylfaen" w:cstheme="majorHAnsi"/>
          <w:b/>
          <w:bCs/>
          <w:color w:val="232323"/>
          <w:lang w:val="ka-GE"/>
        </w:rPr>
        <w:t xml:space="preserve">უკუჩვენებები და სიფრთხილის ზომები </w:t>
      </w:r>
    </w:p>
    <w:p w14:paraId="0F59F4C4" w14:textId="77777777" w:rsidR="008F2A14" w:rsidRPr="00AE3338" w:rsidRDefault="008F2A14" w:rsidP="008F2A14">
      <w:pPr>
        <w:shd w:val="clear" w:color="auto" w:fill="FFFFFF"/>
        <w:jc w:val="both"/>
        <w:rPr>
          <w:rFonts w:ascii="Sylfaen" w:hAnsi="Sylfaen" w:cstheme="majorHAnsi"/>
          <w:color w:val="232323"/>
          <w:lang w:val="ka-GE"/>
        </w:rPr>
      </w:pPr>
      <w:r w:rsidRPr="00AE3338">
        <w:rPr>
          <w:rFonts w:ascii="Sylfaen" w:hAnsi="Sylfaen" w:cstheme="majorHAnsi"/>
          <w:b/>
          <w:color w:val="232323"/>
          <w:lang w:val="ka-GE"/>
        </w:rPr>
        <w:t>უკუჩვენებები</w:t>
      </w:r>
      <w:r w:rsidRPr="00AE3338">
        <w:rPr>
          <w:rFonts w:ascii="Sylfaen" w:hAnsi="Sylfaen" w:cstheme="majorHAnsi"/>
          <w:color w:val="232323"/>
          <w:lang w:val="ka-GE"/>
        </w:rPr>
        <w:t xml:space="preserve"> </w:t>
      </w:r>
    </w:p>
    <w:p w14:paraId="090FB782" w14:textId="77777777" w:rsidR="008F2A14" w:rsidRPr="00AE3338" w:rsidRDefault="008F2A14" w:rsidP="008F2A14">
      <w:pPr>
        <w:pStyle w:val="ListParagraph"/>
        <w:numPr>
          <w:ilvl w:val="0"/>
          <w:numId w:val="33"/>
        </w:numPr>
        <w:shd w:val="clear" w:color="auto" w:fill="FFFFFF"/>
        <w:ind w:left="360"/>
        <w:jc w:val="both"/>
        <w:rPr>
          <w:rFonts w:ascii="Sylfaen" w:hAnsi="Sylfaen" w:cstheme="majorHAnsi"/>
          <w:color w:val="232323"/>
          <w:lang w:val="ka-GE"/>
        </w:rPr>
      </w:pPr>
      <w:r w:rsidRPr="00AE3338">
        <w:rPr>
          <w:rFonts w:ascii="Sylfaen" w:hAnsi="Sylfaen" w:cstheme="majorHAnsi"/>
          <w:color w:val="232323"/>
          <w:lang w:val="ka-GE"/>
        </w:rPr>
        <w:t>მწვავე ალერგიული რეაქცია (მაგალითად: ანაფილაქსია) კოვიდ-19-ის ვაქცინის წინა დოზაზე ან ვაქცინის რომელიმე კომპონენტზე ან ცნობილი (დიაგნოსცირებული) ალერგია ვაქცინის კომპონენტზე.</w:t>
      </w:r>
    </w:p>
    <w:p w14:paraId="3AFFA176" w14:textId="24EDB126" w:rsidR="008F2A14" w:rsidRPr="00AE3338" w:rsidRDefault="008F2A14" w:rsidP="008F2A14">
      <w:pPr>
        <w:pStyle w:val="ListParagraph"/>
        <w:shd w:val="clear" w:color="auto" w:fill="FFFFFF"/>
        <w:ind w:left="360"/>
        <w:jc w:val="both"/>
        <w:rPr>
          <w:rFonts w:ascii="Sylfaen" w:hAnsi="Sylfaen" w:cstheme="majorHAnsi"/>
          <w:color w:val="232323"/>
          <w:lang w:val="ka-GE"/>
        </w:rPr>
      </w:pPr>
      <w:r w:rsidRPr="00AE3338">
        <w:rPr>
          <w:rFonts w:ascii="Sylfaen" w:hAnsi="Sylfaen" w:cstheme="majorHAnsi"/>
          <w:color w:val="232323"/>
          <w:lang w:val="ka-GE"/>
        </w:rPr>
        <w:t>ჭინჭრის ციება, რომელიც ვაქცინის მიღებიდან 4 საათზე მეტი ხნის განმავლობაში ვითარდება, ნაკლებად სავარაუდოა</w:t>
      </w:r>
      <w:r w:rsidR="00A83671" w:rsidRPr="00AE3338">
        <w:rPr>
          <w:rFonts w:ascii="Sylfaen" w:hAnsi="Sylfaen" w:cstheme="majorHAnsi"/>
          <w:color w:val="232323"/>
          <w:lang w:val="ka-GE"/>
        </w:rPr>
        <w:t>,</w:t>
      </w:r>
      <w:r w:rsidRPr="00AE3338">
        <w:rPr>
          <w:rFonts w:ascii="Sylfaen" w:hAnsi="Sylfaen" w:cstheme="majorHAnsi"/>
          <w:color w:val="232323"/>
          <w:lang w:val="ka-GE"/>
        </w:rPr>
        <w:t xml:space="preserve"> რომ ვაქცინაზე ალერგიულ რეაქციას წარმოადგენდეს. </w:t>
      </w:r>
    </w:p>
    <w:p w14:paraId="7BE1FE49" w14:textId="77777777" w:rsidR="008F2A14" w:rsidRPr="00AE3338" w:rsidRDefault="008F2A14" w:rsidP="008F2A14">
      <w:pPr>
        <w:pStyle w:val="ListParagraph"/>
        <w:shd w:val="clear" w:color="auto" w:fill="FFFFFF"/>
        <w:ind w:left="360"/>
        <w:jc w:val="both"/>
        <w:rPr>
          <w:rFonts w:ascii="Sylfaen" w:hAnsi="Sylfaen" w:cstheme="majorHAnsi"/>
          <w:color w:val="232323"/>
          <w:lang w:val="ka-GE"/>
        </w:rPr>
      </w:pPr>
      <w:r w:rsidRPr="00AE3338">
        <w:rPr>
          <w:rFonts w:ascii="Sylfaen" w:hAnsi="Sylfaen" w:cstheme="majorHAnsi"/>
          <w:color w:val="232323"/>
          <w:lang w:val="ka-GE"/>
        </w:rPr>
        <w:t>რნმ ვაქცინები BNT162b2 (პფაიზერ-ბიონტეხის კოვიდ19-ის საწინააღმდეგო ვაქცინა) და mRNA-1273 (მოდერნას ვაქცინა) შეიცავენ პოლიეთილინ გლიკოლს და Ad26.COV2.S (ჯონსონი და ჯონსონის ვაქცინა) შეიცავს პოლისორბიტს. ალერგიული რეაქცია პოლისორბიტზე არ არის უკუჩვენება mRNA ვაქცინების მიმართ, მაგრამ ის უკუჩვენებაა Ad26.COV2.S-ზე.</w:t>
      </w:r>
    </w:p>
    <w:p w14:paraId="27E52F3B" w14:textId="77777777" w:rsidR="008F2A14" w:rsidRPr="00AE3338" w:rsidRDefault="008F2A14" w:rsidP="008F2A14">
      <w:pPr>
        <w:pStyle w:val="ListParagraph"/>
        <w:numPr>
          <w:ilvl w:val="0"/>
          <w:numId w:val="33"/>
        </w:numPr>
        <w:shd w:val="clear" w:color="auto" w:fill="FFFFFF"/>
        <w:ind w:left="360"/>
        <w:jc w:val="both"/>
        <w:rPr>
          <w:rFonts w:ascii="Sylfaen" w:hAnsi="Sylfaen" w:cstheme="majorHAnsi"/>
          <w:color w:val="232323"/>
          <w:lang w:val="ka-GE"/>
        </w:rPr>
      </w:pPr>
      <w:r w:rsidRPr="00AE3338">
        <w:rPr>
          <w:rFonts w:ascii="Sylfaen" w:hAnsi="Sylfaen" w:cstheme="majorHAnsi"/>
          <w:color w:val="232323"/>
          <w:lang w:val="ka-GE"/>
        </w:rPr>
        <w:t>ანამნეზში თრომბოზი თრომბოციტოპენიით Ad26.COV2.S ან ნებისმიერი სხვა ადენოვირუსული ვექტორის COVID-19 ვაქცინის შემდეგ არის Ad26.COV2.S-ის უკუჩვენება.</w:t>
      </w:r>
    </w:p>
    <w:p w14:paraId="4DB1D7F8" w14:textId="77777777" w:rsidR="00A83671" w:rsidRPr="00AE3338" w:rsidRDefault="00A83671" w:rsidP="008F2A14">
      <w:pPr>
        <w:shd w:val="clear" w:color="auto" w:fill="FFFFFF"/>
        <w:jc w:val="both"/>
        <w:rPr>
          <w:rFonts w:ascii="Sylfaen" w:hAnsi="Sylfaen" w:cstheme="majorHAnsi"/>
          <w:b/>
          <w:color w:val="232323"/>
          <w:lang w:val="ka-GE"/>
        </w:rPr>
      </w:pPr>
    </w:p>
    <w:p w14:paraId="1E51B5E4" w14:textId="77777777" w:rsidR="008F2A14" w:rsidRPr="00AE3338" w:rsidRDefault="008F2A14" w:rsidP="008F2A14">
      <w:pPr>
        <w:shd w:val="clear" w:color="auto" w:fill="FFFFFF"/>
        <w:jc w:val="both"/>
        <w:rPr>
          <w:rFonts w:ascii="Sylfaen" w:hAnsi="Sylfaen" w:cstheme="majorHAnsi"/>
          <w:b/>
          <w:color w:val="232323"/>
          <w:lang w:val="ka-GE"/>
        </w:rPr>
      </w:pPr>
      <w:r w:rsidRPr="00AE3338">
        <w:rPr>
          <w:rFonts w:ascii="Sylfaen" w:hAnsi="Sylfaen" w:cstheme="majorHAnsi"/>
          <w:b/>
          <w:color w:val="232323"/>
          <w:lang w:val="ka-GE"/>
        </w:rPr>
        <w:t xml:space="preserve">უსაფრთხოების ზომები - </w:t>
      </w:r>
      <w:r w:rsidRPr="00AE3338">
        <w:rPr>
          <w:rFonts w:ascii="Sylfaen" w:hAnsi="Sylfaen" w:cstheme="majorHAnsi"/>
          <w:color w:val="232323"/>
          <w:lang w:val="ka-GE"/>
        </w:rPr>
        <w:t>სიფრთხილის ზომები</w:t>
      </w:r>
      <w:r w:rsidRPr="00AE3338">
        <w:rPr>
          <w:rFonts w:ascii="Sylfaen" w:hAnsi="Sylfaen" w:cstheme="majorHAnsi"/>
          <w:b/>
          <w:color w:val="232323"/>
          <w:lang w:val="ka-GE"/>
        </w:rPr>
        <w:t xml:space="preserve"> </w:t>
      </w:r>
      <w:r w:rsidRPr="00AE3338">
        <w:rPr>
          <w:rFonts w:ascii="Sylfaen" w:hAnsi="Sylfaen" w:cstheme="majorHAnsi"/>
          <w:color w:val="232323"/>
          <w:lang w:val="ka-GE"/>
        </w:rPr>
        <w:t xml:space="preserve">კოვიდ-19-ის ვაქცინის მიმართ შეიცავს სხვა ვაქცინებზე ალერგიულ რეაქციებს.  ასეთ პაციენტებს ჩვეულებრივ შეუძლია მიიღოთ ვაქცინა, უბრალოდ ჩვეულებრივზე უფრო ხანგრძლივი პოსტ-ვაქცინაციური მონიტორინგი სჭირდებათ. </w:t>
      </w:r>
    </w:p>
    <w:p w14:paraId="3FBB9BEF" w14:textId="77777777" w:rsidR="008F2A14" w:rsidRPr="00AE3338" w:rsidRDefault="008F2A14" w:rsidP="008F2A14">
      <w:pPr>
        <w:pStyle w:val="ListParagraph"/>
        <w:numPr>
          <w:ilvl w:val="0"/>
          <w:numId w:val="33"/>
        </w:numPr>
        <w:shd w:val="clear" w:color="auto" w:fill="FFFFFF"/>
        <w:ind w:left="360"/>
        <w:jc w:val="both"/>
        <w:rPr>
          <w:rFonts w:ascii="Sylfaen" w:hAnsi="Sylfaen" w:cstheme="majorHAnsi"/>
          <w:b/>
          <w:color w:val="232323"/>
          <w:lang w:val="ka-GE"/>
        </w:rPr>
      </w:pPr>
      <w:r w:rsidRPr="00AE3338">
        <w:rPr>
          <w:rFonts w:ascii="Sylfaen" w:hAnsi="Sylfaen" w:cstheme="majorHAnsi"/>
          <w:color w:val="232323"/>
          <w:lang w:val="ka-GE"/>
        </w:rPr>
        <w:t xml:space="preserve">მყისიერი ალერგიული რეაქცია ნებისმიერ სხვა (არა კოვიდ-19-ის) ვაქცინაზე ან ინექციურ თერაპიაზე. </w:t>
      </w:r>
    </w:p>
    <w:p w14:paraId="1B59EAD4" w14:textId="77777777" w:rsidR="008F2A14" w:rsidRPr="00AE3338" w:rsidRDefault="008F2A14" w:rsidP="008F2A14">
      <w:pPr>
        <w:pStyle w:val="ListParagraph"/>
        <w:numPr>
          <w:ilvl w:val="0"/>
          <w:numId w:val="33"/>
        </w:numPr>
        <w:shd w:val="clear" w:color="auto" w:fill="FFFFFF"/>
        <w:ind w:left="360"/>
        <w:jc w:val="both"/>
        <w:rPr>
          <w:rFonts w:ascii="Sylfaen" w:hAnsi="Sylfaen" w:cstheme="majorHAnsi"/>
          <w:color w:val="232323"/>
          <w:lang w:val="ka-GE"/>
        </w:rPr>
      </w:pPr>
      <w:r w:rsidRPr="00AE3338">
        <w:rPr>
          <w:rFonts w:ascii="Sylfaen" w:hAnsi="Sylfaen" w:cstheme="majorHAnsi"/>
          <w:color w:val="232323"/>
          <w:lang w:val="ka-GE"/>
        </w:rPr>
        <w:t xml:space="preserve">ადრეული, მყისიერი, მაგრამ არამწვავე ალერგიული რეაქცია (მაგალითად, ჭინჭრის ციება, ანგიოდემა, რომელიც არ იმოქმედებდა სასუნთქ გზებზე) კოვიდ 19-ის ვაქცინაზე არის გამაფრთხილებელი ზომა (და არა უკუჩვენება) იგივე ტიპის ვაქცინაზე. </w:t>
      </w:r>
    </w:p>
    <w:p w14:paraId="63929A09" w14:textId="77777777" w:rsidR="008F2A14" w:rsidRPr="00AE3338" w:rsidRDefault="008F2A14" w:rsidP="008F2A14">
      <w:pPr>
        <w:pStyle w:val="ListParagraph"/>
        <w:numPr>
          <w:ilvl w:val="0"/>
          <w:numId w:val="33"/>
        </w:numPr>
        <w:shd w:val="clear" w:color="auto" w:fill="FFFFFF"/>
        <w:ind w:left="360"/>
        <w:jc w:val="both"/>
        <w:rPr>
          <w:rFonts w:ascii="Sylfaen" w:hAnsi="Sylfaen" w:cstheme="majorHAnsi"/>
          <w:color w:val="232323"/>
          <w:lang w:val="ka-GE"/>
        </w:rPr>
      </w:pPr>
      <w:r w:rsidRPr="00AE3338">
        <w:rPr>
          <w:rFonts w:ascii="Sylfaen" w:hAnsi="Sylfaen" w:cstheme="majorHAnsi"/>
          <w:color w:val="232323"/>
          <w:lang w:val="ka-GE"/>
        </w:rPr>
        <w:t>mRNA COVID-19 ვაქცინის უკუჩვენების დროს სიფრთხილეა საჭირო Ad26.COV2.S-ის ვაქცინის გაკეთების დროს პოტენციური ჯვარედინი რეაქტიული ჰიპერმგრძნობელობის გამო.</w:t>
      </w:r>
    </w:p>
    <w:p w14:paraId="0A2C2F01" w14:textId="77777777" w:rsidR="008F2A14" w:rsidRPr="00AE3338" w:rsidRDefault="008F2A14" w:rsidP="008F2A14">
      <w:pPr>
        <w:pStyle w:val="ListParagraph"/>
        <w:numPr>
          <w:ilvl w:val="0"/>
          <w:numId w:val="33"/>
        </w:numPr>
        <w:shd w:val="clear" w:color="auto" w:fill="FFFFFF"/>
        <w:ind w:left="360"/>
        <w:jc w:val="both"/>
        <w:rPr>
          <w:rFonts w:ascii="Sylfaen" w:hAnsi="Sylfaen" w:cstheme="majorHAnsi"/>
          <w:color w:val="232323"/>
          <w:lang w:val="ka-GE"/>
        </w:rPr>
      </w:pPr>
      <w:r w:rsidRPr="00AE3338">
        <w:rPr>
          <w:rFonts w:ascii="Sylfaen" w:hAnsi="Sylfaen" w:cstheme="majorHAnsi"/>
          <w:color w:val="232323"/>
          <w:lang w:val="ka-GE"/>
        </w:rPr>
        <w:t>AD26.COV2.S ვაქცინის უკუჩვენების დროს სიფრთხილეა საჭირო mRNA ვაქცინის მიმართ პოტენციური ჯვარედინი რეაქტიული ჰიპერმგრძნობელობის გამო.</w:t>
      </w:r>
    </w:p>
    <w:p w14:paraId="5C13E3C5" w14:textId="77777777" w:rsidR="008F2A14" w:rsidRPr="00AE3338" w:rsidRDefault="008F2A14" w:rsidP="008F2A14">
      <w:pPr>
        <w:shd w:val="clear" w:color="auto" w:fill="FFFFFF"/>
        <w:jc w:val="both"/>
        <w:rPr>
          <w:rFonts w:ascii="Sylfaen" w:hAnsi="Sylfaen" w:cstheme="majorHAnsi"/>
          <w:b/>
          <w:color w:val="232323"/>
          <w:lang w:val="ka-GE"/>
        </w:rPr>
      </w:pPr>
    </w:p>
    <w:p w14:paraId="0215F56E" w14:textId="77777777" w:rsidR="008F2A14" w:rsidRPr="00AE3338" w:rsidRDefault="008F2A14" w:rsidP="008F2A14">
      <w:pPr>
        <w:shd w:val="clear" w:color="auto" w:fill="FFFFFF"/>
        <w:jc w:val="both"/>
        <w:rPr>
          <w:rFonts w:ascii="Sylfaen" w:hAnsi="Sylfaen" w:cstheme="majorHAnsi"/>
          <w:color w:val="232323"/>
          <w:lang w:val="ka-GE"/>
        </w:rPr>
      </w:pPr>
      <w:r w:rsidRPr="00AE3338">
        <w:rPr>
          <w:rFonts w:ascii="Sylfaen" w:hAnsi="Sylfaen" w:cstheme="majorHAnsi"/>
          <w:color w:val="232323"/>
          <w:lang w:val="ka-GE"/>
        </w:rPr>
        <w:lastRenderedPageBreak/>
        <w:t xml:space="preserve">ალერგოლოგის კონსულტაცია შეიძლება სასარგებლო აღმოჩნდეს კოვიდ-19-ის ვაქცინაზე ან მის კომპონენტებზე საეჭვო ალერგიული რეაქციების შესაფასებლად და  კოვიდ-19-ის ვაქცინაციის რისკის განსაზღვრისთვის. </w:t>
      </w:r>
    </w:p>
    <w:p w14:paraId="1F752FEA" w14:textId="77777777" w:rsidR="008F2A14" w:rsidRPr="00AE3338" w:rsidRDefault="008F2A14" w:rsidP="008F2A14">
      <w:pPr>
        <w:shd w:val="clear" w:color="auto" w:fill="FFFFFF"/>
        <w:jc w:val="both"/>
        <w:rPr>
          <w:rFonts w:ascii="Sylfaen" w:hAnsi="Sylfaen" w:cstheme="majorHAnsi"/>
          <w:color w:val="232323"/>
          <w:lang w:val="ka-GE"/>
        </w:rPr>
      </w:pPr>
    </w:p>
    <w:p w14:paraId="6DBBEB44" w14:textId="77777777" w:rsidR="008F2A14" w:rsidRPr="00AE3338" w:rsidRDefault="008F2A14" w:rsidP="008F2A14">
      <w:pPr>
        <w:shd w:val="clear" w:color="auto" w:fill="FFFFFF"/>
        <w:jc w:val="both"/>
        <w:rPr>
          <w:rFonts w:ascii="Sylfaen" w:hAnsi="Sylfaen" w:cstheme="majorHAnsi"/>
          <w:color w:val="232323"/>
          <w:lang w:val="ka-GE"/>
        </w:rPr>
      </w:pPr>
      <w:r w:rsidRPr="00AE3338">
        <w:rPr>
          <w:rFonts w:ascii="Sylfaen" w:hAnsi="Sylfaen" w:cstheme="majorHAnsi"/>
          <w:color w:val="232323"/>
          <w:lang w:val="ka-GE"/>
        </w:rPr>
        <w:t>სიფრთხილე შეიძლება გამართებული იყოს ნებისმიერი ვაქცინის შეყვანამდე ზოგიერთ იშვიათი, მაგრამ სიცოცხლისთვის საშიში მდგომარეობის დროს, როგორიცაა შეძენილი  თრომპოციტოპენია, ჰემორაგიული გამონაყარი და კაპილარული გაჟონვის სინდრომი, რომელთა გამწვავებები დაფიქსირდა კოვიდ-19-ის ვაქცინაციის შემდეგ.</w:t>
      </w:r>
    </w:p>
    <w:p w14:paraId="5D3D7694" w14:textId="77777777" w:rsidR="008F2A14" w:rsidRPr="00AE3338" w:rsidRDefault="008F2A14" w:rsidP="008F2A14">
      <w:pPr>
        <w:shd w:val="clear" w:color="auto" w:fill="FFFFFF"/>
        <w:jc w:val="both"/>
        <w:rPr>
          <w:rFonts w:ascii="Sylfaen" w:hAnsi="Sylfaen" w:cstheme="majorHAnsi"/>
          <w:color w:val="232323"/>
          <w:lang w:val="ka-GE"/>
        </w:rPr>
      </w:pPr>
    </w:p>
    <w:p w14:paraId="19FAF4BE" w14:textId="77777777" w:rsidR="008F2A14" w:rsidRPr="00AE3338" w:rsidRDefault="008F2A14" w:rsidP="008F2A14">
      <w:pPr>
        <w:pStyle w:val="ListParagraph"/>
        <w:shd w:val="clear" w:color="auto" w:fill="FFFFFF"/>
        <w:tabs>
          <w:tab w:val="left" w:pos="284"/>
        </w:tabs>
        <w:ind w:left="0"/>
        <w:jc w:val="both"/>
        <w:rPr>
          <w:rFonts w:ascii="Sylfaen" w:hAnsi="Sylfaen" w:cstheme="majorHAnsi"/>
          <w:color w:val="232323"/>
          <w:lang w:val="ka-GE"/>
        </w:rPr>
      </w:pPr>
      <w:r w:rsidRPr="00AE3338">
        <w:rPr>
          <w:rFonts w:ascii="Sylfaen" w:hAnsi="Sylfaen" w:cstheme="majorHAnsi"/>
          <w:b/>
          <w:color w:val="232323"/>
          <w:lang w:val="ka-GE"/>
        </w:rPr>
        <w:t xml:space="preserve">უსაფრთხოება და გვერდითი ეფექტები. </w:t>
      </w:r>
      <w:r w:rsidRPr="00AE3338">
        <w:rPr>
          <w:rFonts w:ascii="Sylfaen" w:hAnsi="Sylfaen" w:cstheme="majorHAnsi"/>
          <w:color w:val="232323"/>
          <w:lang w:val="ka-GE"/>
        </w:rPr>
        <w:t>ადგილობრივი და სისტემური გვერდითი ეფექტები შედარებით ხშირია, განსაკუთრებით მეორე დოზის შემდეგ. უმეტესობა არის მსუბუქი ან საშუალო სიმძიმის (ანუ არ უშლის ხელს ყოველდღიურ საქმიანობას) და შემოიფარგლება ვაქცინაციის შემდეგ პირველი ორი დღით.  შეერთებულ შტატებში 1,6 მილიონი ვაქცინის მიმღებთა შორის (16 წლის ან მეტი), რომლებიც მონაწილეობა მიიღეს პოსტვაქცინაციურ კვლევებში, რეაქცია ინექციის ადგილზე (ძირითადად ტკივილი, მაგრამ ასევე სიწითლე, შეშუპება და ქავილი) დაფიქსირდა დაახლოებით 65%-ში ყოველი დოზის შემდეგ; დაღლილობა, თავის ტკივილი და მიალგია დაფიქსირდა 29, 25 და 17 პროცენტში პირველი დოზის შემდეგ და 48, 40 და 37 პროცენტში მეორე დოზის შემდეგ, შესაბამისად. მეორე დოზის შემდეგ, ცხელება, შემცივნება და სახსრების ტკივილი აღინიშნა დაახლოებით 20 პროცენტში. რეაქციები ყველაზე ხშირად დაფიქსირდა ვაქცინაციის შემდგომ დღეს. ეს რეაქციები ასევე ხშირად დაფიქსირდა 12-დან 15 წლამდე ასაკის მოზარდებში მეორე დოზის მიღების შემდეგ (დაღლილობა, თავის ტკივილი, შემცივნება და მიალგია 66, 65, 42 და 32 პროცენტში, შესაბამისად). სისტემური რეაქციები 5-დან 11 წლამდე ასაკის ბავშვებში დაფიქსირდა ოდნავ დაბალი სიხშირით და იყო უფრო მსუბუქი. ადგილობრივი და სისტემური რეაქციები ნაკლებად ხშირად გვხვდება 65 და მეტი წლის უფროსი ასაკის პაციენტებში, მაგრამ მაინც შედარებით ხშირია.</w:t>
      </w:r>
    </w:p>
    <w:p w14:paraId="4B8BE2DB" w14:textId="77777777" w:rsidR="008F2A14" w:rsidRPr="00AE3338" w:rsidRDefault="008F2A14" w:rsidP="008F2A14">
      <w:pPr>
        <w:shd w:val="clear" w:color="auto" w:fill="FFFFFF"/>
        <w:jc w:val="both"/>
        <w:rPr>
          <w:rFonts w:ascii="Sylfaen" w:hAnsi="Sylfaen" w:cstheme="majorHAnsi"/>
          <w:color w:val="232323"/>
          <w:lang w:val="ka-GE"/>
        </w:rPr>
      </w:pPr>
    </w:p>
    <w:p w14:paraId="508AD07C" w14:textId="77777777" w:rsidR="008F2A14" w:rsidRPr="00AE3338" w:rsidRDefault="008F2A14" w:rsidP="008F2A14">
      <w:pPr>
        <w:shd w:val="clear" w:color="auto" w:fill="FFFFFF"/>
        <w:jc w:val="both"/>
        <w:rPr>
          <w:rFonts w:ascii="Sylfaen" w:hAnsi="Sylfaen" w:cstheme="majorHAnsi"/>
          <w:color w:val="232323"/>
          <w:lang w:val="ka-GE"/>
        </w:rPr>
      </w:pPr>
      <w:r w:rsidRPr="00AE3338">
        <w:rPr>
          <w:rFonts w:ascii="Sylfaen" w:hAnsi="Sylfaen" w:cstheme="majorHAnsi"/>
          <w:color w:val="232323"/>
          <w:lang w:val="ka-GE"/>
        </w:rPr>
        <w:t>ვაქცინაციის შემდეგ დაფიქსირდა ანაფილაქსიის 5 შემთხვევა 1 მილიონ დოზაზე. ანაფილაქსიის შემთხვევების 80% დაფიქსირდა ალერგიული რეაქციების ისტორიის მქონე პირებში და 90% აცრიდან 30 წუთის განმავლობაში განვითარდა. სხვა ალერგიული რეაქციები მოიცავდნენ ქავილს, გამონაყარს, ფხაჭნის შეგრძნებას ყელში და მსუბუქ რესპირაციულ სიმპტომებს.</w:t>
      </w:r>
    </w:p>
    <w:p w14:paraId="786D1895" w14:textId="77777777" w:rsidR="008F2A14" w:rsidRPr="00AE3338" w:rsidRDefault="008F2A14" w:rsidP="008F2A14">
      <w:pPr>
        <w:shd w:val="clear" w:color="auto" w:fill="FFFFFF"/>
        <w:jc w:val="both"/>
        <w:rPr>
          <w:rFonts w:ascii="Sylfaen" w:hAnsi="Sylfaen" w:cstheme="majorHAnsi"/>
          <w:color w:val="232323"/>
          <w:lang w:val="ka-GE"/>
        </w:rPr>
      </w:pPr>
    </w:p>
    <w:p w14:paraId="0C550FC8" w14:textId="77777777" w:rsidR="008F2A14" w:rsidRPr="00AE3338" w:rsidRDefault="008F2A14" w:rsidP="008F2A14">
      <w:pPr>
        <w:shd w:val="clear" w:color="auto" w:fill="FFFFFF"/>
        <w:jc w:val="both"/>
        <w:rPr>
          <w:rFonts w:ascii="Sylfaen" w:hAnsi="Sylfaen" w:cstheme="majorHAnsi"/>
          <w:color w:val="232323"/>
          <w:lang w:val="ka-GE"/>
        </w:rPr>
      </w:pPr>
      <w:r w:rsidRPr="00AE3338">
        <w:rPr>
          <w:rFonts w:ascii="Sylfaen" w:hAnsi="Sylfaen" w:cstheme="majorHAnsi"/>
          <w:b/>
          <w:color w:val="232323"/>
          <w:lang w:val="ka-GE"/>
        </w:rPr>
        <w:t xml:space="preserve">ვაქცინაციის შემდეგ განვითარებული ინფექცია. </w:t>
      </w:r>
      <w:r w:rsidRPr="00AE3338">
        <w:rPr>
          <w:rFonts w:ascii="Sylfaen" w:hAnsi="Sylfaen" w:cstheme="majorHAnsi"/>
          <w:color w:val="232323"/>
          <w:lang w:val="ka-GE"/>
        </w:rPr>
        <w:t xml:space="preserve">ვინაიდან  კოვიდ-19-ის არცერთი ვაქცინა არ არის 100%-ით ეფექტური, სრულად ვაქცინირებულ პირებშიც მოსალოდნელია </w:t>
      </w:r>
      <w:r w:rsidRPr="00AE3338">
        <w:rPr>
          <w:rFonts w:ascii="Sylfaen" w:hAnsi="Sylfaen" w:cstheme="majorHAnsi"/>
          <w:lang w:val="ka-GE"/>
        </w:rPr>
        <w:t xml:space="preserve">SARS-CoV-2 </w:t>
      </w:r>
      <w:r w:rsidRPr="00AE3338">
        <w:rPr>
          <w:rFonts w:ascii="Sylfaen" w:hAnsi="Sylfaen" w:cstheme="majorHAnsi"/>
          <w:color w:val="232323"/>
          <w:lang w:val="ka-GE"/>
        </w:rPr>
        <w:t xml:space="preserve">ინფექცია და ინფექციის რისკი მაღალია გარკვეული ვარიანტების შემთხვევაში, როგორიცაა დელტა და ომიკრონი. მიუხედავად ამისა, დელტა ვარიანტის განვითარების რისკი ძალიან დაბალი რჩება და ადრეული მტკიცებულებები იგივეს მიუთითებს ომიკრონზეც, განსაკუთრებით მათთვის, ვინც მიიღო ვაქცინის ბუსტერ დოზა. </w:t>
      </w:r>
    </w:p>
    <w:p w14:paraId="364B24AD" w14:textId="77777777" w:rsidR="008F2A14" w:rsidRPr="00AE3338" w:rsidRDefault="008F2A14" w:rsidP="008F2A14">
      <w:pPr>
        <w:shd w:val="clear" w:color="auto" w:fill="FFFFFF"/>
        <w:jc w:val="both"/>
        <w:rPr>
          <w:rFonts w:ascii="Sylfaen" w:hAnsi="Sylfaen" w:cstheme="majorHAnsi"/>
          <w:color w:val="232323"/>
          <w:sz w:val="16"/>
          <w:szCs w:val="16"/>
          <w:lang w:val="ka-GE"/>
        </w:rPr>
      </w:pPr>
    </w:p>
    <w:p w14:paraId="7BCAE373" w14:textId="79655E23" w:rsidR="008F2A14" w:rsidRPr="00AE3338" w:rsidRDefault="008F2A14" w:rsidP="008F2A14">
      <w:pPr>
        <w:shd w:val="clear" w:color="auto" w:fill="FFFFFF"/>
        <w:jc w:val="both"/>
        <w:rPr>
          <w:rFonts w:ascii="Sylfaen" w:hAnsi="Sylfaen" w:cstheme="majorHAnsi"/>
          <w:color w:val="232323"/>
          <w:lang w:val="ka-GE"/>
        </w:rPr>
      </w:pPr>
      <w:r w:rsidRPr="00AE3338">
        <w:rPr>
          <w:rFonts w:ascii="Sylfaen" w:hAnsi="Sylfaen" w:cstheme="majorHAnsi"/>
          <w:color w:val="232323"/>
          <w:lang w:val="ka-GE"/>
        </w:rPr>
        <w:t xml:space="preserve">ვაქცინაციის შემდეგ განვითარებული ინფექცია ნაკლებად მძიმე დაავადებას იწვევს, ვიდრე ინფექცია არავაქცინირებულ პირებში. კვლევაში, რომელიც ისრაელის </w:t>
      </w:r>
      <w:r w:rsidRPr="00AE3338">
        <w:rPr>
          <w:rFonts w:ascii="Sylfaen" w:hAnsi="Sylfaen" w:cstheme="majorHAnsi"/>
          <w:color w:val="232323"/>
          <w:lang w:val="ka-GE"/>
        </w:rPr>
        <w:lastRenderedPageBreak/>
        <w:t>სამედიცინო ცენტრში ჩატარდა, 11.000-ზე მეტი სრულად ვაქცინირებული ჯანდაცვის მუშაკი იყო, თითქმის 1.500-მა გაიარა SARS-CoV-2 ტესტირება და გამოვლინდა 39 მწვავე ინფექცია (2,6%). ინფიცირებულებს შორის 33% უსიმპტომო იყო და ინფიცირებულებიდან</w:t>
      </w:r>
      <w:r w:rsidR="00A83671" w:rsidRPr="00AE3338">
        <w:rPr>
          <w:rFonts w:ascii="Sylfaen" w:hAnsi="Sylfaen" w:cstheme="majorHAnsi"/>
          <w:color w:val="232323"/>
          <w:lang w:val="ka-GE"/>
        </w:rPr>
        <w:t xml:space="preserve"> არცერთს </w:t>
      </w:r>
      <w:r w:rsidRPr="00AE3338">
        <w:rPr>
          <w:rFonts w:ascii="Sylfaen" w:hAnsi="Sylfaen" w:cstheme="majorHAnsi"/>
          <w:color w:val="232323"/>
          <w:lang w:val="ka-GE"/>
        </w:rPr>
        <w:t xml:space="preserve">არ დასჭირვებია ჰოსპიტალიზირება. თუმცა, 19%-ს ჰქონდა გახანგრძლივებული სიმპტომები (ანოსმია, ხველა, დაღლილობა, მიალგია ან ქოშინი) ინფექციის შემდეგ ექვსი კვირის ან მეტი ხნის განმავლობაში. </w:t>
      </w:r>
    </w:p>
    <w:p w14:paraId="3184B47B" w14:textId="77777777" w:rsidR="008F2A14" w:rsidRPr="00AE3338" w:rsidRDefault="008F2A14" w:rsidP="008F2A14">
      <w:pPr>
        <w:shd w:val="clear" w:color="auto" w:fill="FFFFFF"/>
        <w:jc w:val="both"/>
        <w:rPr>
          <w:rFonts w:ascii="Sylfaen" w:hAnsi="Sylfaen" w:cstheme="majorHAnsi"/>
          <w:color w:val="232323"/>
          <w:lang w:val="ka-GE"/>
        </w:rPr>
      </w:pPr>
    </w:p>
    <w:p w14:paraId="4B0C9658" w14:textId="77777777" w:rsidR="008F2A14" w:rsidRPr="00AE3338" w:rsidRDefault="008F2A14" w:rsidP="008F2A14">
      <w:pPr>
        <w:shd w:val="clear" w:color="auto" w:fill="FFFFFF"/>
        <w:jc w:val="both"/>
        <w:rPr>
          <w:rFonts w:ascii="Sylfaen" w:hAnsi="Sylfaen" w:cstheme="majorHAnsi"/>
          <w:color w:val="232323"/>
          <w:lang w:val="ka-GE"/>
        </w:rPr>
      </w:pPr>
      <w:r w:rsidRPr="00AE3338">
        <w:rPr>
          <w:rFonts w:ascii="Sylfaen" w:hAnsi="Sylfaen" w:cstheme="majorHAnsi"/>
          <w:color w:val="232323"/>
          <w:lang w:val="ka-GE"/>
        </w:rPr>
        <w:t>სრულად ვაქცინირებულ პირებში COVID-19-ით სიკვდილი იშვიათია;</w:t>
      </w:r>
      <w:r w:rsidRPr="00AE3338">
        <w:rPr>
          <w:rFonts w:ascii="Sylfaen" w:hAnsi="Sylfaen" w:cstheme="majorHAnsi"/>
          <w:lang w:val="ka-GE"/>
        </w:rPr>
        <w:t xml:space="preserve"> </w:t>
      </w:r>
      <w:r w:rsidRPr="00AE3338">
        <w:rPr>
          <w:rFonts w:ascii="Sylfaen" w:hAnsi="Sylfaen" w:cstheme="majorHAnsi"/>
          <w:color w:val="232323"/>
          <w:lang w:val="ka-GE"/>
        </w:rPr>
        <w:t>რისკის ფაქტორები მსგავსია არავაქცინირებული პირებისთვის: ხანდაზმული ასაკი და მრავლობითი თანმხლები დაავადებები.</w:t>
      </w:r>
    </w:p>
    <w:p w14:paraId="72B68072" w14:textId="77777777" w:rsidR="008F2A14" w:rsidRPr="00AE3338" w:rsidRDefault="008F2A14" w:rsidP="008F2A14">
      <w:pPr>
        <w:shd w:val="clear" w:color="auto" w:fill="FFFFFF"/>
        <w:jc w:val="both"/>
        <w:rPr>
          <w:rFonts w:ascii="Sylfaen" w:hAnsi="Sylfaen" w:cstheme="majorHAnsi"/>
          <w:b/>
          <w:color w:val="232323"/>
          <w:lang w:val="ka-GE"/>
        </w:rPr>
      </w:pPr>
      <w:r w:rsidRPr="00AE3338">
        <w:rPr>
          <w:rFonts w:ascii="Sylfaen" w:hAnsi="Sylfaen" w:cstheme="majorHAnsi"/>
          <w:b/>
          <w:color w:val="232323"/>
          <w:lang w:val="ka-GE"/>
        </w:rPr>
        <w:t>ეფექტურობა შეშფოთების ვარიანტების წინააღმდეგ</w:t>
      </w:r>
    </w:p>
    <w:p w14:paraId="5E6A8E32" w14:textId="77777777" w:rsidR="008F2A14" w:rsidRPr="00AE3338" w:rsidRDefault="008F2A14" w:rsidP="008F2A14">
      <w:pPr>
        <w:shd w:val="clear" w:color="auto" w:fill="FFFFFF"/>
        <w:jc w:val="both"/>
        <w:rPr>
          <w:rFonts w:ascii="Sylfaen" w:hAnsi="Sylfaen" w:cstheme="majorHAnsi"/>
          <w:color w:val="232323"/>
          <w:lang w:val="ka-GE"/>
        </w:rPr>
      </w:pPr>
      <w:r w:rsidRPr="00AE3338">
        <w:rPr>
          <w:rFonts w:ascii="Sylfaen" w:hAnsi="Sylfaen" w:cstheme="majorHAnsi"/>
          <w:color w:val="232323"/>
          <w:lang w:val="ka-GE"/>
        </w:rPr>
        <w:t xml:space="preserve">დაკვირვების მონაცემებსა და იმუნოგენურობის კვლევებზე დაყრდნობით, რომელთაგან ზოგიერთი გამოუქვეყნებელია, COVID-19 ვაქცინები რჩება ეფექტური შეშფოთების ვარიანტების წინააღმდეგ, განსაკუთრებით მძიმე დაავადების პროფილაქტიკაში, მაგრამ ეფექტურობა დელტას და ომიკრონის სიმპტომური ინფექციის წინააღმდეგ შედარებით დაქვეითებულია. </w:t>
      </w:r>
    </w:p>
    <w:p w14:paraId="38DE0CE0" w14:textId="4456D73D" w:rsidR="008F2A14" w:rsidRPr="00AE3338" w:rsidRDefault="003F3671" w:rsidP="008F2A14">
      <w:pPr>
        <w:pStyle w:val="ListParagraph"/>
        <w:numPr>
          <w:ilvl w:val="0"/>
          <w:numId w:val="34"/>
        </w:numPr>
        <w:shd w:val="clear" w:color="auto" w:fill="FFFFFF"/>
        <w:ind w:left="600"/>
        <w:jc w:val="both"/>
        <w:rPr>
          <w:rFonts w:ascii="Sylfaen" w:hAnsi="Sylfaen" w:cstheme="majorHAnsi"/>
          <w:color w:val="232323"/>
          <w:lang w:val="ka-GE"/>
        </w:rPr>
      </w:pPr>
      <w:r>
        <w:rPr>
          <w:rFonts w:ascii="Sylfaen" w:hAnsi="Sylfaen" w:cstheme="majorHAnsi"/>
          <w:b/>
          <w:color w:val="232323"/>
          <w:lang w:val="ka-GE"/>
        </w:rPr>
        <w:t>დელტა -</w:t>
      </w:r>
      <w:r w:rsidR="008F2A14" w:rsidRPr="00AE3338">
        <w:rPr>
          <w:rFonts w:ascii="Sylfaen" w:hAnsi="Sylfaen" w:cstheme="majorHAnsi"/>
          <w:b/>
          <w:color w:val="232323"/>
          <w:lang w:val="ka-GE"/>
        </w:rPr>
        <w:t xml:space="preserve">  </w:t>
      </w:r>
      <w:r w:rsidR="008F2A14" w:rsidRPr="00AE3338">
        <w:rPr>
          <w:rFonts w:ascii="Sylfaen" w:hAnsi="Sylfaen" w:cstheme="majorHAnsi"/>
          <w:color w:val="232323"/>
          <w:lang w:val="ka-GE"/>
        </w:rPr>
        <w:t>კვლევებით მიღებული შედეგების მიხედვით სავარაუდოა, რომ ვაქცინების ეფექტურობა დელტა ვარიანტის სიმპტომატური ინფექციის წინააღმდეგ უფრო დაბალია, დირე ალფა</w:t>
      </w:r>
      <w:r w:rsidR="00A83671" w:rsidRPr="00AE3338">
        <w:rPr>
          <w:rFonts w:ascii="Sylfaen" w:hAnsi="Sylfaen" w:cstheme="majorHAnsi"/>
          <w:color w:val="232323"/>
          <w:lang w:val="ka-GE"/>
        </w:rPr>
        <w:t>ს</w:t>
      </w:r>
      <w:r w:rsidR="008F2A14" w:rsidRPr="00AE3338">
        <w:rPr>
          <w:rFonts w:ascii="Sylfaen" w:hAnsi="Sylfaen" w:cstheme="majorHAnsi"/>
          <w:color w:val="232323"/>
          <w:lang w:val="ka-GE"/>
        </w:rPr>
        <w:t xml:space="preserve"> და ორიგინალი, ველური-ტიპის ვირუსის წინააღმდეგ. თუმცა, ჩრდილოეთ ამერიკიდან, გაერთიანებული სამეფოდან და ახლო აღმოსავლეთიდან მიღებული მონაცემების მიხედვით, ვაქცინის ეფექტურობა მძიმე დაავადების, ჰოსპიტალიზაციისა და სიკვდილის წინააღმდეგ მაღალი რჩება დელტას შემთხვევაშიც. მაგალითად, SARS-CoV-2 ინფექციების ანალიზმა ლოს-ანჯელესში, კალიფორნიაში 2021 წლის მაისიდან ივლისამდე, როცა დელტა დომინანტური ვარიანტი გახდა, გვიჩვენა, რომ არავაქცინირებულ პირებს შორის ჰოსპიტალიზაციის  29-ჯერ მეტი იყო, ვიდრე სრულად ვაქცინირებულ პირებში.</w:t>
      </w:r>
    </w:p>
    <w:p w14:paraId="39A0B8C1" w14:textId="77777777" w:rsidR="008F2A14" w:rsidRPr="00AE3338" w:rsidRDefault="008F2A14" w:rsidP="008F2A14">
      <w:pPr>
        <w:pStyle w:val="ListParagraph"/>
        <w:numPr>
          <w:ilvl w:val="0"/>
          <w:numId w:val="34"/>
        </w:numPr>
        <w:shd w:val="clear" w:color="auto" w:fill="FFFFFF"/>
        <w:ind w:left="600"/>
        <w:jc w:val="both"/>
        <w:rPr>
          <w:rFonts w:ascii="Sylfaen" w:hAnsi="Sylfaen" w:cstheme="majorHAnsi"/>
          <w:color w:val="232323"/>
          <w:lang w:val="ka-GE"/>
        </w:rPr>
      </w:pPr>
      <w:r w:rsidRPr="00AE3338">
        <w:rPr>
          <w:rFonts w:ascii="Sylfaen" w:hAnsi="Sylfaen" w:cstheme="majorHAnsi"/>
          <w:b/>
          <w:color w:val="232323"/>
          <w:lang w:val="ka-GE"/>
        </w:rPr>
        <w:t xml:space="preserve">ომიკრონი - </w:t>
      </w:r>
      <w:r w:rsidRPr="00AE3338">
        <w:rPr>
          <w:rFonts w:ascii="Sylfaen" w:hAnsi="Sylfaen" w:cstheme="majorHAnsi"/>
          <w:color w:val="232323"/>
          <w:lang w:val="ka-GE"/>
        </w:rPr>
        <w:t xml:space="preserve">ახალი მონაცემები მიუთითებს, რომ ვაქცინაციის ეფექტურობა შემცირებულია ომიკრონის სიმპტომური ინფექციის წინააღმდეგ დელტასთან შედარებით; ეფექტურობა მძიმე დაავადების წინააღმდეგ (რომელიც აისახება ჰოსპიტალიზაციაში) მნიშვნელოვანი რჩება, განსაკუთრებით მათ შორის, ვინც ბუსტერ-დოზა მიიღო, თუმცა ასევე დაბალია დელტასთან შედარებით. მაგალითად, სამხრეთ აფრიკის კერძო ჯანდაცვის სისტემის მონაცემთა მიხედვით, Pfizer-ის ვაქცინა ორი დოზა ასოცირებული იყო 33%-იან ეფექტურობასთან ინფექციის წინააღმდეგ და 70%-იან ეფექტურობასთან COVID-19-თან ასოცირებული ჰოსპიტალიზაციის წინააღმდეგ. ვაქცინის ეფექტურობა ჰოსპიტალიზაციის წინააღმდეგ დელტას დროს იყო 93 პროცენტი. </w:t>
      </w:r>
    </w:p>
    <w:p w14:paraId="21C890F0" w14:textId="77777777" w:rsidR="008F2A14" w:rsidRPr="00C62138" w:rsidRDefault="008F2A14" w:rsidP="008F2A14">
      <w:pPr>
        <w:jc w:val="both"/>
        <w:rPr>
          <w:rFonts w:ascii="Sylfaen" w:hAnsi="Sylfaen" w:cstheme="majorHAnsi"/>
          <w:noProof/>
          <w:color w:val="365F91" w:themeColor="accent1" w:themeShade="BF"/>
        </w:rPr>
      </w:pPr>
    </w:p>
    <w:p w14:paraId="3E44388B" w14:textId="53B595DD" w:rsidR="003822EA" w:rsidRPr="00C62138" w:rsidRDefault="003822EA" w:rsidP="00A1560D">
      <w:pPr>
        <w:pStyle w:val="ListParagraph"/>
        <w:numPr>
          <w:ilvl w:val="0"/>
          <w:numId w:val="38"/>
        </w:numPr>
        <w:tabs>
          <w:tab w:val="left" w:pos="284"/>
        </w:tabs>
        <w:ind w:right="-8"/>
        <w:jc w:val="both"/>
        <w:rPr>
          <w:rFonts w:ascii="Sylfaen" w:hAnsi="Sylfaen" w:cstheme="majorHAnsi"/>
          <w:b/>
          <w:color w:val="365F91" w:themeColor="accent1" w:themeShade="BF"/>
          <w:lang w:val="ka-GE"/>
        </w:rPr>
      </w:pPr>
      <w:r w:rsidRPr="00C62138">
        <w:rPr>
          <w:rFonts w:ascii="Sylfaen" w:hAnsi="Sylfaen" w:cstheme="majorHAnsi"/>
          <w:b/>
          <w:color w:val="365F91" w:themeColor="accent1" w:themeShade="BF"/>
          <w:lang w:val="ka-GE"/>
        </w:rPr>
        <w:t xml:space="preserve">მოსალოდნელი შედეგები </w:t>
      </w:r>
    </w:p>
    <w:p w14:paraId="5A3A0848" w14:textId="77777777" w:rsidR="003822EA" w:rsidRPr="00AE3338" w:rsidRDefault="003822EA" w:rsidP="00B10DE7">
      <w:pPr>
        <w:autoSpaceDE w:val="0"/>
        <w:autoSpaceDN w:val="0"/>
        <w:adjustRightInd w:val="0"/>
        <w:jc w:val="both"/>
        <w:rPr>
          <w:rFonts w:ascii="Sylfaen" w:hAnsi="Sylfaen" w:cstheme="majorHAnsi"/>
          <w:color w:val="000000"/>
        </w:rPr>
      </w:pPr>
      <w:proofErr w:type="gramStart"/>
      <w:r w:rsidRPr="00AE3338">
        <w:rPr>
          <w:rFonts w:ascii="Sylfaen" w:hAnsi="Sylfaen" w:cstheme="majorHAnsi"/>
          <w:color w:val="000000"/>
        </w:rPr>
        <w:t>ახალი</w:t>
      </w:r>
      <w:proofErr w:type="gramEnd"/>
      <w:r w:rsidRPr="00AE3338">
        <w:rPr>
          <w:rFonts w:ascii="Sylfaen" w:hAnsi="Sylfaen" w:cstheme="majorHAnsi"/>
          <w:color w:val="000000"/>
        </w:rPr>
        <w:t xml:space="preserve"> კორონავირუსით (SARS-CoV-2) გამოწვეული ინფექციის (COVID-19) ავადობისა და სიკვდილობის შემცირება; დაავადების ეფექტიანი მართვა, რაც შეამცირებს ჰოსპიტალიზაციის ხანგრძლივობას და პაციენტზე გაწეულ დანახარჯებს. </w:t>
      </w:r>
    </w:p>
    <w:p w14:paraId="3FDFA3D5" w14:textId="77777777" w:rsidR="003822EA" w:rsidRPr="00C62138" w:rsidRDefault="003822EA" w:rsidP="00B10DE7">
      <w:pPr>
        <w:autoSpaceDE w:val="0"/>
        <w:autoSpaceDN w:val="0"/>
        <w:adjustRightInd w:val="0"/>
        <w:rPr>
          <w:rFonts w:ascii="Sylfaen" w:hAnsi="Sylfaen" w:cstheme="majorHAnsi"/>
          <w:color w:val="365F91" w:themeColor="accent1" w:themeShade="BF"/>
        </w:rPr>
      </w:pPr>
    </w:p>
    <w:p w14:paraId="7F5C9F8C" w14:textId="00C32640" w:rsidR="003822EA" w:rsidRPr="00C62138" w:rsidRDefault="003822EA" w:rsidP="00A1560D">
      <w:pPr>
        <w:pStyle w:val="ListParagraph"/>
        <w:numPr>
          <w:ilvl w:val="0"/>
          <w:numId w:val="38"/>
        </w:numPr>
        <w:tabs>
          <w:tab w:val="left" w:pos="284"/>
        </w:tabs>
        <w:ind w:right="-8"/>
        <w:jc w:val="both"/>
        <w:rPr>
          <w:rFonts w:ascii="Sylfaen" w:hAnsi="Sylfaen" w:cstheme="majorHAnsi"/>
          <w:b/>
          <w:color w:val="365F91" w:themeColor="accent1" w:themeShade="BF"/>
          <w:lang w:val="ka-GE"/>
        </w:rPr>
      </w:pPr>
      <w:r w:rsidRPr="00C62138">
        <w:rPr>
          <w:rFonts w:ascii="Sylfaen" w:hAnsi="Sylfaen" w:cstheme="majorHAnsi"/>
          <w:b/>
          <w:color w:val="365F91" w:themeColor="accent1" w:themeShade="BF"/>
          <w:lang w:val="ka-GE"/>
        </w:rPr>
        <w:t xml:space="preserve">აუდიტის კრიტერიუმები </w:t>
      </w:r>
    </w:p>
    <w:p w14:paraId="1F61C58F" w14:textId="46E6675A" w:rsidR="003822EA" w:rsidRPr="00AE3338" w:rsidRDefault="003822EA" w:rsidP="0022147E">
      <w:pPr>
        <w:pStyle w:val="ListParagraph"/>
        <w:numPr>
          <w:ilvl w:val="0"/>
          <w:numId w:val="15"/>
        </w:numPr>
        <w:jc w:val="both"/>
        <w:rPr>
          <w:rFonts w:ascii="Sylfaen" w:hAnsi="Sylfaen" w:cstheme="majorHAnsi"/>
          <w:noProof/>
        </w:rPr>
      </w:pPr>
      <w:r w:rsidRPr="00AE3338">
        <w:rPr>
          <w:rFonts w:ascii="Sylfaen" w:hAnsi="Sylfaen" w:cstheme="majorHAnsi"/>
          <w:noProof/>
        </w:rPr>
        <w:t>შესაძლო პაციენტ</w:t>
      </w:r>
      <w:r w:rsidR="00844947" w:rsidRPr="00AE3338">
        <w:rPr>
          <w:rFonts w:ascii="Sylfaen" w:hAnsi="Sylfaen" w:cstheme="majorHAnsi"/>
          <w:noProof/>
          <w:lang w:val="ka-GE"/>
        </w:rPr>
        <w:t>ების</w:t>
      </w:r>
      <w:r w:rsidRPr="00AE3338">
        <w:rPr>
          <w:rFonts w:ascii="Sylfaen" w:hAnsi="Sylfaen" w:cstheme="majorHAnsi"/>
          <w:noProof/>
        </w:rPr>
        <w:t xml:space="preserve"> რა ნაწილს ჩაუტარდა დამადასტურებელი კვლევა</w:t>
      </w:r>
      <w:r w:rsidR="00844947" w:rsidRPr="00AE3338">
        <w:rPr>
          <w:rFonts w:ascii="Sylfaen" w:hAnsi="Sylfaen" w:cstheme="majorHAnsi"/>
          <w:noProof/>
          <w:lang w:val="ka-GE"/>
        </w:rPr>
        <w:t>?</w:t>
      </w:r>
      <w:r w:rsidRPr="00AE3338">
        <w:rPr>
          <w:rFonts w:ascii="Sylfaen" w:hAnsi="Sylfaen" w:cstheme="majorHAnsi"/>
          <w:noProof/>
        </w:rPr>
        <w:t xml:space="preserve"> </w:t>
      </w:r>
    </w:p>
    <w:p w14:paraId="04E4B0A1" w14:textId="044E65D1" w:rsidR="003822EA" w:rsidRPr="00AE3338" w:rsidRDefault="003822EA" w:rsidP="0022147E">
      <w:pPr>
        <w:pStyle w:val="ListParagraph"/>
        <w:numPr>
          <w:ilvl w:val="0"/>
          <w:numId w:val="15"/>
        </w:numPr>
        <w:jc w:val="both"/>
        <w:rPr>
          <w:rFonts w:ascii="Sylfaen" w:hAnsi="Sylfaen" w:cstheme="majorHAnsi"/>
          <w:noProof/>
        </w:rPr>
      </w:pPr>
      <w:r w:rsidRPr="00AE3338">
        <w:rPr>
          <w:rFonts w:ascii="Sylfaen" w:hAnsi="Sylfaen" w:cstheme="majorHAnsi"/>
          <w:noProof/>
        </w:rPr>
        <w:t>პაციენტთა რა პროცენტში დადასტურ</w:t>
      </w:r>
      <w:r w:rsidR="00844947" w:rsidRPr="00AE3338">
        <w:rPr>
          <w:rFonts w:ascii="Sylfaen" w:hAnsi="Sylfaen" w:cstheme="majorHAnsi"/>
          <w:noProof/>
          <w:lang w:val="ka-GE"/>
        </w:rPr>
        <w:t>და</w:t>
      </w:r>
      <w:r w:rsidRPr="00AE3338">
        <w:rPr>
          <w:rFonts w:ascii="Sylfaen" w:hAnsi="Sylfaen" w:cstheme="majorHAnsi"/>
          <w:noProof/>
        </w:rPr>
        <w:t xml:space="preserve"> </w:t>
      </w:r>
      <w:r w:rsidR="00844947" w:rsidRPr="00AE3338">
        <w:rPr>
          <w:rFonts w:ascii="Sylfaen" w:hAnsi="Sylfaen" w:cstheme="majorHAnsi"/>
          <w:noProof/>
          <w:lang w:val="ka-GE"/>
        </w:rPr>
        <w:t xml:space="preserve">ლაბორატორიული </w:t>
      </w:r>
      <w:r w:rsidRPr="00AE3338">
        <w:rPr>
          <w:rFonts w:ascii="Sylfaen" w:hAnsi="Sylfaen" w:cstheme="majorHAnsi"/>
          <w:noProof/>
        </w:rPr>
        <w:t>კვლევი</w:t>
      </w:r>
      <w:r w:rsidR="00844947" w:rsidRPr="00AE3338">
        <w:rPr>
          <w:rFonts w:ascii="Sylfaen" w:hAnsi="Sylfaen" w:cstheme="majorHAnsi"/>
          <w:noProof/>
          <w:lang w:val="ka-GE"/>
        </w:rPr>
        <w:t>თ დიაგნოზ</w:t>
      </w:r>
      <w:r w:rsidRPr="00AE3338">
        <w:rPr>
          <w:rFonts w:ascii="Sylfaen" w:hAnsi="Sylfaen" w:cstheme="majorHAnsi"/>
          <w:noProof/>
        </w:rPr>
        <w:t>ი</w:t>
      </w:r>
      <w:r w:rsidR="00844947" w:rsidRPr="00AE3338">
        <w:rPr>
          <w:rFonts w:ascii="Sylfaen" w:hAnsi="Sylfaen" w:cstheme="majorHAnsi"/>
          <w:noProof/>
          <w:lang w:val="ka-GE"/>
        </w:rPr>
        <w:t>?</w:t>
      </w:r>
    </w:p>
    <w:p w14:paraId="5458D45F" w14:textId="16F3C524" w:rsidR="003822EA" w:rsidRPr="00AE3338" w:rsidRDefault="003822EA" w:rsidP="0022147E">
      <w:pPr>
        <w:pStyle w:val="ListParagraph"/>
        <w:numPr>
          <w:ilvl w:val="0"/>
          <w:numId w:val="15"/>
        </w:numPr>
        <w:jc w:val="both"/>
        <w:rPr>
          <w:rFonts w:ascii="Sylfaen" w:hAnsi="Sylfaen" w:cstheme="majorHAnsi"/>
          <w:noProof/>
        </w:rPr>
      </w:pPr>
      <w:r w:rsidRPr="00AE3338">
        <w:rPr>
          <w:rFonts w:ascii="Sylfaen" w:hAnsi="Sylfaen" w:cstheme="majorHAnsi"/>
          <w:noProof/>
        </w:rPr>
        <w:t>პაციენტთა რა ნაწილს ჩაუტარდა პროტოკოლით გათვალისწინებული მკურნალობა</w:t>
      </w:r>
      <w:r w:rsidR="00844947" w:rsidRPr="00AE3338">
        <w:rPr>
          <w:rFonts w:ascii="Sylfaen" w:hAnsi="Sylfaen" w:cstheme="majorHAnsi"/>
          <w:noProof/>
          <w:lang w:val="ka-GE"/>
        </w:rPr>
        <w:t>?</w:t>
      </w:r>
      <w:r w:rsidRPr="00AE3338">
        <w:rPr>
          <w:rFonts w:ascii="Sylfaen" w:hAnsi="Sylfaen" w:cstheme="majorHAnsi"/>
          <w:noProof/>
        </w:rPr>
        <w:t xml:space="preserve"> </w:t>
      </w:r>
    </w:p>
    <w:p w14:paraId="6ED83014" w14:textId="41FC54E2" w:rsidR="003822EA" w:rsidRPr="00AE3338" w:rsidRDefault="003822EA" w:rsidP="0022147E">
      <w:pPr>
        <w:pStyle w:val="ListParagraph"/>
        <w:numPr>
          <w:ilvl w:val="0"/>
          <w:numId w:val="15"/>
        </w:numPr>
        <w:jc w:val="both"/>
        <w:rPr>
          <w:rFonts w:ascii="Sylfaen" w:hAnsi="Sylfaen" w:cstheme="majorHAnsi"/>
          <w:noProof/>
        </w:rPr>
      </w:pPr>
      <w:r w:rsidRPr="00AE3338">
        <w:rPr>
          <w:rFonts w:ascii="Sylfaen" w:hAnsi="Sylfaen" w:cstheme="majorHAnsi"/>
          <w:noProof/>
        </w:rPr>
        <w:t>შემცირდა თუ არა კრიტიკული მედიცინის დეპარტამენტში ჰოსპიტალიზაციის ხანგრძლივობა პროტოკოლის დანერგვის შემდეგ</w:t>
      </w:r>
      <w:r w:rsidR="00844947" w:rsidRPr="00AE3338">
        <w:rPr>
          <w:rFonts w:ascii="Sylfaen" w:hAnsi="Sylfaen" w:cstheme="majorHAnsi"/>
          <w:noProof/>
          <w:lang w:val="ka-GE"/>
        </w:rPr>
        <w:t>?</w:t>
      </w:r>
      <w:r w:rsidRPr="00AE3338">
        <w:rPr>
          <w:rFonts w:ascii="Sylfaen" w:hAnsi="Sylfaen" w:cstheme="majorHAnsi"/>
          <w:noProof/>
        </w:rPr>
        <w:t xml:space="preserve"> </w:t>
      </w:r>
    </w:p>
    <w:p w14:paraId="76B95ADC" w14:textId="2E502B6A" w:rsidR="003822EA" w:rsidRPr="00AE3338" w:rsidRDefault="003822EA" w:rsidP="0022147E">
      <w:pPr>
        <w:pStyle w:val="ListParagraph"/>
        <w:numPr>
          <w:ilvl w:val="0"/>
          <w:numId w:val="15"/>
        </w:numPr>
        <w:jc w:val="both"/>
        <w:rPr>
          <w:rFonts w:ascii="Sylfaen" w:hAnsi="Sylfaen" w:cstheme="majorHAnsi"/>
          <w:noProof/>
        </w:rPr>
      </w:pPr>
      <w:r w:rsidRPr="00AE3338">
        <w:rPr>
          <w:rFonts w:ascii="Sylfaen" w:hAnsi="Sylfaen" w:cstheme="majorHAnsi"/>
          <w:noProof/>
        </w:rPr>
        <w:t>პაციენტების რა პროცენტში მოხდა გამოჯანმრთელება</w:t>
      </w:r>
      <w:r w:rsidR="00844947" w:rsidRPr="00AE3338">
        <w:rPr>
          <w:rFonts w:ascii="Sylfaen" w:hAnsi="Sylfaen" w:cstheme="majorHAnsi"/>
          <w:noProof/>
        </w:rPr>
        <w:t>?</w:t>
      </w:r>
      <w:r w:rsidRPr="00AE3338">
        <w:rPr>
          <w:rFonts w:ascii="Sylfaen" w:hAnsi="Sylfaen" w:cstheme="majorHAnsi"/>
          <w:noProof/>
        </w:rPr>
        <w:t xml:space="preserve"> </w:t>
      </w:r>
    </w:p>
    <w:p w14:paraId="6B1EF54C" w14:textId="77777777" w:rsidR="003822EA" w:rsidRPr="00AE3338" w:rsidRDefault="003822EA" w:rsidP="00B10DE7">
      <w:pPr>
        <w:jc w:val="both"/>
        <w:rPr>
          <w:rFonts w:ascii="Sylfaen" w:hAnsi="Sylfaen" w:cstheme="majorHAnsi"/>
          <w:color w:val="000000" w:themeColor="text1"/>
          <w:lang w:val="ka-GE"/>
        </w:rPr>
      </w:pPr>
    </w:p>
    <w:p w14:paraId="6DE6C3A4" w14:textId="60E738DC" w:rsidR="003822EA" w:rsidRPr="00AE3338" w:rsidRDefault="003822EA" w:rsidP="00A1560D">
      <w:pPr>
        <w:pStyle w:val="ListParagraph"/>
        <w:numPr>
          <w:ilvl w:val="0"/>
          <w:numId w:val="38"/>
        </w:numPr>
        <w:tabs>
          <w:tab w:val="left" w:pos="284"/>
        </w:tabs>
        <w:ind w:right="-8"/>
        <w:jc w:val="both"/>
        <w:rPr>
          <w:rFonts w:ascii="Sylfaen" w:hAnsi="Sylfaen" w:cstheme="majorHAnsi"/>
          <w:b/>
          <w:lang w:val="ka-GE"/>
        </w:rPr>
      </w:pPr>
      <w:r w:rsidRPr="00AE3338">
        <w:rPr>
          <w:rFonts w:ascii="Sylfaen" w:hAnsi="Sylfaen" w:cstheme="majorHAnsi"/>
          <w:b/>
          <w:lang w:val="ka-GE"/>
        </w:rPr>
        <w:t xml:space="preserve"> </w:t>
      </w:r>
      <w:r w:rsidRPr="00C62138">
        <w:rPr>
          <w:rFonts w:ascii="Sylfaen" w:hAnsi="Sylfaen" w:cstheme="majorHAnsi"/>
          <w:b/>
          <w:color w:val="365F91" w:themeColor="accent1" w:themeShade="BF"/>
          <w:lang w:val="ka-GE"/>
        </w:rPr>
        <w:t xml:space="preserve">პროტოკოლის გადახედვის ვადები </w:t>
      </w:r>
    </w:p>
    <w:p w14:paraId="48EC63D0" w14:textId="05582811" w:rsidR="003822EA" w:rsidRPr="00AE3338" w:rsidRDefault="003822EA" w:rsidP="00B10DE7">
      <w:pPr>
        <w:autoSpaceDE w:val="0"/>
        <w:autoSpaceDN w:val="0"/>
        <w:adjustRightInd w:val="0"/>
        <w:jc w:val="both"/>
        <w:rPr>
          <w:rFonts w:ascii="Sylfaen" w:hAnsi="Sylfaen" w:cstheme="majorHAnsi"/>
          <w:color w:val="000000"/>
        </w:rPr>
      </w:pPr>
      <w:proofErr w:type="gramStart"/>
      <w:r w:rsidRPr="00AE3338">
        <w:rPr>
          <w:rFonts w:ascii="Sylfaen" w:hAnsi="Sylfaen" w:cstheme="majorHAnsi"/>
          <w:color w:val="000000"/>
        </w:rPr>
        <w:t>სასურველია</w:t>
      </w:r>
      <w:proofErr w:type="gramEnd"/>
      <w:r w:rsidRPr="00AE3338">
        <w:rPr>
          <w:rFonts w:ascii="Sylfaen" w:hAnsi="Sylfaen" w:cstheme="majorHAnsi"/>
          <w:color w:val="000000"/>
        </w:rPr>
        <w:t xml:space="preserve"> პროტოკოლი გადაიხედოს და შეივსოს </w:t>
      </w:r>
      <w:r w:rsidR="00844947" w:rsidRPr="00AE3338">
        <w:rPr>
          <w:rFonts w:ascii="Sylfaen" w:hAnsi="Sylfaen" w:cstheme="majorHAnsi"/>
          <w:color w:val="000000"/>
          <w:lang w:val="ka-GE"/>
        </w:rPr>
        <w:t>ჩატარებული კვლევების შედეგების და</w:t>
      </w:r>
      <w:r w:rsidRPr="00AE3338">
        <w:rPr>
          <w:rFonts w:ascii="Sylfaen" w:hAnsi="Sylfaen" w:cstheme="majorHAnsi"/>
          <w:color w:val="000000"/>
        </w:rPr>
        <w:t xml:space="preserve"> ახალი მტკიცებულებების გათვალისწინებით. </w:t>
      </w:r>
    </w:p>
    <w:p w14:paraId="217D2D0F" w14:textId="77777777" w:rsidR="00844947" w:rsidRPr="00AE3338" w:rsidRDefault="00844947" w:rsidP="00B10DE7">
      <w:pPr>
        <w:autoSpaceDE w:val="0"/>
        <w:autoSpaceDN w:val="0"/>
        <w:adjustRightInd w:val="0"/>
        <w:rPr>
          <w:rFonts w:ascii="Sylfaen" w:hAnsi="Sylfaen" w:cstheme="majorHAnsi"/>
          <w:color w:val="000000"/>
        </w:rPr>
      </w:pPr>
    </w:p>
    <w:p w14:paraId="2FBDF882" w14:textId="22571132" w:rsidR="003822EA" w:rsidRPr="00C62138" w:rsidRDefault="003822EA" w:rsidP="00A1560D">
      <w:pPr>
        <w:pStyle w:val="ListParagraph"/>
        <w:numPr>
          <w:ilvl w:val="0"/>
          <w:numId w:val="38"/>
        </w:numPr>
        <w:tabs>
          <w:tab w:val="left" w:pos="284"/>
        </w:tabs>
        <w:ind w:right="-8"/>
        <w:jc w:val="both"/>
        <w:rPr>
          <w:rFonts w:ascii="Sylfaen" w:hAnsi="Sylfaen" w:cstheme="majorHAnsi"/>
          <w:b/>
          <w:color w:val="365F91" w:themeColor="accent1" w:themeShade="BF"/>
          <w:lang w:val="ka-GE"/>
        </w:rPr>
      </w:pPr>
      <w:r w:rsidRPr="00C62138">
        <w:rPr>
          <w:rFonts w:ascii="Sylfaen" w:hAnsi="Sylfaen" w:cstheme="majorHAnsi"/>
          <w:b/>
          <w:color w:val="365F91" w:themeColor="accent1" w:themeShade="BF"/>
          <w:lang w:val="ka-GE"/>
        </w:rPr>
        <w:t xml:space="preserve">პროტოკოლის დანერგვისთვის საჭირო რესურსი </w:t>
      </w:r>
    </w:p>
    <w:p w14:paraId="505FAE89" w14:textId="50595F67" w:rsidR="003822EA" w:rsidRPr="00AE3338" w:rsidRDefault="003822EA" w:rsidP="00B10DE7">
      <w:pPr>
        <w:jc w:val="both"/>
        <w:rPr>
          <w:rFonts w:ascii="Sylfaen" w:hAnsi="Sylfaen" w:cstheme="majorHAnsi"/>
          <w:color w:val="000000" w:themeColor="text1"/>
          <w:lang w:val="ka-GE"/>
        </w:rPr>
      </w:pPr>
      <w:proofErr w:type="gramStart"/>
      <w:r w:rsidRPr="00AE3338">
        <w:rPr>
          <w:rFonts w:ascii="Sylfaen" w:hAnsi="Sylfaen" w:cstheme="majorHAnsi"/>
          <w:color w:val="000000"/>
        </w:rPr>
        <w:t>პროტოკოლის</w:t>
      </w:r>
      <w:proofErr w:type="gramEnd"/>
      <w:r w:rsidRPr="00AE3338">
        <w:rPr>
          <w:rFonts w:ascii="Sylfaen" w:hAnsi="Sylfaen" w:cstheme="majorHAnsi"/>
          <w:color w:val="000000"/>
        </w:rPr>
        <w:t xml:space="preserve"> დანერგვისთვის საჭირო ადამიანური და მატერიალურ-ტექნიკური რესურსი მოცემულია ცხრილში</w:t>
      </w:r>
      <w:r w:rsidR="00844947" w:rsidRPr="00AE3338">
        <w:rPr>
          <w:rFonts w:ascii="Sylfaen" w:hAnsi="Sylfaen" w:cstheme="majorHAnsi"/>
          <w:color w:val="000000"/>
        </w:rPr>
        <w:t xml:space="preserve"> №1</w:t>
      </w:r>
      <w:r w:rsidRPr="00AE3338">
        <w:rPr>
          <w:rFonts w:ascii="Sylfaen" w:hAnsi="Sylfaen" w:cstheme="majorHAnsi"/>
          <w:color w:val="000000"/>
        </w:rPr>
        <w:t>.</w:t>
      </w:r>
    </w:p>
    <w:p w14:paraId="01B7A8C5" w14:textId="77777777" w:rsidR="003822EA" w:rsidRPr="00AE3338" w:rsidRDefault="003822EA" w:rsidP="00B10DE7">
      <w:pPr>
        <w:jc w:val="both"/>
        <w:rPr>
          <w:rFonts w:ascii="Sylfaen" w:hAnsi="Sylfaen" w:cstheme="majorHAnsi"/>
          <w:color w:val="000000" w:themeColor="text1"/>
          <w:lang w:val="ka-GE"/>
        </w:rPr>
      </w:pPr>
    </w:p>
    <w:p w14:paraId="1AB1109B" w14:textId="46CEAF82" w:rsidR="003822EA" w:rsidRPr="00766286" w:rsidRDefault="00766286" w:rsidP="00B10DE7">
      <w:pPr>
        <w:jc w:val="both"/>
        <w:rPr>
          <w:rFonts w:ascii="Sylfaen" w:hAnsi="Sylfaen" w:cstheme="majorHAnsi"/>
          <w:b/>
          <w:color w:val="000000" w:themeColor="text1"/>
          <w:lang w:val="ru-RU"/>
        </w:rPr>
      </w:pPr>
      <w:r w:rsidRPr="00766286">
        <w:rPr>
          <w:rFonts w:ascii="Sylfaen" w:hAnsi="Sylfaen" w:cstheme="majorHAnsi"/>
          <w:b/>
          <w:color w:val="000000" w:themeColor="text1"/>
          <w:lang w:val="ka-GE"/>
        </w:rPr>
        <w:t xml:space="preserve">ცხრილი </w:t>
      </w:r>
      <w:r w:rsidRPr="00766286">
        <w:rPr>
          <w:rFonts w:ascii="Sylfaen" w:hAnsi="Sylfaen" w:cstheme="majorHAnsi"/>
          <w:b/>
          <w:color w:val="000000" w:themeColor="text1"/>
          <w:lang w:val="ru-RU"/>
        </w:rPr>
        <w:t>№1</w:t>
      </w:r>
    </w:p>
    <w:tbl>
      <w:tblPr>
        <w:tblStyle w:val="TableGrid"/>
        <w:tblW w:w="0" w:type="auto"/>
        <w:tblLook w:val="04A0" w:firstRow="1" w:lastRow="0" w:firstColumn="1" w:lastColumn="0" w:noHBand="0" w:noVBand="1"/>
      </w:tblPr>
      <w:tblGrid>
        <w:gridCol w:w="2647"/>
        <w:gridCol w:w="5022"/>
        <w:gridCol w:w="2009"/>
      </w:tblGrid>
      <w:tr w:rsidR="003822EA" w:rsidRPr="00C62138" w14:paraId="5B3FC2F2" w14:textId="77777777" w:rsidTr="00C62138">
        <w:tc>
          <w:tcPr>
            <w:tcW w:w="2405" w:type="dxa"/>
            <w:shd w:val="clear" w:color="auto" w:fill="548DD4" w:themeFill="text2" w:themeFillTint="99"/>
          </w:tcPr>
          <w:p w14:paraId="5454122E" w14:textId="21774EE6" w:rsidR="003822EA" w:rsidRPr="00C62138" w:rsidRDefault="003822EA" w:rsidP="00B10DE7">
            <w:pPr>
              <w:jc w:val="both"/>
              <w:rPr>
                <w:rFonts w:ascii="Sylfaen" w:hAnsi="Sylfaen" w:cstheme="majorHAnsi"/>
                <w:b/>
                <w:color w:val="000000" w:themeColor="text1"/>
                <w:lang w:val="ka-GE"/>
              </w:rPr>
            </w:pPr>
            <w:r w:rsidRPr="00C62138">
              <w:rPr>
                <w:rFonts w:ascii="Sylfaen" w:hAnsi="Sylfaen" w:cstheme="majorHAnsi"/>
                <w:b/>
                <w:color w:val="000000"/>
              </w:rPr>
              <w:t>რესურსი</w:t>
            </w:r>
          </w:p>
        </w:tc>
        <w:tc>
          <w:tcPr>
            <w:tcW w:w="5245" w:type="dxa"/>
            <w:shd w:val="clear" w:color="auto" w:fill="548DD4" w:themeFill="text2" w:themeFillTint="99"/>
          </w:tcPr>
          <w:p w14:paraId="384A5344" w14:textId="43C18D4F" w:rsidR="003822EA" w:rsidRPr="00C62138" w:rsidRDefault="003822EA" w:rsidP="00B10DE7">
            <w:pPr>
              <w:jc w:val="both"/>
              <w:rPr>
                <w:rFonts w:ascii="Sylfaen" w:hAnsi="Sylfaen" w:cstheme="majorHAnsi"/>
                <w:b/>
                <w:color w:val="000000" w:themeColor="text1"/>
                <w:lang w:val="ka-GE"/>
              </w:rPr>
            </w:pPr>
            <w:r w:rsidRPr="00C62138">
              <w:rPr>
                <w:rFonts w:ascii="Sylfaen" w:hAnsi="Sylfaen" w:cstheme="majorHAnsi"/>
                <w:b/>
                <w:color w:val="000000"/>
              </w:rPr>
              <w:t>ფუნქციები</w:t>
            </w:r>
            <w:r w:rsidRPr="00C62138">
              <w:rPr>
                <w:rFonts w:ascii="Sylfaen" w:hAnsi="Sylfaen" w:cstheme="majorHAnsi"/>
                <w:b/>
                <w:bCs/>
                <w:color w:val="000000"/>
              </w:rPr>
              <w:t>/</w:t>
            </w:r>
            <w:r w:rsidRPr="00C62138">
              <w:rPr>
                <w:rFonts w:ascii="Sylfaen" w:hAnsi="Sylfaen" w:cstheme="majorHAnsi"/>
                <w:b/>
                <w:color w:val="000000"/>
              </w:rPr>
              <w:t>მნიშვნელობა</w:t>
            </w:r>
          </w:p>
        </w:tc>
        <w:tc>
          <w:tcPr>
            <w:tcW w:w="2028" w:type="dxa"/>
            <w:shd w:val="clear" w:color="auto" w:fill="548DD4" w:themeFill="text2" w:themeFillTint="99"/>
          </w:tcPr>
          <w:p w14:paraId="16692867" w14:textId="4D96AD2D" w:rsidR="003822EA" w:rsidRPr="00C62138" w:rsidRDefault="003822EA" w:rsidP="00B10DE7">
            <w:pPr>
              <w:jc w:val="both"/>
              <w:rPr>
                <w:rFonts w:ascii="Sylfaen" w:hAnsi="Sylfaen" w:cstheme="majorHAnsi"/>
                <w:b/>
                <w:color w:val="000000" w:themeColor="text1"/>
                <w:lang w:val="ka-GE"/>
              </w:rPr>
            </w:pPr>
            <w:r w:rsidRPr="00C62138">
              <w:rPr>
                <w:rFonts w:ascii="Sylfaen" w:hAnsi="Sylfaen" w:cstheme="majorHAnsi"/>
                <w:b/>
                <w:color w:val="000000"/>
              </w:rPr>
              <w:t>შენიშვნა</w:t>
            </w:r>
          </w:p>
        </w:tc>
      </w:tr>
      <w:tr w:rsidR="003822EA" w:rsidRPr="00AE3338" w14:paraId="53DF041A" w14:textId="77777777" w:rsidTr="00C62138">
        <w:tc>
          <w:tcPr>
            <w:tcW w:w="2405" w:type="dxa"/>
            <w:shd w:val="clear" w:color="auto" w:fill="C6D9F1" w:themeFill="text2" w:themeFillTint="33"/>
          </w:tcPr>
          <w:p w14:paraId="38269B5A" w14:textId="46401495" w:rsidR="003822EA" w:rsidRPr="00C62138" w:rsidRDefault="003822EA" w:rsidP="00B10DE7">
            <w:pPr>
              <w:jc w:val="both"/>
              <w:rPr>
                <w:rFonts w:ascii="Sylfaen" w:hAnsi="Sylfaen" w:cstheme="majorHAnsi"/>
                <w:b/>
                <w:color w:val="000000" w:themeColor="text1"/>
                <w:lang w:val="ka-GE"/>
              </w:rPr>
            </w:pPr>
            <w:r w:rsidRPr="00C62138">
              <w:rPr>
                <w:rFonts w:ascii="Sylfaen" w:hAnsi="Sylfaen" w:cstheme="majorHAnsi"/>
                <w:b/>
                <w:color w:val="000000"/>
              </w:rPr>
              <w:t>ადამიანური რესურსი</w:t>
            </w:r>
          </w:p>
        </w:tc>
        <w:tc>
          <w:tcPr>
            <w:tcW w:w="5245" w:type="dxa"/>
            <w:shd w:val="clear" w:color="auto" w:fill="C6D9F1" w:themeFill="text2" w:themeFillTint="33"/>
          </w:tcPr>
          <w:p w14:paraId="3C229294" w14:textId="2F6B4316" w:rsidR="003822EA" w:rsidRPr="00C62138" w:rsidRDefault="003822EA" w:rsidP="00B10DE7">
            <w:pPr>
              <w:jc w:val="both"/>
              <w:rPr>
                <w:rFonts w:ascii="Sylfaen" w:hAnsi="Sylfaen" w:cstheme="majorHAnsi"/>
                <w:b/>
                <w:color w:val="000000" w:themeColor="text1"/>
                <w:lang w:val="ka-GE"/>
              </w:rPr>
            </w:pPr>
            <w:r w:rsidRPr="00C62138">
              <w:rPr>
                <w:rFonts w:ascii="Sylfaen" w:hAnsi="Sylfaen" w:cstheme="majorHAnsi"/>
                <w:b/>
                <w:color w:val="000000"/>
              </w:rPr>
              <w:t>რესურსის გამოყენების მიზანი</w:t>
            </w:r>
          </w:p>
        </w:tc>
        <w:tc>
          <w:tcPr>
            <w:tcW w:w="2028" w:type="dxa"/>
            <w:shd w:val="clear" w:color="auto" w:fill="C6D9F1" w:themeFill="text2" w:themeFillTint="33"/>
          </w:tcPr>
          <w:p w14:paraId="155E0B2A" w14:textId="77777777" w:rsidR="003822EA" w:rsidRPr="00AE3338" w:rsidRDefault="003822EA" w:rsidP="00B10DE7">
            <w:pPr>
              <w:jc w:val="both"/>
              <w:rPr>
                <w:rFonts w:ascii="Sylfaen" w:hAnsi="Sylfaen" w:cstheme="majorHAnsi"/>
                <w:color w:val="000000" w:themeColor="text1"/>
                <w:lang w:val="ka-GE"/>
              </w:rPr>
            </w:pPr>
          </w:p>
        </w:tc>
      </w:tr>
      <w:tr w:rsidR="003822EA" w:rsidRPr="00AE3338" w14:paraId="3A5F9B8C" w14:textId="77777777" w:rsidTr="003822EA">
        <w:tc>
          <w:tcPr>
            <w:tcW w:w="2405" w:type="dxa"/>
          </w:tcPr>
          <w:p w14:paraId="342A6EF2" w14:textId="54C1C1FB" w:rsidR="003822EA" w:rsidRPr="00AE3338" w:rsidRDefault="003822EA" w:rsidP="00B10DE7">
            <w:pPr>
              <w:jc w:val="both"/>
              <w:rPr>
                <w:rFonts w:ascii="Sylfaen" w:hAnsi="Sylfaen" w:cstheme="majorHAnsi"/>
                <w:color w:val="000000"/>
                <w:lang w:val="ka-GE"/>
              </w:rPr>
            </w:pPr>
            <w:r w:rsidRPr="00AE3338">
              <w:rPr>
                <w:rFonts w:ascii="Sylfaen" w:hAnsi="Sylfaen" w:cstheme="majorHAnsi"/>
                <w:color w:val="000000"/>
              </w:rPr>
              <w:t>ბავშვთა ინფექციური სნეულებების სპეციალისტი</w:t>
            </w:r>
          </w:p>
          <w:p w14:paraId="2F16ADFE" w14:textId="141DC2AA" w:rsidR="003822EA" w:rsidRPr="00AE3338" w:rsidRDefault="003822EA" w:rsidP="00B10DE7">
            <w:pPr>
              <w:jc w:val="both"/>
              <w:rPr>
                <w:rFonts w:ascii="Sylfaen" w:hAnsi="Sylfaen" w:cstheme="majorHAnsi"/>
                <w:color w:val="000000"/>
                <w:lang w:val="ka-GE"/>
              </w:rPr>
            </w:pPr>
          </w:p>
          <w:p w14:paraId="2DAD3BFA" w14:textId="5AEF10AE" w:rsidR="003822EA" w:rsidRPr="00AE3338" w:rsidRDefault="003822EA" w:rsidP="00B10DE7">
            <w:pPr>
              <w:jc w:val="both"/>
              <w:rPr>
                <w:rFonts w:ascii="Sylfaen" w:hAnsi="Sylfaen" w:cstheme="majorHAnsi"/>
                <w:color w:val="000000" w:themeColor="text1"/>
                <w:lang w:val="ka-GE"/>
              </w:rPr>
            </w:pPr>
            <w:r w:rsidRPr="00AE3338">
              <w:rPr>
                <w:rFonts w:ascii="Sylfaen" w:hAnsi="Sylfaen" w:cstheme="majorHAnsi"/>
                <w:color w:val="000000" w:themeColor="text1"/>
                <w:lang w:val="ka-GE"/>
              </w:rPr>
              <w:t>პედიატრი</w:t>
            </w:r>
          </w:p>
        </w:tc>
        <w:tc>
          <w:tcPr>
            <w:tcW w:w="5245" w:type="dxa"/>
          </w:tcPr>
          <w:p w14:paraId="69E2BA30" w14:textId="0C0902F3" w:rsidR="003822EA" w:rsidRPr="00AE3338" w:rsidRDefault="003822EA" w:rsidP="00B10DE7">
            <w:pPr>
              <w:jc w:val="both"/>
              <w:rPr>
                <w:rFonts w:ascii="Sylfaen" w:hAnsi="Sylfaen" w:cstheme="majorHAnsi"/>
                <w:color w:val="000000" w:themeColor="text1"/>
                <w:lang w:val="ka-GE"/>
              </w:rPr>
            </w:pPr>
            <w:proofErr w:type="gramStart"/>
            <w:r w:rsidRPr="00AE3338">
              <w:rPr>
                <w:rFonts w:ascii="Sylfaen" w:hAnsi="Sylfaen" w:cstheme="majorHAnsi"/>
                <w:color w:val="000000"/>
              </w:rPr>
              <w:t>კლინიკური</w:t>
            </w:r>
            <w:proofErr w:type="gramEnd"/>
            <w:r w:rsidRPr="00AE3338">
              <w:rPr>
                <w:rFonts w:ascii="Sylfaen" w:hAnsi="Sylfaen" w:cstheme="majorHAnsi"/>
                <w:color w:val="000000"/>
              </w:rPr>
              <w:t xml:space="preserve"> მდგომარეობის შეფასება, დიაგნოსტიკა, </w:t>
            </w:r>
            <w:r w:rsidRPr="00AE3338">
              <w:rPr>
                <w:rFonts w:ascii="Sylfaen" w:hAnsi="Sylfaen" w:cstheme="majorHAnsi"/>
                <w:color w:val="000000"/>
                <w:lang w:val="ka-GE"/>
              </w:rPr>
              <w:t xml:space="preserve">ანტივირუსული და </w:t>
            </w:r>
            <w:r w:rsidRPr="00AE3338">
              <w:rPr>
                <w:rFonts w:ascii="Sylfaen" w:hAnsi="Sylfaen" w:cstheme="majorHAnsi"/>
                <w:color w:val="000000"/>
              </w:rPr>
              <w:t xml:space="preserve">ანტიმიკრობული თერაპიის სწორი რეჟიმის შერჩევა, მიმდინარე მეთვალყურეობა, რისკის პროფილის შეფასება, პრევენციული ღონისძიებების გატარება. </w:t>
            </w:r>
          </w:p>
        </w:tc>
        <w:tc>
          <w:tcPr>
            <w:tcW w:w="2028" w:type="dxa"/>
          </w:tcPr>
          <w:p w14:paraId="3A0DB182" w14:textId="3A860C4B" w:rsidR="003822EA" w:rsidRPr="00AE3338" w:rsidRDefault="003822EA" w:rsidP="00B10DE7">
            <w:pPr>
              <w:jc w:val="both"/>
              <w:rPr>
                <w:rFonts w:ascii="Sylfaen" w:hAnsi="Sylfaen" w:cstheme="majorHAnsi"/>
                <w:color w:val="000000" w:themeColor="text1"/>
                <w:lang w:val="ka-GE"/>
              </w:rPr>
            </w:pPr>
            <w:r w:rsidRPr="00AE3338">
              <w:rPr>
                <w:rFonts w:ascii="Sylfaen" w:hAnsi="Sylfaen" w:cstheme="majorHAnsi"/>
                <w:color w:val="000000"/>
              </w:rPr>
              <w:t>სავალდებულო</w:t>
            </w:r>
          </w:p>
        </w:tc>
      </w:tr>
      <w:tr w:rsidR="003822EA" w:rsidRPr="00AE3338" w14:paraId="64934FF9" w14:textId="77777777" w:rsidTr="003822EA">
        <w:tc>
          <w:tcPr>
            <w:tcW w:w="2405" w:type="dxa"/>
          </w:tcPr>
          <w:p w14:paraId="00DF231A" w14:textId="37C530E7" w:rsidR="003822EA" w:rsidRPr="00AE3338" w:rsidRDefault="003822EA" w:rsidP="00B10DE7">
            <w:pPr>
              <w:jc w:val="both"/>
              <w:rPr>
                <w:rFonts w:ascii="Sylfaen" w:hAnsi="Sylfaen" w:cstheme="majorHAnsi"/>
                <w:color w:val="000000" w:themeColor="text1"/>
                <w:lang w:val="ka-GE"/>
              </w:rPr>
            </w:pPr>
            <w:r w:rsidRPr="00AE3338">
              <w:rPr>
                <w:rFonts w:ascii="Sylfaen" w:hAnsi="Sylfaen" w:cstheme="majorHAnsi"/>
                <w:color w:val="000000"/>
              </w:rPr>
              <w:t>ექთანი</w:t>
            </w:r>
          </w:p>
        </w:tc>
        <w:tc>
          <w:tcPr>
            <w:tcW w:w="5245" w:type="dxa"/>
          </w:tcPr>
          <w:p w14:paraId="0B525CBD" w14:textId="75607D2D" w:rsidR="003822EA" w:rsidRPr="00AE3338" w:rsidRDefault="003822EA" w:rsidP="00B10DE7">
            <w:pPr>
              <w:autoSpaceDE w:val="0"/>
              <w:autoSpaceDN w:val="0"/>
              <w:adjustRightInd w:val="0"/>
              <w:rPr>
                <w:rFonts w:ascii="Sylfaen" w:hAnsi="Sylfaen" w:cstheme="majorHAnsi"/>
                <w:color w:val="000000" w:themeColor="text1"/>
                <w:lang w:val="ka-GE"/>
              </w:rPr>
            </w:pPr>
            <w:proofErr w:type="gramStart"/>
            <w:r w:rsidRPr="00AE3338">
              <w:rPr>
                <w:rFonts w:ascii="Sylfaen" w:hAnsi="Sylfaen" w:cstheme="majorHAnsi"/>
                <w:color w:val="000000"/>
              </w:rPr>
              <w:t>სადიაგნოსტიკო</w:t>
            </w:r>
            <w:proofErr w:type="gramEnd"/>
            <w:r w:rsidRPr="00AE3338">
              <w:rPr>
                <w:rFonts w:ascii="Sylfaen" w:hAnsi="Sylfaen" w:cstheme="majorHAnsi"/>
                <w:color w:val="000000"/>
              </w:rPr>
              <w:t xml:space="preserve"> და სამკურნალო მანიპულაციების შესრულება, ლაბორატორიული კვლევებისათვის მასალის აღება და გაგზავნა, მიმდინარე მეთვალყურეობა, პაციენტის მოვლა, პრევენციული ღონისძიებების გატარება.</w:t>
            </w:r>
          </w:p>
        </w:tc>
        <w:tc>
          <w:tcPr>
            <w:tcW w:w="2028" w:type="dxa"/>
          </w:tcPr>
          <w:p w14:paraId="71BC6C4A" w14:textId="02F397DE" w:rsidR="003822EA" w:rsidRPr="00AE3338" w:rsidRDefault="003822EA" w:rsidP="00B10DE7">
            <w:pPr>
              <w:jc w:val="both"/>
              <w:rPr>
                <w:rFonts w:ascii="Sylfaen" w:hAnsi="Sylfaen" w:cstheme="majorHAnsi"/>
                <w:color w:val="000000" w:themeColor="text1"/>
                <w:lang w:val="ka-GE"/>
              </w:rPr>
            </w:pPr>
            <w:r w:rsidRPr="00AE3338">
              <w:rPr>
                <w:rFonts w:ascii="Sylfaen" w:hAnsi="Sylfaen" w:cstheme="majorHAnsi"/>
                <w:color w:val="000000"/>
              </w:rPr>
              <w:t>სავალდებულო</w:t>
            </w:r>
          </w:p>
        </w:tc>
      </w:tr>
      <w:tr w:rsidR="003822EA" w:rsidRPr="00AE3338" w14:paraId="2F5C52F3" w14:textId="77777777" w:rsidTr="003822EA">
        <w:tc>
          <w:tcPr>
            <w:tcW w:w="2405" w:type="dxa"/>
          </w:tcPr>
          <w:p w14:paraId="026FFA13" w14:textId="20E90BEE" w:rsidR="003822EA" w:rsidRPr="00AE3338" w:rsidRDefault="003822EA" w:rsidP="00B10DE7">
            <w:pPr>
              <w:jc w:val="both"/>
              <w:rPr>
                <w:rFonts w:ascii="Sylfaen" w:hAnsi="Sylfaen" w:cstheme="majorHAnsi"/>
                <w:color w:val="000000" w:themeColor="text1"/>
                <w:lang w:val="ka-GE"/>
              </w:rPr>
            </w:pPr>
            <w:r w:rsidRPr="00AE3338">
              <w:rPr>
                <w:rFonts w:ascii="Sylfaen" w:hAnsi="Sylfaen" w:cstheme="majorHAnsi"/>
                <w:color w:val="000000" w:themeColor="text1"/>
                <w:lang w:val="ka-GE"/>
              </w:rPr>
              <w:t>მენეჯერი</w:t>
            </w:r>
          </w:p>
        </w:tc>
        <w:tc>
          <w:tcPr>
            <w:tcW w:w="5245" w:type="dxa"/>
          </w:tcPr>
          <w:p w14:paraId="1BD6F7B1" w14:textId="47AD90C7" w:rsidR="003822EA" w:rsidRPr="00AE3338" w:rsidRDefault="003822EA" w:rsidP="00B10DE7">
            <w:pPr>
              <w:pStyle w:val="Default"/>
              <w:jc w:val="both"/>
              <w:rPr>
                <w:rFonts w:ascii="Sylfaen" w:hAnsi="Sylfaen" w:cstheme="majorHAnsi"/>
              </w:rPr>
            </w:pPr>
            <w:r w:rsidRPr="00AE3338">
              <w:rPr>
                <w:rFonts w:ascii="Sylfaen" w:hAnsi="Sylfaen" w:cstheme="majorHAnsi"/>
              </w:rPr>
              <w:t>პროტოკოლის განხორციელების ხელშეწყობა და მეთვალყურეობის უზრუნველყოფა,</w:t>
            </w:r>
            <w:r w:rsidR="005A7FEC" w:rsidRPr="00AE3338">
              <w:rPr>
                <w:rFonts w:ascii="Sylfaen" w:hAnsi="Sylfaen" w:cstheme="majorHAnsi"/>
                <w:lang w:val="ka-GE"/>
              </w:rPr>
              <w:t xml:space="preserve"> </w:t>
            </w:r>
            <w:r w:rsidRPr="00AE3338">
              <w:rPr>
                <w:rFonts w:ascii="Sylfaen" w:hAnsi="Sylfaen" w:cstheme="majorHAnsi"/>
              </w:rPr>
              <w:t xml:space="preserve">დანერგვაზე მეთვალყურეობა, აუდიტის ჩატარება და შედეგების ანალიზი </w:t>
            </w:r>
          </w:p>
          <w:p w14:paraId="1CD94C9F" w14:textId="77777777" w:rsidR="003822EA" w:rsidRPr="00AE3338" w:rsidRDefault="003822EA" w:rsidP="00B10DE7">
            <w:pPr>
              <w:jc w:val="both"/>
              <w:rPr>
                <w:rFonts w:ascii="Sylfaen" w:hAnsi="Sylfaen" w:cstheme="majorHAnsi"/>
                <w:color w:val="000000" w:themeColor="text1"/>
                <w:lang w:val="ka-GE"/>
              </w:rPr>
            </w:pPr>
          </w:p>
        </w:tc>
        <w:tc>
          <w:tcPr>
            <w:tcW w:w="2028" w:type="dxa"/>
          </w:tcPr>
          <w:p w14:paraId="575D3F90" w14:textId="5AFB0F27" w:rsidR="003822EA" w:rsidRPr="00AE3338" w:rsidRDefault="008234E7" w:rsidP="00B10DE7">
            <w:pPr>
              <w:jc w:val="both"/>
              <w:rPr>
                <w:rFonts w:ascii="Sylfaen" w:hAnsi="Sylfaen" w:cstheme="majorHAnsi"/>
                <w:color w:val="000000" w:themeColor="text1"/>
                <w:lang w:val="ka-GE"/>
              </w:rPr>
            </w:pPr>
            <w:r w:rsidRPr="00AE3338">
              <w:rPr>
                <w:rFonts w:ascii="Sylfaen" w:hAnsi="Sylfaen" w:cstheme="majorHAnsi"/>
                <w:color w:val="000000"/>
              </w:rPr>
              <w:t>სავალდებულო</w:t>
            </w:r>
          </w:p>
        </w:tc>
      </w:tr>
      <w:tr w:rsidR="008234E7" w:rsidRPr="00AE3338" w14:paraId="6FB06FC8" w14:textId="77777777" w:rsidTr="00C62138">
        <w:tc>
          <w:tcPr>
            <w:tcW w:w="2405" w:type="dxa"/>
            <w:shd w:val="clear" w:color="auto" w:fill="C6D9F1" w:themeFill="text2" w:themeFillTint="33"/>
          </w:tcPr>
          <w:p w14:paraId="70DF2D8B" w14:textId="77777777" w:rsidR="008234E7" w:rsidRPr="00C62138" w:rsidRDefault="008234E7" w:rsidP="00B10DE7">
            <w:pPr>
              <w:pStyle w:val="Default"/>
              <w:jc w:val="both"/>
              <w:rPr>
                <w:rFonts w:ascii="Sylfaen" w:hAnsi="Sylfaen" w:cstheme="majorHAnsi"/>
                <w:b/>
              </w:rPr>
            </w:pPr>
            <w:r w:rsidRPr="00C62138">
              <w:rPr>
                <w:rFonts w:ascii="Sylfaen" w:hAnsi="Sylfaen" w:cstheme="majorHAnsi"/>
                <w:b/>
              </w:rPr>
              <w:t xml:space="preserve">მატერიალურ-ტექნიკური რესურსი </w:t>
            </w:r>
          </w:p>
          <w:p w14:paraId="73ACD6CB" w14:textId="77777777" w:rsidR="008234E7" w:rsidRPr="00AE3338" w:rsidRDefault="008234E7" w:rsidP="00B10DE7">
            <w:pPr>
              <w:jc w:val="both"/>
              <w:rPr>
                <w:rFonts w:ascii="Sylfaen" w:hAnsi="Sylfaen" w:cstheme="majorHAnsi"/>
                <w:color w:val="000000" w:themeColor="text1"/>
                <w:lang w:val="ka-GE"/>
              </w:rPr>
            </w:pPr>
          </w:p>
        </w:tc>
        <w:tc>
          <w:tcPr>
            <w:tcW w:w="5245" w:type="dxa"/>
            <w:shd w:val="clear" w:color="auto" w:fill="C6D9F1" w:themeFill="text2" w:themeFillTint="33"/>
          </w:tcPr>
          <w:p w14:paraId="48B9218E" w14:textId="77777777" w:rsidR="008234E7" w:rsidRPr="00AE3338" w:rsidRDefault="008234E7" w:rsidP="00B10DE7">
            <w:pPr>
              <w:pStyle w:val="Default"/>
              <w:jc w:val="both"/>
              <w:rPr>
                <w:rFonts w:ascii="Sylfaen" w:hAnsi="Sylfaen" w:cstheme="majorHAnsi"/>
              </w:rPr>
            </w:pPr>
          </w:p>
        </w:tc>
        <w:tc>
          <w:tcPr>
            <w:tcW w:w="2028" w:type="dxa"/>
            <w:shd w:val="clear" w:color="auto" w:fill="C6D9F1" w:themeFill="text2" w:themeFillTint="33"/>
          </w:tcPr>
          <w:p w14:paraId="01492F83" w14:textId="77777777" w:rsidR="008234E7" w:rsidRPr="00AE3338" w:rsidRDefault="008234E7" w:rsidP="00B10DE7">
            <w:pPr>
              <w:jc w:val="both"/>
              <w:rPr>
                <w:rFonts w:ascii="Sylfaen" w:hAnsi="Sylfaen" w:cstheme="majorHAnsi"/>
                <w:color w:val="000000" w:themeColor="text1"/>
                <w:lang w:val="ka-GE"/>
              </w:rPr>
            </w:pPr>
          </w:p>
        </w:tc>
      </w:tr>
      <w:tr w:rsidR="003822EA" w:rsidRPr="00AE3338" w14:paraId="6ECD7164" w14:textId="77777777" w:rsidTr="008234E7">
        <w:tc>
          <w:tcPr>
            <w:tcW w:w="2405" w:type="dxa"/>
            <w:shd w:val="clear" w:color="auto" w:fill="auto"/>
          </w:tcPr>
          <w:p w14:paraId="03E713BD" w14:textId="7EA61A18" w:rsidR="003822EA" w:rsidRPr="00AE3338" w:rsidRDefault="008234E7" w:rsidP="00B10DE7">
            <w:pPr>
              <w:pStyle w:val="Default"/>
              <w:jc w:val="both"/>
              <w:rPr>
                <w:rFonts w:ascii="Sylfaen" w:hAnsi="Sylfaen" w:cstheme="majorHAnsi"/>
                <w:color w:val="000000" w:themeColor="text1"/>
                <w:lang w:val="ka-GE"/>
              </w:rPr>
            </w:pPr>
            <w:r w:rsidRPr="00AE3338">
              <w:rPr>
                <w:rFonts w:ascii="Sylfaen" w:hAnsi="Sylfaen" w:cstheme="majorHAnsi"/>
                <w:color w:val="000000" w:themeColor="text1"/>
                <w:lang w:val="ka-GE"/>
              </w:rPr>
              <w:t>დიაგნოსტიკური ლაბორატორია</w:t>
            </w:r>
          </w:p>
        </w:tc>
        <w:tc>
          <w:tcPr>
            <w:tcW w:w="5245" w:type="dxa"/>
            <w:shd w:val="clear" w:color="auto" w:fill="auto"/>
          </w:tcPr>
          <w:p w14:paraId="4868C35D" w14:textId="59398359" w:rsidR="003822EA" w:rsidRPr="00AE3338" w:rsidRDefault="003822EA" w:rsidP="0022147E">
            <w:pPr>
              <w:pStyle w:val="Default"/>
              <w:numPr>
                <w:ilvl w:val="0"/>
                <w:numId w:val="17"/>
              </w:numPr>
              <w:tabs>
                <w:tab w:val="left" w:pos="242"/>
              </w:tabs>
              <w:ind w:left="34" w:hanging="34"/>
              <w:jc w:val="both"/>
              <w:rPr>
                <w:rFonts w:ascii="Sylfaen" w:hAnsi="Sylfaen" w:cstheme="majorHAnsi"/>
              </w:rPr>
            </w:pPr>
            <w:r w:rsidRPr="00AE3338">
              <w:rPr>
                <w:rFonts w:ascii="Sylfaen" w:hAnsi="Sylfaen" w:cstheme="majorHAnsi"/>
              </w:rPr>
              <w:t xml:space="preserve">სისხლის საერთო ანალიზი </w:t>
            </w:r>
          </w:p>
          <w:p w14:paraId="761B9B87" w14:textId="335AD1CC" w:rsidR="003822EA" w:rsidRPr="00AE3338" w:rsidRDefault="003822EA" w:rsidP="0022147E">
            <w:pPr>
              <w:pStyle w:val="Default"/>
              <w:numPr>
                <w:ilvl w:val="0"/>
                <w:numId w:val="17"/>
              </w:numPr>
              <w:tabs>
                <w:tab w:val="left" w:pos="242"/>
              </w:tabs>
              <w:ind w:left="34" w:hanging="34"/>
              <w:jc w:val="both"/>
              <w:rPr>
                <w:rFonts w:ascii="Sylfaen" w:hAnsi="Sylfaen" w:cstheme="majorHAnsi"/>
              </w:rPr>
            </w:pPr>
            <w:r w:rsidRPr="00AE3338">
              <w:rPr>
                <w:rFonts w:ascii="Sylfaen" w:hAnsi="Sylfaen" w:cstheme="majorHAnsi"/>
              </w:rPr>
              <w:t xml:space="preserve">C რეაქტიული ცილის განსაზღვრა სისხლის შრატში </w:t>
            </w:r>
          </w:p>
          <w:p w14:paraId="3DCFDC9D" w14:textId="1AD804CA" w:rsidR="003822EA" w:rsidRPr="00AE3338" w:rsidRDefault="003822EA" w:rsidP="0022147E">
            <w:pPr>
              <w:pStyle w:val="Default"/>
              <w:numPr>
                <w:ilvl w:val="0"/>
                <w:numId w:val="17"/>
              </w:numPr>
              <w:tabs>
                <w:tab w:val="left" w:pos="242"/>
              </w:tabs>
              <w:ind w:left="34" w:hanging="34"/>
              <w:jc w:val="both"/>
              <w:rPr>
                <w:rFonts w:ascii="Sylfaen" w:hAnsi="Sylfaen" w:cstheme="majorHAnsi"/>
              </w:rPr>
            </w:pPr>
            <w:r w:rsidRPr="00AE3338">
              <w:rPr>
                <w:rFonts w:ascii="Sylfaen" w:hAnsi="Sylfaen" w:cstheme="majorHAnsi"/>
              </w:rPr>
              <w:t xml:space="preserve">პროკალციტონინის განსაზღვრა სისხლში </w:t>
            </w:r>
          </w:p>
          <w:p w14:paraId="1C2A7498" w14:textId="3E2F4505" w:rsidR="003822EA" w:rsidRPr="00AE3338" w:rsidRDefault="003822EA" w:rsidP="0022147E">
            <w:pPr>
              <w:pStyle w:val="Default"/>
              <w:numPr>
                <w:ilvl w:val="0"/>
                <w:numId w:val="17"/>
              </w:numPr>
              <w:tabs>
                <w:tab w:val="left" w:pos="242"/>
              </w:tabs>
              <w:ind w:left="34" w:hanging="34"/>
              <w:jc w:val="both"/>
              <w:rPr>
                <w:rFonts w:ascii="Sylfaen" w:hAnsi="Sylfaen" w:cstheme="majorHAnsi"/>
              </w:rPr>
            </w:pPr>
            <w:r w:rsidRPr="00AE3338">
              <w:rPr>
                <w:rFonts w:ascii="Sylfaen" w:hAnsi="Sylfaen" w:cstheme="majorHAnsi"/>
              </w:rPr>
              <w:t xml:space="preserve">ალანინამინოტრანსფერაზის განსაზღვრა სისხლში </w:t>
            </w:r>
          </w:p>
          <w:p w14:paraId="23C7AA16" w14:textId="3677965A" w:rsidR="003822EA" w:rsidRPr="00AE3338" w:rsidRDefault="003822EA" w:rsidP="0022147E">
            <w:pPr>
              <w:pStyle w:val="Default"/>
              <w:numPr>
                <w:ilvl w:val="0"/>
                <w:numId w:val="17"/>
              </w:numPr>
              <w:tabs>
                <w:tab w:val="left" w:pos="242"/>
              </w:tabs>
              <w:ind w:left="34" w:hanging="34"/>
              <w:jc w:val="both"/>
              <w:rPr>
                <w:rFonts w:ascii="Sylfaen" w:hAnsi="Sylfaen" w:cstheme="majorHAnsi"/>
              </w:rPr>
            </w:pPr>
            <w:r w:rsidRPr="00AE3338">
              <w:rPr>
                <w:rFonts w:ascii="Sylfaen" w:hAnsi="Sylfaen" w:cstheme="majorHAnsi"/>
              </w:rPr>
              <w:t xml:space="preserve">ასპარტატამინოტრანსფერაზის განსაზღვრა სისხლში </w:t>
            </w:r>
          </w:p>
          <w:p w14:paraId="3DD4D0AE" w14:textId="24CFC3C1" w:rsidR="003822EA" w:rsidRPr="00AE3338" w:rsidRDefault="003822EA" w:rsidP="0022147E">
            <w:pPr>
              <w:pStyle w:val="Default"/>
              <w:numPr>
                <w:ilvl w:val="0"/>
                <w:numId w:val="17"/>
              </w:numPr>
              <w:tabs>
                <w:tab w:val="left" w:pos="242"/>
              </w:tabs>
              <w:ind w:left="34" w:hanging="34"/>
              <w:jc w:val="both"/>
              <w:rPr>
                <w:rFonts w:ascii="Sylfaen" w:hAnsi="Sylfaen" w:cstheme="majorHAnsi"/>
              </w:rPr>
            </w:pPr>
            <w:r w:rsidRPr="00AE3338">
              <w:rPr>
                <w:rFonts w:ascii="Sylfaen" w:hAnsi="Sylfaen" w:cstheme="majorHAnsi"/>
              </w:rPr>
              <w:t xml:space="preserve">კრეატინინის განსაზღვრა სისხლის შრატში </w:t>
            </w:r>
          </w:p>
          <w:p w14:paraId="28567004" w14:textId="51957A69" w:rsidR="003822EA" w:rsidRPr="00AE3338" w:rsidRDefault="003822EA" w:rsidP="0022147E">
            <w:pPr>
              <w:pStyle w:val="Default"/>
              <w:numPr>
                <w:ilvl w:val="0"/>
                <w:numId w:val="17"/>
              </w:numPr>
              <w:tabs>
                <w:tab w:val="left" w:pos="242"/>
              </w:tabs>
              <w:ind w:left="34" w:hanging="34"/>
              <w:jc w:val="both"/>
              <w:rPr>
                <w:rFonts w:ascii="Sylfaen" w:hAnsi="Sylfaen" w:cstheme="majorHAnsi"/>
              </w:rPr>
            </w:pPr>
            <w:r w:rsidRPr="00AE3338">
              <w:rPr>
                <w:rFonts w:ascii="Sylfaen" w:hAnsi="Sylfaen" w:cstheme="majorHAnsi"/>
              </w:rPr>
              <w:t xml:space="preserve">ლაქტატის განსაზღვრა სისხლში, სისხლის პლაზმაში </w:t>
            </w:r>
          </w:p>
          <w:p w14:paraId="171403E6" w14:textId="207F07B0" w:rsidR="003822EA" w:rsidRPr="00AE3338" w:rsidRDefault="003822EA" w:rsidP="0022147E">
            <w:pPr>
              <w:pStyle w:val="Default"/>
              <w:numPr>
                <w:ilvl w:val="0"/>
                <w:numId w:val="17"/>
              </w:numPr>
              <w:tabs>
                <w:tab w:val="left" w:pos="242"/>
              </w:tabs>
              <w:ind w:left="34" w:hanging="34"/>
              <w:jc w:val="both"/>
              <w:rPr>
                <w:rFonts w:ascii="Sylfaen" w:hAnsi="Sylfaen" w:cstheme="majorHAnsi"/>
              </w:rPr>
            </w:pPr>
            <w:r w:rsidRPr="00AE3338">
              <w:rPr>
                <w:rFonts w:ascii="Sylfaen" w:hAnsi="Sylfaen" w:cstheme="majorHAnsi"/>
              </w:rPr>
              <w:t xml:space="preserve">გლუკოზის განსაზღვრა სისხლში  </w:t>
            </w:r>
          </w:p>
          <w:p w14:paraId="75E65C1A" w14:textId="226C3CDC" w:rsidR="003822EA" w:rsidRPr="00AE3338" w:rsidRDefault="003822EA" w:rsidP="0022147E">
            <w:pPr>
              <w:pStyle w:val="Default"/>
              <w:numPr>
                <w:ilvl w:val="0"/>
                <w:numId w:val="17"/>
              </w:numPr>
              <w:tabs>
                <w:tab w:val="left" w:pos="242"/>
              </w:tabs>
              <w:ind w:left="34" w:hanging="34"/>
              <w:jc w:val="both"/>
              <w:rPr>
                <w:rFonts w:ascii="Sylfaen" w:hAnsi="Sylfaen" w:cstheme="majorHAnsi"/>
              </w:rPr>
            </w:pPr>
            <w:r w:rsidRPr="00AE3338">
              <w:rPr>
                <w:rFonts w:ascii="Sylfaen" w:hAnsi="Sylfaen" w:cstheme="majorHAnsi"/>
              </w:rPr>
              <w:t xml:space="preserve">კოაგულოგრამა </w:t>
            </w:r>
          </w:p>
          <w:p w14:paraId="44793BD4" w14:textId="4CF098AF" w:rsidR="003822EA" w:rsidRPr="00AE3338" w:rsidRDefault="003822EA" w:rsidP="0022147E">
            <w:pPr>
              <w:pStyle w:val="Default"/>
              <w:numPr>
                <w:ilvl w:val="0"/>
                <w:numId w:val="17"/>
              </w:numPr>
              <w:tabs>
                <w:tab w:val="left" w:pos="242"/>
              </w:tabs>
              <w:ind w:left="34" w:hanging="34"/>
              <w:jc w:val="both"/>
              <w:rPr>
                <w:rFonts w:ascii="Sylfaen" w:hAnsi="Sylfaen" w:cstheme="majorHAnsi"/>
              </w:rPr>
            </w:pPr>
            <w:r w:rsidRPr="00AE3338">
              <w:rPr>
                <w:rFonts w:ascii="Sylfaen" w:hAnsi="Sylfaen" w:cstheme="majorHAnsi"/>
              </w:rPr>
              <w:t>სისხლი</w:t>
            </w:r>
            <w:r w:rsidR="008234E7" w:rsidRPr="00AE3338">
              <w:rPr>
                <w:rFonts w:ascii="Sylfaen" w:hAnsi="Sylfaen" w:cstheme="majorHAnsi"/>
                <w:lang w:val="ka-GE"/>
              </w:rPr>
              <w:t>ს</w:t>
            </w:r>
            <w:r w:rsidRPr="00AE3338">
              <w:rPr>
                <w:rFonts w:ascii="Sylfaen" w:hAnsi="Sylfaen" w:cstheme="majorHAnsi"/>
              </w:rPr>
              <w:t xml:space="preserve"> აირების და ელექტროლიტების განსაზღვრა</w:t>
            </w:r>
          </w:p>
          <w:p w14:paraId="2BA3484B" w14:textId="77777777" w:rsidR="003822EA" w:rsidRPr="00AE3338" w:rsidRDefault="003822EA" w:rsidP="0022147E">
            <w:pPr>
              <w:pStyle w:val="Default"/>
              <w:numPr>
                <w:ilvl w:val="0"/>
                <w:numId w:val="17"/>
              </w:numPr>
              <w:tabs>
                <w:tab w:val="left" w:pos="242"/>
              </w:tabs>
              <w:ind w:left="34" w:hanging="34"/>
              <w:jc w:val="both"/>
              <w:rPr>
                <w:rFonts w:ascii="Sylfaen" w:hAnsi="Sylfaen" w:cstheme="majorHAnsi"/>
              </w:rPr>
            </w:pPr>
            <w:r w:rsidRPr="00AE3338">
              <w:rPr>
                <w:rFonts w:ascii="Sylfaen" w:hAnsi="Sylfaen" w:cstheme="majorHAnsi"/>
              </w:rPr>
              <w:t>ფიბრინის დეგრადაციის პროდუქტების განსაზღვრა (D-დიმერი)</w:t>
            </w:r>
          </w:p>
          <w:p w14:paraId="250FD822" w14:textId="5961798E" w:rsidR="005A7FEC" w:rsidRPr="00AE3338" w:rsidRDefault="005A7FEC" w:rsidP="0022147E">
            <w:pPr>
              <w:pStyle w:val="Default"/>
              <w:numPr>
                <w:ilvl w:val="0"/>
                <w:numId w:val="17"/>
              </w:numPr>
              <w:tabs>
                <w:tab w:val="left" w:pos="242"/>
              </w:tabs>
              <w:ind w:left="34" w:hanging="34"/>
              <w:jc w:val="both"/>
              <w:rPr>
                <w:rFonts w:ascii="Sylfaen" w:hAnsi="Sylfaen" w:cstheme="majorHAnsi"/>
              </w:rPr>
            </w:pPr>
            <w:r w:rsidRPr="00AE3338">
              <w:rPr>
                <w:rFonts w:ascii="Sylfaen" w:hAnsi="Sylfaen" w:cstheme="majorHAnsi"/>
              </w:rPr>
              <w:t xml:space="preserve">IL-6 </w:t>
            </w:r>
            <w:r w:rsidRPr="00AE3338">
              <w:rPr>
                <w:rFonts w:ascii="Sylfaen" w:hAnsi="Sylfaen" w:cstheme="majorHAnsi"/>
                <w:lang w:val="ka-GE"/>
              </w:rPr>
              <w:t>-ის განსაზღვრა სისხლში</w:t>
            </w:r>
          </w:p>
          <w:p w14:paraId="4F9D8C0F" w14:textId="39FA1CA7" w:rsidR="003822EA" w:rsidRPr="00AE3338" w:rsidRDefault="003822EA" w:rsidP="0022147E">
            <w:pPr>
              <w:pStyle w:val="Default"/>
              <w:numPr>
                <w:ilvl w:val="0"/>
                <w:numId w:val="17"/>
              </w:numPr>
              <w:tabs>
                <w:tab w:val="left" w:pos="242"/>
              </w:tabs>
              <w:ind w:left="34" w:hanging="34"/>
              <w:jc w:val="both"/>
              <w:rPr>
                <w:rFonts w:ascii="Sylfaen" w:hAnsi="Sylfaen" w:cstheme="majorHAnsi"/>
              </w:rPr>
            </w:pPr>
            <w:r w:rsidRPr="00AE3338">
              <w:rPr>
                <w:rFonts w:ascii="Sylfaen" w:hAnsi="Sylfaen" w:cstheme="majorHAnsi"/>
              </w:rPr>
              <w:t xml:space="preserve">ფერიტინის განსაზღვრა სისხლში </w:t>
            </w:r>
          </w:p>
          <w:p w14:paraId="52ECFCDF" w14:textId="68DE945F" w:rsidR="003822EA" w:rsidRPr="00AE3338" w:rsidRDefault="003822EA" w:rsidP="0022147E">
            <w:pPr>
              <w:pStyle w:val="Default"/>
              <w:numPr>
                <w:ilvl w:val="0"/>
                <w:numId w:val="17"/>
              </w:numPr>
              <w:tabs>
                <w:tab w:val="left" w:pos="242"/>
              </w:tabs>
              <w:ind w:left="34" w:hanging="34"/>
              <w:jc w:val="both"/>
              <w:rPr>
                <w:rFonts w:ascii="Sylfaen" w:hAnsi="Sylfaen" w:cstheme="majorHAnsi"/>
                <w:color w:val="000000" w:themeColor="text1"/>
              </w:rPr>
            </w:pPr>
            <w:r w:rsidRPr="00AE3338">
              <w:rPr>
                <w:rFonts w:ascii="Sylfaen" w:hAnsi="Sylfaen" w:cstheme="majorHAnsi"/>
              </w:rPr>
              <w:t>I და T ტროპონინების განსაზღვრა სისხლში</w:t>
            </w:r>
          </w:p>
        </w:tc>
        <w:tc>
          <w:tcPr>
            <w:tcW w:w="2028" w:type="dxa"/>
          </w:tcPr>
          <w:p w14:paraId="68ADCE3A" w14:textId="0F355852" w:rsidR="003822EA" w:rsidRPr="00AE3338" w:rsidRDefault="008234E7" w:rsidP="00B10DE7">
            <w:pPr>
              <w:jc w:val="both"/>
              <w:rPr>
                <w:rFonts w:ascii="Sylfaen" w:hAnsi="Sylfaen" w:cstheme="majorHAnsi"/>
                <w:color w:val="000000" w:themeColor="text1"/>
                <w:lang w:val="ka-GE"/>
              </w:rPr>
            </w:pPr>
            <w:r w:rsidRPr="00AE3338">
              <w:rPr>
                <w:rFonts w:ascii="Sylfaen" w:hAnsi="Sylfaen" w:cstheme="majorHAnsi"/>
                <w:color w:val="000000"/>
              </w:rPr>
              <w:t>სავალდებულო</w:t>
            </w:r>
          </w:p>
        </w:tc>
      </w:tr>
      <w:tr w:rsidR="008234E7" w:rsidRPr="00AE3338" w14:paraId="0EE1F4D5" w14:textId="77777777" w:rsidTr="008234E7">
        <w:tc>
          <w:tcPr>
            <w:tcW w:w="2405" w:type="dxa"/>
            <w:shd w:val="clear" w:color="auto" w:fill="auto"/>
          </w:tcPr>
          <w:p w14:paraId="33C3B9C0" w14:textId="761A00CE" w:rsidR="008234E7" w:rsidRPr="00AE3338" w:rsidRDefault="008234E7" w:rsidP="00B10DE7">
            <w:pPr>
              <w:pStyle w:val="Default"/>
              <w:rPr>
                <w:rFonts w:ascii="Sylfaen" w:hAnsi="Sylfaen" w:cstheme="majorHAnsi"/>
                <w:color w:val="000000" w:themeColor="text1"/>
                <w:lang w:val="ka-GE"/>
              </w:rPr>
            </w:pPr>
            <w:r w:rsidRPr="00AE3338">
              <w:rPr>
                <w:rFonts w:ascii="Sylfaen" w:hAnsi="Sylfaen" w:cstheme="majorHAnsi"/>
                <w:color w:val="000000" w:themeColor="text1"/>
                <w:lang w:val="ka-GE"/>
              </w:rPr>
              <w:t>მოლეკულური დიაგნოსტიკა</w:t>
            </w:r>
          </w:p>
        </w:tc>
        <w:tc>
          <w:tcPr>
            <w:tcW w:w="5245" w:type="dxa"/>
            <w:shd w:val="clear" w:color="auto" w:fill="auto"/>
          </w:tcPr>
          <w:p w14:paraId="76B9BFC2" w14:textId="5B3F6362" w:rsidR="008234E7" w:rsidRPr="00AE3338" w:rsidRDefault="008234E7" w:rsidP="00B10DE7">
            <w:pPr>
              <w:pStyle w:val="Default"/>
              <w:tabs>
                <w:tab w:val="left" w:pos="242"/>
              </w:tabs>
              <w:ind w:left="34"/>
              <w:jc w:val="both"/>
              <w:rPr>
                <w:rFonts w:ascii="Sylfaen" w:hAnsi="Sylfaen" w:cstheme="majorHAnsi"/>
              </w:rPr>
            </w:pPr>
            <w:r w:rsidRPr="00AE3338">
              <w:rPr>
                <w:rFonts w:ascii="Sylfaen" w:hAnsi="Sylfaen" w:cstheme="majorHAnsi"/>
              </w:rPr>
              <w:t xml:space="preserve">ცხვირ-ხახის ნაცხში SARS-CoV-2-ის რნმ-ის განსაზღვრა პოლიმერაზული ჯაჭვური რეაქციის მეთოდით </w:t>
            </w:r>
          </w:p>
        </w:tc>
        <w:tc>
          <w:tcPr>
            <w:tcW w:w="2028" w:type="dxa"/>
          </w:tcPr>
          <w:p w14:paraId="4EFE5A7B" w14:textId="29D49ECA" w:rsidR="008234E7" w:rsidRPr="00AE3338" w:rsidRDefault="008234E7" w:rsidP="00B10DE7">
            <w:pPr>
              <w:jc w:val="both"/>
              <w:rPr>
                <w:rFonts w:ascii="Sylfaen" w:hAnsi="Sylfaen" w:cstheme="majorHAnsi"/>
                <w:color w:val="000000" w:themeColor="text1"/>
                <w:lang w:val="ka-GE"/>
              </w:rPr>
            </w:pPr>
            <w:r w:rsidRPr="00AE3338">
              <w:rPr>
                <w:rFonts w:ascii="Sylfaen" w:hAnsi="Sylfaen" w:cstheme="majorHAnsi"/>
                <w:color w:val="000000" w:themeColor="text1"/>
                <w:lang w:val="ka-GE"/>
              </w:rPr>
              <w:t>სასურველი</w:t>
            </w:r>
          </w:p>
        </w:tc>
      </w:tr>
      <w:tr w:rsidR="003822EA" w:rsidRPr="00AE3338" w14:paraId="306414E2" w14:textId="77777777" w:rsidTr="003822EA">
        <w:tc>
          <w:tcPr>
            <w:tcW w:w="2405" w:type="dxa"/>
          </w:tcPr>
          <w:tbl>
            <w:tblPr>
              <w:tblW w:w="0" w:type="auto"/>
              <w:tblBorders>
                <w:top w:val="nil"/>
                <w:left w:val="nil"/>
                <w:bottom w:val="nil"/>
                <w:right w:val="nil"/>
              </w:tblBorders>
              <w:tblLook w:val="0000" w:firstRow="0" w:lastRow="0" w:firstColumn="0" w:lastColumn="0" w:noHBand="0" w:noVBand="0"/>
            </w:tblPr>
            <w:tblGrid>
              <w:gridCol w:w="2431"/>
            </w:tblGrid>
            <w:tr w:rsidR="008234E7" w:rsidRPr="00AE3338" w14:paraId="18F1EEDD" w14:textId="77777777">
              <w:trPr>
                <w:trHeight w:val="981"/>
              </w:trPr>
              <w:tc>
                <w:tcPr>
                  <w:tcW w:w="0" w:type="auto"/>
                </w:tcPr>
                <w:p w14:paraId="7B4ABC9D" w14:textId="77777777" w:rsidR="008234E7" w:rsidRPr="00AE3338" w:rsidRDefault="008234E7" w:rsidP="00B10DE7">
                  <w:pPr>
                    <w:pStyle w:val="Default"/>
                    <w:ind w:left="-79"/>
                    <w:rPr>
                      <w:rFonts w:ascii="Sylfaen" w:hAnsi="Sylfaen" w:cstheme="majorHAnsi"/>
                      <w:color w:val="000000" w:themeColor="text1"/>
                      <w:lang w:val="ka-GE"/>
                    </w:rPr>
                  </w:pPr>
                  <w:r w:rsidRPr="00AE3338">
                    <w:rPr>
                      <w:rFonts w:ascii="Sylfaen" w:hAnsi="Sylfaen" w:cstheme="majorHAnsi"/>
                      <w:color w:val="000000" w:themeColor="text1"/>
                      <w:lang w:val="ka-GE"/>
                    </w:rPr>
                    <w:t xml:space="preserve">სადიაგნოსტიკო აღჭურვილობა: რენტგენის აპარატი </w:t>
                  </w:r>
                </w:p>
                <w:p w14:paraId="7D32CDC4" w14:textId="77777777" w:rsidR="008234E7" w:rsidRPr="00AE3338" w:rsidRDefault="008234E7" w:rsidP="00B10DE7">
                  <w:pPr>
                    <w:pStyle w:val="Default"/>
                    <w:ind w:left="-79"/>
                    <w:rPr>
                      <w:rFonts w:ascii="Sylfaen" w:hAnsi="Sylfaen" w:cstheme="majorHAnsi"/>
                      <w:color w:val="000000" w:themeColor="text1"/>
                      <w:lang w:val="ka-GE"/>
                    </w:rPr>
                  </w:pPr>
                  <w:r w:rsidRPr="00AE3338">
                    <w:rPr>
                      <w:rFonts w:ascii="Sylfaen" w:hAnsi="Sylfaen" w:cstheme="majorHAnsi"/>
                      <w:color w:val="000000" w:themeColor="text1"/>
                      <w:lang w:val="ka-GE"/>
                    </w:rPr>
                    <w:t xml:space="preserve">კომპიუტერული ტომოგრაფი </w:t>
                  </w:r>
                </w:p>
                <w:p w14:paraId="210CC66D" w14:textId="77777777" w:rsidR="008234E7" w:rsidRPr="00AE3338" w:rsidRDefault="008234E7" w:rsidP="00B10DE7">
                  <w:pPr>
                    <w:pStyle w:val="Default"/>
                    <w:ind w:left="-79"/>
                    <w:rPr>
                      <w:rFonts w:ascii="Sylfaen" w:hAnsi="Sylfaen" w:cstheme="majorHAnsi"/>
                      <w:color w:val="000000" w:themeColor="text1"/>
                      <w:lang w:val="ka-GE"/>
                    </w:rPr>
                  </w:pPr>
                  <w:r w:rsidRPr="00AE3338">
                    <w:rPr>
                      <w:rFonts w:ascii="Sylfaen" w:hAnsi="Sylfaen" w:cstheme="majorHAnsi"/>
                      <w:color w:val="000000" w:themeColor="text1"/>
                      <w:lang w:val="ka-GE"/>
                    </w:rPr>
                    <w:t xml:space="preserve">ექოკარდიოგრაფი </w:t>
                  </w:r>
                </w:p>
                <w:p w14:paraId="6046D8A4" w14:textId="2CE5C7B9" w:rsidR="008234E7" w:rsidRPr="00AE3338" w:rsidRDefault="008234E7" w:rsidP="00B10DE7">
                  <w:pPr>
                    <w:pStyle w:val="Default"/>
                    <w:ind w:left="-79"/>
                    <w:rPr>
                      <w:rFonts w:ascii="Sylfaen" w:hAnsi="Sylfaen" w:cstheme="majorHAnsi"/>
                    </w:rPr>
                  </w:pPr>
                  <w:r w:rsidRPr="00AE3338">
                    <w:rPr>
                      <w:rFonts w:ascii="Sylfaen" w:hAnsi="Sylfaen" w:cstheme="majorHAnsi"/>
                      <w:color w:val="000000" w:themeColor="text1"/>
                      <w:lang w:val="ka-GE"/>
                    </w:rPr>
                    <w:t>ულტრაბგერის აპარატი</w:t>
                  </w:r>
                </w:p>
              </w:tc>
            </w:tr>
          </w:tbl>
          <w:p w14:paraId="5A83FFDD" w14:textId="77777777" w:rsidR="003822EA" w:rsidRPr="00AE3338" w:rsidRDefault="003822EA" w:rsidP="00B10DE7">
            <w:pPr>
              <w:rPr>
                <w:rFonts w:ascii="Sylfaen" w:hAnsi="Sylfaen" w:cstheme="majorHAnsi"/>
                <w:color w:val="000000" w:themeColor="text1"/>
                <w:lang w:val="ka-GE"/>
              </w:rPr>
            </w:pPr>
          </w:p>
        </w:tc>
        <w:tc>
          <w:tcPr>
            <w:tcW w:w="5245" w:type="dxa"/>
          </w:tcPr>
          <w:p w14:paraId="4F1CD07B" w14:textId="77777777" w:rsidR="008234E7" w:rsidRPr="00AE3338" w:rsidRDefault="008234E7" w:rsidP="00B10DE7">
            <w:pPr>
              <w:pStyle w:val="Default"/>
              <w:jc w:val="both"/>
              <w:rPr>
                <w:rFonts w:ascii="Sylfaen" w:hAnsi="Sylfaen" w:cstheme="majorHAnsi"/>
              </w:rPr>
            </w:pPr>
            <w:r w:rsidRPr="00AE3338">
              <w:rPr>
                <w:rFonts w:ascii="Sylfaen" w:hAnsi="Sylfaen" w:cstheme="majorHAnsi"/>
              </w:rPr>
              <w:t xml:space="preserve">დიაგნოზის დადასტურება, სიმძიმის და გართულებების რისკის შეფასება მკურნალობის ეფექტურობის განსაზღვრა </w:t>
            </w:r>
          </w:p>
          <w:p w14:paraId="14FBA8EA" w14:textId="77777777" w:rsidR="003822EA" w:rsidRPr="00AE3338" w:rsidRDefault="003822EA" w:rsidP="00B10DE7">
            <w:pPr>
              <w:jc w:val="both"/>
              <w:rPr>
                <w:rFonts w:ascii="Sylfaen" w:hAnsi="Sylfaen" w:cstheme="majorHAnsi"/>
                <w:color w:val="000000" w:themeColor="text1"/>
                <w:lang w:val="ka-GE"/>
              </w:rPr>
            </w:pPr>
          </w:p>
        </w:tc>
        <w:tc>
          <w:tcPr>
            <w:tcW w:w="2028" w:type="dxa"/>
          </w:tcPr>
          <w:p w14:paraId="158BD481" w14:textId="0C89E7EE" w:rsidR="003822EA" w:rsidRPr="00AE3338" w:rsidRDefault="008234E7" w:rsidP="00B10DE7">
            <w:pPr>
              <w:jc w:val="both"/>
              <w:rPr>
                <w:rFonts w:ascii="Sylfaen" w:hAnsi="Sylfaen" w:cstheme="majorHAnsi"/>
                <w:color w:val="000000" w:themeColor="text1"/>
                <w:lang w:val="ka-GE"/>
              </w:rPr>
            </w:pPr>
            <w:r w:rsidRPr="00AE3338">
              <w:rPr>
                <w:rFonts w:ascii="Sylfaen" w:hAnsi="Sylfaen" w:cstheme="majorHAnsi"/>
                <w:color w:val="000000"/>
              </w:rPr>
              <w:t>სავალდებულო</w:t>
            </w:r>
          </w:p>
        </w:tc>
      </w:tr>
      <w:tr w:rsidR="003822EA" w:rsidRPr="00AE3338" w14:paraId="34F94ACB" w14:textId="77777777" w:rsidTr="003822EA">
        <w:tc>
          <w:tcPr>
            <w:tcW w:w="2405" w:type="dxa"/>
          </w:tcPr>
          <w:tbl>
            <w:tblPr>
              <w:tblW w:w="0" w:type="auto"/>
              <w:tblBorders>
                <w:top w:val="nil"/>
                <w:left w:val="nil"/>
                <w:bottom w:val="nil"/>
                <w:right w:val="nil"/>
              </w:tblBorders>
              <w:tblLook w:val="0000" w:firstRow="0" w:lastRow="0" w:firstColumn="0" w:lastColumn="0" w:noHBand="0" w:noVBand="0"/>
            </w:tblPr>
            <w:tblGrid>
              <w:gridCol w:w="2209"/>
              <w:gridCol w:w="222"/>
            </w:tblGrid>
            <w:tr w:rsidR="008234E7" w:rsidRPr="00AE3338" w14:paraId="69334A41" w14:textId="77777777">
              <w:trPr>
                <w:trHeight w:val="257"/>
              </w:trPr>
              <w:tc>
                <w:tcPr>
                  <w:tcW w:w="0" w:type="auto"/>
                </w:tcPr>
                <w:p w14:paraId="0479A066" w14:textId="77777777" w:rsidR="008234E7" w:rsidRPr="00AE3338" w:rsidRDefault="008234E7" w:rsidP="00B10DE7">
                  <w:pPr>
                    <w:pStyle w:val="Default"/>
                    <w:ind w:left="-79"/>
                    <w:rPr>
                      <w:rFonts w:ascii="Sylfaen" w:hAnsi="Sylfaen" w:cstheme="majorHAnsi"/>
                    </w:rPr>
                  </w:pPr>
                  <w:r w:rsidRPr="00AE3338">
                    <w:rPr>
                      <w:rFonts w:ascii="Sylfaen" w:hAnsi="Sylfaen" w:cstheme="majorHAnsi"/>
                      <w:color w:val="000000" w:themeColor="text1"/>
                      <w:lang w:val="ka-GE"/>
                    </w:rPr>
                    <w:t>პაციენტის საგანმანათლებლო მასალები</w:t>
                  </w:r>
                  <w:r w:rsidRPr="00AE3338">
                    <w:rPr>
                      <w:rFonts w:ascii="Sylfaen" w:hAnsi="Sylfaen" w:cstheme="majorHAnsi"/>
                    </w:rPr>
                    <w:t xml:space="preserve"> </w:t>
                  </w:r>
                </w:p>
              </w:tc>
              <w:tc>
                <w:tcPr>
                  <w:tcW w:w="0" w:type="auto"/>
                </w:tcPr>
                <w:p w14:paraId="490B0BAC" w14:textId="300971A9" w:rsidR="008234E7" w:rsidRPr="00AE3338" w:rsidRDefault="008234E7" w:rsidP="00B10DE7">
                  <w:pPr>
                    <w:autoSpaceDE w:val="0"/>
                    <w:autoSpaceDN w:val="0"/>
                    <w:adjustRightInd w:val="0"/>
                    <w:rPr>
                      <w:rFonts w:ascii="Sylfaen" w:hAnsi="Sylfaen" w:cstheme="majorHAnsi"/>
                      <w:color w:val="000000"/>
                    </w:rPr>
                  </w:pPr>
                </w:p>
              </w:tc>
            </w:tr>
          </w:tbl>
          <w:p w14:paraId="0A81E88A" w14:textId="77777777" w:rsidR="003822EA" w:rsidRPr="00AE3338" w:rsidRDefault="003822EA" w:rsidP="00B10DE7">
            <w:pPr>
              <w:rPr>
                <w:rFonts w:ascii="Sylfaen" w:hAnsi="Sylfaen" w:cstheme="majorHAnsi"/>
                <w:color w:val="000000" w:themeColor="text1"/>
                <w:lang w:val="ka-GE"/>
              </w:rPr>
            </w:pPr>
          </w:p>
        </w:tc>
        <w:tc>
          <w:tcPr>
            <w:tcW w:w="5245" w:type="dxa"/>
          </w:tcPr>
          <w:p w14:paraId="34C29FB8" w14:textId="755A3A01" w:rsidR="003822EA" w:rsidRPr="00AE3338" w:rsidRDefault="008234E7" w:rsidP="00B10DE7">
            <w:pPr>
              <w:jc w:val="both"/>
              <w:rPr>
                <w:rFonts w:ascii="Sylfaen" w:hAnsi="Sylfaen" w:cstheme="majorHAnsi"/>
                <w:color w:val="000000" w:themeColor="text1"/>
                <w:lang w:val="ka-GE"/>
              </w:rPr>
            </w:pPr>
            <w:r w:rsidRPr="00AE3338">
              <w:rPr>
                <w:rFonts w:ascii="Sylfaen" w:hAnsi="Sylfaen" w:cstheme="majorHAnsi"/>
                <w:color w:val="000000"/>
              </w:rPr>
              <w:t>პაციენტის ინფორმირება და განათლება</w:t>
            </w:r>
          </w:p>
        </w:tc>
        <w:tc>
          <w:tcPr>
            <w:tcW w:w="2028" w:type="dxa"/>
          </w:tcPr>
          <w:tbl>
            <w:tblPr>
              <w:tblW w:w="0" w:type="auto"/>
              <w:tblBorders>
                <w:top w:val="nil"/>
                <w:left w:val="nil"/>
                <w:bottom w:val="nil"/>
                <w:right w:val="nil"/>
              </w:tblBorders>
              <w:tblLook w:val="0000" w:firstRow="0" w:lastRow="0" w:firstColumn="0" w:lastColumn="0" w:noHBand="0" w:noVBand="0"/>
            </w:tblPr>
            <w:tblGrid>
              <w:gridCol w:w="1497"/>
            </w:tblGrid>
            <w:tr w:rsidR="008234E7" w:rsidRPr="00AE3338" w14:paraId="77025647" w14:textId="77777777" w:rsidTr="007D6DBA">
              <w:trPr>
                <w:trHeight w:val="257"/>
              </w:trPr>
              <w:tc>
                <w:tcPr>
                  <w:tcW w:w="0" w:type="auto"/>
                </w:tcPr>
                <w:p w14:paraId="21ACA352" w14:textId="77777777" w:rsidR="008234E7" w:rsidRPr="00AE3338" w:rsidRDefault="008234E7" w:rsidP="00B10DE7">
                  <w:pPr>
                    <w:autoSpaceDE w:val="0"/>
                    <w:autoSpaceDN w:val="0"/>
                    <w:adjustRightInd w:val="0"/>
                    <w:rPr>
                      <w:rFonts w:ascii="Sylfaen" w:hAnsi="Sylfaen" w:cstheme="majorHAnsi"/>
                      <w:color w:val="000000"/>
                    </w:rPr>
                  </w:pPr>
                  <w:r w:rsidRPr="00AE3338">
                    <w:rPr>
                      <w:rFonts w:ascii="Sylfaen" w:hAnsi="Sylfaen" w:cstheme="majorHAnsi"/>
                      <w:color w:val="000000"/>
                    </w:rPr>
                    <w:t xml:space="preserve">სასურველი </w:t>
                  </w:r>
                </w:p>
              </w:tc>
            </w:tr>
          </w:tbl>
          <w:p w14:paraId="2976286B" w14:textId="77777777" w:rsidR="003822EA" w:rsidRPr="00AE3338" w:rsidRDefault="003822EA" w:rsidP="00B10DE7">
            <w:pPr>
              <w:jc w:val="both"/>
              <w:rPr>
                <w:rFonts w:ascii="Sylfaen" w:hAnsi="Sylfaen" w:cstheme="majorHAnsi"/>
                <w:color w:val="000000" w:themeColor="text1"/>
                <w:lang w:val="ka-GE"/>
              </w:rPr>
            </w:pPr>
          </w:p>
        </w:tc>
      </w:tr>
    </w:tbl>
    <w:p w14:paraId="13B2DB0A" w14:textId="77777777" w:rsidR="003822EA" w:rsidRPr="00AE3338" w:rsidRDefault="003822EA" w:rsidP="00B10DE7">
      <w:pPr>
        <w:jc w:val="both"/>
        <w:rPr>
          <w:rFonts w:ascii="Sylfaen" w:hAnsi="Sylfaen" w:cstheme="majorHAnsi"/>
          <w:color w:val="000000" w:themeColor="text1"/>
          <w:lang w:val="ka-GE"/>
        </w:rPr>
      </w:pPr>
    </w:p>
    <w:p w14:paraId="4F89C93A" w14:textId="77777777" w:rsidR="003822EA" w:rsidRDefault="003822EA" w:rsidP="00B10DE7">
      <w:pPr>
        <w:jc w:val="both"/>
        <w:rPr>
          <w:rFonts w:ascii="Sylfaen" w:hAnsi="Sylfaen" w:cstheme="majorHAnsi"/>
          <w:color w:val="000000" w:themeColor="text1"/>
          <w:lang w:val="ka-GE"/>
        </w:rPr>
      </w:pPr>
    </w:p>
    <w:p w14:paraId="324407DB" w14:textId="77777777" w:rsidR="00C62138" w:rsidRDefault="00C62138" w:rsidP="00B10DE7">
      <w:pPr>
        <w:jc w:val="both"/>
        <w:rPr>
          <w:rFonts w:ascii="Sylfaen" w:hAnsi="Sylfaen" w:cstheme="majorHAnsi"/>
          <w:color w:val="000000" w:themeColor="text1"/>
          <w:lang w:val="ka-GE"/>
        </w:rPr>
      </w:pPr>
    </w:p>
    <w:p w14:paraId="76EE30DA" w14:textId="77777777" w:rsidR="00C62138" w:rsidRDefault="00C62138" w:rsidP="00B10DE7">
      <w:pPr>
        <w:jc w:val="both"/>
        <w:rPr>
          <w:rFonts w:ascii="Sylfaen" w:hAnsi="Sylfaen" w:cstheme="majorHAnsi"/>
          <w:color w:val="000000" w:themeColor="text1"/>
          <w:lang w:val="ka-GE"/>
        </w:rPr>
      </w:pPr>
    </w:p>
    <w:p w14:paraId="2AD5024C" w14:textId="77777777" w:rsidR="00C62138" w:rsidRDefault="00C62138" w:rsidP="00B10DE7">
      <w:pPr>
        <w:jc w:val="both"/>
        <w:rPr>
          <w:rFonts w:ascii="Sylfaen" w:hAnsi="Sylfaen" w:cstheme="majorHAnsi"/>
          <w:color w:val="000000" w:themeColor="text1"/>
          <w:lang w:val="ka-GE"/>
        </w:rPr>
      </w:pPr>
    </w:p>
    <w:p w14:paraId="69491FBE" w14:textId="52F09D27" w:rsidR="00D6071D" w:rsidRPr="00AE3338" w:rsidRDefault="00D6071D" w:rsidP="00A1560D">
      <w:pPr>
        <w:pStyle w:val="ListParagraph"/>
        <w:numPr>
          <w:ilvl w:val="0"/>
          <w:numId w:val="38"/>
        </w:numPr>
        <w:tabs>
          <w:tab w:val="left" w:pos="284"/>
        </w:tabs>
        <w:ind w:right="-8"/>
        <w:jc w:val="both"/>
        <w:rPr>
          <w:rFonts w:ascii="Sylfaen" w:hAnsi="Sylfaen" w:cstheme="majorHAnsi"/>
          <w:b/>
          <w:lang w:val="ka-GE"/>
        </w:rPr>
      </w:pPr>
      <w:r w:rsidRPr="00AE3338">
        <w:rPr>
          <w:rFonts w:ascii="Sylfaen" w:hAnsi="Sylfaen" w:cstheme="majorHAnsi"/>
          <w:b/>
          <w:lang w:val="ka-GE"/>
        </w:rPr>
        <w:lastRenderedPageBreak/>
        <w:t xml:space="preserve"> </w:t>
      </w:r>
      <w:r w:rsidR="00766286" w:rsidRPr="00C62138">
        <w:rPr>
          <w:rFonts w:ascii="Sylfaen" w:hAnsi="Sylfaen" w:cstheme="majorHAnsi"/>
          <w:b/>
          <w:color w:val="365F91" w:themeColor="accent1" w:themeShade="BF"/>
          <w:lang w:val="ka-GE"/>
        </w:rPr>
        <w:t>რეკომენდაციები</w:t>
      </w:r>
      <w:r w:rsidR="00766286">
        <w:rPr>
          <w:rFonts w:ascii="Sylfaen" w:hAnsi="Sylfaen" w:cstheme="majorHAnsi"/>
          <w:b/>
          <w:color w:val="365F91" w:themeColor="accent1" w:themeShade="BF"/>
          <w:lang w:val="ru-RU"/>
        </w:rPr>
        <w:t xml:space="preserve"> </w:t>
      </w:r>
      <w:r w:rsidRPr="00C62138">
        <w:rPr>
          <w:rFonts w:ascii="Sylfaen" w:hAnsi="Sylfaen" w:cstheme="majorHAnsi"/>
          <w:b/>
          <w:color w:val="365F91" w:themeColor="accent1" w:themeShade="BF"/>
          <w:lang w:val="ka-GE"/>
        </w:rPr>
        <w:t>პროტოკოლის ადაპტირების</w:t>
      </w:r>
      <w:r w:rsidR="00766286">
        <w:rPr>
          <w:rFonts w:ascii="Sylfaen" w:hAnsi="Sylfaen" w:cstheme="majorHAnsi"/>
          <w:b/>
          <w:color w:val="365F91" w:themeColor="accent1" w:themeShade="BF"/>
          <w:lang w:val="ka-GE"/>
        </w:rPr>
        <w:t>თვის</w:t>
      </w:r>
      <w:r w:rsidRPr="00C62138">
        <w:rPr>
          <w:rFonts w:ascii="Sylfaen" w:hAnsi="Sylfaen" w:cstheme="majorHAnsi"/>
          <w:b/>
          <w:color w:val="365F91" w:themeColor="accent1" w:themeShade="BF"/>
          <w:lang w:val="ka-GE"/>
        </w:rPr>
        <w:t xml:space="preserve"> ადგილობრივ დონეზე </w:t>
      </w:r>
    </w:p>
    <w:p w14:paraId="3553B5DC" w14:textId="77777777" w:rsidR="00D6071D" w:rsidRPr="00AE3338" w:rsidRDefault="00D6071D" w:rsidP="00B10DE7">
      <w:pPr>
        <w:autoSpaceDE w:val="0"/>
        <w:autoSpaceDN w:val="0"/>
        <w:adjustRightInd w:val="0"/>
        <w:jc w:val="both"/>
        <w:rPr>
          <w:rFonts w:ascii="Sylfaen" w:hAnsi="Sylfaen" w:cstheme="majorHAnsi"/>
          <w:color w:val="000000"/>
        </w:rPr>
      </w:pPr>
      <w:proofErr w:type="gramStart"/>
      <w:r w:rsidRPr="00AE3338">
        <w:rPr>
          <w:rFonts w:ascii="Sylfaen" w:hAnsi="Sylfaen" w:cstheme="majorHAnsi"/>
          <w:color w:val="000000"/>
        </w:rPr>
        <w:t>პროტოკოლის</w:t>
      </w:r>
      <w:proofErr w:type="gramEnd"/>
      <w:r w:rsidRPr="00AE3338">
        <w:rPr>
          <w:rFonts w:ascii="Sylfaen" w:hAnsi="Sylfaen" w:cstheme="majorHAnsi"/>
          <w:color w:val="000000"/>
        </w:rPr>
        <w:t xml:space="preserve"> პრაქტიკაში დასანერგად მნიშვნელოვანია შემდეგი ღონისძიებების განხორციელება: </w:t>
      </w:r>
      <w:bookmarkStart w:id="0" w:name="_GoBack"/>
      <w:bookmarkEnd w:id="0"/>
    </w:p>
    <w:p w14:paraId="677479BC" w14:textId="77777777" w:rsidR="00D6071D" w:rsidRPr="00AE3338" w:rsidRDefault="00D6071D" w:rsidP="00B10DE7">
      <w:pPr>
        <w:autoSpaceDE w:val="0"/>
        <w:autoSpaceDN w:val="0"/>
        <w:adjustRightInd w:val="0"/>
        <w:jc w:val="both"/>
        <w:rPr>
          <w:rFonts w:ascii="Sylfaen" w:hAnsi="Sylfaen" w:cstheme="majorHAnsi"/>
          <w:color w:val="000000"/>
        </w:rPr>
      </w:pPr>
      <w:r w:rsidRPr="00AE3338">
        <w:rPr>
          <w:rFonts w:ascii="Sylfaen" w:hAnsi="Sylfaen" w:cstheme="majorHAnsi"/>
          <w:color w:val="000000"/>
        </w:rPr>
        <w:t xml:space="preserve">1. </w:t>
      </w:r>
      <w:proofErr w:type="gramStart"/>
      <w:r w:rsidRPr="00AE3338">
        <w:rPr>
          <w:rFonts w:ascii="Sylfaen" w:hAnsi="Sylfaen" w:cstheme="majorHAnsi"/>
          <w:color w:val="000000"/>
        </w:rPr>
        <w:t>პროტოკოლის</w:t>
      </w:r>
      <w:proofErr w:type="gramEnd"/>
      <w:r w:rsidRPr="00AE3338">
        <w:rPr>
          <w:rFonts w:ascii="Sylfaen" w:hAnsi="Sylfaen" w:cstheme="majorHAnsi"/>
          <w:color w:val="000000"/>
        </w:rPr>
        <w:t xml:space="preserve"> ელექტრონული ვერსიის განთავსება საქართველოს ოკუპირებული ტერიტორიებიდან დევნილთა, შრომის, ჯანმრთელობისა და სოციალური დაცვის სამინისტროს ვებ-გვერდზე (www.moh.gov.ge). </w:t>
      </w:r>
    </w:p>
    <w:p w14:paraId="7A6EFFB4" w14:textId="27BC07B6" w:rsidR="00D6071D" w:rsidRPr="00AE3338" w:rsidRDefault="00D6071D" w:rsidP="00B10DE7">
      <w:pPr>
        <w:autoSpaceDE w:val="0"/>
        <w:autoSpaceDN w:val="0"/>
        <w:adjustRightInd w:val="0"/>
        <w:jc w:val="both"/>
        <w:rPr>
          <w:rFonts w:ascii="Sylfaen" w:hAnsi="Sylfaen" w:cstheme="majorHAnsi"/>
          <w:color w:val="000000"/>
        </w:rPr>
      </w:pPr>
      <w:r w:rsidRPr="00AE3338">
        <w:rPr>
          <w:rFonts w:ascii="Sylfaen" w:hAnsi="Sylfaen" w:cstheme="majorHAnsi"/>
          <w:color w:val="000000"/>
        </w:rPr>
        <w:t xml:space="preserve">2. </w:t>
      </w:r>
      <w:proofErr w:type="gramStart"/>
      <w:r w:rsidRPr="00AE3338">
        <w:rPr>
          <w:rFonts w:ascii="Sylfaen" w:hAnsi="Sylfaen" w:cstheme="majorHAnsi"/>
          <w:color w:val="000000"/>
        </w:rPr>
        <w:t>პროტოკოლის</w:t>
      </w:r>
      <w:proofErr w:type="gramEnd"/>
      <w:r w:rsidRPr="00AE3338">
        <w:rPr>
          <w:rFonts w:ascii="Sylfaen" w:hAnsi="Sylfaen" w:cstheme="majorHAnsi"/>
          <w:color w:val="000000"/>
        </w:rPr>
        <w:t xml:space="preserve"> საფუძველზე უწყვეტი სამედიცინო განათლების პროგრამის შემუშავება და ჯანდაცვის პერსონალისთვის (როგორც პირველადი ჯანდაცვის რგოლში, ასევე, სტაციონარებში) ტრენინგების ორგანიზება. </w:t>
      </w:r>
    </w:p>
    <w:p w14:paraId="0F549780" w14:textId="77777777" w:rsidR="00D6071D" w:rsidRPr="00AE3338" w:rsidRDefault="00D6071D" w:rsidP="00B10DE7">
      <w:pPr>
        <w:autoSpaceDE w:val="0"/>
        <w:autoSpaceDN w:val="0"/>
        <w:adjustRightInd w:val="0"/>
        <w:jc w:val="both"/>
        <w:rPr>
          <w:rFonts w:ascii="Sylfaen" w:hAnsi="Sylfaen" w:cstheme="majorHAnsi"/>
          <w:color w:val="000000"/>
        </w:rPr>
      </w:pPr>
      <w:r w:rsidRPr="00AE3338">
        <w:rPr>
          <w:rFonts w:ascii="Sylfaen" w:hAnsi="Sylfaen" w:cstheme="majorHAnsi"/>
          <w:color w:val="000000"/>
        </w:rPr>
        <w:t xml:space="preserve">3. </w:t>
      </w:r>
      <w:proofErr w:type="gramStart"/>
      <w:r w:rsidRPr="00AE3338">
        <w:rPr>
          <w:rFonts w:ascii="Sylfaen" w:hAnsi="Sylfaen" w:cstheme="majorHAnsi"/>
          <w:color w:val="000000"/>
        </w:rPr>
        <w:t>პროტოკოლის</w:t>
      </w:r>
      <w:proofErr w:type="gramEnd"/>
      <w:r w:rsidRPr="00AE3338">
        <w:rPr>
          <w:rFonts w:ascii="Sylfaen" w:hAnsi="Sylfaen" w:cstheme="majorHAnsi"/>
          <w:color w:val="000000"/>
        </w:rPr>
        <w:t xml:space="preserve"> პრაქტიკაში დანერგვის შეფასება კლინიკური აუდიტის საშუალებით. </w:t>
      </w:r>
    </w:p>
    <w:p w14:paraId="4851EC79" w14:textId="77777777" w:rsidR="003822EA" w:rsidRPr="00AE3338" w:rsidRDefault="003822EA" w:rsidP="00B10DE7">
      <w:pPr>
        <w:jc w:val="both"/>
        <w:rPr>
          <w:rFonts w:ascii="Sylfaen" w:hAnsi="Sylfaen" w:cstheme="majorHAnsi"/>
          <w:color w:val="000000" w:themeColor="text1"/>
          <w:lang w:val="ka-GE"/>
        </w:rPr>
      </w:pPr>
    </w:p>
    <w:p w14:paraId="09E9A96A" w14:textId="77777777" w:rsidR="003822EA" w:rsidRPr="00AE3338" w:rsidRDefault="003822EA" w:rsidP="00B10DE7">
      <w:pPr>
        <w:jc w:val="both"/>
        <w:rPr>
          <w:rFonts w:ascii="Sylfaen" w:hAnsi="Sylfaen" w:cstheme="majorHAnsi"/>
          <w:color w:val="000000" w:themeColor="text1"/>
          <w:lang w:val="ka-GE"/>
        </w:rPr>
      </w:pPr>
    </w:p>
    <w:p w14:paraId="5ECE72A9" w14:textId="48C5F50D" w:rsidR="00CE2AE9" w:rsidRPr="00C62138" w:rsidRDefault="00C62138" w:rsidP="00A1560D">
      <w:pPr>
        <w:pStyle w:val="ListParagraph"/>
        <w:numPr>
          <w:ilvl w:val="0"/>
          <w:numId w:val="38"/>
        </w:numPr>
        <w:ind w:right="-8"/>
        <w:jc w:val="both"/>
        <w:rPr>
          <w:rFonts w:ascii="Sylfaen" w:hAnsi="Sylfaen" w:cstheme="majorHAnsi"/>
          <w:b/>
          <w:color w:val="365F91" w:themeColor="accent1" w:themeShade="BF"/>
          <w:lang w:val="ka-GE"/>
        </w:rPr>
      </w:pPr>
      <w:r w:rsidRPr="00C62138">
        <w:rPr>
          <w:rFonts w:ascii="Sylfaen" w:hAnsi="Sylfaen" w:cstheme="majorHAnsi"/>
          <w:b/>
          <w:color w:val="365F91" w:themeColor="accent1" w:themeShade="BF"/>
          <w:lang w:val="ka-GE"/>
        </w:rPr>
        <w:t xml:space="preserve">გამოყენებული </w:t>
      </w:r>
      <w:r w:rsidR="00CE2AE9" w:rsidRPr="00C62138">
        <w:rPr>
          <w:rFonts w:ascii="Sylfaen" w:hAnsi="Sylfaen" w:cstheme="majorHAnsi"/>
          <w:b/>
          <w:color w:val="365F91" w:themeColor="accent1" w:themeShade="BF"/>
          <w:lang w:val="ka-GE"/>
        </w:rPr>
        <w:t>ლიტერატურა</w:t>
      </w:r>
    </w:p>
    <w:p w14:paraId="7548204A" w14:textId="4FBF9017" w:rsidR="007D5459" w:rsidRPr="00AE3338" w:rsidRDefault="007D5459" w:rsidP="00B10DE7">
      <w:pPr>
        <w:pStyle w:val="ListParagraph"/>
        <w:numPr>
          <w:ilvl w:val="0"/>
          <w:numId w:val="10"/>
        </w:numPr>
        <w:tabs>
          <w:tab w:val="left" w:pos="567"/>
        </w:tabs>
        <w:ind w:left="0" w:firstLine="284"/>
        <w:jc w:val="both"/>
        <w:rPr>
          <w:rFonts w:ascii="Sylfaen" w:hAnsi="Sylfaen" w:cstheme="majorHAnsi"/>
          <w:noProof/>
          <w:lang w:val="ka-GE"/>
        </w:rPr>
      </w:pPr>
      <w:r w:rsidRPr="00AE3338">
        <w:rPr>
          <w:rFonts w:ascii="Sylfaen" w:hAnsi="Sylfaen" w:cstheme="majorHAnsi"/>
          <w:noProof/>
          <w:lang w:val="ka-GE"/>
        </w:rPr>
        <w:t>ახალი კორონავირუსით (SARS-CoV-2) გამოწვეული ინფექციის (COVID-19) კლინიკური მართვა (პროტოკოლი).</w:t>
      </w:r>
      <w:r w:rsidR="00852AEC" w:rsidRPr="00AE3338">
        <w:rPr>
          <w:rFonts w:ascii="Sylfaen" w:hAnsi="Sylfaen" w:cstheme="majorHAnsi"/>
          <w:noProof/>
          <w:lang w:val="ka-GE"/>
        </w:rPr>
        <w:t xml:space="preserve"> </w:t>
      </w:r>
      <w:r w:rsidR="00FD31BB">
        <w:fldChar w:fldCharType="begin"/>
      </w:r>
      <w:r w:rsidR="00FD31BB">
        <w:instrText xml:space="preserve"> HYPERLINK "https://www.moh.gov.ge/ka/guidelines/" </w:instrText>
      </w:r>
      <w:r w:rsidR="00FD31BB">
        <w:fldChar w:fldCharType="separate"/>
      </w:r>
      <w:r w:rsidRPr="00AE3338">
        <w:rPr>
          <w:rStyle w:val="Hyperlink"/>
          <w:rFonts w:ascii="Sylfaen" w:hAnsi="Sylfaen" w:cstheme="majorHAnsi"/>
          <w:lang w:val="ka-GE"/>
        </w:rPr>
        <w:t>https://www.moh.gov.ge/ka/guidelines/</w:t>
      </w:r>
      <w:r w:rsidR="00FD31BB">
        <w:rPr>
          <w:rStyle w:val="Hyperlink"/>
          <w:rFonts w:ascii="Sylfaen" w:hAnsi="Sylfaen" w:cstheme="majorHAnsi"/>
          <w:lang w:val="ka-GE"/>
        </w:rPr>
        <w:fldChar w:fldCharType="end"/>
      </w:r>
    </w:p>
    <w:p w14:paraId="6B0BAC5E" w14:textId="77777777" w:rsidR="007D5459" w:rsidRPr="00AE3338" w:rsidRDefault="007D5459" w:rsidP="00B10DE7">
      <w:pPr>
        <w:pStyle w:val="ListParagraph"/>
        <w:numPr>
          <w:ilvl w:val="0"/>
          <w:numId w:val="10"/>
        </w:numPr>
        <w:tabs>
          <w:tab w:val="left" w:pos="567"/>
        </w:tabs>
        <w:ind w:left="0" w:firstLine="284"/>
        <w:jc w:val="both"/>
        <w:rPr>
          <w:rFonts w:ascii="Sylfaen" w:hAnsi="Sylfaen" w:cstheme="majorHAnsi"/>
          <w:noProof/>
          <w:lang w:val="ka-GE"/>
        </w:rPr>
      </w:pPr>
      <w:r w:rsidRPr="00AE3338">
        <w:rPr>
          <w:rFonts w:ascii="Sylfaen" w:hAnsi="Sylfaen" w:cstheme="majorHAnsi"/>
          <w:noProof/>
          <w:lang w:val="ka-GE"/>
        </w:rPr>
        <w:t xml:space="preserve">ახალი კორონავირუსით (SARS-CoV-2) გამოწვეული ინფექციის (COVID-19) ლაბორატორიული დიაგნოსტიკის ალგორითმი. </w:t>
      </w:r>
      <w:r w:rsidR="00FD31BB">
        <w:fldChar w:fldCharType="begin"/>
      </w:r>
      <w:r w:rsidR="00FD31BB">
        <w:instrText xml:space="preserve"> HYPERLINK "https://www.moh.gov.ge/ka/guidelines/" </w:instrText>
      </w:r>
      <w:r w:rsidR="00FD31BB">
        <w:fldChar w:fldCharType="separate"/>
      </w:r>
      <w:r w:rsidRPr="00AE3338">
        <w:rPr>
          <w:rStyle w:val="Hyperlink"/>
          <w:rFonts w:ascii="Sylfaen" w:hAnsi="Sylfaen" w:cstheme="majorHAnsi"/>
          <w:lang w:val="ka-GE"/>
        </w:rPr>
        <w:t>https://www.moh.gov.ge/ka/guidelines/</w:t>
      </w:r>
      <w:r w:rsidR="00FD31BB">
        <w:rPr>
          <w:rStyle w:val="Hyperlink"/>
          <w:rFonts w:ascii="Sylfaen" w:hAnsi="Sylfaen" w:cstheme="majorHAnsi"/>
          <w:lang w:val="ka-GE"/>
        </w:rPr>
        <w:fldChar w:fldCharType="end"/>
      </w:r>
    </w:p>
    <w:p w14:paraId="39D4D07B" w14:textId="0DF29376" w:rsidR="007D5459" w:rsidRPr="00AE3338" w:rsidRDefault="007D5459" w:rsidP="00B10DE7">
      <w:pPr>
        <w:pStyle w:val="ListParagraph"/>
        <w:numPr>
          <w:ilvl w:val="0"/>
          <w:numId w:val="10"/>
        </w:numPr>
        <w:tabs>
          <w:tab w:val="left" w:pos="567"/>
        </w:tabs>
        <w:ind w:left="0" w:right="-6" w:firstLine="284"/>
        <w:jc w:val="both"/>
        <w:rPr>
          <w:rStyle w:val="Hyperlink"/>
          <w:rFonts w:ascii="Sylfaen" w:hAnsi="Sylfaen" w:cstheme="majorHAnsi"/>
        </w:rPr>
      </w:pPr>
      <w:r w:rsidRPr="00AE3338">
        <w:rPr>
          <w:rFonts w:ascii="Sylfaen" w:hAnsi="Sylfaen" w:cstheme="majorHAnsi"/>
          <w:shd w:val="clear" w:color="auto" w:fill="FFFFFF"/>
        </w:rPr>
        <w:t xml:space="preserve">Infectious Diseases Society of America Guidelines on the Treatment and Management of Patients with COVID-19 Infection. Available from </w:t>
      </w:r>
      <w:hyperlink r:id="rId13" w:history="1">
        <w:r w:rsidR="00201CB8" w:rsidRPr="00AE3338">
          <w:rPr>
            <w:rStyle w:val="Hyperlink"/>
            <w:rFonts w:ascii="Sylfaen" w:hAnsi="Sylfaen" w:cstheme="majorHAnsi"/>
          </w:rPr>
          <w:t>https://www.idsociety.org/practice-guideline/covid-19-guideline-treatment-and-management</w:t>
        </w:r>
      </w:hyperlink>
    </w:p>
    <w:p w14:paraId="2E0FDBC7" w14:textId="414C3EC0" w:rsidR="00201CB8" w:rsidRPr="00AE3338" w:rsidRDefault="00201CB8" w:rsidP="00B10DE7">
      <w:pPr>
        <w:pStyle w:val="ListParagraph"/>
        <w:numPr>
          <w:ilvl w:val="0"/>
          <w:numId w:val="10"/>
        </w:numPr>
        <w:tabs>
          <w:tab w:val="left" w:pos="567"/>
        </w:tabs>
        <w:ind w:left="0" w:right="-6" w:firstLine="284"/>
        <w:jc w:val="both"/>
        <w:rPr>
          <w:rFonts w:ascii="Sylfaen" w:hAnsi="Sylfaen" w:cstheme="majorHAnsi"/>
          <w:shd w:val="clear" w:color="auto" w:fill="FFFFFF"/>
        </w:rPr>
      </w:pPr>
      <w:r w:rsidRPr="00AE3338">
        <w:rPr>
          <w:rFonts w:ascii="Sylfaen" w:hAnsi="Sylfaen" w:cstheme="majorHAnsi"/>
          <w:shd w:val="clear" w:color="auto" w:fill="FFFFFF"/>
        </w:rPr>
        <w:t xml:space="preserve">McIntosh K. Coronavirus disease 2019 (COVID-19): Epidemiology, virology, clinical features, diagnosis, and prevention. </w:t>
      </w:r>
      <w:proofErr w:type="gramStart"/>
      <w:r w:rsidRPr="00AE3338">
        <w:rPr>
          <w:rFonts w:ascii="Sylfaen" w:hAnsi="Sylfaen" w:cstheme="majorHAnsi"/>
          <w:shd w:val="clear" w:color="auto" w:fill="FFFFFF"/>
        </w:rPr>
        <w:t>UpToDate,</w:t>
      </w:r>
      <w:proofErr w:type="gramEnd"/>
      <w:r w:rsidRPr="00AE3338">
        <w:rPr>
          <w:rFonts w:ascii="Sylfaen" w:hAnsi="Sylfaen" w:cstheme="majorHAnsi"/>
          <w:shd w:val="clear" w:color="auto" w:fill="FFFFFF"/>
        </w:rPr>
        <w:t xml:space="preserve"> last updated: </w:t>
      </w:r>
      <w:r w:rsidR="00325942" w:rsidRPr="00AE3338">
        <w:rPr>
          <w:rFonts w:ascii="Sylfaen" w:hAnsi="Sylfaen" w:cstheme="majorHAnsi"/>
          <w:shd w:val="clear" w:color="auto" w:fill="FFFFFF"/>
        </w:rPr>
        <w:t>Jan</w:t>
      </w:r>
      <w:r w:rsidRPr="00AE3338">
        <w:rPr>
          <w:rFonts w:ascii="Sylfaen" w:hAnsi="Sylfaen" w:cstheme="majorHAnsi"/>
          <w:shd w:val="clear" w:color="auto" w:fill="FFFFFF"/>
        </w:rPr>
        <w:t>, 202</w:t>
      </w:r>
      <w:r w:rsidR="00325942" w:rsidRPr="00AE3338">
        <w:rPr>
          <w:rFonts w:ascii="Sylfaen" w:hAnsi="Sylfaen" w:cstheme="majorHAnsi"/>
          <w:shd w:val="clear" w:color="auto" w:fill="FFFFFF"/>
        </w:rPr>
        <w:t>2</w:t>
      </w:r>
      <w:r w:rsidRPr="00AE3338">
        <w:rPr>
          <w:rFonts w:ascii="Sylfaen" w:hAnsi="Sylfaen" w:cstheme="majorHAnsi"/>
          <w:shd w:val="clear" w:color="auto" w:fill="FFFFFF"/>
        </w:rPr>
        <w:t>.</w:t>
      </w:r>
    </w:p>
    <w:p w14:paraId="2C9563BB" w14:textId="2AD2CDF6" w:rsidR="007611C5" w:rsidRPr="00AE3338" w:rsidRDefault="007611C5" w:rsidP="00B10DE7">
      <w:pPr>
        <w:pStyle w:val="ListParagraph"/>
        <w:numPr>
          <w:ilvl w:val="0"/>
          <w:numId w:val="10"/>
        </w:numPr>
        <w:tabs>
          <w:tab w:val="left" w:pos="567"/>
        </w:tabs>
        <w:ind w:left="0" w:right="-6" w:firstLine="284"/>
        <w:jc w:val="both"/>
        <w:rPr>
          <w:rFonts w:ascii="Sylfaen" w:hAnsi="Sylfaen" w:cstheme="majorHAnsi"/>
          <w:shd w:val="clear" w:color="auto" w:fill="FFFFFF"/>
        </w:rPr>
      </w:pPr>
      <w:r w:rsidRPr="00AE3338">
        <w:rPr>
          <w:rFonts w:ascii="Sylfaen" w:hAnsi="Sylfaen" w:cstheme="majorHAnsi"/>
          <w:shd w:val="clear" w:color="auto" w:fill="FFFFFF"/>
        </w:rPr>
        <w:t xml:space="preserve">Deville J, Song E, Ouellette C. Coronavirus disease 2019 (COVID-19): Management in children. </w:t>
      </w:r>
      <w:proofErr w:type="gramStart"/>
      <w:r w:rsidRPr="00AE3338">
        <w:rPr>
          <w:rFonts w:ascii="Sylfaen" w:hAnsi="Sylfaen" w:cstheme="majorHAnsi"/>
          <w:shd w:val="clear" w:color="auto" w:fill="FFFFFF"/>
        </w:rPr>
        <w:t>UpToDate,</w:t>
      </w:r>
      <w:proofErr w:type="gramEnd"/>
      <w:r w:rsidRPr="00AE3338">
        <w:rPr>
          <w:rFonts w:ascii="Sylfaen" w:hAnsi="Sylfaen" w:cstheme="majorHAnsi"/>
          <w:shd w:val="clear" w:color="auto" w:fill="FFFFFF"/>
        </w:rPr>
        <w:t xml:space="preserve"> last updated: </w:t>
      </w:r>
      <w:r w:rsidR="00F31711" w:rsidRPr="00AE3338">
        <w:rPr>
          <w:rFonts w:ascii="Sylfaen" w:hAnsi="Sylfaen" w:cstheme="majorHAnsi"/>
          <w:shd w:val="clear" w:color="auto" w:fill="FFFFFF"/>
        </w:rPr>
        <w:t>Jan</w:t>
      </w:r>
      <w:r w:rsidRPr="00AE3338">
        <w:rPr>
          <w:rFonts w:ascii="Sylfaen" w:hAnsi="Sylfaen" w:cstheme="majorHAnsi"/>
          <w:shd w:val="clear" w:color="auto" w:fill="FFFFFF"/>
        </w:rPr>
        <w:t xml:space="preserve"> </w:t>
      </w:r>
      <w:r w:rsidR="00F31711" w:rsidRPr="00AE3338">
        <w:rPr>
          <w:rFonts w:ascii="Sylfaen" w:hAnsi="Sylfaen" w:cstheme="majorHAnsi"/>
          <w:shd w:val="clear" w:color="auto" w:fill="FFFFFF"/>
        </w:rPr>
        <w:t>1</w:t>
      </w:r>
      <w:r w:rsidRPr="00AE3338">
        <w:rPr>
          <w:rFonts w:ascii="Sylfaen" w:hAnsi="Sylfaen" w:cstheme="majorHAnsi"/>
          <w:shd w:val="clear" w:color="auto" w:fill="FFFFFF"/>
        </w:rPr>
        <w:t>3, 202</w:t>
      </w:r>
      <w:r w:rsidR="00F31711" w:rsidRPr="00AE3338">
        <w:rPr>
          <w:rFonts w:ascii="Sylfaen" w:hAnsi="Sylfaen" w:cstheme="majorHAnsi"/>
          <w:shd w:val="clear" w:color="auto" w:fill="FFFFFF"/>
        </w:rPr>
        <w:t>2</w:t>
      </w:r>
      <w:r w:rsidRPr="00AE3338">
        <w:rPr>
          <w:rFonts w:ascii="Sylfaen" w:hAnsi="Sylfaen" w:cstheme="majorHAnsi"/>
          <w:shd w:val="clear" w:color="auto" w:fill="FFFFFF"/>
        </w:rPr>
        <w:t>.</w:t>
      </w:r>
    </w:p>
    <w:p w14:paraId="419EF0DB" w14:textId="1E34E2EE" w:rsidR="00B029A9" w:rsidRPr="00AE3338" w:rsidRDefault="00F31711" w:rsidP="00B10DE7">
      <w:pPr>
        <w:pStyle w:val="ListParagraph"/>
        <w:numPr>
          <w:ilvl w:val="0"/>
          <w:numId w:val="10"/>
        </w:numPr>
        <w:tabs>
          <w:tab w:val="left" w:pos="567"/>
        </w:tabs>
        <w:ind w:left="0" w:right="-6" w:firstLine="284"/>
        <w:jc w:val="both"/>
        <w:rPr>
          <w:rFonts w:ascii="Sylfaen" w:hAnsi="Sylfaen" w:cstheme="majorHAnsi"/>
          <w:shd w:val="clear" w:color="auto" w:fill="FFFFFF"/>
        </w:rPr>
      </w:pPr>
      <w:r w:rsidRPr="00AE3338">
        <w:rPr>
          <w:rFonts w:ascii="Sylfaen" w:hAnsi="Sylfaen" w:cstheme="majorHAnsi"/>
          <w:shd w:val="clear" w:color="auto" w:fill="FFFFFF"/>
        </w:rPr>
        <w:t xml:space="preserve">Deville j, Song E, Ouellette C. </w:t>
      </w:r>
      <w:r w:rsidR="00B029A9" w:rsidRPr="00AE3338">
        <w:rPr>
          <w:rFonts w:ascii="Sylfaen" w:hAnsi="Sylfaen" w:cstheme="majorHAnsi"/>
          <w:shd w:val="clear" w:color="auto" w:fill="FFFFFF"/>
        </w:rPr>
        <w:t xml:space="preserve">COVID-19: Clinical manifestations and diagnosis in children. </w:t>
      </w:r>
      <w:proofErr w:type="gramStart"/>
      <w:r w:rsidR="00B029A9" w:rsidRPr="00AE3338">
        <w:rPr>
          <w:rFonts w:ascii="Sylfaen" w:hAnsi="Sylfaen" w:cstheme="majorHAnsi"/>
          <w:shd w:val="clear" w:color="auto" w:fill="FFFFFF"/>
        </w:rPr>
        <w:t>UpToDate,</w:t>
      </w:r>
      <w:proofErr w:type="gramEnd"/>
      <w:r w:rsidR="00B029A9" w:rsidRPr="00AE3338">
        <w:rPr>
          <w:rFonts w:ascii="Sylfaen" w:hAnsi="Sylfaen" w:cstheme="majorHAnsi"/>
          <w:shd w:val="clear" w:color="auto" w:fill="FFFFFF"/>
        </w:rPr>
        <w:t xml:space="preserve"> last updated: Jan</w:t>
      </w:r>
      <w:r w:rsidRPr="00AE3338">
        <w:rPr>
          <w:rFonts w:ascii="Sylfaen" w:hAnsi="Sylfaen" w:cstheme="majorHAnsi"/>
          <w:shd w:val="clear" w:color="auto" w:fill="FFFFFF"/>
        </w:rPr>
        <w:t xml:space="preserve"> 12</w:t>
      </w:r>
      <w:r w:rsidR="00B029A9" w:rsidRPr="00AE3338">
        <w:rPr>
          <w:rFonts w:ascii="Sylfaen" w:hAnsi="Sylfaen" w:cstheme="majorHAnsi"/>
          <w:shd w:val="clear" w:color="auto" w:fill="FFFFFF"/>
        </w:rPr>
        <w:t>, 2022.</w:t>
      </w:r>
    </w:p>
    <w:p w14:paraId="3D492F6E" w14:textId="12D35E91" w:rsidR="000052E0" w:rsidRPr="00AE3338" w:rsidRDefault="000052E0" w:rsidP="000052E0">
      <w:pPr>
        <w:pStyle w:val="ListParagraph"/>
        <w:numPr>
          <w:ilvl w:val="0"/>
          <w:numId w:val="10"/>
        </w:numPr>
        <w:tabs>
          <w:tab w:val="left" w:pos="567"/>
        </w:tabs>
        <w:ind w:left="0" w:right="-6" w:firstLine="284"/>
        <w:jc w:val="both"/>
        <w:rPr>
          <w:rFonts w:ascii="Sylfaen" w:hAnsi="Sylfaen" w:cstheme="majorHAnsi"/>
          <w:shd w:val="clear" w:color="auto" w:fill="FFFFFF"/>
        </w:rPr>
      </w:pPr>
      <w:r w:rsidRPr="00AE3338">
        <w:rPr>
          <w:rFonts w:ascii="Sylfaen" w:hAnsi="Sylfaen" w:cstheme="majorHAnsi"/>
          <w:color w:val="232323"/>
        </w:rPr>
        <w:t xml:space="preserve">Edwards K, Orenstein W. </w:t>
      </w:r>
      <w:r w:rsidRPr="00AE3338">
        <w:rPr>
          <w:rFonts w:ascii="Sylfaen" w:hAnsi="Sylfaen" w:cstheme="majorHAnsi"/>
          <w:shd w:val="clear" w:color="auto" w:fill="FFFFFF"/>
        </w:rPr>
        <w:t xml:space="preserve">COVID-19: Vaccines to prevent SARS-CoV-2 infection. </w:t>
      </w:r>
      <w:proofErr w:type="gramStart"/>
      <w:r w:rsidRPr="00AE3338">
        <w:rPr>
          <w:rFonts w:ascii="Sylfaen" w:hAnsi="Sylfaen" w:cstheme="majorHAnsi"/>
          <w:shd w:val="clear" w:color="auto" w:fill="FFFFFF"/>
        </w:rPr>
        <w:t>UpToDate,</w:t>
      </w:r>
      <w:proofErr w:type="gramEnd"/>
      <w:r w:rsidRPr="00AE3338">
        <w:rPr>
          <w:rFonts w:ascii="Sylfaen" w:hAnsi="Sylfaen" w:cstheme="majorHAnsi"/>
          <w:shd w:val="clear" w:color="auto" w:fill="FFFFFF"/>
        </w:rPr>
        <w:t xml:space="preserve"> last updated: Jan 7, 2022.</w:t>
      </w:r>
    </w:p>
    <w:p w14:paraId="54D00067" w14:textId="6635A7CC" w:rsidR="008C78A1" w:rsidRPr="00AE3338" w:rsidRDefault="00FD31BB" w:rsidP="00B10DE7">
      <w:pPr>
        <w:pStyle w:val="ListParagraph"/>
        <w:numPr>
          <w:ilvl w:val="0"/>
          <w:numId w:val="10"/>
        </w:numPr>
        <w:tabs>
          <w:tab w:val="left" w:pos="567"/>
        </w:tabs>
        <w:ind w:left="0" w:right="-6" w:firstLine="284"/>
        <w:jc w:val="both"/>
        <w:rPr>
          <w:rFonts w:ascii="Sylfaen" w:hAnsi="Sylfaen" w:cstheme="majorHAnsi"/>
          <w:shd w:val="clear" w:color="auto" w:fill="FFFFFF"/>
        </w:rPr>
      </w:pPr>
      <w:hyperlink r:id="rId14" w:history="1">
        <w:r w:rsidR="008C78A1" w:rsidRPr="00AE3338">
          <w:rPr>
            <w:rFonts w:ascii="Sylfaen" w:hAnsi="Sylfaen" w:cstheme="majorHAnsi"/>
            <w:color w:val="232323"/>
          </w:rPr>
          <w:t>Beth</w:t>
        </w:r>
        <w:r w:rsidR="008C78A1" w:rsidRPr="00AE3338">
          <w:rPr>
            <w:rFonts w:ascii="Sylfaen" w:hAnsi="Sylfaen" w:cstheme="majorHAnsi"/>
            <w:color w:val="232323"/>
            <w:lang w:val="ka-GE"/>
          </w:rPr>
          <w:t xml:space="preserve"> </w:t>
        </w:r>
        <w:r w:rsidR="008C78A1" w:rsidRPr="00AE3338">
          <w:rPr>
            <w:rFonts w:ascii="Sylfaen" w:hAnsi="Sylfaen" w:cstheme="majorHAnsi"/>
            <w:color w:val="232323"/>
          </w:rPr>
          <w:t>M,</w:t>
        </w:r>
      </w:hyperlink>
      <w:hyperlink r:id="rId15" w:history="1">
        <w:r w:rsidR="008C78A1" w:rsidRPr="00AE3338">
          <w:rPr>
            <w:rFonts w:ascii="Sylfaen" w:hAnsi="Sylfaen" w:cstheme="majorHAnsi"/>
            <w:color w:val="232323"/>
          </w:rPr>
          <w:t xml:space="preserve"> Friedman K.</w:t>
        </w:r>
      </w:hyperlink>
      <w:r w:rsidR="008C78A1" w:rsidRPr="00AE3338">
        <w:rPr>
          <w:rFonts w:ascii="Sylfaen" w:hAnsi="Sylfaen" w:cstheme="majorHAnsi"/>
          <w:color w:val="232323"/>
        </w:rPr>
        <w:t xml:space="preserve"> </w:t>
      </w:r>
      <w:r w:rsidR="008C78A1" w:rsidRPr="00AE3338">
        <w:rPr>
          <w:rFonts w:ascii="Sylfaen" w:hAnsi="Sylfaen" w:cstheme="majorHAnsi"/>
          <w:shd w:val="clear" w:color="auto" w:fill="FFFFFF"/>
        </w:rPr>
        <w:t>Coronavirus disease 2019 (COVID-19): Multisystem inflammatory syndrome in children (MIS-C) clinical features, evaluation, and diagnosis</w:t>
      </w:r>
      <w:r w:rsidR="008C78A1" w:rsidRPr="00AE3338">
        <w:rPr>
          <w:rFonts w:ascii="Sylfaen" w:hAnsi="Sylfaen" w:cstheme="majorHAnsi"/>
          <w:shd w:val="clear" w:color="auto" w:fill="FFFFFF"/>
          <w:lang w:val="ka-GE"/>
        </w:rPr>
        <w:t>.</w:t>
      </w:r>
      <w:r w:rsidR="008C78A1" w:rsidRPr="00AE3338">
        <w:rPr>
          <w:rFonts w:ascii="Sylfaen" w:hAnsi="Sylfaen" w:cstheme="majorHAnsi"/>
          <w:shd w:val="clear" w:color="auto" w:fill="FFFFFF"/>
        </w:rPr>
        <w:t xml:space="preserve"> </w:t>
      </w:r>
      <w:proofErr w:type="gramStart"/>
      <w:r w:rsidR="008C78A1" w:rsidRPr="00AE3338">
        <w:rPr>
          <w:rFonts w:ascii="Sylfaen" w:hAnsi="Sylfaen" w:cstheme="majorHAnsi"/>
          <w:shd w:val="clear" w:color="auto" w:fill="FFFFFF"/>
        </w:rPr>
        <w:t>UpToDate,</w:t>
      </w:r>
      <w:proofErr w:type="gramEnd"/>
      <w:r w:rsidR="008C78A1" w:rsidRPr="00AE3338">
        <w:rPr>
          <w:rFonts w:ascii="Sylfaen" w:hAnsi="Sylfaen" w:cstheme="majorHAnsi"/>
          <w:shd w:val="clear" w:color="auto" w:fill="FFFFFF"/>
        </w:rPr>
        <w:t xml:space="preserve"> last updated: </w:t>
      </w:r>
      <w:r w:rsidR="00325942" w:rsidRPr="00AE3338">
        <w:rPr>
          <w:rFonts w:ascii="Sylfaen" w:hAnsi="Sylfaen" w:cstheme="majorHAnsi"/>
          <w:shd w:val="clear" w:color="auto" w:fill="FFFFFF"/>
        </w:rPr>
        <w:t>Jan</w:t>
      </w:r>
      <w:r w:rsidR="008C78A1" w:rsidRPr="00AE3338">
        <w:rPr>
          <w:rFonts w:ascii="Sylfaen" w:hAnsi="Sylfaen" w:cstheme="majorHAnsi"/>
          <w:shd w:val="clear" w:color="auto" w:fill="FFFFFF"/>
        </w:rPr>
        <w:t>, 202</w:t>
      </w:r>
      <w:r w:rsidR="00325942" w:rsidRPr="00AE3338">
        <w:rPr>
          <w:rFonts w:ascii="Sylfaen" w:hAnsi="Sylfaen" w:cstheme="majorHAnsi"/>
          <w:shd w:val="clear" w:color="auto" w:fill="FFFFFF"/>
        </w:rPr>
        <w:t>2</w:t>
      </w:r>
      <w:r w:rsidR="008C78A1" w:rsidRPr="00AE3338">
        <w:rPr>
          <w:rFonts w:ascii="Sylfaen" w:hAnsi="Sylfaen" w:cstheme="majorHAnsi"/>
          <w:shd w:val="clear" w:color="auto" w:fill="FFFFFF"/>
        </w:rPr>
        <w:t>.</w:t>
      </w:r>
    </w:p>
    <w:p w14:paraId="33732C9B" w14:textId="4C9F3264" w:rsidR="00902D8F" w:rsidRPr="00AE3338" w:rsidRDefault="00902D8F" w:rsidP="00B10DE7">
      <w:pPr>
        <w:pStyle w:val="ListParagraph"/>
        <w:numPr>
          <w:ilvl w:val="0"/>
          <w:numId w:val="10"/>
        </w:numPr>
        <w:tabs>
          <w:tab w:val="left" w:pos="567"/>
        </w:tabs>
        <w:ind w:left="0" w:right="-6" w:firstLine="284"/>
        <w:jc w:val="both"/>
        <w:rPr>
          <w:rFonts w:ascii="Sylfaen" w:hAnsi="Sylfaen" w:cstheme="majorHAnsi"/>
          <w:color w:val="232323"/>
        </w:rPr>
      </w:pPr>
      <w:r w:rsidRPr="00AE3338">
        <w:rPr>
          <w:rFonts w:ascii="Sylfaen" w:hAnsi="Sylfaen" w:cstheme="majorHAnsi"/>
          <w:color w:val="232323"/>
        </w:rPr>
        <w:t xml:space="preserve">Hospital admission criteria for COVID-19 Pediatric patients. Ministry of Helathof Saudi Arabia. Available at: </w:t>
      </w:r>
      <w:hyperlink r:id="rId16" w:history="1">
        <w:r w:rsidRPr="00AE3338">
          <w:rPr>
            <w:rStyle w:val="Hyperlink"/>
            <w:rFonts w:ascii="Sylfaen" w:hAnsi="Sylfaen" w:cstheme="majorHAnsi"/>
          </w:rPr>
          <w:t>https://www.moh.gov.sa/Ministry/MediaCenter/Publications/Documents/Hospital-admission-criteria.pdf</w:t>
        </w:r>
      </w:hyperlink>
    </w:p>
    <w:p w14:paraId="0A1C4CAB" w14:textId="05BB0F8B" w:rsidR="002068DD" w:rsidRPr="00AE3338" w:rsidRDefault="00201CB8" w:rsidP="00B10DE7">
      <w:pPr>
        <w:pStyle w:val="ListParagraph"/>
        <w:numPr>
          <w:ilvl w:val="0"/>
          <w:numId w:val="10"/>
        </w:numPr>
        <w:tabs>
          <w:tab w:val="left" w:pos="567"/>
        </w:tabs>
        <w:ind w:left="0" w:right="-6" w:firstLine="284"/>
        <w:jc w:val="both"/>
        <w:rPr>
          <w:rStyle w:val="Hyperlink"/>
          <w:rFonts w:ascii="Sylfaen" w:hAnsi="Sylfaen" w:cstheme="majorHAnsi"/>
        </w:rPr>
      </w:pPr>
      <w:r w:rsidRPr="00AE3338">
        <w:rPr>
          <w:rFonts w:ascii="Sylfaen" w:hAnsi="Sylfaen" w:cstheme="majorHAnsi"/>
          <w:shd w:val="clear" w:color="auto" w:fill="FFFFFF"/>
          <w:lang w:val="es-ES"/>
        </w:rPr>
        <w:t xml:space="preserve">Wei-jie Guan, Zheng-yi Ni, Yu Hu, Wen-hua Liang et al. </w:t>
      </w:r>
      <w:r w:rsidR="002068DD" w:rsidRPr="00AE3338">
        <w:rPr>
          <w:rFonts w:ascii="Sylfaen" w:hAnsi="Sylfaen" w:cstheme="majorHAnsi"/>
          <w:bCs/>
        </w:rPr>
        <w:t>Clinical characteristics of 2019 novel coronavirus infection in China</w:t>
      </w:r>
      <w:r w:rsidRPr="00AE3338">
        <w:rPr>
          <w:rFonts w:ascii="Sylfaen" w:hAnsi="Sylfaen" w:cstheme="majorHAnsi"/>
          <w:bCs/>
        </w:rPr>
        <w:t>. N Engl J Med 2020; 382:1708-1720</w:t>
      </w:r>
    </w:p>
    <w:p w14:paraId="4DDD32BD" w14:textId="36909BD8" w:rsidR="002068DD" w:rsidRPr="00AE3338" w:rsidRDefault="002068DD" w:rsidP="00B10DE7">
      <w:pPr>
        <w:pStyle w:val="ListParagraph"/>
        <w:numPr>
          <w:ilvl w:val="0"/>
          <w:numId w:val="10"/>
        </w:numPr>
        <w:tabs>
          <w:tab w:val="left" w:pos="567"/>
        </w:tabs>
        <w:ind w:left="0" w:right="-6" w:firstLine="284"/>
        <w:jc w:val="both"/>
        <w:rPr>
          <w:rFonts w:ascii="Sylfaen" w:hAnsi="Sylfaen" w:cstheme="majorHAnsi"/>
          <w:shd w:val="clear" w:color="auto" w:fill="FFFFFF"/>
        </w:rPr>
      </w:pPr>
      <w:r w:rsidRPr="00AE3338">
        <w:rPr>
          <w:rFonts w:ascii="Sylfaen" w:hAnsi="Sylfaen" w:cstheme="majorHAnsi"/>
          <w:shd w:val="clear" w:color="auto" w:fill="FFFFFF"/>
        </w:rPr>
        <w:t xml:space="preserve">Lai C-C, </w:t>
      </w:r>
      <w:hyperlink r:id="rId17" w:history="1">
        <w:r w:rsidR="00201CB8" w:rsidRPr="00AE3338">
          <w:rPr>
            <w:rFonts w:ascii="Sylfaen" w:hAnsi="Sylfaen" w:cstheme="majorHAnsi"/>
          </w:rPr>
          <w:t>Liu YH</w:t>
        </w:r>
      </w:hyperlink>
      <w:r w:rsidR="00201CB8" w:rsidRPr="00AE3338">
        <w:rPr>
          <w:rFonts w:ascii="Sylfaen" w:hAnsi="Sylfaen" w:cstheme="majorHAnsi"/>
          <w:shd w:val="clear" w:color="auto" w:fill="FFFFFF"/>
        </w:rPr>
        <w:t>, </w:t>
      </w:r>
      <w:hyperlink r:id="rId18" w:history="1">
        <w:r w:rsidR="00201CB8" w:rsidRPr="00AE3338">
          <w:rPr>
            <w:rFonts w:ascii="Sylfaen" w:hAnsi="Sylfaen" w:cstheme="majorHAnsi"/>
          </w:rPr>
          <w:t>Wang CY</w:t>
        </w:r>
      </w:hyperlink>
      <w:r w:rsidR="00201CB8" w:rsidRPr="00AE3338">
        <w:rPr>
          <w:rFonts w:ascii="Sylfaen" w:hAnsi="Sylfaen" w:cstheme="majorHAnsi"/>
          <w:shd w:val="clear" w:color="auto" w:fill="FFFFFF"/>
        </w:rPr>
        <w:t>, </w:t>
      </w:r>
      <w:hyperlink r:id="rId19" w:history="1">
        <w:r w:rsidR="00201CB8" w:rsidRPr="00AE3338">
          <w:rPr>
            <w:rFonts w:ascii="Sylfaen" w:hAnsi="Sylfaen" w:cstheme="majorHAnsi"/>
          </w:rPr>
          <w:t>Wang YH</w:t>
        </w:r>
      </w:hyperlink>
      <w:r w:rsidR="00201CB8" w:rsidRPr="00AE3338">
        <w:rPr>
          <w:rFonts w:ascii="Sylfaen" w:hAnsi="Sylfaen" w:cstheme="majorHAnsi"/>
          <w:shd w:val="clear" w:color="auto" w:fill="FFFFFF"/>
        </w:rPr>
        <w:t>, </w:t>
      </w:r>
      <w:hyperlink r:id="rId20" w:history="1">
        <w:r w:rsidR="00201CB8" w:rsidRPr="00AE3338">
          <w:rPr>
            <w:rFonts w:ascii="Sylfaen" w:hAnsi="Sylfaen" w:cstheme="majorHAnsi"/>
          </w:rPr>
          <w:t>Hsueh SC</w:t>
        </w:r>
      </w:hyperlink>
      <w:r w:rsidR="00201CB8" w:rsidRPr="00AE3338">
        <w:rPr>
          <w:rFonts w:ascii="Sylfaen" w:hAnsi="Sylfaen" w:cstheme="majorHAnsi"/>
          <w:shd w:val="clear" w:color="auto" w:fill="FFFFFF"/>
        </w:rPr>
        <w:t xml:space="preserve"> et al.  </w:t>
      </w:r>
      <w:r w:rsidRPr="00AE3338">
        <w:rPr>
          <w:rFonts w:ascii="Sylfaen" w:hAnsi="Sylfaen" w:cstheme="majorHAnsi"/>
          <w:shd w:val="clear" w:color="auto" w:fill="FFFFFF"/>
        </w:rPr>
        <w:t>Asymptomatic</w:t>
      </w:r>
      <w:r w:rsidRPr="00AE3338">
        <w:rPr>
          <w:rFonts w:ascii="Sylfaen" w:hAnsi="Sylfaen" w:cstheme="majorHAnsi"/>
        </w:rPr>
        <w:t xml:space="preserve"> carrier state, acute respiratory disease, and pneumonia due to severe acute</w:t>
      </w:r>
      <w:r w:rsidR="00B7727F" w:rsidRPr="00AE3338">
        <w:rPr>
          <w:rFonts w:ascii="Sylfaen" w:hAnsi="Sylfaen" w:cstheme="majorHAnsi"/>
          <w:lang w:val="ka-GE"/>
        </w:rPr>
        <w:t xml:space="preserve"> </w:t>
      </w:r>
      <w:r w:rsidRPr="00AE3338">
        <w:rPr>
          <w:rFonts w:ascii="Sylfaen" w:hAnsi="Sylfaen" w:cstheme="majorHAnsi"/>
        </w:rPr>
        <w:t xml:space="preserve">respiratory syndrome coronavirus </w:t>
      </w:r>
      <w:r w:rsidR="00201CB8" w:rsidRPr="00AE3338">
        <w:rPr>
          <w:rFonts w:ascii="Sylfaen" w:hAnsi="Sylfaen" w:cstheme="majorHAnsi"/>
        </w:rPr>
        <w:t xml:space="preserve">2 (SARS-CoV-2): Facts and </w:t>
      </w:r>
      <w:r w:rsidR="00201CB8" w:rsidRPr="00AE3338">
        <w:rPr>
          <w:rFonts w:ascii="Sylfaen" w:hAnsi="Sylfaen" w:cstheme="majorHAnsi"/>
          <w:shd w:val="clear" w:color="auto" w:fill="FFFFFF"/>
        </w:rPr>
        <w:t xml:space="preserve">myths. </w:t>
      </w:r>
      <w:hyperlink r:id="rId21" w:tooltip="Journal of microbiology, immunology, and infection = Wei mian yu gan ran za zhi." w:history="1">
        <w:r w:rsidR="00201CB8" w:rsidRPr="00AE3338">
          <w:rPr>
            <w:rFonts w:ascii="Sylfaen" w:hAnsi="Sylfaen" w:cstheme="majorHAnsi"/>
            <w:shd w:val="clear" w:color="auto" w:fill="FFFFFF"/>
          </w:rPr>
          <w:t>J Microbiol Immunol Infect.</w:t>
        </w:r>
      </w:hyperlink>
      <w:r w:rsidR="00201CB8" w:rsidRPr="00AE3338">
        <w:rPr>
          <w:rFonts w:ascii="Sylfaen" w:hAnsi="Sylfaen" w:cstheme="majorHAnsi"/>
          <w:shd w:val="clear" w:color="auto" w:fill="FFFFFF"/>
        </w:rPr>
        <w:t> </w:t>
      </w:r>
      <w:proofErr w:type="gramStart"/>
      <w:r w:rsidR="00201CB8" w:rsidRPr="00AE3338">
        <w:rPr>
          <w:rFonts w:ascii="Sylfaen" w:hAnsi="Sylfaen" w:cstheme="majorHAnsi"/>
          <w:shd w:val="clear" w:color="auto" w:fill="FFFFFF"/>
        </w:rPr>
        <w:t>2020</w:t>
      </w:r>
      <w:proofErr w:type="gramEnd"/>
      <w:r w:rsidR="00201CB8" w:rsidRPr="00AE3338">
        <w:rPr>
          <w:rFonts w:ascii="Sylfaen" w:hAnsi="Sylfaen" w:cstheme="majorHAnsi"/>
          <w:shd w:val="clear" w:color="auto" w:fill="FFFFFF"/>
        </w:rPr>
        <w:t> Mar 4. pii: S1684-1182(20)30040-2</w:t>
      </w:r>
    </w:p>
    <w:p w14:paraId="20559573" w14:textId="2D3170CB" w:rsidR="00F613FA" w:rsidRPr="00AE3338" w:rsidRDefault="00F613FA" w:rsidP="00B10DE7">
      <w:pPr>
        <w:pStyle w:val="ListParagraph"/>
        <w:numPr>
          <w:ilvl w:val="0"/>
          <w:numId w:val="10"/>
        </w:numPr>
        <w:tabs>
          <w:tab w:val="left" w:pos="567"/>
        </w:tabs>
        <w:ind w:left="0" w:right="-6" w:firstLine="284"/>
        <w:jc w:val="both"/>
        <w:rPr>
          <w:rFonts w:ascii="Sylfaen" w:hAnsi="Sylfaen" w:cstheme="majorHAnsi"/>
          <w:shd w:val="clear" w:color="auto" w:fill="FFFFFF"/>
        </w:rPr>
      </w:pPr>
      <w:r w:rsidRPr="00AE3338">
        <w:rPr>
          <w:rFonts w:ascii="Sylfaen" w:hAnsi="Sylfaen" w:cstheme="majorHAnsi"/>
          <w:shd w:val="clear" w:color="auto" w:fill="FFFFFF"/>
        </w:rPr>
        <w:lastRenderedPageBreak/>
        <w:t>Chan JF, Yuan S, Kok KH, To KK, Chu H et al. A familial cluster of pneumonia associated with the 2019 novel coronavirus indicating person-to-person transmission: a study of a family cluster. Lancet. 2020 Feb 15</w:t>
      </w:r>
      <w:proofErr w:type="gramStart"/>
      <w:r w:rsidRPr="00AE3338">
        <w:rPr>
          <w:rFonts w:ascii="Sylfaen" w:hAnsi="Sylfaen" w:cstheme="majorHAnsi"/>
          <w:shd w:val="clear" w:color="auto" w:fill="FFFFFF"/>
        </w:rPr>
        <w:t>;395</w:t>
      </w:r>
      <w:proofErr w:type="gramEnd"/>
      <w:r w:rsidRPr="00AE3338">
        <w:rPr>
          <w:rFonts w:ascii="Sylfaen" w:hAnsi="Sylfaen" w:cstheme="majorHAnsi"/>
          <w:shd w:val="clear" w:color="auto" w:fill="FFFFFF"/>
        </w:rPr>
        <w:t>(10223):514-523.</w:t>
      </w:r>
    </w:p>
    <w:p w14:paraId="1C4226F6" w14:textId="7B987509" w:rsidR="00F613FA" w:rsidRPr="00AE3338" w:rsidRDefault="00175283" w:rsidP="00B10DE7">
      <w:pPr>
        <w:pStyle w:val="ListParagraph"/>
        <w:numPr>
          <w:ilvl w:val="0"/>
          <w:numId w:val="10"/>
        </w:numPr>
        <w:tabs>
          <w:tab w:val="left" w:pos="567"/>
        </w:tabs>
        <w:ind w:left="0" w:right="-6" w:firstLine="284"/>
        <w:jc w:val="both"/>
        <w:rPr>
          <w:rFonts w:ascii="Sylfaen" w:hAnsi="Sylfaen" w:cstheme="majorHAnsi"/>
          <w:shd w:val="clear" w:color="auto" w:fill="FFFFFF"/>
        </w:rPr>
      </w:pPr>
      <w:r w:rsidRPr="00AE3338">
        <w:rPr>
          <w:rFonts w:ascii="Sylfaen" w:hAnsi="Sylfaen" w:cstheme="majorHAnsi"/>
          <w:shd w:val="clear" w:color="auto" w:fill="FFFFFF"/>
        </w:rPr>
        <w:t>Coronavirus Disease 2019 in Children</w:t>
      </w:r>
      <w:r w:rsidR="007D5459" w:rsidRPr="00AE3338">
        <w:rPr>
          <w:rFonts w:ascii="Sylfaen" w:hAnsi="Sylfaen" w:cstheme="majorHAnsi"/>
          <w:shd w:val="clear" w:color="auto" w:fill="FFFFFF"/>
        </w:rPr>
        <w:t>-</w:t>
      </w:r>
      <w:r w:rsidRPr="00AE3338">
        <w:rPr>
          <w:rFonts w:ascii="Sylfaen" w:hAnsi="Sylfaen" w:cstheme="majorHAnsi"/>
          <w:shd w:val="clear" w:color="auto" w:fill="FFFFFF"/>
        </w:rPr>
        <w:t>United States, February 12–April 2, 2020. MMWR Morb Mortal Wkly Rep 2020</w:t>
      </w:r>
      <w:proofErr w:type="gramStart"/>
      <w:r w:rsidRPr="00AE3338">
        <w:rPr>
          <w:rFonts w:ascii="Sylfaen" w:hAnsi="Sylfaen" w:cstheme="majorHAnsi"/>
          <w:shd w:val="clear" w:color="auto" w:fill="FFFFFF"/>
        </w:rPr>
        <w:t>;69:422</w:t>
      </w:r>
      <w:proofErr w:type="gramEnd"/>
      <w:r w:rsidRPr="00AE3338">
        <w:rPr>
          <w:rFonts w:ascii="Sylfaen" w:hAnsi="Sylfaen" w:cstheme="majorHAnsi"/>
          <w:shd w:val="clear" w:color="auto" w:fill="FFFFFF"/>
        </w:rPr>
        <w:t>–426.</w:t>
      </w:r>
    </w:p>
    <w:p w14:paraId="3479E2A6" w14:textId="0F9F811E" w:rsidR="00175283" w:rsidRPr="00AE3338" w:rsidRDefault="008C78A1" w:rsidP="00B10DE7">
      <w:pPr>
        <w:pStyle w:val="ListParagraph"/>
        <w:numPr>
          <w:ilvl w:val="0"/>
          <w:numId w:val="10"/>
        </w:numPr>
        <w:tabs>
          <w:tab w:val="left" w:pos="567"/>
        </w:tabs>
        <w:ind w:left="0" w:right="-6" w:firstLine="284"/>
        <w:jc w:val="both"/>
        <w:rPr>
          <w:rFonts w:ascii="Sylfaen" w:hAnsi="Sylfaen" w:cstheme="majorHAnsi"/>
          <w:shd w:val="clear" w:color="auto" w:fill="FFFFFF"/>
        </w:rPr>
      </w:pPr>
      <w:r w:rsidRPr="00AE3338">
        <w:rPr>
          <w:rFonts w:ascii="Sylfaen" w:hAnsi="Sylfaen" w:cstheme="majorHAnsi"/>
          <w:shd w:val="clear" w:color="auto" w:fill="FFFFFF"/>
        </w:rPr>
        <w:t>Choi SH, Kim HW, Kang JM, Kim DH, Cho EY. Epidemiology and clinical features of coronavirus disease 2019 in children. Clin Exp Pediatr. 2020 Apr</w:t>
      </w:r>
      <w:proofErr w:type="gramStart"/>
      <w:r w:rsidRPr="00AE3338">
        <w:rPr>
          <w:rFonts w:ascii="Sylfaen" w:hAnsi="Sylfaen" w:cstheme="majorHAnsi"/>
          <w:shd w:val="clear" w:color="auto" w:fill="FFFFFF"/>
        </w:rPr>
        <w:t>;63</w:t>
      </w:r>
      <w:proofErr w:type="gramEnd"/>
      <w:r w:rsidRPr="00AE3338">
        <w:rPr>
          <w:rFonts w:ascii="Sylfaen" w:hAnsi="Sylfaen" w:cstheme="majorHAnsi"/>
          <w:shd w:val="clear" w:color="auto" w:fill="FFFFFF"/>
        </w:rPr>
        <w:t xml:space="preserve">(4):125-132. </w:t>
      </w:r>
      <w:r w:rsidR="00175283" w:rsidRPr="00AE3338">
        <w:rPr>
          <w:rFonts w:ascii="Sylfaen" w:hAnsi="Sylfaen" w:cstheme="majorHAnsi"/>
          <w:shd w:val="clear" w:color="auto" w:fill="FFFFFF"/>
        </w:rPr>
        <w:t xml:space="preserve"> </w:t>
      </w:r>
    </w:p>
    <w:p w14:paraId="32BC05C0" w14:textId="0ED96A6D" w:rsidR="00175283" w:rsidRPr="00AE3338" w:rsidRDefault="00FD31BB" w:rsidP="00B10DE7">
      <w:pPr>
        <w:pStyle w:val="ListParagraph"/>
        <w:numPr>
          <w:ilvl w:val="0"/>
          <w:numId w:val="10"/>
        </w:numPr>
        <w:tabs>
          <w:tab w:val="left" w:pos="567"/>
        </w:tabs>
        <w:ind w:left="0" w:right="-6" w:firstLine="284"/>
        <w:jc w:val="both"/>
        <w:rPr>
          <w:rFonts w:ascii="Sylfaen" w:hAnsi="Sylfaen" w:cstheme="majorHAnsi"/>
          <w:shd w:val="clear" w:color="auto" w:fill="FFFFFF"/>
        </w:rPr>
      </w:pPr>
      <w:hyperlink r:id="rId22" w:history="1">
        <w:r w:rsidR="00175283" w:rsidRPr="00AE3338">
          <w:rPr>
            <w:rFonts w:ascii="Sylfaen" w:hAnsi="Sylfaen" w:cstheme="majorHAnsi"/>
            <w:shd w:val="clear" w:color="auto" w:fill="FFFFFF"/>
          </w:rPr>
          <w:t>Lu X</w:t>
        </w:r>
      </w:hyperlink>
      <w:r w:rsidR="00175283" w:rsidRPr="00AE3338">
        <w:rPr>
          <w:rFonts w:ascii="Sylfaen" w:hAnsi="Sylfaen" w:cstheme="majorHAnsi"/>
          <w:shd w:val="clear" w:color="auto" w:fill="FFFFFF"/>
        </w:rPr>
        <w:t>, </w:t>
      </w:r>
      <w:hyperlink r:id="rId23" w:history="1">
        <w:r w:rsidR="00175283" w:rsidRPr="00AE3338">
          <w:rPr>
            <w:rFonts w:ascii="Sylfaen" w:hAnsi="Sylfaen" w:cstheme="majorHAnsi"/>
            <w:shd w:val="clear" w:color="auto" w:fill="FFFFFF"/>
          </w:rPr>
          <w:t>Zhang L</w:t>
        </w:r>
      </w:hyperlink>
      <w:r w:rsidR="00175283" w:rsidRPr="00AE3338">
        <w:rPr>
          <w:rFonts w:ascii="Sylfaen" w:hAnsi="Sylfaen" w:cstheme="majorHAnsi"/>
          <w:shd w:val="clear" w:color="auto" w:fill="FFFFFF"/>
        </w:rPr>
        <w:t>, </w:t>
      </w:r>
      <w:hyperlink r:id="rId24" w:history="1">
        <w:r w:rsidR="00175283" w:rsidRPr="00AE3338">
          <w:rPr>
            <w:rFonts w:ascii="Sylfaen" w:hAnsi="Sylfaen" w:cstheme="majorHAnsi"/>
            <w:shd w:val="clear" w:color="auto" w:fill="FFFFFF"/>
          </w:rPr>
          <w:t>Du H</w:t>
        </w:r>
      </w:hyperlink>
      <w:r w:rsidR="00175283" w:rsidRPr="00AE3338">
        <w:rPr>
          <w:rFonts w:ascii="Sylfaen" w:hAnsi="Sylfaen" w:cstheme="majorHAnsi"/>
          <w:shd w:val="clear" w:color="auto" w:fill="FFFFFF"/>
        </w:rPr>
        <w:t>, </w:t>
      </w:r>
      <w:hyperlink r:id="rId25" w:history="1">
        <w:r w:rsidR="00175283" w:rsidRPr="00AE3338">
          <w:rPr>
            <w:rFonts w:ascii="Sylfaen" w:hAnsi="Sylfaen" w:cstheme="majorHAnsi"/>
            <w:shd w:val="clear" w:color="auto" w:fill="FFFFFF"/>
          </w:rPr>
          <w:t>Zhang J</w:t>
        </w:r>
      </w:hyperlink>
      <w:r w:rsidR="00175283" w:rsidRPr="00AE3338">
        <w:rPr>
          <w:rFonts w:ascii="Sylfaen" w:hAnsi="Sylfaen" w:cstheme="majorHAnsi"/>
          <w:shd w:val="clear" w:color="auto" w:fill="FFFFFF"/>
        </w:rPr>
        <w:t>, </w:t>
      </w:r>
      <w:hyperlink r:id="rId26" w:history="1">
        <w:r w:rsidR="00175283" w:rsidRPr="00AE3338">
          <w:rPr>
            <w:rFonts w:ascii="Sylfaen" w:hAnsi="Sylfaen" w:cstheme="majorHAnsi"/>
            <w:shd w:val="clear" w:color="auto" w:fill="FFFFFF"/>
          </w:rPr>
          <w:t>Li YY</w:t>
        </w:r>
      </w:hyperlink>
      <w:r w:rsidR="00175283" w:rsidRPr="00AE3338">
        <w:rPr>
          <w:rFonts w:ascii="Sylfaen" w:hAnsi="Sylfaen" w:cstheme="majorHAnsi"/>
          <w:shd w:val="clear" w:color="auto" w:fill="FFFFFF"/>
        </w:rPr>
        <w:t>, and </w:t>
      </w:r>
      <w:hyperlink r:id="rId27" w:history="1">
        <w:r w:rsidR="00175283" w:rsidRPr="00AE3338">
          <w:rPr>
            <w:rFonts w:ascii="Sylfaen" w:hAnsi="Sylfaen" w:cstheme="majorHAnsi"/>
            <w:shd w:val="clear" w:color="auto" w:fill="FFFFFF"/>
          </w:rPr>
          <w:t>Chinese Pediatric Novel Coronavirus Study Team</w:t>
        </w:r>
      </w:hyperlink>
      <w:r w:rsidR="00175283" w:rsidRPr="00AE3338">
        <w:rPr>
          <w:rFonts w:ascii="Sylfaen" w:hAnsi="Sylfaen" w:cstheme="majorHAnsi"/>
          <w:shd w:val="clear" w:color="auto" w:fill="FFFFFF"/>
        </w:rPr>
        <w:t>.</w:t>
      </w:r>
      <w:r w:rsidR="00140D98" w:rsidRPr="00AE3338">
        <w:rPr>
          <w:rFonts w:ascii="Sylfaen" w:hAnsi="Sylfaen" w:cstheme="majorHAnsi"/>
          <w:shd w:val="clear" w:color="auto" w:fill="FFFFFF"/>
          <w:lang w:val="ka-GE"/>
        </w:rPr>
        <w:t xml:space="preserve"> </w:t>
      </w:r>
      <w:r w:rsidR="00175283" w:rsidRPr="00AE3338">
        <w:rPr>
          <w:rFonts w:ascii="Sylfaen" w:hAnsi="Sylfaen" w:cstheme="majorHAnsi"/>
          <w:shd w:val="clear" w:color="auto" w:fill="FFFFFF"/>
        </w:rPr>
        <w:t xml:space="preserve">SARS-CoV-2 Infection in Children. </w:t>
      </w:r>
      <w:hyperlink r:id="rId28" w:tooltip="The New England journal of medicine." w:history="1">
        <w:r w:rsidR="00175283" w:rsidRPr="00AE3338">
          <w:rPr>
            <w:rFonts w:ascii="Sylfaen" w:hAnsi="Sylfaen" w:cstheme="majorHAnsi"/>
            <w:shd w:val="clear" w:color="auto" w:fill="FFFFFF"/>
          </w:rPr>
          <w:t>N Engl J Med.</w:t>
        </w:r>
      </w:hyperlink>
      <w:r w:rsidR="00175283" w:rsidRPr="00AE3338">
        <w:rPr>
          <w:rFonts w:ascii="Sylfaen" w:hAnsi="Sylfaen" w:cstheme="majorHAnsi"/>
          <w:shd w:val="clear" w:color="auto" w:fill="FFFFFF"/>
        </w:rPr>
        <w:t xml:space="preserve"> 2020 Mar 18. </w:t>
      </w:r>
    </w:p>
    <w:p w14:paraId="50A5DEE5" w14:textId="77777777" w:rsidR="00BF0624" w:rsidRPr="00AE3338" w:rsidRDefault="00FD31BB" w:rsidP="00B10DE7">
      <w:pPr>
        <w:pStyle w:val="ListParagraph"/>
        <w:numPr>
          <w:ilvl w:val="0"/>
          <w:numId w:val="10"/>
        </w:numPr>
        <w:tabs>
          <w:tab w:val="left" w:pos="567"/>
        </w:tabs>
        <w:ind w:left="0" w:right="-6" w:firstLine="284"/>
        <w:jc w:val="both"/>
        <w:rPr>
          <w:rFonts w:ascii="Sylfaen" w:hAnsi="Sylfaen" w:cstheme="majorHAnsi"/>
          <w:shd w:val="clear" w:color="auto" w:fill="FFFFFF"/>
        </w:rPr>
      </w:pPr>
      <w:hyperlink r:id="rId29" w:history="1">
        <w:r w:rsidR="00BF0624" w:rsidRPr="00AE3338">
          <w:rPr>
            <w:rFonts w:ascii="Sylfaen" w:hAnsi="Sylfaen" w:cstheme="majorHAnsi"/>
            <w:shd w:val="clear" w:color="auto" w:fill="FFFFFF"/>
          </w:rPr>
          <w:t>Murphy EJ</w:t>
        </w:r>
      </w:hyperlink>
      <w:r w:rsidR="00BF0624" w:rsidRPr="00AE3338">
        <w:rPr>
          <w:rFonts w:ascii="Sylfaen" w:hAnsi="Sylfaen" w:cstheme="majorHAnsi"/>
          <w:shd w:val="clear" w:color="auto" w:fill="FFFFFF"/>
        </w:rPr>
        <w:t>, </w:t>
      </w:r>
      <w:hyperlink r:id="rId30" w:history="1">
        <w:r w:rsidR="00BF0624" w:rsidRPr="00AE3338">
          <w:rPr>
            <w:rFonts w:ascii="Sylfaen" w:hAnsi="Sylfaen" w:cstheme="majorHAnsi"/>
            <w:shd w:val="clear" w:color="auto" w:fill="FFFFFF"/>
          </w:rPr>
          <w:t>Masterson C</w:t>
        </w:r>
      </w:hyperlink>
      <w:r w:rsidR="00BF0624" w:rsidRPr="00AE3338">
        <w:rPr>
          <w:rFonts w:ascii="Sylfaen" w:hAnsi="Sylfaen" w:cstheme="majorHAnsi"/>
          <w:shd w:val="clear" w:color="auto" w:fill="FFFFFF"/>
        </w:rPr>
        <w:t>, </w:t>
      </w:r>
      <w:hyperlink r:id="rId31" w:history="1">
        <w:r w:rsidR="00BF0624" w:rsidRPr="00AE3338">
          <w:rPr>
            <w:rFonts w:ascii="Sylfaen" w:hAnsi="Sylfaen" w:cstheme="majorHAnsi"/>
            <w:shd w:val="clear" w:color="auto" w:fill="FFFFFF"/>
          </w:rPr>
          <w:t>Rezoagli E</w:t>
        </w:r>
      </w:hyperlink>
      <w:r w:rsidR="00BF0624" w:rsidRPr="00AE3338">
        <w:rPr>
          <w:rFonts w:ascii="Sylfaen" w:hAnsi="Sylfaen" w:cstheme="majorHAnsi"/>
          <w:shd w:val="clear" w:color="auto" w:fill="FFFFFF"/>
        </w:rPr>
        <w:t>, </w:t>
      </w:r>
      <w:hyperlink r:id="rId32" w:history="1">
        <w:r w:rsidR="00BF0624" w:rsidRPr="00AE3338">
          <w:rPr>
            <w:rFonts w:ascii="Sylfaen" w:hAnsi="Sylfaen" w:cstheme="majorHAnsi"/>
            <w:shd w:val="clear" w:color="auto" w:fill="FFFFFF"/>
          </w:rPr>
          <w:t>O'Toole D</w:t>
        </w:r>
      </w:hyperlink>
      <w:r w:rsidR="00BF0624" w:rsidRPr="00AE3338">
        <w:rPr>
          <w:rFonts w:ascii="Sylfaen" w:hAnsi="Sylfaen" w:cstheme="majorHAnsi"/>
          <w:shd w:val="clear" w:color="auto" w:fill="FFFFFF"/>
        </w:rPr>
        <w:t>, </w:t>
      </w:r>
      <w:hyperlink r:id="rId33" w:history="1">
        <w:r w:rsidR="00BF0624" w:rsidRPr="00AE3338">
          <w:rPr>
            <w:rFonts w:ascii="Sylfaen" w:hAnsi="Sylfaen" w:cstheme="majorHAnsi"/>
            <w:shd w:val="clear" w:color="auto" w:fill="FFFFFF"/>
          </w:rPr>
          <w:t>Major I</w:t>
        </w:r>
      </w:hyperlink>
      <w:r w:rsidR="00BF0624" w:rsidRPr="00AE3338">
        <w:rPr>
          <w:rFonts w:ascii="Sylfaen" w:hAnsi="Sylfaen" w:cstheme="majorHAnsi"/>
          <w:shd w:val="clear" w:color="auto" w:fill="FFFFFF"/>
        </w:rPr>
        <w:t xml:space="preserve">  et al.  </w:t>
      </w:r>
      <w:proofErr w:type="gramStart"/>
      <w:r w:rsidR="00BF0624" w:rsidRPr="00AE3338">
        <w:rPr>
          <w:rFonts w:ascii="Sylfaen" w:hAnsi="Sylfaen" w:cstheme="majorHAnsi"/>
          <w:shd w:val="clear" w:color="auto" w:fill="FFFFFF"/>
        </w:rPr>
        <w:t>β-Glucan</w:t>
      </w:r>
      <w:proofErr w:type="gramEnd"/>
      <w:r w:rsidR="00BF0624" w:rsidRPr="00AE3338">
        <w:rPr>
          <w:rFonts w:ascii="Sylfaen" w:hAnsi="Sylfaen" w:cstheme="majorHAnsi"/>
          <w:shd w:val="clear" w:color="auto" w:fill="FFFFFF"/>
        </w:rPr>
        <w:t xml:space="preserve"> extracts from the same edible shiitake mushroom Lentinus edodes produce differential in-vitro immunomodulatory and pulmonary cytoprotective effects - Implications for coronavirus disease (COVID-19) immunotherapies. </w:t>
      </w:r>
      <w:hyperlink r:id="rId34" w:tooltip="The Science of the total environment." w:history="1">
        <w:r w:rsidR="00BF0624" w:rsidRPr="00AE3338">
          <w:rPr>
            <w:rFonts w:ascii="Sylfaen" w:hAnsi="Sylfaen" w:cstheme="majorHAnsi"/>
            <w:shd w:val="clear" w:color="auto" w:fill="FFFFFF"/>
          </w:rPr>
          <w:t>Sci Total Environ.</w:t>
        </w:r>
      </w:hyperlink>
      <w:r w:rsidR="00BF0624" w:rsidRPr="00AE3338">
        <w:rPr>
          <w:rFonts w:ascii="Sylfaen" w:hAnsi="Sylfaen" w:cstheme="majorHAnsi"/>
          <w:shd w:val="clear" w:color="auto" w:fill="FFFFFF"/>
        </w:rPr>
        <w:t> 2020 May 11</w:t>
      </w:r>
      <w:proofErr w:type="gramStart"/>
      <w:r w:rsidR="00BF0624" w:rsidRPr="00AE3338">
        <w:rPr>
          <w:rFonts w:ascii="Sylfaen" w:hAnsi="Sylfaen" w:cstheme="majorHAnsi"/>
          <w:shd w:val="clear" w:color="auto" w:fill="FFFFFF"/>
        </w:rPr>
        <w:t>;732:139330</w:t>
      </w:r>
      <w:proofErr w:type="gramEnd"/>
      <w:r w:rsidR="00BF0624" w:rsidRPr="00AE3338">
        <w:rPr>
          <w:rFonts w:ascii="Sylfaen" w:hAnsi="Sylfaen" w:cstheme="majorHAnsi"/>
          <w:shd w:val="clear" w:color="auto" w:fill="FFFFFF"/>
        </w:rPr>
        <w:t>.</w:t>
      </w:r>
    </w:p>
    <w:p w14:paraId="234082A3" w14:textId="4881D917" w:rsidR="00175283" w:rsidRPr="00AE3338" w:rsidRDefault="00FD31BB" w:rsidP="00B10DE7">
      <w:pPr>
        <w:pStyle w:val="ListParagraph"/>
        <w:numPr>
          <w:ilvl w:val="0"/>
          <w:numId w:val="10"/>
        </w:numPr>
        <w:tabs>
          <w:tab w:val="left" w:pos="567"/>
        </w:tabs>
        <w:ind w:left="0" w:right="-6" w:firstLine="284"/>
        <w:jc w:val="both"/>
        <w:rPr>
          <w:rFonts w:ascii="Sylfaen" w:hAnsi="Sylfaen" w:cstheme="majorHAnsi"/>
          <w:shd w:val="clear" w:color="auto" w:fill="FFFFFF"/>
        </w:rPr>
      </w:pPr>
      <w:hyperlink r:id="rId35" w:history="1">
        <w:r w:rsidR="00140D98" w:rsidRPr="00AE3338">
          <w:rPr>
            <w:rFonts w:ascii="Sylfaen" w:hAnsi="Sylfaen" w:cstheme="majorHAnsi"/>
            <w:shd w:val="clear" w:color="auto" w:fill="FFFFFF"/>
          </w:rPr>
          <w:t>Feng Kai</w:t>
        </w:r>
      </w:hyperlink>
      <w:r w:rsidR="00140D98" w:rsidRPr="00AE3338">
        <w:rPr>
          <w:rFonts w:ascii="Sylfaen" w:hAnsi="Sylfaen" w:cstheme="majorHAnsi"/>
          <w:shd w:val="clear" w:color="auto" w:fill="FFFFFF"/>
          <w:lang w:val="ka-GE"/>
        </w:rPr>
        <w:t>,</w:t>
      </w:r>
      <w:r w:rsidR="00140D98" w:rsidRPr="00AE3338">
        <w:rPr>
          <w:rFonts w:ascii="Sylfaen" w:hAnsi="Sylfaen" w:cstheme="majorHAnsi"/>
          <w:shd w:val="clear" w:color="auto" w:fill="FFFFFF"/>
        </w:rPr>
        <w:t xml:space="preserve"> </w:t>
      </w:r>
      <w:hyperlink r:id="rId36" w:history="1">
        <w:r w:rsidR="00140D98" w:rsidRPr="00AE3338">
          <w:rPr>
            <w:rFonts w:ascii="Sylfaen" w:hAnsi="Sylfaen" w:cstheme="majorHAnsi"/>
            <w:shd w:val="clear" w:color="auto" w:fill="FFFFFF"/>
          </w:rPr>
          <w:t>Yun Yongxing</w:t>
        </w:r>
      </w:hyperlink>
      <w:r w:rsidR="00140D98" w:rsidRPr="00AE3338">
        <w:rPr>
          <w:rFonts w:ascii="Sylfaen" w:hAnsi="Sylfaen" w:cstheme="majorHAnsi"/>
          <w:shd w:val="clear" w:color="auto" w:fill="FFFFFF"/>
          <w:lang w:val="ka-GE"/>
        </w:rPr>
        <w:t>,</w:t>
      </w:r>
      <w:r w:rsidR="00140D98" w:rsidRPr="00AE3338">
        <w:rPr>
          <w:rFonts w:ascii="Sylfaen" w:hAnsi="Sylfaen" w:cstheme="majorHAnsi"/>
          <w:shd w:val="clear" w:color="auto" w:fill="FFFFFF"/>
        </w:rPr>
        <w:t xml:space="preserve"> </w:t>
      </w:r>
      <w:hyperlink r:id="rId37" w:history="1">
        <w:r w:rsidR="00140D98" w:rsidRPr="00AE3338">
          <w:rPr>
            <w:rFonts w:ascii="Sylfaen" w:hAnsi="Sylfaen" w:cstheme="majorHAnsi"/>
            <w:shd w:val="clear" w:color="auto" w:fill="FFFFFF"/>
          </w:rPr>
          <w:t>Wang Xianfeng</w:t>
        </w:r>
      </w:hyperlink>
      <w:r w:rsidR="00140D98" w:rsidRPr="00AE3338">
        <w:rPr>
          <w:rFonts w:ascii="Sylfaen" w:hAnsi="Sylfaen" w:cstheme="majorHAnsi"/>
          <w:shd w:val="clear" w:color="auto" w:fill="FFFFFF"/>
          <w:lang w:val="ka-GE"/>
        </w:rPr>
        <w:t>,</w:t>
      </w:r>
      <w:r w:rsidR="00140D98" w:rsidRPr="00AE3338">
        <w:rPr>
          <w:rFonts w:ascii="Sylfaen" w:hAnsi="Sylfaen" w:cstheme="majorHAnsi"/>
          <w:shd w:val="clear" w:color="auto" w:fill="FFFFFF"/>
        </w:rPr>
        <w:t xml:space="preserve"> </w:t>
      </w:r>
      <w:hyperlink r:id="rId38" w:history="1">
        <w:r w:rsidR="00140D98" w:rsidRPr="00AE3338">
          <w:rPr>
            <w:rFonts w:ascii="Sylfaen" w:hAnsi="Sylfaen" w:cstheme="majorHAnsi"/>
            <w:shd w:val="clear" w:color="auto" w:fill="FFFFFF"/>
          </w:rPr>
          <w:t>Yang Gendong</w:t>
        </w:r>
      </w:hyperlink>
      <w:r w:rsidR="00140D98" w:rsidRPr="00AE3338">
        <w:rPr>
          <w:rFonts w:ascii="Sylfaen" w:hAnsi="Sylfaen" w:cstheme="majorHAnsi"/>
          <w:shd w:val="clear" w:color="auto" w:fill="FFFFFF"/>
          <w:lang w:val="ka-GE"/>
        </w:rPr>
        <w:t>,</w:t>
      </w:r>
      <w:r w:rsidR="00140D98" w:rsidRPr="00AE3338">
        <w:rPr>
          <w:rFonts w:ascii="Sylfaen" w:hAnsi="Sylfaen" w:cstheme="majorHAnsi"/>
          <w:shd w:val="clear" w:color="auto" w:fill="FFFFFF"/>
        </w:rPr>
        <w:t xml:space="preserve"> </w:t>
      </w:r>
      <w:hyperlink r:id="rId39" w:history="1">
        <w:r w:rsidR="00140D98" w:rsidRPr="00AE3338">
          <w:rPr>
            <w:rFonts w:ascii="Sylfaen" w:hAnsi="Sylfaen" w:cstheme="majorHAnsi"/>
            <w:shd w:val="clear" w:color="auto" w:fill="FFFFFF"/>
          </w:rPr>
          <w:t>Zheng Yuejie</w:t>
        </w:r>
      </w:hyperlink>
      <w:r w:rsidR="00140D98" w:rsidRPr="00AE3338">
        <w:rPr>
          <w:rFonts w:ascii="Sylfaen" w:hAnsi="Sylfaen" w:cstheme="majorHAnsi"/>
          <w:shd w:val="clear" w:color="auto" w:fill="FFFFFF"/>
          <w:lang w:val="ka-GE"/>
        </w:rPr>
        <w:t xml:space="preserve">. </w:t>
      </w:r>
      <w:r w:rsidR="00175283" w:rsidRPr="00AE3338">
        <w:rPr>
          <w:rFonts w:ascii="Sylfaen" w:hAnsi="Sylfaen" w:cstheme="majorHAnsi"/>
          <w:shd w:val="clear" w:color="auto" w:fill="FFFFFF"/>
        </w:rPr>
        <w:t>CT image features analysis of 15 cases of 2019 new coronavirus infection in children</w:t>
      </w:r>
      <w:r w:rsidR="00140D98" w:rsidRPr="00AE3338">
        <w:rPr>
          <w:rFonts w:ascii="Sylfaen" w:hAnsi="Sylfaen" w:cstheme="majorHAnsi"/>
          <w:shd w:val="clear" w:color="auto" w:fill="FFFFFF"/>
          <w:lang w:val="ka-GE"/>
        </w:rPr>
        <w:t xml:space="preserve">. </w:t>
      </w:r>
      <w:r w:rsidR="00175283" w:rsidRPr="00AE3338">
        <w:rPr>
          <w:rFonts w:ascii="Sylfaen" w:hAnsi="Sylfaen" w:cstheme="majorHAnsi"/>
          <w:shd w:val="clear" w:color="auto" w:fill="FFFFFF"/>
        </w:rPr>
        <w:t xml:space="preserve">Chinese Journal of Pediatrics, 2020, 58 (04): 275-278. </w:t>
      </w:r>
    </w:p>
    <w:p w14:paraId="5DDFE344" w14:textId="08191B4B" w:rsidR="00B4780D" w:rsidRPr="00AE3338" w:rsidRDefault="00140D98" w:rsidP="00B10DE7">
      <w:pPr>
        <w:pStyle w:val="ListParagraph"/>
        <w:numPr>
          <w:ilvl w:val="0"/>
          <w:numId w:val="10"/>
        </w:numPr>
        <w:tabs>
          <w:tab w:val="left" w:pos="567"/>
        </w:tabs>
        <w:ind w:left="0" w:right="-6" w:firstLine="284"/>
        <w:jc w:val="both"/>
        <w:rPr>
          <w:rFonts w:ascii="Sylfaen" w:hAnsi="Sylfaen" w:cstheme="majorHAnsi"/>
          <w:shd w:val="clear" w:color="auto" w:fill="FFFFFF"/>
        </w:rPr>
      </w:pPr>
      <w:r w:rsidRPr="00AE3338">
        <w:rPr>
          <w:rFonts w:ascii="Sylfaen" w:hAnsi="Sylfaen" w:cstheme="majorHAnsi"/>
          <w:shd w:val="clear" w:color="auto" w:fill="FFFFFF"/>
        </w:rPr>
        <w:t>Henry</w:t>
      </w:r>
      <w:r w:rsidRPr="00AE3338">
        <w:rPr>
          <w:rFonts w:ascii="Sylfaen" w:hAnsi="Sylfaen" w:cstheme="majorHAnsi"/>
          <w:shd w:val="clear" w:color="auto" w:fill="FFFFFF"/>
          <w:lang w:val="ka-GE"/>
        </w:rPr>
        <w:t xml:space="preserve"> </w:t>
      </w:r>
      <w:r w:rsidRPr="00AE3338">
        <w:rPr>
          <w:rFonts w:ascii="Sylfaen" w:hAnsi="Sylfaen" w:cstheme="majorHAnsi"/>
          <w:shd w:val="clear" w:color="auto" w:fill="FFFFFF"/>
        </w:rPr>
        <w:t xml:space="preserve">B, Lippi G and Pleban M. </w:t>
      </w:r>
      <w:r w:rsidR="00175283" w:rsidRPr="00AE3338">
        <w:rPr>
          <w:rFonts w:ascii="Sylfaen" w:hAnsi="Sylfaen" w:cstheme="majorHAnsi"/>
          <w:shd w:val="clear" w:color="auto" w:fill="FFFFFF"/>
        </w:rPr>
        <w:t>Laboratory abnormalities in children with novel coronavirus disease 2019</w:t>
      </w:r>
      <w:r w:rsidRPr="00AE3338">
        <w:rPr>
          <w:rFonts w:ascii="Sylfaen" w:hAnsi="Sylfaen" w:cstheme="majorHAnsi"/>
          <w:shd w:val="clear" w:color="auto" w:fill="FFFFFF"/>
        </w:rPr>
        <w:t>. Clinical Chemistry</w:t>
      </w:r>
      <w:r w:rsidR="007D5459" w:rsidRPr="00AE3338">
        <w:rPr>
          <w:rFonts w:ascii="Sylfaen" w:hAnsi="Sylfaen" w:cstheme="majorHAnsi"/>
          <w:shd w:val="clear" w:color="auto" w:fill="FFFFFF"/>
        </w:rPr>
        <w:t xml:space="preserve"> and Laboratory Medicine (CCLM)</w:t>
      </w:r>
      <w:r w:rsidRPr="00AE3338">
        <w:rPr>
          <w:rFonts w:ascii="Sylfaen" w:hAnsi="Sylfaen" w:cstheme="majorHAnsi"/>
          <w:shd w:val="clear" w:color="auto" w:fill="FFFFFF"/>
        </w:rPr>
        <w:t>.</w:t>
      </w:r>
      <w:r w:rsidR="007D5459" w:rsidRPr="00AE3338">
        <w:rPr>
          <w:rFonts w:ascii="Sylfaen" w:hAnsi="Sylfaen" w:cstheme="majorHAnsi"/>
          <w:shd w:val="clear" w:color="auto" w:fill="FFFFFF"/>
        </w:rPr>
        <w:t xml:space="preserve"> Available from </w:t>
      </w:r>
      <w:hyperlink r:id="rId40" w:tgtFrame="_blank" w:history="1">
        <w:r w:rsidR="002545E5" w:rsidRPr="00AE3338">
          <w:rPr>
            <w:rStyle w:val="Hyperlink"/>
            <w:rFonts w:ascii="Sylfaen" w:hAnsi="Sylfaen" w:cstheme="majorHAnsi"/>
          </w:rPr>
          <w:t>https://doi.org/10.1515/cclm-2020-0272</w:t>
        </w:r>
      </w:hyperlink>
    </w:p>
    <w:p w14:paraId="7CEA32F1" w14:textId="4BDF6252" w:rsidR="0029099E" w:rsidRPr="00AE3338" w:rsidRDefault="00FD31BB" w:rsidP="00B10DE7">
      <w:pPr>
        <w:pStyle w:val="ListParagraph"/>
        <w:numPr>
          <w:ilvl w:val="0"/>
          <w:numId w:val="10"/>
        </w:numPr>
        <w:tabs>
          <w:tab w:val="left" w:pos="567"/>
        </w:tabs>
        <w:ind w:left="0" w:right="-6" w:firstLine="284"/>
        <w:jc w:val="both"/>
        <w:rPr>
          <w:rFonts w:ascii="Sylfaen" w:hAnsi="Sylfaen" w:cstheme="majorHAnsi"/>
          <w:shd w:val="clear" w:color="auto" w:fill="FFFFFF"/>
        </w:rPr>
      </w:pPr>
      <w:hyperlink r:id="rId41" w:history="1">
        <w:r w:rsidR="007D5459" w:rsidRPr="00AE3338">
          <w:rPr>
            <w:rFonts w:ascii="Sylfaen" w:hAnsi="Sylfaen" w:cstheme="majorHAnsi"/>
            <w:shd w:val="clear" w:color="auto" w:fill="FFFFFF"/>
            <w:lang w:val="es-ES"/>
          </w:rPr>
          <w:t>Garazzino S</w:t>
        </w:r>
      </w:hyperlink>
      <w:r w:rsidR="007D5459" w:rsidRPr="00AE3338">
        <w:rPr>
          <w:rFonts w:ascii="Sylfaen" w:hAnsi="Sylfaen" w:cstheme="majorHAnsi"/>
          <w:shd w:val="clear" w:color="auto" w:fill="FFFFFF"/>
          <w:lang w:val="es-ES"/>
        </w:rPr>
        <w:t>, </w:t>
      </w:r>
      <w:hyperlink r:id="rId42" w:history="1">
        <w:r w:rsidR="007D5459" w:rsidRPr="00AE3338">
          <w:rPr>
            <w:rFonts w:ascii="Sylfaen" w:hAnsi="Sylfaen" w:cstheme="majorHAnsi"/>
            <w:shd w:val="clear" w:color="auto" w:fill="FFFFFF"/>
            <w:lang w:val="es-ES"/>
          </w:rPr>
          <w:t>Montagnani C</w:t>
        </w:r>
      </w:hyperlink>
      <w:r w:rsidR="007D5459" w:rsidRPr="00AE3338">
        <w:rPr>
          <w:rFonts w:ascii="Sylfaen" w:hAnsi="Sylfaen" w:cstheme="majorHAnsi"/>
          <w:shd w:val="clear" w:color="auto" w:fill="FFFFFF"/>
          <w:lang w:val="es-ES"/>
        </w:rPr>
        <w:t>, </w:t>
      </w:r>
      <w:hyperlink r:id="rId43" w:history="1">
        <w:r w:rsidR="007D5459" w:rsidRPr="00AE3338">
          <w:rPr>
            <w:rFonts w:ascii="Sylfaen" w:hAnsi="Sylfaen" w:cstheme="majorHAnsi"/>
            <w:shd w:val="clear" w:color="auto" w:fill="FFFFFF"/>
            <w:lang w:val="es-ES"/>
          </w:rPr>
          <w:t>Donà D</w:t>
        </w:r>
      </w:hyperlink>
      <w:r w:rsidR="007D5459" w:rsidRPr="00AE3338">
        <w:rPr>
          <w:rFonts w:ascii="Sylfaen" w:hAnsi="Sylfaen" w:cstheme="majorHAnsi"/>
          <w:shd w:val="clear" w:color="auto" w:fill="FFFFFF"/>
          <w:lang w:val="es-ES"/>
        </w:rPr>
        <w:t>, </w:t>
      </w:r>
      <w:hyperlink r:id="rId44" w:history="1">
        <w:r w:rsidR="007D5459" w:rsidRPr="00AE3338">
          <w:rPr>
            <w:rFonts w:ascii="Sylfaen" w:hAnsi="Sylfaen" w:cstheme="majorHAnsi"/>
            <w:shd w:val="clear" w:color="auto" w:fill="FFFFFF"/>
            <w:lang w:val="es-ES"/>
          </w:rPr>
          <w:t>Meini A</w:t>
        </w:r>
      </w:hyperlink>
      <w:r w:rsidR="007D5459" w:rsidRPr="00AE3338">
        <w:rPr>
          <w:rFonts w:ascii="Sylfaen" w:hAnsi="Sylfaen" w:cstheme="majorHAnsi"/>
          <w:shd w:val="clear" w:color="auto" w:fill="FFFFFF"/>
          <w:lang w:val="es-ES"/>
        </w:rPr>
        <w:t>, </w:t>
      </w:r>
      <w:hyperlink r:id="rId45" w:history="1">
        <w:r w:rsidR="007D5459" w:rsidRPr="00AE3338">
          <w:rPr>
            <w:rFonts w:ascii="Sylfaen" w:hAnsi="Sylfaen" w:cstheme="majorHAnsi"/>
            <w:shd w:val="clear" w:color="auto" w:fill="FFFFFF"/>
            <w:lang w:val="es-ES"/>
          </w:rPr>
          <w:t>Felici E</w:t>
        </w:r>
      </w:hyperlink>
      <w:r w:rsidR="007D5459" w:rsidRPr="00AE3338">
        <w:rPr>
          <w:rFonts w:ascii="Sylfaen" w:hAnsi="Sylfaen" w:cstheme="majorHAnsi"/>
          <w:shd w:val="clear" w:color="auto" w:fill="FFFFFF"/>
          <w:lang w:val="ka-GE"/>
        </w:rPr>
        <w:t xml:space="preserve"> </w:t>
      </w:r>
      <w:r w:rsidR="007D5459" w:rsidRPr="00AE3338">
        <w:rPr>
          <w:rFonts w:ascii="Sylfaen" w:hAnsi="Sylfaen" w:cstheme="majorHAnsi"/>
          <w:shd w:val="clear" w:color="auto" w:fill="FFFFFF"/>
          <w:lang w:val="es-ES"/>
        </w:rPr>
        <w:t xml:space="preserve">et al. </w:t>
      </w:r>
      <w:r w:rsidR="007D5459" w:rsidRPr="00AE3338">
        <w:rPr>
          <w:rFonts w:ascii="Sylfaen" w:hAnsi="Sylfaen" w:cstheme="majorHAnsi"/>
          <w:shd w:val="clear" w:color="auto" w:fill="FFFFFF"/>
        </w:rPr>
        <w:t xml:space="preserve">Multicentre Italian study of SARS-CoV-2 infection in children and adolescents, preliminary data as at 10 April 2020. </w:t>
      </w:r>
      <w:hyperlink r:id="rId46" w:tooltip="Euro surveillance : bulletin Europeen sur les maladies transmissibles = European communicable disease bulletin." w:history="1">
        <w:r w:rsidR="007D5459" w:rsidRPr="00AE3338">
          <w:rPr>
            <w:rFonts w:ascii="Sylfaen" w:hAnsi="Sylfaen" w:cstheme="majorHAnsi"/>
            <w:shd w:val="clear" w:color="auto" w:fill="FFFFFF"/>
          </w:rPr>
          <w:t>Euro Surveill.</w:t>
        </w:r>
      </w:hyperlink>
      <w:r w:rsidR="007D5459" w:rsidRPr="00AE3338">
        <w:rPr>
          <w:rFonts w:ascii="Sylfaen" w:hAnsi="Sylfaen" w:cstheme="majorHAnsi"/>
          <w:shd w:val="clear" w:color="auto" w:fill="FFFFFF"/>
        </w:rPr>
        <w:t> 2020 May</w:t>
      </w:r>
      <w:proofErr w:type="gramStart"/>
      <w:r w:rsidR="007D5459" w:rsidRPr="00AE3338">
        <w:rPr>
          <w:rFonts w:ascii="Sylfaen" w:hAnsi="Sylfaen" w:cstheme="majorHAnsi"/>
          <w:shd w:val="clear" w:color="auto" w:fill="FFFFFF"/>
        </w:rPr>
        <w:t>;25</w:t>
      </w:r>
      <w:proofErr w:type="gramEnd"/>
      <w:r w:rsidR="007D5459" w:rsidRPr="00AE3338">
        <w:rPr>
          <w:rFonts w:ascii="Sylfaen" w:hAnsi="Sylfaen" w:cstheme="majorHAnsi"/>
          <w:shd w:val="clear" w:color="auto" w:fill="FFFFFF"/>
        </w:rPr>
        <w:t xml:space="preserve">(18). </w:t>
      </w:r>
    </w:p>
    <w:p w14:paraId="58B98F19" w14:textId="3352809C" w:rsidR="00611227" w:rsidRPr="00AE3338" w:rsidRDefault="00FD31BB" w:rsidP="00B10DE7">
      <w:pPr>
        <w:pStyle w:val="ListParagraph"/>
        <w:numPr>
          <w:ilvl w:val="0"/>
          <w:numId w:val="10"/>
        </w:numPr>
        <w:shd w:val="clear" w:color="auto" w:fill="FFFFFF"/>
        <w:tabs>
          <w:tab w:val="left" w:pos="567"/>
        </w:tabs>
        <w:ind w:left="0" w:right="-6" w:firstLine="284"/>
        <w:jc w:val="both"/>
        <w:rPr>
          <w:rFonts w:ascii="Sylfaen" w:hAnsi="Sylfaen" w:cstheme="majorHAnsi"/>
          <w:shd w:val="clear" w:color="auto" w:fill="FFFFFF"/>
        </w:rPr>
      </w:pPr>
      <w:hyperlink r:id="rId47" w:history="1">
        <w:r w:rsidR="00611227" w:rsidRPr="00AE3338">
          <w:rPr>
            <w:rStyle w:val="Hyperlink"/>
            <w:rFonts w:ascii="Sylfaen" w:hAnsi="Sylfaen" w:cstheme="majorHAnsi"/>
            <w:shd w:val="clear" w:color="auto" w:fill="FFFFFF"/>
          </w:rPr>
          <w:t>https://www.cdc.gov/coronavirus/2019-ncov/php/contact-tracing/contact-tracing-plan/contact-tracing.html</w:t>
        </w:r>
      </w:hyperlink>
    </w:p>
    <w:p w14:paraId="2B5A42FD" w14:textId="09DDA9CE" w:rsidR="00611227" w:rsidRPr="00AE3338" w:rsidRDefault="00FD31BB" w:rsidP="00B10DE7">
      <w:pPr>
        <w:pStyle w:val="ListParagraph"/>
        <w:numPr>
          <w:ilvl w:val="0"/>
          <w:numId w:val="10"/>
        </w:numPr>
        <w:shd w:val="clear" w:color="auto" w:fill="FFFFFF"/>
        <w:tabs>
          <w:tab w:val="left" w:pos="567"/>
        </w:tabs>
        <w:ind w:left="0" w:right="-6" w:firstLine="284"/>
        <w:jc w:val="both"/>
        <w:rPr>
          <w:rStyle w:val="Hyperlink"/>
          <w:rFonts w:ascii="Sylfaen" w:hAnsi="Sylfaen" w:cstheme="majorHAnsi"/>
          <w:color w:val="auto"/>
          <w:u w:val="none"/>
          <w:shd w:val="clear" w:color="auto" w:fill="FFFFFF"/>
        </w:rPr>
      </w:pPr>
      <w:hyperlink r:id="rId48" w:history="1">
        <w:r w:rsidR="008F3F18" w:rsidRPr="00AE3338">
          <w:rPr>
            <w:rStyle w:val="Hyperlink"/>
            <w:rFonts w:ascii="Sylfaen" w:hAnsi="Sylfaen" w:cstheme="majorHAnsi"/>
            <w:shd w:val="clear" w:color="auto" w:fill="FFFFFF"/>
          </w:rPr>
          <w:t>https://www.moh.gov.sa/Ministry/MediaCenter/Publications/Documents/Hospital-admission-criteria.pdf</w:t>
        </w:r>
      </w:hyperlink>
    </w:p>
    <w:p w14:paraId="282E87EC" w14:textId="0A976EC8" w:rsidR="00EA305A" w:rsidRPr="00AE3338" w:rsidRDefault="00EA305A" w:rsidP="00B10DE7">
      <w:pPr>
        <w:pStyle w:val="ListParagraph"/>
        <w:numPr>
          <w:ilvl w:val="0"/>
          <w:numId w:val="10"/>
        </w:numPr>
        <w:tabs>
          <w:tab w:val="left" w:pos="567"/>
        </w:tabs>
        <w:ind w:left="0" w:right="-6" w:firstLine="284"/>
        <w:jc w:val="both"/>
        <w:rPr>
          <w:rFonts w:ascii="Sylfaen" w:hAnsi="Sylfaen" w:cstheme="majorHAnsi"/>
          <w:shd w:val="clear" w:color="auto" w:fill="FFFFFF"/>
        </w:rPr>
      </w:pPr>
      <w:r w:rsidRPr="00AE3338">
        <w:rPr>
          <w:rFonts w:ascii="Sylfaen" w:hAnsi="Sylfaen" w:cstheme="majorHAnsi"/>
          <w:shd w:val="clear" w:color="auto" w:fill="FFFFFF"/>
        </w:rPr>
        <w:t>HKUMed finds Omicron SARS-CoV-2 can infect faster and better than Delta in human bronchus but with less severe infection in lung</w:t>
      </w:r>
      <w:r w:rsidRPr="00AE3338">
        <w:rPr>
          <w:rFonts w:ascii="Sylfaen" w:hAnsi="Sylfaen" w:cstheme="majorHAnsi"/>
          <w:shd w:val="clear" w:color="auto" w:fill="FFFFFF"/>
          <w:lang w:val="ka-GE"/>
        </w:rPr>
        <w:t xml:space="preserve">. </w:t>
      </w:r>
      <w:r w:rsidRPr="00AE3338">
        <w:rPr>
          <w:rFonts w:ascii="Sylfaen" w:hAnsi="Sylfaen" w:cstheme="majorHAnsi"/>
          <w:shd w:val="clear" w:color="auto" w:fill="FFFFFF"/>
        </w:rPr>
        <w:t xml:space="preserve">Available at </w:t>
      </w:r>
      <w:hyperlink r:id="rId49" w:history="1">
        <w:r w:rsidRPr="00AE3338">
          <w:rPr>
            <w:rStyle w:val="Hyperlink"/>
            <w:rFonts w:ascii="Sylfaen" w:hAnsi="Sylfaen" w:cstheme="majorHAnsi"/>
            <w:shd w:val="clear" w:color="auto" w:fill="FFFFFF"/>
          </w:rPr>
          <w:t>https://www.med.hku.hk/en/news/press/20211215-omicron-sars-cov-2-infection?utm_medium=social&amp;utm_source=twitter&amp;utm_campaign=press_release</w:t>
        </w:r>
      </w:hyperlink>
      <w:r w:rsidRPr="00AE3338">
        <w:rPr>
          <w:rFonts w:ascii="Sylfaen" w:hAnsi="Sylfaen" w:cstheme="majorHAnsi"/>
          <w:shd w:val="clear" w:color="auto" w:fill="FFFFFF"/>
        </w:rPr>
        <w:t xml:space="preserve">, </w:t>
      </w:r>
    </w:p>
    <w:p w14:paraId="752F3CED" w14:textId="45FD78DB" w:rsidR="008F3F18" w:rsidRPr="00AE3338" w:rsidRDefault="00325942" w:rsidP="00B10DE7">
      <w:pPr>
        <w:pStyle w:val="ListParagraph"/>
        <w:numPr>
          <w:ilvl w:val="0"/>
          <w:numId w:val="10"/>
        </w:numPr>
        <w:tabs>
          <w:tab w:val="left" w:pos="567"/>
        </w:tabs>
        <w:ind w:left="0" w:right="-6" w:firstLine="284"/>
        <w:jc w:val="both"/>
        <w:rPr>
          <w:rFonts w:ascii="Sylfaen" w:hAnsi="Sylfaen" w:cstheme="majorHAnsi"/>
          <w:shd w:val="clear" w:color="auto" w:fill="FFFFFF"/>
        </w:rPr>
      </w:pPr>
      <w:r w:rsidRPr="00AE3338">
        <w:rPr>
          <w:rFonts w:ascii="Sylfaen" w:hAnsi="Sylfaen" w:cstheme="majorHAnsi"/>
        </w:rPr>
        <w:t>Guidance for discharge and ending of isolation of people with COVID-19. Available at:</w:t>
      </w:r>
    </w:p>
    <w:p w14:paraId="7D940CB9" w14:textId="77777777" w:rsidR="00F16F55" w:rsidRPr="00AE3338" w:rsidRDefault="00FD31BB" w:rsidP="00B10DE7">
      <w:pPr>
        <w:pStyle w:val="ListParagraph"/>
        <w:tabs>
          <w:tab w:val="left" w:pos="567"/>
        </w:tabs>
        <w:ind w:left="0" w:right="-6" w:firstLine="284"/>
        <w:jc w:val="both"/>
        <w:rPr>
          <w:rFonts w:ascii="Sylfaen" w:hAnsi="Sylfaen" w:cstheme="majorHAnsi"/>
          <w:shd w:val="clear" w:color="auto" w:fill="FFFFFF"/>
        </w:rPr>
      </w:pPr>
      <w:hyperlink r:id="rId50" w:history="1">
        <w:r w:rsidR="00F16F55" w:rsidRPr="00AE3338">
          <w:rPr>
            <w:rStyle w:val="Hyperlink"/>
            <w:rFonts w:ascii="Sylfaen" w:hAnsi="Sylfaen" w:cstheme="majorHAnsi"/>
            <w:shd w:val="clear" w:color="auto" w:fill="FFFFFF"/>
          </w:rPr>
          <w:t>https://www.ecdc.europa.eu/sites/default/files/documents/Guidance-for-discharge-and-ending-of-isolation-of-people-with-COVID-19.pdf</w:t>
        </w:r>
      </w:hyperlink>
    </w:p>
    <w:p w14:paraId="6C3CD3C4" w14:textId="561598C6" w:rsidR="00F16F55" w:rsidRPr="00AE3338" w:rsidRDefault="00F16F55" w:rsidP="00B10DE7">
      <w:pPr>
        <w:pStyle w:val="ListParagraph"/>
        <w:numPr>
          <w:ilvl w:val="0"/>
          <w:numId w:val="10"/>
        </w:numPr>
        <w:tabs>
          <w:tab w:val="left" w:pos="567"/>
        </w:tabs>
        <w:ind w:left="0" w:right="-6" w:firstLine="284"/>
        <w:jc w:val="both"/>
        <w:rPr>
          <w:rFonts w:ascii="Sylfaen" w:hAnsi="Sylfaen" w:cstheme="majorHAnsi"/>
          <w:shd w:val="clear" w:color="auto" w:fill="FFFFFF"/>
          <w:lang w:val="ka-GE"/>
        </w:rPr>
      </w:pPr>
      <w:r w:rsidRPr="00AE3338">
        <w:rPr>
          <w:rFonts w:ascii="Sylfaen" w:hAnsi="Sylfaen" w:cstheme="majorHAnsi"/>
          <w:lang w:val="ka-GE"/>
        </w:rPr>
        <w:t xml:space="preserve">დაავადებათა კონტროლის და საზოგადოებრივი ჯანმრთელობის ეროვნული ცენტრი. </w:t>
      </w:r>
      <w:r w:rsidRPr="00AE3338">
        <w:rPr>
          <w:rFonts w:ascii="Sylfaen" w:hAnsi="Sylfaen" w:cstheme="majorHAnsi"/>
          <w:shd w:val="clear" w:color="auto" w:fill="FFFFFF"/>
        </w:rPr>
        <w:t>COVID-19</w:t>
      </w:r>
      <w:r w:rsidRPr="00AE3338">
        <w:rPr>
          <w:rFonts w:ascii="Sylfaen" w:hAnsi="Sylfaen" w:cstheme="majorHAnsi"/>
          <w:shd w:val="clear" w:color="auto" w:fill="FFFFFF"/>
          <w:lang w:val="ka-GE"/>
        </w:rPr>
        <w:t xml:space="preserve"> საქართველოში. 2021 წლის ოქტომბერი. </w:t>
      </w:r>
      <w:r w:rsidR="00FD31BB">
        <w:fldChar w:fldCharType="begin"/>
      </w:r>
      <w:r w:rsidR="00FD31BB">
        <w:instrText xml:space="preserve"> HYPERLINK "https://www.ncdc.ge/" \l "/pages/file/a424ba18-9ab0-4b30-bfc9-022f8a8e1ddc" </w:instrText>
      </w:r>
      <w:r w:rsidR="00FD31BB">
        <w:fldChar w:fldCharType="separate"/>
      </w:r>
      <w:r w:rsidRPr="00AE3338">
        <w:rPr>
          <w:rStyle w:val="Hyperlink"/>
          <w:rFonts w:ascii="Sylfaen" w:hAnsi="Sylfaen" w:cstheme="majorHAnsi"/>
          <w:shd w:val="clear" w:color="auto" w:fill="FFFFFF"/>
          <w:lang w:val="ka-GE"/>
        </w:rPr>
        <w:t>https://www.ncdc.ge/#/pages/file/a424ba18-9ab0-4b30-bfc9-022f8a8e1ddc</w:t>
      </w:r>
      <w:r w:rsidR="00FD31BB">
        <w:rPr>
          <w:rStyle w:val="Hyperlink"/>
          <w:rFonts w:ascii="Sylfaen" w:hAnsi="Sylfaen" w:cstheme="majorHAnsi"/>
          <w:shd w:val="clear" w:color="auto" w:fill="FFFFFF"/>
          <w:lang w:val="ka-GE"/>
        </w:rPr>
        <w:fldChar w:fldCharType="end"/>
      </w:r>
    </w:p>
    <w:p w14:paraId="0F0DA9BD" w14:textId="2CA17637" w:rsidR="00F16F55" w:rsidRPr="00AE3338" w:rsidRDefault="00F16F55" w:rsidP="00B10DE7">
      <w:pPr>
        <w:pStyle w:val="ListParagraph"/>
        <w:numPr>
          <w:ilvl w:val="0"/>
          <w:numId w:val="10"/>
        </w:numPr>
        <w:tabs>
          <w:tab w:val="left" w:pos="567"/>
        </w:tabs>
        <w:ind w:left="0" w:right="-6" w:firstLine="284"/>
        <w:jc w:val="both"/>
        <w:rPr>
          <w:rFonts w:ascii="Sylfaen" w:hAnsi="Sylfaen" w:cstheme="majorHAnsi"/>
          <w:shd w:val="clear" w:color="auto" w:fill="FFFFFF"/>
        </w:rPr>
      </w:pPr>
      <w:r w:rsidRPr="00AE3338">
        <w:rPr>
          <w:rFonts w:ascii="Sylfaen" w:hAnsi="Sylfaen" w:cstheme="majorHAnsi"/>
          <w:shd w:val="clear" w:color="auto" w:fill="FFFFFF"/>
        </w:rPr>
        <w:t>American Academy of Pediatrics. Children and COVID-19: State-Level Data Report. Available at: services.aap.org/en/pages/2019-novel-coronavirus-covid-19-infections/children-and-covid-19-state-level-data-report/ (</w:t>
      </w:r>
      <w:r w:rsidR="009E0F1D" w:rsidRPr="00AE3338">
        <w:rPr>
          <w:rFonts w:ascii="Sylfaen" w:hAnsi="Sylfaen" w:cstheme="majorHAnsi"/>
          <w:shd w:val="clear" w:color="auto" w:fill="FFFFFF"/>
        </w:rPr>
        <w:t>Last updated 04/01/2022, a</w:t>
      </w:r>
      <w:r w:rsidRPr="00AE3338">
        <w:rPr>
          <w:rFonts w:ascii="Sylfaen" w:hAnsi="Sylfaen" w:cstheme="majorHAnsi"/>
          <w:shd w:val="clear" w:color="auto" w:fill="FFFFFF"/>
        </w:rPr>
        <w:t xml:space="preserve">ccessed on </w:t>
      </w:r>
      <w:proofErr w:type="gramStart"/>
      <w:r w:rsidRPr="00AE3338">
        <w:rPr>
          <w:rFonts w:ascii="Sylfaen" w:hAnsi="Sylfaen" w:cstheme="majorHAnsi"/>
          <w:shd w:val="clear" w:color="auto" w:fill="FFFFFF"/>
        </w:rPr>
        <w:t>January,</w:t>
      </w:r>
      <w:proofErr w:type="gramEnd"/>
      <w:r w:rsidRPr="00AE3338">
        <w:rPr>
          <w:rFonts w:ascii="Sylfaen" w:hAnsi="Sylfaen" w:cstheme="majorHAnsi"/>
          <w:shd w:val="clear" w:color="auto" w:fill="FFFFFF"/>
        </w:rPr>
        <w:t xml:space="preserve"> 15, 2022).</w:t>
      </w:r>
    </w:p>
    <w:p w14:paraId="3414BEB8" w14:textId="3DEF4BBE" w:rsidR="00F16F55" w:rsidRPr="00AE3338" w:rsidRDefault="00475E11" w:rsidP="00B10DE7">
      <w:pPr>
        <w:pStyle w:val="ListParagraph"/>
        <w:numPr>
          <w:ilvl w:val="0"/>
          <w:numId w:val="10"/>
        </w:numPr>
        <w:tabs>
          <w:tab w:val="left" w:pos="567"/>
        </w:tabs>
        <w:ind w:left="0" w:right="-6" w:firstLine="284"/>
        <w:jc w:val="both"/>
        <w:rPr>
          <w:rFonts w:ascii="Sylfaen" w:hAnsi="Sylfaen" w:cstheme="majorHAnsi"/>
          <w:shd w:val="clear" w:color="auto" w:fill="FFFFFF"/>
        </w:rPr>
      </w:pPr>
      <w:r w:rsidRPr="00AE3338">
        <w:rPr>
          <w:rFonts w:ascii="Sylfaen" w:hAnsi="Sylfaen" w:cstheme="majorHAnsi"/>
          <w:shd w:val="clear" w:color="auto" w:fill="FFFFFF"/>
        </w:rPr>
        <w:t>Irfan O, Muttalib F, Tang K, Jiang L, Lassi ZS, Bhutta Z. Clinical characteristics, treatment and outcomes of paediatric COVID-19: a systematic review and meta-analysis. Arch Dis Child. 2021 Feb 16</w:t>
      </w:r>
      <w:proofErr w:type="gramStart"/>
      <w:r w:rsidRPr="00AE3338">
        <w:rPr>
          <w:rFonts w:ascii="Sylfaen" w:hAnsi="Sylfaen" w:cstheme="majorHAnsi"/>
          <w:shd w:val="clear" w:color="auto" w:fill="FFFFFF"/>
        </w:rPr>
        <w:t>;106</w:t>
      </w:r>
      <w:proofErr w:type="gramEnd"/>
      <w:r w:rsidRPr="00AE3338">
        <w:rPr>
          <w:rFonts w:ascii="Sylfaen" w:hAnsi="Sylfaen" w:cstheme="majorHAnsi"/>
          <w:shd w:val="clear" w:color="auto" w:fill="FFFFFF"/>
        </w:rPr>
        <w:t>(5):440–8. </w:t>
      </w:r>
    </w:p>
    <w:p w14:paraId="57C5C8D6" w14:textId="072EA6C2" w:rsidR="00F16F55" w:rsidRPr="00AE3338" w:rsidRDefault="00D014DB" w:rsidP="00B10DE7">
      <w:pPr>
        <w:pStyle w:val="ListParagraph"/>
        <w:numPr>
          <w:ilvl w:val="0"/>
          <w:numId w:val="10"/>
        </w:numPr>
        <w:tabs>
          <w:tab w:val="left" w:pos="567"/>
        </w:tabs>
        <w:ind w:left="0" w:right="-6" w:firstLine="284"/>
        <w:jc w:val="both"/>
        <w:rPr>
          <w:rFonts w:ascii="Sylfaen" w:hAnsi="Sylfaen" w:cstheme="majorHAnsi"/>
          <w:shd w:val="clear" w:color="auto" w:fill="FFFFFF"/>
          <w:lang w:val="ka-GE"/>
        </w:rPr>
      </w:pPr>
      <w:r w:rsidRPr="00AE3338">
        <w:rPr>
          <w:rFonts w:ascii="Sylfaen" w:hAnsi="Sylfaen" w:cstheme="majorHAnsi"/>
          <w:color w:val="212121"/>
          <w:shd w:val="clear" w:color="auto" w:fill="FFFFFF"/>
        </w:rPr>
        <w:lastRenderedPageBreak/>
        <w:t xml:space="preserve">Frenkel LD, Gomez F, Bellanti JA. COVID-19 in children: Pathogenesis and </w:t>
      </w:r>
      <w:proofErr w:type="gramStart"/>
      <w:r w:rsidRPr="00AE3338">
        <w:rPr>
          <w:rFonts w:ascii="Sylfaen" w:hAnsi="Sylfaen" w:cstheme="majorHAnsi"/>
          <w:color w:val="212121"/>
          <w:shd w:val="clear" w:color="auto" w:fill="FFFFFF"/>
        </w:rPr>
        <w:t>current status</w:t>
      </w:r>
      <w:proofErr w:type="gramEnd"/>
      <w:r w:rsidRPr="00AE3338">
        <w:rPr>
          <w:rFonts w:ascii="Sylfaen" w:hAnsi="Sylfaen" w:cstheme="majorHAnsi"/>
          <w:color w:val="212121"/>
          <w:shd w:val="clear" w:color="auto" w:fill="FFFFFF"/>
        </w:rPr>
        <w:t>. Allergy Asthma Proc. 2021 Jan 3</w:t>
      </w:r>
      <w:proofErr w:type="gramStart"/>
      <w:r w:rsidRPr="00AE3338">
        <w:rPr>
          <w:rFonts w:ascii="Sylfaen" w:hAnsi="Sylfaen" w:cstheme="majorHAnsi"/>
          <w:color w:val="212121"/>
          <w:shd w:val="clear" w:color="auto" w:fill="FFFFFF"/>
        </w:rPr>
        <w:t>;42</w:t>
      </w:r>
      <w:proofErr w:type="gramEnd"/>
      <w:r w:rsidRPr="00AE3338">
        <w:rPr>
          <w:rFonts w:ascii="Sylfaen" w:hAnsi="Sylfaen" w:cstheme="majorHAnsi"/>
          <w:color w:val="212121"/>
          <w:shd w:val="clear" w:color="auto" w:fill="FFFFFF"/>
        </w:rPr>
        <w:t>(1):8-15.</w:t>
      </w:r>
    </w:p>
    <w:p w14:paraId="460D510F" w14:textId="77777777" w:rsidR="00E71439" w:rsidRPr="00AE3338" w:rsidRDefault="00B83896" w:rsidP="00B10DE7">
      <w:pPr>
        <w:pStyle w:val="ListParagraph"/>
        <w:numPr>
          <w:ilvl w:val="0"/>
          <w:numId w:val="10"/>
        </w:numPr>
        <w:tabs>
          <w:tab w:val="left" w:pos="567"/>
        </w:tabs>
        <w:ind w:left="0" w:right="-6" w:firstLine="284"/>
        <w:jc w:val="both"/>
        <w:rPr>
          <w:rFonts w:ascii="Sylfaen" w:hAnsi="Sylfaen" w:cstheme="majorHAnsi"/>
          <w:shd w:val="clear" w:color="auto" w:fill="FFFFFF"/>
        </w:rPr>
      </w:pPr>
      <w:r w:rsidRPr="00AE3338">
        <w:rPr>
          <w:rFonts w:ascii="Sylfaen" w:hAnsi="Sylfaen" w:cstheme="majorHAnsi"/>
          <w:shd w:val="clear" w:color="auto" w:fill="FFFFFF"/>
        </w:rPr>
        <w:t>Cheng, C., Zhang, D., Dang, D. et al. The incubation period of COVID-19: a global meta-analysis of 53 studies and a Chinese observation study of 11 545 patients. Infect Dis Poverty, 2021 10, 119.</w:t>
      </w:r>
    </w:p>
    <w:p w14:paraId="4DBF2DA2" w14:textId="35E57945" w:rsidR="00E71439" w:rsidRPr="00AE3338" w:rsidRDefault="00E71439" w:rsidP="00B10DE7">
      <w:pPr>
        <w:pStyle w:val="ListParagraph"/>
        <w:numPr>
          <w:ilvl w:val="0"/>
          <w:numId w:val="10"/>
        </w:numPr>
        <w:tabs>
          <w:tab w:val="left" w:pos="567"/>
        </w:tabs>
        <w:ind w:left="0" w:right="-6" w:firstLine="284"/>
        <w:jc w:val="both"/>
        <w:rPr>
          <w:rStyle w:val="Hyperlink"/>
          <w:rFonts w:ascii="Sylfaen" w:hAnsi="Sylfaen" w:cstheme="majorHAnsi"/>
        </w:rPr>
      </w:pPr>
      <w:r w:rsidRPr="00AE3338">
        <w:rPr>
          <w:rFonts w:ascii="Sylfaen" w:hAnsi="Sylfaen" w:cstheme="majorHAnsi"/>
          <w:shd w:val="clear" w:color="auto" w:fill="FFFFFF"/>
        </w:rPr>
        <w:t>Grant R, Charmet T, Schaeffer L, Galmiche S et al. Impact of SARS-CoV-2 Delta variant on incubation, transmission settings and vaccine effectiveness: Results from a nationwide case-control study in France, The Lancet Regional Health - Europe. Available online</w:t>
      </w:r>
      <w:r w:rsidR="00CF2C2B" w:rsidRPr="00AE3338">
        <w:rPr>
          <w:rFonts w:ascii="Sylfaen" w:hAnsi="Sylfaen" w:cstheme="majorHAnsi"/>
          <w:shd w:val="clear" w:color="auto" w:fill="FFFFFF"/>
        </w:rPr>
        <w:t>,</w:t>
      </w:r>
      <w:r w:rsidRPr="00AE3338">
        <w:rPr>
          <w:rFonts w:ascii="Sylfaen" w:hAnsi="Sylfaen" w:cstheme="majorHAnsi"/>
          <w:shd w:val="clear" w:color="auto" w:fill="FFFFFF"/>
        </w:rPr>
        <w:t xml:space="preserve"> 26 November 2021, </w:t>
      </w:r>
      <w:hyperlink r:id="rId51" w:history="1">
        <w:r w:rsidRPr="00AE3338">
          <w:rPr>
            <w:rStyle w:val="Hyperlink"/>
            <w:rFonts w:ascii="Sylfaen" w:hAnsi="Sylfaen" w:cstheme="majorHAnsi"/>
          </w:rPr>
          <w:t>https://www.sciencedirect.com/science/article/pii/S2666776221002647?via%3Dihub</w:t>
        </w:r>
      </w:hyperlink>
    </w:p>
    <w:p w14:paraId="707D2722" w14:textId="149289F8" w:rsidR="00CF2C2B" w:rsidRPr="00AE3338" w:rsidRDefault="00CF2C2B" w:rsidP="00B10DE7">
      <w:pPr>
        <w:pStyle w:val="ListParagraph"/>
        <w:numPr>
          <w:ilvl w:val="0"/>
          <w:numId w:val="10"/>
        </w:numPr>
        <w:tabs>
          <w:tab w:val="left" w:pos="567"/>
        </w:tabs>
        <w:ind w:left="0" w:right="-6" w:firstLine="284"/>
        <w:jc w:val="both"/>
        <w:rPr>
          <w:rFonts w:ascii="Sylfaen" w:hAnsi="Sylfaen" w:cstheme="majorHAnsi"/>
          <w:shd w:val="clear" w:color="auto" w:fill="FFFFFF"/>
        </w:rPr>
      </w:pPr>
      <w:r w:rsidRPr="00AE3338">
        <w:rPr>
          <w:rFonts w:ascii="Sylfaen" w:hAnsi="Sylfaen" w:cstheme="majorHAnsi"/>
          <w:shd w:val="clear" w:color="auto" w:fill="FFFFFF"/>
        </w:rPr>
        <w:t>Active epidemiological investigation on SARS-CoV-2 infection caused by Omicron variant (Pango lineage B.1.1.529) in Japan: preliminary report on infectious period</w:t>
      </w:r>
      <w:r w:rsidRPr="00AE3338">
        <w:rPr>
          <w:rFonts w:ascii="Sylfaen" w:hAnsi="Sylfaen" w:cstheme="majorHAnsi"/>
          <w:shd w:val="clear" w:color="auto" w:fill="FFFFFF"/>
          <w:lang w:val="ka-GE"/>
        </w:rPr>
        <w:t>.</w:t>
      </w:r>
      <w:r w:rsidRPr="00AE3338">
        <w:rPr>
          <w:rFonts w:ascii="Sylfaen" w:hAnsi="Sylfaen" w:cstheme="majorHAnsi"/>
          <w:shd w:val="clear" w:color="auto" w:fill="FFFFFF"/>
        </w:rPr>
        <w:t>National Institute of Infectious Diseases Disease Control and Prevention Center, National Center for Global Health and Medicine</w:t>
      </w:r>
      <w:r w:rsidRPr="00AE3338">
        <w:rPr>
          <w:rFonts w:ascii="Sylfaen" w:hAnsi="Sylfaen" w:cstheme="majorHAnsi"/>
          <w:shd w:val="clear" w:color="auto" w:fill="FFFFFF"/>
          <w:lang w:val="ka-GE"/>
        </w:rPr>
        <w:t xml:space="preserve">, 2022. </w:t>
      </w:r>
      <w:r w:rsidRPr="00AE3338">
        <w:rPr>
          <w:rFonts w:ascii="Sylfaen" w:hAnsi="Sylfaen" w:cstheme="majorHAnsi"/>
          <w:shd w:val="clear" w:color="auto" w:fill="FFFFFF"/>
        </w:rPr>
        <w:t xml:space="preserve">Available at </w:t>
      </w:r>
      <w:hyperlink r:id="rId52" w:history="1">
        <w:r w:rsidRPr="00AE3338">
          <w:rPr>
            <w:rStyle w:val="Hyperlink"/>
            <w:rFonts w:ascii="Sylfaen" w:hAnsi="Sylfaen" w:cstheme="majorHAnsi"/>
            <w:shd w:val="clear" w:color="auto" w:fill="FFFFFF"/>
          </w:rPr>
          <w:t>https://www.niid.go.jp/niid/en/2019-ncov-e/10884-covid19-66-en.html</w:t>
        </w:r>
      </w:hyperlink>
    </w:p>
    <w:p w14:paraId="62C9D05A" w14:textId="346CD7FC" w:rsidR="00916A4C" w:rsidRPr="00AE3338" w:rsidRDefault="003C2173" w:rsidP="00B10DE7">
      <w:pPr>
        <w:pStyle w:val="ListParagraph"/>
        <w:numPr>
          <w:ilvl w:val="0"/>
          <w:numId w:val="10"/>
        </w:numPr>
        <w:tabs>
          <w:tab w:val="left" w:pos="567"/>
        </w:tabs>
        <w:ind w:left="0" w:right="-6" w:firstLine="284"/>
        <w:jc w:val="both"/>
        <w:rPr>
          <w:rFonts w:ascii="Sylfaen" w:hAnsi="Sylfaen" w:cstheme="majorHAnsi"/>
          <w:shd w:val="clear" w:color="auto" w:fill="FFFFFF"/>
        </w:rPr>
      </w:pPr>
      <w:r w:rsidRPr="00AE3338">
        <w:rPr>
          <w:rFonts w:ascii="Sylfaen" w:hAnsi="Sylfaen" w:cstheme="majorHAnsi"/>
          <w:shd w:val="clear" w:color="auto" w:fill="FFFFFF"/>
        </w:rPr>
        <w:t>Jansen L, Tegomoh B, Lange K, et al. Investigation of a SARS-CoV-2 B.1.1.529 (Omicron) Variant Cluster — Nebraska, November–December 2021. MMWR Morb Mortal Wkly Rep 2021</w:t>
      </w:r>
      <w:proofErr w:type="gramStart"/>
      <w:r w:rsidRPr="00AE3338">
        <w:rPr>
          <w:rFonts w:ascii="Sylfaen" w:hAnsi="Sylfaen" w:cstheme="majorHAnsi"/>
          <w:shd w:val="clear" w:color="auto" w:fill="FFFFFF"/>
        </w:rPr>
        <w:t>;70:1782</w:t>
      </w:r>
      <w:proofErr w:type="gramEnd"/>
      <w:r w:rsidRPr="00AE3338">
        <w:rPr>
          <w:rFonts w:ascii="Sylfaen" w:hAnsi="Sylfaen" w:cstheme="majorHAnsi"/>
          <w:shd w:val="clear" w:color="auto" w:fill="FFFFFF"/>
        </w:rPr>
        <w:t>–1784. DOI: </w:t>
      </w:r>
      <w:hyperlink r:id="rId53" w:tgtFrame="_blank" w:history="1">
        <w:r w:rsidRPr="00AE3338">
          <w:rPr>
            <w:rFonts w:ascii="Sylfaen" w:hAnsi="Sylfaen" w:cstheme="majorHAnsi"/>
            <w:shd w:val="clear" w:color="auto" w:fill="FFFFFF"/>
          </w:rPr>
          <w:t>http://dx.doi.org/10.15585/mmwr.mm705152e3</w:t>
        </w:r>
      </w:hyperlink>
    </w:p>
    <w:p w14:paraId="3E4D695E" w14:textId="525CCBE6" w:rsidR="00BE7B34" w:rsidRPr="00AE3338" w:rsidRDefault="00BE7B34" w:rsidP="00B10DE7">
      <w:pPr>
        <w:pStyle w:val="ListParagraph"/>
        <w:numPr>
          <w:ilvl w:val="0"/>
          <w:numId w:val="10"/>
        </w:numPr>
        <w:tabs>
          <w:tab w:val="left" w:pos="567"/>
        </w:tabs>
        <w:ind w:left="0" w:right="-6" w:firstLine="284"/>
        <w:jc w:val="both"/>
        <w:rPr>
          <w:rFonts w:ascii="Sylfaen" w:hAnsi="Sylfaen" w:cstheme="majorHAnsi"/>
          <w:shd w:val="clear" w:color="auto" w:fill="FFFFFF"/>
        </w:rPr>
      </w:pPr>
      <w:r w:rsidRPr="00AE3338">
        <w:rPr>
          <w:rFonts w:ascii="Sylfaen" w:hAnsi="Sylfaen" w:cstheme="majorHAnsi"/>
          <w:shd w:val="clear" w:color="auto" w:fill="FFFFFF"/>
        </w:rPr>
        <w:t xml:space="preserve">Hospital admission criteria for COVID-19 Pediatric patients. Ministry of Health of Saudi Arabia. Available at </w:t>
      </w:r>
      <w:hyperlink r:id="rId54" w:history="1">
        <w:r w:rsidRPr="00AE3338">
          <w:rPr>
            <w:rFonts w:ascii="Sylfaen" w:hAnsi="Sylfaen" w:cstheme="majorHAnsi"/>
            <w:shd w:val="clear" w:color="auto" w:fill="FFFFFF"/>
          </w:rPr>
          <w:t>https://www.moh.gov.sa/Ministry/MediaCenter/Publications/Documents/Hospital-admission-criteria.pdf</w:t>
        </w:r>
      </w:hyperlink>
    </w:p>
    <w:p w14:paraId="7DE35CC4" w14:textId="17F5AF6F" w:rsidR="00BE7B34" w:rsidRPr="00AE3338" w:rsidRDefault="009F33BC" w:rsidP="00B10DE7">
      <w:pPr>
        <w:pStyle w:val="ListParagraph"/>
        <w:numPr>
          <w:ilvl w:val="0"/>
          <w:numId w:val="10"/>
        </w:numPr>
        <w:tabs>
          <w:tab w:val="left" w:pos="567"/>
        </w:tabs>
        <w:ind w:left="0" w:right="-6" w:firstLine="284"/>
        <w:jc w:val="both"/>
        <w:rPr>
          <w:rFonts w:ascii="Sylfaen" w:hAnsi="Sylfaen" w:cstheme="majorHAnsi"/>
          <w:shd w:val="clear" w:color="auto" w:fill="FFFFFF"/>
        </w:rPr>
      </w:pPr>
      <w:r w:rsidRPr="00AE3338">
        <w:rPr>
          <w:rFonts w:ascii="Sylfaen" w:hAnsi="Sylfaen" w:cstheme="majorHAnsi"/>
          <w:shd w:val="clear" w:color="auto" w:fill="FFFFFF"/>
        </w:rPr>
        <w:t>Kotlyar AM, Grechukhina O, Chen A, Popkhadze S, Grimshaw A, Tal O, Taylor HS, Tal R. Vertical transmission of coronavirus disease 2019: a systematic review and meta-analysis. Am J Obstet Gynecol. 2021 Jan</w:t>
      </w:r>
      <w:proofErr w:type="gramStart"/>
      <w:r w:rsidRPr="00AE3338">
        <w:rPr>
          <w:rFonts w:ascii="Sylfaen" w:hAnsi="Sylfaen" w:cstheme="majorHAnsi"/>
          <w:shd w:val="clear" w:color="auto" w:fill="FFFFFF"/>
        </w:rPr>
        <w:t>;224</w:t>
      </w:r>
      <w:proofErr w:type="gramEnd"/>
      <w:r w:rsidRPr="00AE3338">
        <w:rPr>
          <w:rFonts w:ascii="Sylfaen" w:hAnsi="Sylfaen" w:cstheme="majorHAnsi"/>
          <w:shd w:val="clear" w:color="auto" w:fill="FFFFFF"/>
        </w:rPr>
        <w:t xml:space="preserve">(1):35-53.e3. </w:t>
      </w:r>
      <w:proofErr w:type="gramStart"/>
      <w:r w:rsidRPr="00AE3338">
        <w:rPr>
          <w:rFonts w:ascii="Sylfaen" w:hAnsi="Sylfaen" w:cstheme="majorHAnsi"/>
          <w:shd w:val="clear" w:color="auto" w:fill="FFFFFF"/>
        </w:rPr>
        <w:t>doi</w:t>
      </w:r>
      <w:proofErr w:type="gramEnd"/>
      <w:r w:rsidRPr="00AE3338">
        <w:rPr>
          <w:rFonts w:ascii="Sylfaen" w:hAnsi="Sylfaen" w:cstheme="majorHAnsi"/>
          <w:shd w:val="clear" w:color="auto" w:fill="FFFFFF"/>
        </w:rPr>
        <w:t>: 10.1016/j.</w:t>
      </w:r>
    </w:p>
    <w:p w14:paraId="0A260B5C" w14:textId="5014B8B9" w:rsidR="002D3B22" w:rsidRPr="009B43FC" w:rsidRDefault="002D3B22" w:rsidP="002D3B22">
      <w:pPr>
        <w:pStyle w:val="ListParagraph"/>
        <w:numPr>
          <w:ilvl w:val="0"/>
          <w:numId w:val="10"/>
        </w:numPr>
        <w:tabs>
          <w:tab w:val="left" w:pos="567"/>
        </w:tabs>
        <w:ind w:left="0" w:right="-6" w:firstLine="284"/>
        <w:jc w:val="both"/>
        <w:rPr>
          <w:rStyle w:val="Hyperlink"/>
          <w:rFonts w:ascii="Sylfaen" w:hAnsi="Sylfaen" w:cstheme="majorHAnsi"/>
          <w:color w:val="auto"/>
          <w:u w:val="none"/>
          <w:shd w:val="clear" w:color="auto" w:fill="FFFFFF"/>
        </w:rPr>
      </w:pPr>
      <w:r w:rsidRPr="00AE3338">
        <w:rPr>
          <w:rFonts w:ascii="Sylfaen" w:hAnsi="Sylfaen" w:cstheme="majorHAnsi"/>
          <w:shd w:val="clear" w:color="auto" w:fill="FFFFFF"/>
        </w:rPr>
        <w:t>Guidance for contacts of people with confirmed coronavirus (COVID-19) infection who do not live with the person</w:t>
      </w:r>
      <w:r w:rsidRPr="00AE3338">
        <w:rPr>
          <w:rFonts w:ascii="Sylfaen" w:hAnsi="Sylfaen" w:cstheme="majorHAnsi"/>
          <w:shd w:val="clear" w:color="auto" w:fill="FFFFFF"/>
          <w:lang w:val="ka-GE"/>
        </w:rPr>
        <w:t xml:space="preserve">. </w:t>
      </w:r>
      <w:r w:rsidRPr="00AE3338">
        <w:rPr>
          <w:rFonts w:ascii="Sylfaen" w:hAnsi="Sylfaen" w:cstheme="majorHAnsi"/>
          <w:shd w:val="clear" w:color="auto" w:fill="FFFFFF"/>
        </w:rPr>
        <w:t>Updated 11 January 2022</w:t>
      </w:r>
      <w:r w:rsidRPr="00AE3338">
        <w:rPr>
          <w:rFonts w:ascii="Sylfaen" w:hAnsi="Sylfaen" w:cstheme="majorHAnsi"/>
          <w:shd w:val="clear" w:color="auto" w:fill="FFFFFF"/>
          <w:lang w:val="ka-GE"/>
        </w:rPr>
        <w:t xml:space="preserve">. </w:t>
      </w:r>
      <w:r w:rsidRPr="00AE3338">
        <w:rPr>
          <w:rFonts w:ascii="Sylfaen" w:hAnsi="Sylfaen" w:cstheme="majorHAnsi"/>
          <w:shd w:val="clear" w:color="auto" w:fill="FFFFFF"/>
        </w:rPr>
        <w:t xml:space="preserve">UK Health Securuty Agency. Available at: </w:t>
      </w:r>
      <w:hyperlink r:id="rId55" w:history="1">
        <w:r w:rsidRPr="00AE3338">
          <w:rPr>
            <w:rStyle w:val="Hyperlink"/>
            <w:rFonts w:ascii="Sylfaen" w:hAnsi="Sylfaen" w:cstheme="majorHAnsi"/>
            <w:shd w:val="clear" w:color="auto" w:fill="FFFFFF"/>
          </w:rPr>
          <w:t>https://www.gov.uk/government/publications/guidance-for-contacts-of-people-with-possible-or-confirmed-coronavirus-covid-19-infection-who-do-not-live-with-the-person/guidance-for-contacts-of-people-with-possible-or-confirmed-coronavirus-covid-19-infection-who-do-not-live-with-the-person</w:t>
        </w:r>
      </w:hyperlink>
    </w:p>
    <w:p w14:paraId="6E2AE35B" w14:textId="77777777" w:rsidR="009B43FC" w:rsidRPr="009B43FC" w:rsidRDefault="009B43FC" w:rsidP="009B43FC">
      <w:pPr>
        <w:pStyle w:val="ListParagraph"/>
        <w:numPr>
          <w:ilvl w:val="0"/>
          <w:numId w:val="10"/>
        </w:numPr>
        <w:tabs>
          <w:tab w:val="left" w:pos="567"/>
        </w:tabs>
        <w:ind w:left="0" w:right="-6" w:firstLine="284"/>
        <w:jc w:val="both"/>
        <w:rPr>
          <w:rFonts w:ascii="Sylfaen" w:hAnsi="Sylfaen" w:cstheme="majorHAnsi"/>
          <w:shd w:val="clear" w:color="auto" w:fill="FFFFFF"/>
        </w:rPr>
      </w:pPr>
      <w:r w:rsidRPr="009B43FC">
        <w:rPr>
          <w:rFonts w:ascii="Sylfaen" w:hAnsi="Sylfaen" w:cstheme="majorHAnsi"/>
          <w:shd w:val="clear" w:color="auto" w:fill="FFFFFF"/>
        </w:rPr>
        <w:t xml:space="preserve">Investigation of a SARS-CoV-2 B.1.1.529 (Omicron) Variant Cluster — Nebraska, November–December 2021. </w:t>
      </w:r>
      <w:hyperlink r:id="rId56" w:history="1">
        <w:r w:rsidRPr="009B43FC">
          <w:rPr>
            <w:rFonts w:ascii="Sylfaen" w:hAnsi="Sylfaen" w:cstheme="majorHAnsi"/>
            <w:shd w:val="clear" w:color="auto" w:fill="FFFFFF"/>
          </w:rPr>
          <w:t>Morbidity and Mortality Weekly Report (</w:t>
        </w:r>
        <w:r w:rsidRPr="009B43FC">
          <w:rPr>
            <w:rFonts w:ascii="Sylfaen" w:hAnsi="Sylfaen" w:cstheme="majorHAnsi"/>
            <w:i/>
            <w:iCs/>
            <w:shd w:val="clear" w:color="auto" w:fill="FFFFFF"/>
          </w:rPr>
          <w:t>MMWR</w:t>
        </w:r>
        <w:r w:rsidRPr="009B43FC">
          <w:rPr>
            <w:rFonts w:ascii="Sylfaen" w:hAnsi="Sylfaen" w:cstheme="majorHAnsi"/>
            <w:shd w:val="clear" w:color="auto" w:fill="FFFFFF"/>
          </w:rPr>
          <w:t>)</w:t>
        </w:r>
      </w:hyperlink>
      <w:r w:rsidRPr="009B43FC">
        <w:rPr>
          <w:rFonts w:ascii="Sylfaen" w:hAnsi="Sylfaen" w:cstheme="majorHAnsi"/>
          <w:shd w:val="clear" w:color="auto" w:fill="FFFFFF"/>
          <w:lang w:val="ka-GE"/>
        </w:rPr>
        <w:t xml:space="preserve">. </w:t>
      </w:r>
      <w:r w:rsidRPr="009B43FC">
        <w:rPr>
          <w:rFonts w:ascii="Sylfaen" w:hAnsi="Sylfaen" w:cstheme="majorHAnsi"/>
          <w:shd w:val="clear" w:color="auto" w:fill="FFFFFF"/>
        </w:rPr>
        <w:t>Weekly / December 31, 2021 / 70(5152);1782–1784</w:t>
      </w:r>
    </w:p>
    <w:p w14:paraId="45FF8426" w14:textId="77777777" w:rsidR="009B43FC" w:rsidRPr="00AE3338" w:rsidRDefault="009B43FC" w:rsidP="009B43FC">
      <w:pPr>
        <w:pStyle w:val="ListParagraph"/>
        <w:tabs>
          <w:tab w:val="left" w:pos="567"/>
        </w:tabs>
        <w:ind w:left="284" w:right="-6"/>
        <w:jc w:val="both"/>
        <w:rPr>
          <w:rFonts w:ascii="Sylfaen" w:hAnsi="Sylfaen" w:cstheme="majorHAnsi"/>
          <w:shd w:val="clear" w:color="auto" w:fill="FFFFFF"/>
        </w:rPr>
      </w:pPr>
    </w:p>
    <w:p w14:paraId="631D17E8" w14:textId="77777777" w:rsidR="002D3B22" w:rsidRPr="00AE3338" w:rsidRDefault="002D3B22" w:rsidP="002D3B22">
      <w:pPr>
        <w:pStyle w:val="ListParagraph"/>
        <w:tabs>
          <w:tab w:val="left" w:pos="567"/>
        </w:tabs>
        <w:ind w:left="284" w:right="-6"/>
        <w:jc w:val="both"/>
        <w:rPr>
          <w:rFonts w:ascii="Sylfaen" w:hAnsi="Sylfaen" w:cstheme="majorHAnsi"/>
          <w:shd w:val="clear" w:color="auto" w:fill="FFFFFF"/>
        </w:rPr>
      </w:pPr>
    </w:p>
    <w:p w14:paraId="5982D4B8" w14:textId="77777777" w:rsidR="003C2173" w:rsidRPr="00AE3338" w:rsidRDefault="003C2173" w:rsidP="00B10DE7">
      <w:pPr>
        <w:pStyle w:val="ListParagraph"/>
        <w:ind w:right="-6"/>
        <w:jc w:val="both"/>
        <w:rPr>
          <w:rFonts w:ascii="Sylfaen" w:hAnsi="Sylfaen" w:cstheme="majorHAnsi"/>
          <w:shd w:val="clear" w:color="auto" w:fill="FFFFFF"/>
        </w:rPr>
      </w:pPr>
    </w:p>
    <w:p w14:paraId="65387E5A" w14:textId="77777777" w:rsidR="00A83671" w:rsidRDefault="00A83671" w:rsidP="00B10DE7">
      <w:pPr>
        <w:pStyle w:val="ListParagraph"/>
        <w:ind w:right="-6"/>
        <w:jc w:val="both"/>
        <w:rPr>
          <w:rFonts w:ascii="Sylfaen" w:hAnsi="Sylfaen" w:cstheme="majorHAnsi"/>
          <w:shd w:val="clear" w:color="auto" w:fill="FFFFFF"/>
        </w:rPr>
      </w:pPr>
    </w:p>
    <w:p w14:paraId="56121DCF" w14:textId="77777777" w:rsidR="0050445D" w:rsidRDefault="0050445D" w:rsidP="00B10DE7">
      <w:pPr>
        <w:pStyle w:val="ListParagraph"/>
        <w:ind w:right="-6"/>
        <w:jc w:val="both"/>
        <w:rPr>
          <w:rFonts w:ascii="Sylfaen" w:hAnsi="Sylfaen" w:cstheme="majorHAnsi"/>
          <w:shd w:val="clear" w:color="auto" w:fill="FFFFFF"/>
        </w:rPr>
      </w:pPr>
    </w:p>
    <w:p w14:paraId="100E711C" w14:textId="77777777" w:rsidR="0050445D" w:rsidRDefault="0050445D" w:rsidP="00B10DE7">
      <w:pPr>
        <w:pStyle w:val="ListParagraph"/>
        <w:ind w:right="-6"/>
        <w:jc w:val="both"/>
        <w:rPr>
          <w:rFonts w:ascii="Sylfaen" w:hAnsi="Sylfaen" w:cstheme="majorHAnsi"/>
          <w:shd w:val="clear" w:color="auto" w:fill="FFFFFF"/>
        </w:rPr>
      </w:pPr>
    </w:p>
    <w:p w14:paraId="1515E9A9" w14:textId="77777777" w:rsidR="0050445D" w:rsidRDefault="0050445D" w:rsidP="00B10DE7">
      <w:pPr>
        <w:pStyle w:val="ListParagraph"/>
        <w:ind w:right="-6"/>
        <w:jc w:val="both"/>
        <w:rPr>
          <w:rFonts w:ascii="Sylfaen" w:hAnsi="Sylfaen" w:cstheme="majorHAnsi"/>
          <w:shd w:val="clear" w:color="auto" w:fill="FFFFFF"/>
        </w:rPr>
      </w:pPr>
    </w:p>
    <w:p w14:paraId="04B1AB80" w14:textId="77777777" w:rsidR="0050445D" w:rsidRDefault="0050445D" w:rsidP="00B10DE7">
      <w:pPr>
        <w:pStyle w:val="ListParagraph"/>
        <w:ind w:right="-6"/>
        <w:jc w:val="both"/>
        <w:rPr>
          <w:rFonts w:ascii="Sylfaen" w:hAnsi="Sylfaen" w:cstheme="majorHAnsi"/>
          <w:shd w:val="clear" w:color="auto" w:fill="FFFFFF"/>
        </w:rPr>
      </w:pPr>
    </w:p>
    <w:p w14:paraId="2F0CFC55" w14:textId="77777777" w:rsidR="0050445D" w:rsidRDefault="0050445D" w:rsidP="00B10DE7">
      <w:pPr>
        <w:pStyle w:val="ListParagraph"/>
        <w:ind w:right="-6"/>
        <w:jc w:val="both"/>
        <w:rPr>
          <w:rFonts w:ascii="Sylfaen" w:hAnsi="Sylfaen" w:cstheme="majorHAnsi"/>
          <w:shd w:val="clear" w:color="auto" w:fill="FFFFFF"/>
        </w:rPr>
      </w:pPr>
    </w:p>
    <w:p w14:paraId="04779F75" w14:textId="48EC02D5" w:rsidR="00D6071D" w:rsidRPr="0050445D" w:rsidRDefault="00D6071D" w:rsidP="00A1560D">
      <w:pPr>
        <w:pStyle w:val="ListParagraph"/>
        <w:numPr>
          <w:ilvl w:val="0"/>
          <w:numId w:val="38"/>
        </w:numPr>
        <w:autoSpaceDE w:val="0"/>
        <w:autoSpaceDN w:val="0"/>
        <w:adjustRightInd w:val="0"/>
        <w:rPr>
          <w:rFonts w:ascii="Sylfaen" w:hAnsi="Sylfaen" w:cstheme="majorHAnsi"/>
          <w:b/>
          <w:color w:val="365F91" w:themeColor="accent1" w:themeShade="BF"/>
        </w:rPr>
      </w:pPr>
      <w:r w:rsidRPr="0050445D">
        <w:rPr>
          <w:rFonts w:ascii="Sylfaen" w:hAnsi="Sylfaen" w:cstheme="majorHAnsi"/>
          <w:b/>
          <w:color w:val="365F91" w:themeColor="accent1" w:themeShade="BF"/>
        </w:rPr>
        <w:lastRenderedPageBreak/>
        <w:t xml:space="preserve">პროტოკოლის ავტორები </w:t>
      </w:r>
    </w:p>
    <w:p w14:paraId="42E2A405" w14:textId="12BB3CA8" w:rsidR="00BF0624" w:rsidRPr="00AE3338" w:rsidRDefault="00BF0624" w:rsidP="00B10DE7">
      <w:pPr>
        <w:jc w:val="both"/>
        <w:rPr>
          <w:rFonts w:ascii="Sylfaen" w:hAnsi="Sylfaen" w:cstheme="majorHAnsi"/>
          <w:bCs/>
          <w:lang w:val="ka-GE"/>
        </w:rPr>
      </w:pPr>
      <w:r w:rsidRPr="00AE3338">
        <w:rPr>
          <w:rFonts w:ascii="Sylfaen" w:hAnsi="Sylfaen" w:cstheme="majorHAnsi"/>
          <w:b/>
          <w:lang w:val="ka-GE"/>
        </w:rPr>
        <w:t>ივანე ჩხაიძე</w:t>
      </w:r>
      <w:r w:rsidRPr="00AE3338">
        <w:rPr>
          <w:rFonts w:ascii="Sylfaen" w:hAnsi="Sylfaen" w:cstheme="majorHAnsi"/>
          <w:lang w:val="ka-GE"/>
        </w:rPr>
        <w:t xml:space="preserve"> - ექიმი-პედიატრი, ბავშვთა პულმონოლოგი, თბილისის</w:t>
      </w:r>
      <w:r w:rsidRPr="00AE3338">
        <w:rPr>
          <w:rFonts w:ascii="Sylfaen" w:hAnsi="Sylfaen" w:cstheme="majorHAnsi"/>
          <w:bCs/>
          <w:lang w:val="ka-GE"/>
        </w:rPr>
        <w:t xml:space="preserve"> სახელმწიფო სამედიცინო უნივერსიტეტის პედიატრიის დეპარტამენტის პროფესორი, </w:t>
      </w:r>
      <w:r w:rsidRPr="00AE3338">
        <w:rPr>
          <w:rFonts w:ascii="Sylfaen" w:hAnsi="Sylfaen" w:cstheme="majorHAnsi"/>
          <w:lang w:val="ka-GE"/>
        </w:rPr>
        <w:t xml:space="preserve">მედიცინის მეცნიერებათა დოქტორი, </w:t>
      </w:r>
      <w:r w:rsidRPr="00AE3338">
        <w:rPr>
          <w:rFonts w:ascii="Sylfaen" w:hAnsi="Sylfaen" w:cstheme="majorHAnsi"/>
          <w:bCs/>
          <w:lang w:val="ka-GE"/>
        </w:rPr>
        <w:t>მ.იაშვილის სახ. ბავშვთა ცენტრალური საავადმყოფოს სამედიცინო დირექტორი, საქართველოს რესპირაციული ასოციაციის გამგეობის თავმჯდომარე, პულმონოლოგიაში აკრედიტაციის ევროპული საბჭოს (EBAP) ექსპერტი</w:t>
      </w:r>
      <w:r w:rsidR="00647F13" w:rsidRPr="00AE3338">
        <w:rPr>
          <w:rFonts w:ascii="Sylfaen" w:hAnsi="Sylfaen" w:cstheme="majorHAnsi"/>
          <w:bCs/>
          <w:lang w:val="ka-GE"/>
        </w:rPr>
        <w:t>.</w:t>
      </w:r>
      <w:r w:rsidRPr="00AE3338">
        <w:rPr>
          <w:rFonts w:ascii="Sylfaen" w:hAnsi="Sylfaen" w:cstheme="majorHAnsi"/>
          <w:bCs/>
          <w:lang w:val="ka-GE"/>
        </w:rPr>
        <w:t xml:space="preserve"> </w:t>
      </w:r>
    </w:p>
    <w:p w14:paraId="42E41411" w14:textId="77777777" w:rsidR="00BF0624" w:rsidRPr="00AE3338" w:rsidRDefault="00BF0624" w:rsidP="00B10DE7">
      <w:pPr>
        <w:autoSpaceDE w:val="0"/>
        <w:autoSpaceDN w:val="0"/>
        <w:adjustRightInd w:val="0"/>
        <w:rPr>
          <w:rFonts w:ascii="Sylfaen" w:hAnsi="Sylfaen" w:cstheme="majorHAnsi"/>
          <w:color w:val="000000"/>
        </w:rPr>
      </w:pPr>
    </w:p>
    <w:p w14:paraId="59967786" w14:textId="4E9B646E" w:rsidR="00D6071D" w:rsidRPr="00AE3338" w:rsidRDefault="00D6071D" w:rsidP="00B10DE7">
      <w:pPr>
        <w:jc w:val="both"/>
        <w:rPr>
          <w:rFonts w:ascii="Sylfaen" w:hAnsi="Sylfaen" w:cstheme="majorHAnsi"/>
          <w:lang w:val="ka-GE"/>
        </w:rPr>
      </w:pPr>
      <w:r w:rsidRPr="00AE3338">
        <w:rPr>
          <w:rFonts w:ascii="Sylfaen" w:hAnsi="Sylfaen" w:cstheme="majorHAnsi"/>
          <w:b/>
          <w:lang w:val="ka-GE"/>
        </w:rPr>
        <w:t>მარინე ეზუგბაია</w:t>
      </w:r>
      <w:r w:rsidRPr="00AE3338">
        <w:rPr>
          <w:rFonts w:ascii="Sylfaen" w:hAnsi="Sylfaen" w:cstheme="majorHAnsi"/>
          <w:lang w:val="ka-GE"/>
        </w:rPr>
        <w:t xml:space="preserve"> - </w:t>
      </w:r>
      <w:r w:rsidR="00BF0624" w:rsidRPr="00AE3338">
        <w:rPr>
          <w:rFonts w:ascii="Sylfaen" w:hAnsi="Sylfaen" w:cstheme="majorHAnsi"/>
          <w:lang w:val="ka-GE"/>
        </w:rPr>
        <w:t xml:space="preserve">ექიმი-პედიატრი, ბავშვთა ინფექციურ დაავადებათა სპეციალისტი, </w:t>
      </w:r>
      <w:r w:rsidRPr="00AE3338">
        <w:rPr>
          <w:rFonts w:ascii="Sylfaen" w:hAnsi="Sylfaen" w:cstheme="majorHAnsi"/>
          <w:lang w:val="ka-GE"/>
        </w:rPr>
        <w:t>ინფექციური პათოლოგიის, შიდსისა და კლინიკური იმუნოლოგიის სამეცნიერო-პრაქტიკული ცენტრის აღმასრულებელი დირექტორის მოადგილე სამედიცინო დარგში</w:t>
      </w:r>
      <w:r w:rsidR="00647F13" w:rsidRPr="00AE3338">
        <w:rPr>
          <w:rFonts w:ascii="Sylfaen" w:hAnsi="Sylfaen" w:cstheme="majorHAnsi"/>
          <w:lang w:val="ka-GE"/>
        </w:rPr>
        <w:t>.</w:t>
      </w:r>
    </w:p>
    <w:p w14:paraId="62866E91" w14:textId="77777777" w:rsidR="00BF0624" w:rsidRPr="00AE3338" w:rsidRDefault="00BF0624" w:rsidP="00B10DE7">
      <w:pPr>
        <w:jc w:val="both"/>
        <w:rPr>
          <w:rFonts w:ascii="Sylfaen" w:hAnsi="Sylfaen" w:cstheme="majorHAnsi"/>
          <w:lang w:val="ka-GE"/>
        </w:rPr>
      </w:pPr>
    </w:p>
    <w:p w14:paraId="5A4C996D" w14:textId="3A689E1D" w:rsidR="00BF0624" w:rsidRPr="00AE3338" w:rsidRDefault="00BF0624" w:rsidP="00B10DE7">
      <w:pPr>
        <w:jc w:val="both"/>
        <w:rPr>
          <w:rFonts w:ascii="Sylfaen" w:hAnsi="Sylfaen" w:cstheme="majorHAnsi"/>
          <w:lang w:val="ka-GE"/>
        </w:rPr>
      </w:pPr>
      <w:r w:rsidRPr="00AE3338">
        <w:rPr>
          <w:rFonts w:ascii="Sylfaen" w:hAnsi="Sylfaen" w:cstheme="majorHAnsi"/>
          <w:b/>
          <w:lang w:val="ka-GE"/>
        </w:rPr>
        <w:t>მაია ჩხაიძე</w:t>
      </w:r>
      <w:r w:rsidRPr="00AE3338">
        <w:rPr>
          <w:rFonts w:ascii="Sylfaen" w:hAnsi="Sylfaen" w:cstheme="majorHAnsi"/>
          <w:lang w:val="ka-GE"/>
        </w:rPr>
        <w:t> - ექიმი-პედიატრი, მედიცინის დოქტორი, ი.ციციშვილის სახელობის ბავშვთა ახალი კლინიკის სამედიცინო დირექტორი, საქართველოს პედიატრთა აკადემიის  გამგეობის თავმჯდომარე</w:t>
      </w:r>
      <w:r w:rsidR="00647F13" w:rsidRPr="00AE3338">
        <w:rPr>
          <w:rFonts w:ascii="Sylfaen" w:hAnsi="Sylfaen" w:cstheme="majorHAnsi"/>
          <w:lang w:val="ka-GE"/>
        </w:rPr>
        <w:t>.</w:t>
      </w:r>
    </w:p>
    <w:p w14:paraId="2A89F2DF" w14:textId="77777777" w:rsidR="00BF0624" w:rsidRPr="00AE3338" w:rsidRDefault="00BF0624" w:rsidP="00B10DE7">
      <w:pPr>
        <w:jc w:val="both"/>
        <w:rPr>
          <w:rFonts w:ascii="Sylfaen" w:hAnsi="Sylfaen" w:cstheme="majorHAnsi"/>
          <w:lang w:val="ka-GE"/>
        </w:rPr>
      </w:pPr>
    </w:p>
    <w:p w14:paraId="093717C7" w14:textId="6A717085" w:rsidR="00BF0624" w:rsidRPr="00AE3338" w:rsidRDefault="00647F13" w:rsidP="00B10DE7">
      <w:pPr>
        <w:jc w:val="both"/>
        <w:rPr>
          <w:rFonts w:ascii="Sylfaen" w:hAnsi="Sylfaen" w:cstheme="majorHAnsi"/>
          <w:lang w:val="ka-GE"/>
        </w:rPr>
      </w:pPr>
      <w:r w:rsidRPr="00AE3338">
        <w:rPr>
          <w:rFonts w:ascii="Sylfaen" w:hAnsi="Sylfaen" w:cstheme="majorHAnsi"/>
          <w:b/>
          <w:lang w:val="ka-GE"/>
        </w:rPr>
        <w:t>ლელა წაქაძე</w:t>
      </w:r>
      <w:r w:rsidRPr="00AE3338">
        <w:rPr>
          <w:rFonts w:ascii="Sylfaen" w:hAnsi="Sylfaen" w:cstheme="majorHAnsi"/>
          <w:lang w:val="ka-GE"/>
        </w:rPr>
        <w:t xml:space="preserve"> - ექიმი პულმონოლოგი, ეპიდემიოლოგი, ინფექციების კონტროლის და ანტიმიკრობული რეზისტენტობის ეროვნული საკოორდინაციო საბჭოს წევრი, სამედიცინო კორპორაცია ევექსის ქსელის მთავარი ეპიდემიოლოგი.</w:t>
      </w:r>
    </w:p>
    <w:p w14:paraId="1CF69874" w14:textId="77777777" w:rsidR="00EA2ACC" w:rsidRPr="00AE3338" w:rsidRDefault="00EA2ACC" w:rsidP="00B10DE7">
      <w:pPr>
        <w:jc w:val="both"/>
        <w:rPr>
          <w:rFonts w:ascii="Sylfaen" w:hAnsi="Sylfaen" w:cstheme="majorHAnsi"/>
          <w:lang w:val="ka-GE"/>
        </w:rPr>
      </w:pPr>
    </w:p>
    <w:p w14:paraId="3B435077" w14:textId="4D52C3D8" w:rsidR="00EA2ACC" w:rsidRPr="00AE3338" w:rsidRDefault="00EA2ACC" w:rsidP="00B10DE7">
      <w:pPr>
        <w:jc w:val="both"/>
        <w:rPr>
          <w:rFonts w:ascii="Sylfaen" w:hAnsi="Sylfaen" w:cstheme="majorHAnsi"/>
          <w:bCs/>
          <w:lang w:val="ka-GE"/>
        </w:rPr>
      </w:pPr>
      <w:r w:rsidRPr="00AE3338">
        <w:rPr>
          <w:rFonts w:ascii="Sylfaen" w:hAnsi="Sylfaen" w:cstheme="majorHAnsi"/>
          <w:b/>
          <w:lang w:val="ka-GE"/>
        </w:rPr>
        <w:t>ნათია ჩხაიძე</w:t>
      </w:r>
      <w:r w:rsidRPr="00AE3338">
        <w:rPr>
          <w:rFonts w:ascii="Sylfaen" w:hAnsi="Sylfaen" w:cstheme="majorHAnsi"/>
          <w:lang w:val="ka-GE"/>
        </w:rPr>
        <w:t xml:space="preserve"> - ექიმი-პედიატრი, თბილისის</w:t>
      </w:r>
      <w:r w:rsidRPr="00AE3338">
        <w:rPr>
          <w:rFonts w:ascii="Sylfaen" w:hAnsi="Sylfaen" w:cstheme="majorHAnsi"/>
          <w:bCs/>
          <w:lang w:val="ka-GE"/>
        </w:rPr>
        <w:t xml:space="preserve"> სახელმწიფო სამედიცინო უნივერსიტეტის დოქტორანტი, მ.იაშვილის სახ. ბავშვთა ცენტრალური საავადმყოფოს ექიმი</w:t>
      </w:r>
    </w:p>
    <w:sectPr w:rsidR="00EA2ACC" w:rsidRPr="00AE3338" w:rsidSect="00FF54B6">
      <w:headerReference w:type="default" r:id="rId57"/>
      <w:footerReference w:type="default" r:id="rId58"/>
      <w:pgSz w:w="12240" w:h="15840"/>
      <w:pgMar w:top="1134" w:right="1134" w:bottom="1134" w:left="1418" w:header="0" w:footer="21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65AF16" w14:textId="77777777" w:rsidR="00851D9F" w:rsidRDefault="00851D9F">
      <w:r>
        <w:separator/>
      </w:r>
    </w:p>
  </w:endnote>
  <w:endnote w:type="continuationSeparator" w:id="0">
    <w:p w14:paraId="172FADF1" w14:textId="77777777" w:rsidR="00851D9F" w:rsidRDefault="00851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yriad Pro">
    <w:altName w:val="Myriad Pro"/>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0145581"/>
      <w:docPartObj>
        <w:docPartGallery w:val="Page Numbers (Bottom of Page)"/>
        <w:docPartUnique/>
      </w:docPartObj>
    </w:sdtPr>
    <w:sdtEndPr>
      <w:rPr>
        <w:noProof/>
      </w:rPr>
    </w:sdtEndPr>
    <w:sdtContent>
      <w:p w14:paraId="0FE93DAB" w14:textId="6E2DF3D7" w:rsidR="00FD31BB" w:rsidRDefault="00FD31BB">
        <w:pPr>
          <w:pStyle w:val="Footer"/>
          <w:jc w:val="right"/>
        </w:pPr>
        <w:r>
          <w:fldChar w:fldCharType="begin"/>
        </w:r>
        <w:r>
          <w:instrText xml:space="preserve"> PAGE   \* MERGEFORMAT </w:instrText>
        </w:r>
        <w:r>
          <w:fldChar w:fldCharType="separate"/>
        </w:r>
        <w:r w:rsidR="003F3671">
          <w:rPr>
            <w:noProof/>
          </w:rPr>
          <w:t>59</w:t>
        </w:r>
        <w:r>
          <w:rPr>
            <w:noProof/>
          </w:rPr>
          <w:fldChar w:fldCharType="end"/>
        </w:r>
      </w:p>
    </w:sdtContent>
  </w:sdt>
  <w:p w14:paraId="0282F2F5" w14:textId="19D8094B" w:rsidR="00FD31BB" w:rsidRDefault="00FD31BB">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755402" w14:textId="77777777" w:rsidR="00851D9F" w:rsidRDefault="00851D9F">
      <w:r>
        <w:separator/>
      </w:r>
    </w:p>
  </w:footnote>
  <w:footnote w:type="continuationSeparator" w:id="0">
    <w:p w14:paraId="4D48FE83" w14:textId="77777777" w:rsidR="00851D9F" w:rsidRDefault="00851D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07763" w14:textId="77777777" w:rsidR="00FD31BB" w:rsidRDefault="00FD31BB">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E5561"/>
    <w:multiLevelType w:val="hybridMultilevel"/>
    <w:tmpl w:val="5BECD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7748EF"/>
    <w:multiLevelType w:val="hybridMultilevel"/>
    <w:tmpl w:val="1C0A1F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08851911"/>
    <w:multiLevelType w:val="hybridMultilevel"/>
    <w:tmpl w:val="D0420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6062CF"/>
    <w:multiLevelType w:val="hybridMultilevel"/>
    <w:tmpl w:val="B552B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9D4628"/>
    <w:multiLevelType w:val="hybridMultilevel"/>
    <w:tmpl w:val="4F828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9D03BD"/>
    <w:multiLevelType w:val="hybridMultilevel"/>
    <w:tmpl w:val="2690E0AE"/>
    <w:lvl w:ilvl="0" w:tplc="01822EB6">
      <w:start w:val="1"/>
      <w:numFmt w:val="bullet"/>
      <w:lvlText w:val="•"/>
      <w:lvlJc w:val="left"/>
      <w:pPr>
        <w:tabs>
          <w:tab w:val="num" w:pos="720"/>
        </w:tabs>
        <w:ind w:left="720" w:hanging="360"/>
      </w:pPr>
      <w:rPr>
        <w:rFonts w:ascii="Arial" w:hAnsi="Arial" w:hint="default"/>
      </w:rPr>
    </w:lvl>
    <w:lvl w:ilvl="1" w:tplc="7ECCBF46" w:tentative="1">
      <w:start w:val="1"/>
      <w:numFmt w:val="bullet"/>
      <w:lvlText w:val="•"/>
      <w:lvlJc w:val="left"/>
      <w:pPr>
        <w:tabs>
          <w:tab w:val="num" w:pos="1440"/>
        </w:tabs>
        <w:ind w:left="1440" w:hanging="360"/>
      </w:pPr>
      <w:rPr>
        <w:rFonts w:ascii="Arial" w:hAnsi="Arial" w:hint="default"/>
      </w:rPr>
    </w:lvl>
    <w:lvl w:ilvl="2" w:tplc="612C444C" w:tentative="1">
      <w:start w:val="1"/>
      <w:numFmt w:val="bullet"/>
      <w:lvlText w:val="•"/>
      <w:lvlJc w:val="left"/>
      <w:pPr>
        <w:tabs>
          <w:tab w:val="num" w:pos="2160"/>
        </w:tabs>
        <w:ind w:left="2160" w:hanging="360"/>
      </w:pPr>
      <w:rPr>
        <w:rFonts w:ascii="Arial" w:hAnsi="Arial" w:hint="default"/>
      </w:rPr>
    </w:lvl>
    <w:lvl w:ilvl="3" w:tplc="9D9C077A" w:tentative="1">
      <w:start w:val="1"/>
      <w:numFmt w:val="bullet"/>
      <w:lvlText w:val="•"/>
      <w:lvlJc w:val="left"/>
      <w:pPr>
        <w:tabs>
          <w:tab w:val="num" w:pos="2880"/>
        </w:tabs>
        <w:ind w:left="2880" w:hanging="360"/>
      </w:pPr>
      <w:rPr>
        <w:rFonts w:ascii="Arial" w:hAnsi="Arial" w:hint="default"/>
      </w:rPr>
    </w:lvl>
    <w:lvl w:ilvl="4" w:tplc="1500E98C" w:tentative="1">
      <w:start w:val="1"/>
      <w:numFmt w:val="bullet"/>
      <w:lvlText w:val="•"/>
      <w:lvlJc w:val="left"/>
      <w:pPr>
        <w:tabs>
          <w:tab w:val="num" w:pos="3600"/>
        </w:tabs>
        <w:ind w:left="3600" w:hanging="360"/>
      </w:pPr>
      <w:rPr>
        <w:rFonts w:ascii="Arial" w:hAnsi="Arial" w:hint="default"/>
      </w:rPr>
    </w:lvl>
    <w:lvl w:ilvl="5" w:tplc="545E2BDE" w:tentative="1">
      <w:start w:val="1"/>
      <w:numFmt w:val="bullet"/>
      <w:lvlText w:val="•"/>
      <w:lvlJc w:val="left"/>
      <w:pPr>
        <w:tabs>
          <w:tab w:val="num" w:pos="4320"/>
        </w:tabs>
        <w:ind w:left="4320" w:hanging="360"/>
      </w:pPr>
      <w:rPr>
        <w:rFonts w:ascii="Arial" w:hAnsi="Arial" w:hint="default"/>
      </w:rPr>
    </w:lvl>
    <w:lvl w:ilvl="6" w:tplc="6C14BF22" w:tentative="1">
      <w:start w:val="1"/>
      <w:numFmt w:val="bullet"/>
      <w:lvlText w:val="•"/>
      <w:lvlJc w:val="left"/>
      <w:pPr>
        <w:tabs>
          <w:tab w:val="num" w:pos="5040"/>
        </w:tabs>
        <w:ind w:left="5040" w:hanging="360"/>
      </w:pPr>
      <w:rPr>
        <w:rFonts w:ascii="Arial" w:hAnsi="Arial" w:hint="default"/>
      </w:rPr>
    </w:lvl>
    <w:lvl w:ilvl="7" w:tplc="FA505EA4" w:tentative="1">
      <w:start w:val="1"/>
      <w:numFmt w:val="bullet"/>
      <w:lvlText w:val="•"/>
      <w:lvlJc w:val="left"/>
      <w:pPr>
        <w:tabs>
          <w:tab w:val="num" w:pos="5760"/>
        </w:tabs>
        <w:ind w:left="5760" w:hanging="360"/>
      </w:pPr>
      <w:rPr>
        <w:rFonts w:ascii="Arial" w:hAnsi="Arial" w:hint="default"/>
      </w:rPr>
    </w:lvl>
    <w:lvl w:ilvl="8" w:tplc="56AED1D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CB36787"/>
    <w:multiLevelType w:val="hybridMultilevel"/>
    <w:tmpl w:val="F53EDF8C"/>
    <w:lvl w:ilvl="0" w:tplc="04090001">
      <w:start w:val="1"/>
      <w:numFmt w:val="bullet"/>
      <w:lvlText w:val=""/>
      <w:lvlJc w:val="left"/>
      <w:pPr>
        <w:ind w:left="1680" w:hanging="360"/>
      </w:pPr>
      <w:rPr>
        <w:rFonts w:ascii="Symbol" w:hAnsi="Symbol"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7" w15:restartNumberingAfterBreak="0">
    <w:nsid w:val="0DCA2B24"/>
    <w:multiLevelType w:val="hybridMultilevel"/>
    <w:tmpl w:val="926222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EA32A82"/>
    <w:multiLevelType w:val="hybridMultilevel"/>
    <w:tmpl w:val="0430E238"/>
    <w:lvl w:ilvl="0" w:tplc="0409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9" w15:restartNumberingAfterBreak="0">
    <w:nsid w:val="121268EB"/>
    <w:multiLevelType w:val="hybridMultilevel"/>
    <w:tmpl w:val="70141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F94980"/>
    <w:multiLevelType w:val="hybridMultilevel"/>
    <w:tmpl w:val="10A26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AC47E3"/>
    <w:multiLevelType w:val="hybridMultilevel"/>
    <w:tmpl w:val="042E9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A463E8"/>
    <w:multiLevelType w:val="hybridMultilevel"/>
    <w:tmpl w:val="208841DA"/>
    <w:lvl w:ilvl="0" w:tplc="9EB29A6E">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00551E"/>
    <w:multiLevelType w:val="hybridMultilevel"/>
    <w:tmpl w:val="706EAC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3B4C5E"/>
    <w:multiLevelType w:val="hybridMultilevel"/>
    <w:tmpl w:val="EF4E2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6E2910"/>
    <w:multiLevelType w:val="hybridMultilevel"/>
    <w:tmpl w:val="14345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743954"/>
    <w:multiLevelType w:val="hybridMultilevel"/>
    <w:tmpl w:val="F81CF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2852A2"/>
    <w:multiLevelType w:val="hybridMultilevel"/>
    <w:tmpl w:val="DF1CDD1E"/>
    <w:lvl w:ilvl="0" w:tplc="8A44E900">
      <w:start w:val="1"/>
      <w:numFmt w:val="upperLetter"/>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500D71"/>
    <w:multiLevelType w:val="hybridMultilevel"/>
    <w:tmpl w:val="E5CC5BD0"/>
    <w:lvl w:ilvl="0" w:tplc="58F04502">
      <w:numFmt w:val="bullet"/>
      <w:lvlText w:val="-"/>
      <w:lvlJc w:val="left"/>
      <w:pPr>
        <w:ind w:left="720" w:hanging="360"/>
      </w:pPr>
      <w:rPr>
        <w:rFonts w:ascii="Sylfaen" w:eastAsiaTheme="minorHAnsi" w:hAnsi="Sylfaen" w:cstheme="minorBidi" w:hint="default"/>
        <w:color w:val="000000" w:themeColor="text1"/>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19" w15:restartNumberingAfterBreak="0">
    <w:nsid w:val="3A576487"/>
    <w:multiLevelType w:val="hybridMultilevel"/>
    <w:tmpl w:val="917CE392"/>
    <w:lvl w:ilvl="0" w:tplc="045E04BC">
      <w:start w:val="1"/>
      <w:numFmt w:val="decimal"/>
      <w:lvlText w:val="%1."/>
      <w:lvlJc w:val="left"/>
      <w:pPr>
        <w:ind w:left="720" w:hanging="360"/>
      </w:pPr>
      <w:rPr>
        <w:rFonts w:hint="default"/>
        <w:color w:val="365F91" w:themeColor="accent1"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093A04"/>
    <w:multiLevelType w:val="hybridMultilevel"/>
    <w:tmpl w:val="E4A8B238"/>
    <w:lvl w:ilvl="0" w:tplc="9CDAFBFA">
      <w:start w:val="1"/>
      <w:numFmt w:val="bullet"/>
      <w:lvlText w:val="•"/>
      <w:lvlJc w:val="left"/>
      <w:pPr>
        <w:tabs>
          <w:tab w:val="num" w:pos="720"/>
        </w:tabs>
        <w:ind w:left="720" w:hanging="360"/>
      </w:pPr>
      <w:rPr>
        <w:rFonts w:ascii="Arial" w:hAnsi="Arial" w:hint="default"/>
      </w:rPr>
    </w:lvl>
    <w:lvl w:ilvl="1" w:tplc="62F015EA" w:tentative="1">
      <w:start w:val="1"/>
      <w:numFmt w:val="bullet"/>
      <w:lvlText w:val="•"/>
      <w:lvlJc w:val="left"/>
      <w:pPr>
        <w:tabs>
          <w:tab w:val="num" w:pos="1440"/>
        </w:tabs>
        <w:ind w:left="1440" w:hanging="360"/>
      </w:pPr>
      <w:rPr>
        <w:rFonts w:ascii="Arial" w:hAnsi="Arial" w:hint="default"/>
      </w:rPr>
    </w:lvl>
    <w:lvl w:ilvl="2" w:tplc="307A2D2E" w:tentative="1">
      <w:start w:val="1"/>
      <w:numFmt w:val="bullet"/>
      <w:lvlText w:val="•"/>
      <w:lvlJc w:val="left"/>
      <w:pPr>
        <w:tabs>
          <w:tab w:val="num" w:pos="2160"/>
        </w:tabs>
        <w:ind w:left="2160" w:hanging="360"/>
      </w:pPr>
      <w:rPr>
        <w:rFonts w:ascii="Arial" w:hAnsi="Arial" w:hint="default"/>
      </w:rPr>
    </w:lvl>
    <w:lvl w:ilvl="3" w:tplc="81BA5C7E" w:tentative="1">
      <w:start w:val="1"/>
      <w:numFmt w:val="bullet"/>
      <w:lvlText w:val="•"/>
      <w:lvlJc w:val="left"/>
      <w:pPr>
        <w:tabs>
          <w:tab w:val="num" w:pos="2880"/>
        </w:tabs>
        <w:ind w:left="2880" w:hanging="360"/>
      </w:pPr>
      <w:rPr>
        <w:rFonts w:ascii="Arial" w:hAnsi="Arial" w:hint="default"/>
      </w:rPr>
    </w:lvl>
    <w:lvl w:ilvl="4" w:tplc="C5D2A108" w:tentative="1">
      <w:start w:val="1"/>
      <w:numFmt w:val="bullet"/>
      <w:lvlText w:val="•"/>
      <w:lvlJc w:val="left"/>
      <w:pPr>
        <w:tabs>
          <w:tab w:val="num" w:pos="3600"/>
        </w:tabs>
        <w:ind w:left="3600" w:hanging="360"/>
      </w:pPr>
      <w:rPr>
        <w:rFonts w:ascii="Arial" w:hAnsi="Arial" w:hint="default"/>
      </w:rPr>
    </w:lvl>
    <w:lvl w:ilvl="5" w:tplc="19040910" w:tentative="1">
      <w:start w:val="1"/>
      <w:numFmt w:val="bullet"/>
      <w:lvlText w:val="•"/>
      <w:lvlJc w:val="left"/>
      <w:pPr>
        <w:tabs>
          <w:tab w:val="num" w:pos="4320"/>
        </w:tabs>
        <w:ind w:left="4320" w:hanging="360"/>
      </w:pPr>
      <w:rPr>
        <w:rFonts w:ascii="Arial" w:hAnsi="Arial" w:hint="default"/>
      </w:rPr>
    </w:lvl>
    <w:lvl w:ilvl="6" w:tplc="256E5C3E" w:tentative="1">
      <w:start w:val="1"/>
      <w:numFmt w:val="bullet"/>
      <w:lvlText w:val="•"/>
      <w:lvlJc w:val="left"/>
      <w:pPr>
        <w:tabs>
          <w:tab w:val="num" w:pos="5040"/>
        </w:tabs>
        <w:ind w:left="5040" w:hanging="360"/>
      </w:pPr>
      <w:rPr>
        <w:rFonts w:ascii="Arial" w:hAnsi="Arial" w:hint="default"/>
      </w:rPr>
    </w:lvl>
    <w:lvl w:ilvl="7" w:tplc="4A6A42F8" w:tentative="1">
      <w:start w:val="1"/>
      <w:numFmt w:val="bullet"/>
      <w:lvlText w:val="•"/>
      <w:lvlJc w:val="left"/>
      <w:pPr>
        <w:tabs>
          <w:tab w:val="num" w:pos="5760"/>
        </w:tabs>
        <w:ind w:left="5760" w:hanging="360"/>
      </w:pPr>
      <w:rPr>
        <w:rFonts w:ascii="Arial" w:hAnsi="Arial" w:hint="default"/>
      </w:rPr>
    </w:lvl>
    <w:lvl w:ilvl="8" w:tplc="A9B066E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E561BE8"/>
    <w:multiLevelType w:val="hybridMultilevel"/>
    <w:tmpl w:val="995E493E"/>
    <w:lvl w:ilvl="0" w:tplc="0409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22" w15:restartNumberingAfterBreak="0">
    <w:nsid w:val="3F027744"/>
    <w:multiLevelType w:val="hybridMultilevel"/>
    <w:tmpl w:val="58F08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A4572F"/>
    <w:multiLevelType w:val="hybridMultilevel"/>
    <w:tmpl w:val="E69C9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A267E7"/>
    <w:multiLevelType w:val="hybridMultilevel"/>
    <w:tmpl w:val="C818B3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89A0950"/>
    <w:multiLevelType w:val="hybridMultilevel"/>
    <w:tmpl w:val="08DC2C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947A4E"/>
    <w:multiLevelType w:val="hybridMultilevel"/>
    <w:tmpl w:val="B99AB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0240B3"/>
    <w:multiLevelType w:val="hybridMultilevel"/>
    <w:tmpl w:val="DD7A2CB6"/>
    <w:lvl w:ilvl="0" w:tplc="D062C79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8" w15:restartNumberingAfterBreak="0">
    <w:nsid w:val="56B06DD6"/>
    <w:multiLevelType w:val="hybridMultilevel"/>
    <w:tmpl w:val="15769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7C0368"/>
    <w:multiLevelType w:val="hybridMultilevel"/>
    <w:tmpl w:val="B7663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F03852"/>
    <w:multiLevelType w:val="hybridMultilevel"/>
    <w:tmpl w:val="E9D42EE0"/>
    <w:lvl w:ilvl="0" w:tplc="C5CA75E2">
      <w:start w:val="9"/>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AB6B65"/>
    <w:multiLevelType w:val="hybridMultilevel"/>
    <w:tmpl w:val="37E252AA"/>
    <w:lvl w:ilvl="0" w:tplc="9EB29A6E">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7C5CA5"/>
    <w:multiLevelType w:val="hybridMultilevel"/>
    <w:tmpl w:val="4576547C"/>
    <w:lvl w:ilvl="0" w:tplc="AB8A7B88">
      <w:start w:val="16"/>
      <w:numFmt w:val="decimal"/>
      <w:lvlText w:val="%1."/>
      <w:lvlJc w:val="left"/>
      <w:pPr>
        <w:ind w:left="720" w:hanging="360"/>
      </w:pPr>
      <w:rPr>
        <w:rFonts w:hint="default"/>
        <w:color w:val="365F91" w:themeColor="accent1"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CB49B2"/>
    <w:multiLevelType w:val="hybridMultilevel"/>
    <w:tmpl w:val="C9F451AA"/>
    <w:lvl w:ilvl="0" w:tplc="04090001">
      <w:start w:val="1"/>
      <w:numFmt w:val="bullet"/>
      <w:lvlText w:val=""/>
      <w:lvlJc w:val="left"/>
      <w:pPr>
        <w:ind w:left="1080" w:hanging="360"/>
      </w:pPr>
      <w:rPr>
        <w:rFonts w:ascii="Symbol" w:hAnsi="Symbol" w:hint="default"/>
      </w:rPr>
    </w:lvl>
    <w:lvl w:ilvl="1" w:tplc="04370003" w:tentative="1">
      <w:start w:val="1"/>
      <w:numFmt w:val="bullet"/>
      <w:lvlText w:val="o"/>
      <w:lvlJc w:val="left"/>
      <w:pPr>
        <w:ind w:left="1800" w:hanging="360"/>
      </w:pPr>
      <w:rPr>
        <w:rFonts w:ascii="Courier New" w:hAnsi="Courier New" w:cs="Courier New" w:hint="default"/>
      </w:rPr>
    </w:lvl>
    <w:lvl w:ilvl="2" w:tplc="04370005" w:tentative="1">
      <w:start w:val="1"/>
      <w:numFmt w:val="bullet"/>
      <w:lvlText w:val=""/>
      <w:lvlJc w:val="left"/>
      <w:pPr>
        <w:ind w:left="2520" w:hanging="360"/>
      </w:pPr>
      <w:rPr>
        <w:rFonts w:ascii="Wingdings" w:hAnsi="Wingdings" w:hint="default"/>
      </w:rPr>
    </w:lvl>
    <w:lvl w:ilvl="3" w:tplc="04370001" w:tentative="1">
      <w:start w:val="1"/>
      <w:numFmt w:val="bullet"/>
      <w:lvlText w:val=""/>
      <w:lvlJc w:val="left"/>
      <w:pPr>
        <w:ind w:left="3240" w:hanging="360"/>
      </w:pPr>
      <w:rPr>
        <w:rFonts w:ascii="Symbol" w:hAnsi="Symbol" w:hint="default"/>
      </w:rPr>
    </w:lvl>
    <w:lvl w:ilvl="4" w:tplc="04370003" w:tentative="1">
      <w:start w:val="1"/>
      <w:numFmt w:val="bullet"/>
      <w:lvlText w:val="o"/>
      <w:lvlJc w:val="left"/>
      <w:pPr>
        <w:ind w:left="3960" w:hanging="360"/>
      </w:pPr>
      <w:rPr>
        <w:rFonts w:ascii="Courier New" w:hAnsi="Courier New" w:cs="Courier New" w:hint="default"/>
      </w:rPr>
    </w:lvl>
    <w:lvl w:ilvl="5" w:tplc="04370005" w:tentative="1">
      <w:start w:val="1"/>
      <w:numFmt w:val="bullet"/>
      <w:lvlText w:val=""/>
      <w:lvlJc w:val="left"/>
      <w:pPr>
        <w:ind w:left="4680" w:hanging="360"/>
      </w:pPr>
      <w:rPr>
        <w:rFonts w:ascii="Wingdings" w:hAnsi="Wingdings" w:hint="default"/>
      </w:rPr>
    </w:lvl>
    <w:lvl w:ilvl="6" w:tplc="04370001" w:tentative="1">
      <w:start w:val="1"/>
      <w:numFmt w:val="bullet"/>
      <w:lvlText w:val=""/>
      <w:lvlJc w:val="left"/>
      <w:pPr>
        <w:ind w:left="5400" w:hanging="360"/>
      </w:pPr>
      <w:rPr>
        <w:rFonts w:ascii="Symbol" w:hAnsi="Symbol" w:hint="default"/>
      </w:rPr>
    </w:lvl>
    <w:lvl w:ilvl="7" w:tplc="04370003" w:tentative="1">
      <w:start w:val="1"/>
      <w:numFmt w:val="bullet"/>
      <w:lvlText w:val="o"/>
      <w:lvlJc w:val="left"/>
      <w:pPr>
        <w:ind w:left="6120" w:hanging="360"/>
      </w:pPr>
      <w:rPr>
        <w:rFonts w:ascii="Courier New" w:hAnsi="Courier New" w:cs="Courier New" w:hint="default"/>
      </w:rPr>
    </w:lvl>
    <w:lvl w:ilvl="8" w:tplc="04370005" w:tentative="1">
      <w:start w:val="1"/>
      <w:numFmt w:val="bullet"/>
      <w:lvlText w:val=""/>
      <w:lvlJc w:val="left"/>
      <w:pPr>
        <w:ind w:left="6840" w:hanging="360"/>
      </w:pPr>
      <w:rPr>
        <w:rFonts w:ascii="Wingdings" w:hAnsi="Wingdings" w:hint="default"/>
      </w:rPr>
    </w:lvl>
  </w:abstractNum>
  <w:abstractNum w:abstractNumId="34" w15:restartNumberingAfterBreak="0">
    <w:nsid w:val="710237F9"/>
    <w:multiLevelType w:val="hybridMultilevel"/>
    <w:tmpl w:val="1B945186"/>
    <w:lvl w:ilvl="0" w:tplc="0409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35" w15:restartNumberingAfterBreak="0">
    <w:nsid w:val="71ED71AB"/>
    <w:multiLevelType w:val="hybridMultilevel"/>
    <w:tmpl w:val="FC38B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011B8C"/>
    <w:multiLevelType w:val="hybridMultilevel"/>
    <w:tmpl w:val="ED125634"/>
    <w:lvl w:ilvl="0" w:tplc="9EB29A6E">
      <w:start w:val="1"/>
      <w:numFmt w:val="decimal"/>
      <w:lvlText w:val="%1."/>
      <w:lvlJc w:val="left"/>
      <w:pPr>
        <w:ind w:left="108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5976685"/>
    <w:multiLevelType w:val="hybridMultilevel"/>
    <w:tmpl w:val="9808E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A155A1"/>
    <w:multiLevelType w:val="hybridMultilevel"/>
    <w:tmpl w:val="738AE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6"/>
  </w:num>
  <w:num w:numId="3">
    <w:abstractNumId w:val="18"/>
  </w:num>
  <w:num w:numId="4">
    <w:abstractNumId w:val="24"/>
  </w:num>
  <w:num w:numId="5">
    <w:abstractNumId w:val="8"/>
  </w:num>
  <w:num w:numId="6">
    <w:abstractNumId w:val="21"/>
  </w:num>
  <w:num w:numId="7">
    <w:abstractNumId w:val="34"/>
  </w:num>
  <w:num w:numId="8">
    <w:abstractNumId w:val="7"/>
  </w:num>
  <w:num w:numId="9">
    <w:abstractNumId w:val="27"/>
  </w:num>
  <w:num w:numId="10">
    <w:abstractNumId w:val="31"/>
  </w:num>
  <w:num w:numId="11">
    <w:abstractNumId w:val="19"/>
  </w:num>
  <w:num w:numId="12">
    <w:abstractNumId w:val="38"/>
  </w:num>
  <w:num w:numId="13">
    <w:abstractNumId w:val="9"/>
  </w:num>
  <w:num w:numId="14">
    <w:abstractNumId w:val="4"/>
  </w:num>
  <w:num w:numId="15">
    <w:abstractNumId w:val="33"/>
  </w:num>
  <w:num w:numId="16">
    <w:abstractNumId w:val="30"/>
  </w:num>
  <w:num w:numId="17">
    <w:abstractNumId w:val="26"/>
  </w:num>
  <w:num w:numId="18">
    <w:abstractNumId w:val="37"/>
  </w:num>
  <w:num w:numId="19">
    <w:abstractNumId w:val="2"/>
  </w:num>
  <w:num w:numId="20">
    <w:abstractNumId w:val="35"/>
  </w:num>
  <w:num w:numId="21">
    <w:abstractNumId w:val="20"/>
  </w:num>
  <w:num w:numId="22">
    <w:abstractNumId w:val="5"/>
  </w:num>
  <w:num w:numId="23">
    <w:abstractNumId w:val="3"/>
  </w:num>
  <w:num w:numId="24">
    <w:abstractNumId w:val="25"/>
  </w:num>
  <w:num w:numId="25">
    <w:abstractNumId w:val="0"/>
  </w:num>
  <w:num w:numId="26">
    <w:abstractNumId w:val="28"/>
  </w:num>
  <w:num w:numId="27">
    <w:abstractNumId w:val="10"/>
  </w:num>
  <w:num w:numId="28">
    <w:abstractNumId w:val="17"/>
  </w:num>
  <w:num w:numId="29">
    <w:abstractNumId w:val="13"/>
  </w:num>
  <w:num w:numId="30">
    <w:abstractNumId w:val="22"/>
  </w:num>
  <w:num w:numId="31">
    <w:abstractNumId w:val="14"/>
  </w:num>
  <w:num w:numId="32">
    <w:abstractNumId w:val="29"/>
  </w:num>
  <w:num w:numId="33">
    <w:abstractNumId w:val="6"/>
  </w:num>
  <w:num w:numId="34">
    <w:abstractNumId w:val="1"/>
  </w:num>
  <w:num w:numId="35">
    <w:abstractNumId w:val="15"/>
  </w:num>
  <w:num w:numId="36">
    <w:abstractNumId w:val="12"/>
  </w:num>
  <w:num w:numId="37">
    <w:abstractNumId w:val="36"/>
  </w:num>
  <w:num w:numId="38">
    <w:abstractNumId w:val="32"/>
  </w:num>
  <w:num w:numId="39">
    <w:abstractNumId w:val="1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A46"/>
    <w:rsid w:val="00003564"/>
    <w:rsid w:val="000052E0"/>
    <w:rsid w:val="00014C0A"/>
    <w:rsid w:val="000166AD"/>
    <w:rsid w:val="00020D6B"/>
    <w:rsid w:val="00027EB0"/>
    <w:rsid w:val="00030839"/>
    <w:rsid w:val="00035718"/>
    <w:rsid w:val="00056D94"/>
    <w:rsid w:val="00062D88"/>
    <w:rsid w:val="000638FE"/>
    <w:rsid w:val="000701D0"/>
    <w:rsid w:val="0007709C"/>
    <w:rsid w:val="000816F9"/>
    <w:rsid w:val="00082ECE"/>
    <w:rsid w:val="00086C39"/>
    <w:rsid w:val="00092F51"/>
    <w:rsid w:val="000954E2"/>
    <w:rsid w:val="00095988"/>
    <w:rsid w:val="0009605F"/>
    <w:rsid w:val="00097625"/>
    <w:rsid w:val="000A3E50"/>
    <w:rsid w:val="000B2540"/>
    <w:rsid w:val="000B619D"/>
    <w:rsid w:val="000B7E93"/>
    <w:rsid w:val="000C3735"/>
    <w:rsid w:val="000C4129"/>
    <w:rsid w:val="000C446A"/>
    <w:rsid w:val="000D0058"/>
    <w:rsid w:val="000E1B66"/>
    <w:rsid w:val="000E2338"/>
    <w:rsid w:val="00103104"/>
    <w:rsid w:val="001042B6"/>
    <w:rsid w:val="001060ED"/>
    <w:rsid w:val="001135B0"/>
    <w:rsid w:val="00116210"/>
    <w:rsid w:val="00122F6A"/>
    <w:rsid w:val="00134920"/>
    <w:rsid w:val="00140D98"/>
    <w:rsid w:val="00142217"/>
    <w:rsid w:val="00143FFA"/>
    <w:rsid w:val="00145546"/>
    <w:rsid w:val="00147AA4"/>
    <w:rsid w:val="0015668B"/>
    <w:rsid w:val="00163F0F"/>
    <w:rsid w:val="00164C5E"/>
    <w:rsid w:val="001659CA"/>
    <w:rsid w:val="00165E44"/>
    <w:rsid w:val="00175283"/>
    <w:rsid w:val="00175BFA"/>
    <w:rsid w:val="00183C32"/>
    <w:rsid w:val="00184A41"/>
    <w:rsid w:val="00186563"/>
    <w:rsid w:val="001872EC"/>
    <w:rsid w:val="00190804"/>
    <w:rsid w:val="00190D93"/>
    <w:rsid w:val="00192434"/>
    <w:rsid w:val="00196571"/>
    <w:rsid w:val="00196B6E"/>
    <w:rsid w:val="001A0241"/>
    <w:rsid w:val="001A3ABD"/>
    <w:rsid w:val="001A5424"/>
    <w:rsid w:val="001A59C4"/>
    <w:rsid w:val="001A64EF"/>
    <w:rsid w:val="001B3652"/>
    <w:rsid w:val="001C519D"/>
    <w:rsid w:val="001D256B"/>
    <w:rsid w:val="001D3711"/>
    <w:rsid w:val="002004E3"/>
    <w:rsid w:val="00201CB8"/>
    <w:rsid w:val="002068BE"/>
    <w:rsid w:val="002068DD"/>
    <w:rsid w:val="00210C58"/>
    <w:rsid w:val="00212D2B"/>
    <w:rsid w:val="00213A2D"/>
    <w:rsid w:val="0021636F"/>
    <w:rsid w:val="00216948"/>
    <w:rsid w:val="002173B3"/>
    <w:rsid w:val="0022147E"/>
    <w:rsid w:val="0023338D"/>
    <w:rsid w:val="00233E67"/>
    <w:rsid w:val="002449AB"/>
    <w:rsid w:val="00251581"/>
    <w:rsid w:val="002545E5"/>
    <w:rsid w:val="002573E0"/>
    <w:rsid w:val="00257B5D"/>
    <w:rsid w:val="00257D8B"/>
    <w:rsid w:val="00260373"/>
    <w:rsid w:val="002650B7"/>
    <w:rsid w:val="00276370"/>
    <w:rsid w:val="00280AC5"/>
    <w:rsid w:val="00285E7B"/>
    <w:rsid w:val="0029099E"/>
    <w:rsid w:val="00297268"/>
    <w:rsid w:val="002B6C1E"/>
    <w:rsid w:val="002C475C"/>
    <w:rsid w:val="002C6363"/>
    <w:rsid w:val="002D14CA"/>
    <w:rsid w:val="002D3B22"/>
    <w:rsid w:val="002D6B0A"/>
    <w:rsid w:val="002E063A"/>
    <w:rsid w:val="002E264D"/>
    <w:rsid w:val="002F5000"/>
    <w:rsid w:val="00306C6E"/>
    <w:rsid w:val="00313F79"/>
    <w:rsid w:val="00320EA5"/>
    <w:rsid w:val="00325942"/>
    <w:rsid w:val="00326048"/>
    <w:rsid w:val="00326AC6"/>
    <w:rsid w:val="0033081C"/>
    <w:rsid w:val="0033604C"/>
    <w:rsid w:val="0033644E"/>
    <w:rsid w:val="00337DBA"/>
    <w:rsid w:val="0034538A"/>
    <w:rsid w:val="00346CA2"/>
    <w:rsid w:val="00355320"/>
    <w:rsid w:val="00355FD1"/>
    <w:rsid w:val="003569CF"/>
    <w:rsid w:val="0036136A"/>
    <w:rsid w:val="00366B93"/>
    <w:rsid w:val="00366E61"/>
    <w:rsid w:val="003718E8"/>
    <w:rsid w:val="00371D89"/>
    <w:rsid w:val="003822EA"/>
    <w:rsid w:val="003864CE"/>
    <w:rsid w:val="003914C2"/>
    <w:rsid w:val="003A1027"/>
    <w:rsid w:val="003A71DA"/>
    <w:rsid w:val="003B0A80"/>
    <w:rsid w:val="003B77C7"/>
    <w:rsid w:val="003C2173"/>
    <w:rsid w:val="003D532C"/>
    <w:rsid w:val="003D6FBE"/>
    <w:rsid w:val="003F15D4"/>
    <w:rsid w:val="003F27BE"/>
    <w:rsid w:val="003F3671"/>
    <w:rsid w:val="00403984"/>
    <w:rsid w:val="00406AAF"/>
    <w:rsid w:val="0042493D"/>
    <w:rsid w:val="00440725"/>
    <w:rsid w:val="004450CE"/>
    <w:rsid w:val="00447C86"/>
    <w:rsid w:val="00452622"/>
    <w:rsid w:val="00453E87"/>
    <w:rsid w:val="004545EA"/>
    <w:rsid w:val="00461A0E"/>
    <w:rsid w:val="004726A0"/>
    <w:rsid w:val="00475E11"/>
    <w:rsid w:val="0048285D"/>
    <w:rsid w:val="00483107"/>
    <w:rsid w:val="00483929"/>
    <w:rsid w:val="0048488E"/>
    <w:rsid w:val="00487DD3"/>
    <w:rsid w:val="004919B7"/>
    <w:rsid w:val="0049243B"/>
    <w:rsid w:val="00492703"/>
    <w:rsid w:val="00494350"/>
    <w:rsid w:val="004A5BF3"/>
    <w:rsid w:val="004B17CF"/>
    <w:rsid w:val="004E79CC"/>
    <w:rsid w:val="004F102E"/>
    <w:rsid w:val="004F6163"/>
    <w:rsid w:val="00502C65"/>
    <w:rsid w:val="0050445D"/>
    <w:rsid w:val="00505BC0"/>
    <w:rsid w:val="00512428"/>
    <w:rsid w:val="00514565"/>
    <w:rsid w:val="005165BD"/>
    <w:rsid w:val="00517444"/>
    <w:rsid w:val="005179DE"/>
    <w:rsid w:val="00517EEB"/>
    <w:rsid w:val="0052120D"/>
    <w:rsid w:val="00531448"/>
    <w:rsid w:val="005318E8"/>
    <w:rsid w:val="0053223D"/>
    <w:rsid w:val="00533BDE"/>
    <w:rsid w:val="00534C66"/>
    <w:rsid w:val="00547E98"/>
    <w:rsid w:val="0055547A"/>
    <w:rsid w:val="00557075"/>
    <w:rsid w:val="005579E4"/>
    <w:rsid w:val="00562490"/>
    <w:rsid w:val="00567EA7"/>
    <w:rsid w:val="00591BF3"/>
    <w:rsid w:val="005A2891"/>
    <w:rsid w:val="005A5876"/>
    <w:rsid w:val="005A7898"/>
    <w:rsid w:val="005A7FEC"/>
    <w:rsid w:val="005B7314"/>
    <w:rsid w:val="005C12C5"/>
    <w:rsid w:val="005C1939"/>
    <w:rsid w:val="005C48BF"/>
    <w:rsid w:val="005C7474"/>
    <w:rsid w:val="005D145A"/>
    <w:rsid w:val="005D1908"/>
    <w:rsid w:val="005D35BA"/>
    <w:rsid w:val="005D6465"/>
    <w:rsid w:val="005D6C08"/>
    <w:rsid w:val="005E3D1D"/>
    <w:rsid w:val="005E588E"/>
    <w:rsid w:val="005F062E"/>
    <w:rsid w:val="005F338E"/>
    <w:rsid w:val="005F5199"/>
    <w:rsid w:val="005F7526"/>
    <w:rsid w:val="006061B4"/>
    <w:rsid w:val="00611227"/>
    <w:rsid w:val="006125DC"/>
    <w:rsid w:val="00624A2F"/>
    <w:rsid w:val="00625585"/>
    <w:rsid w:val="00636F06"/>
    <w:rsid w:val="0064312A"/>
    <w:rsid w:val="0064388A"/>
    <w:rsid w:val="00647F13"/>
    <w:rsid w:val="006564E8"/>
    <w:rsid w:val="006616DB"/>
    <w:rsid w:val="00664879"/>
    <w:rsid w:val="00667B4F"/>
    <w:rsid w:val="00683178"/>
    <w:rsid w:val="006873A8"/>
    <w:rsid w:val="00687E6A"/>
    <w:rsid w:val="0069045D"/>
    <w:rsid w:val="006A15C1"/>
    <w:rsid w:val="006A32C5"/>
    <w:rsid w:val="006B019E"/>
    <w:rsid w:val="006C3E94"/>
    <w:rsid w:val="006D3885"/>
    <w:rsid w:val="006F193A"/>
    <w:rsid w:val="006F3231"/>
    <w:rsid w:val="00705029"/>
    <w:rsid w:val="00713F2E"/>
    <w:rsid w:val="00714814"/>
    <w:rsid w:val="00715246"/>
    <w:rsid w:val="00715441"/>
    <w:rsid w:val="00721FE3"/>
    <w:rsid w:val="00726293"/>
    <w:rsid w:val="0073015F"/>
    <w:rsid w:val="00732316"/>
    <w:rsid w:val="007367E3"/>
    <w:rsid w:val="00742FB9"/>
    <w:rsid w:val="00744972"/>
    <w:rsid w:val="007611C5"/>
    <w:rsid w:val="0076412A"/>
    <w:rsid w:val="00766286"/>
    <w:rsid w:val="00767CE4"/>
    <w:rsid w:val="0077434A"/>
    <w:rsid w:val="00782D9D"/>
    <w:rsid w:val="00785ADD"/>
    <w:rsid w:val="007875E0"/>
    <w:rsid w:val="007B03E4"/>
    <w:rsid w:val="007B23AC"/>
    <w:rsid w:val="007B62DD"/>
    <w:rsid w:val="007C37CF"/>
    <w:rsid w:val="007C3BA1"/>
    <w:rsid w:val="007C3BEF"/>
    <w:rsid w:val="007D2EB8"/>
    <w:rsid w:val="007D4F61"/>
    <w:rsid w:val="007D5459"/>
    <w:rsid w:val="007D6DBA"/>
    <w:rsid w:val="007E4505"/>
    <w:rsid w:val="007F2288"/>
    <w:rsid w:val="008145DE"/>
    <w:rsid w:val="00822905"/>
    <w:rsid w:val="008234E7"/>
    <w:rsid w:val="008356D2"/>
    <w:rsid w:val="00843F25"/>
    <w:rsid w:val="00844947"/>
    <w:rsid w:val="00851D9F"/>
    <w:rsid w:val="00852AEC"/>
    <w:rsid w:val="0086223C"/>
    <w:rsid w:val="00864F47"/>
    <w:rsid w:val="00865870"/>
    <w:rsid w:val="00865CEC"/>
    <w:rsid w:val="0087171C"/>
    <w:rsid w:val="0087296D"/>
    <w:rsid w:val="0087297E"/>
    <w:rsid w:val="00882392"/>
    <w:rsid w:val="00891E0A"/>
    <w:rsid w:val="008A13E7"/>
    <w:rsid w:val="008A5787"/>
    <w:rsid w:val="008A62A3"/>
    <w:rsid w:val="008A7AEE"/>
    <w:rsid w:val="008B296A"/>
    <w:rsid w:val="008C038E"/>
    <w:rsid w:val="008C1E5C"/>
    <w:rsid w:val="008C78A1"/>
    <w:rsid w:val="008D029E"/>
    <w:rsid w:val="008F2A14"/>
    <w:rsid w:val="008F3F18"/>
    <w:rsid w:val="008F5E9E"/>
    <w:rsid w:val="008F77D6"/>
    <w:rsid w:val="00902D8F"/>
    <w:rsid w:val="00910521"/>
    <w:rsid w:val="009108A4"/>
    <w:rsid w:val="00916A4C"/>
    <w:rsid w:val="00917226"/>
    <w:rsid w:val="00921527"/>
    <w:rsid w:val="009231A5"/>
    <w:rsid w:val="0092493B"/>
    <w:rsid w:val="00942DC4"/>
    <w:rsid w:val="00945ACB"/>
    <w:rsid w:val="00952D5F"/>
    <w:rsid w:val="00956F86"/>
    <w:rsid w:val="00957CE9"/>
    <w:rsid w:val="009649E1"/>
    <w:rsid w:val="0097407B"/>
    <w:rsid w:val="00983637"/>
    <w:rsid w:val="00985FB2"/>
    <w:rsid w:val="009A62B0"/>
    <w:rsid w:val="009B1FBE"/>
    <w:rsid w:val="009B3A76"/>
    <w:rsid w:val="009B43FC"/>
    <w:rsid w:val="009C2CEF"/>
    <w:rsid w:val="009C4596"/>
    <w:rsid w:val="009C69CA"/>
    <w:rsid w:val="009C7A35"/>
    <w:rsid w:val="009D0AA4"/>
    <w:rsid w:val="009D0BF4"/>
    <w:rsid w:val="009E0F1D"/>
    <w:rsid w:val="009E351D"/>
    <w:rsid w:val="009F33BC"/>
    <w:rsid w:val="00A02579"/>
    <w:rsid w:val="00A049ED"/>
    <w:rsid w:val="00A1541E"/>
    <w:rsid w:val="00A1560D"/>
    <w:rsid w:val="00A2270E"/>
    <w:rsid w:val="00A22A2F"/>
    <w:rsid w:val="00A24277"/>
    <w:rsid w:val="00A25B93"/>
    <w:rsid w:val="00A310CE"/>
    <w:rsid w:val="00A31711"/>
    <w:rsid w:val="00A325DD"/>
    <w:rsid w:val="00A32E8D"/>
    <w:rsid w:val="00A33C3E"/>
    <w:rsid w:val="00A36C3F"/>
    <w:rsid w:val="00A520FF"/>
    <w:rsid w:val="00A57031"/>
    <w:rsid w:val="00A61AC9"/>
    <w:rsid w:val="00A61CF0"/>
    <w:rsid w:val="00A670E5"/>
    <w:rsid w:val="00A67D03"/>
    <w:rsid w:val="00A80616"/>
    <w:rsid w:val="00A83671"/>
    <w:rsid w:val="00A907B6"/>
    <w:rsid w:val="00A90BC4"/>
    <w:rsid w:val="00A90E36"/>
    <w:rsid w:val="00A92E3C"/>
    <w:rsid w:val="00AA2FE4"/>
    <w:rsid w:val="00AB0823"/>
    <w:rsid w:val="00AB0858"/>
    <w:rsid w:val="00AB6956"/>
    <w:rsid w:val="00AD6E7B"/>
    <w:rsid w:val="00AE3338"/>
    <w:rsid w:val="00AE7017"/>
    <w:rsid w:val="00AF12F5"/>
    <w:rsid w:val="00AF4054"/>
    <w:rsid w:val="00AF458B"/>
    <w:rsid w:val="00B029A9"/>
    <w:rsid w:val="00B05A0E"/>
    <w:rsid w:val="00B10DE7"/>
    <w:rsid w:val="00B17894"/>
    <w:rsid w:val="00B21DCB"/>
    <w:rsid w:val="00B22E51"/>
    <w:rsid w:val="00B26E98"/>
    <w:rsid w:val="00B35F34"/>
    <w:rsid w:val="00B36209"/>
    <w:rsid w:val="00B36AEB"/>
    <w:rsid w:val="00B3767A"/>
    <w:rsid w:val="00B37979"/>
    <w:rsid w:val="00B42E1C"/>
    <w:rsid w:val="00B4415A"/>
    <w:rsid w:val="00B4780D"/>
    <w:rsid w:val="00B50CBB"/>
    <w:rsid w:val="00B52CE9"/>
    <w:rsid w:val="00B5611A"/>
    <w:rsid w:val="00B6192B"/>
    <w:rsid w:val="00B61C39"/>
    <w:rsid w:val="00B62835"/>
    <w:rsid w:val="00B67B5F"/>
    <w:rsid w:val="00B71690"/>
    <w:rsid w:val="00B72A72"/>
    <w:rsid w:val="00B745C2"/>
    <w:rsid w:val="00B74C89"/>
    <w:rsid w:val="00B7727F"/>
    <w:rsid w:val="00B81E2D"/>
    <w:rsid w:val="00B83896"/>
    <w:rsid w:val="00B93367"/>
    <w:rsid w:val="00BA634C"/>
    <w:rsid w:val="00BA7D5A"/>
    <w:rsid w:val="00BB0A93"/>
    <w:rsid w:val="00BB552B"/>
    <w:rsid w:val="00BC35C1"/>
    <w:rsid w:val="00BD0452"/>
    <w:rsid w:val="00BD3E21"/>
    <w:rsid w:val="00BE3BCE"/>
    <w:rsid w:val="00BE49EF"/>
    <w:rsid w:val="00BE7B34"/>
    <w:rsid w:val="00BF0624"/>
    <w:rsid w:val="00BF175E"/>
    <w:rsid w:val="00BF277D"/>
    <w:rsid w:val="00BF56E4"/>
    <w:rsid w:val="00C01C95"/>
    <w:rsid w:val="00C10665"/>
    <w:rsid w:val="00C10743"/>
    <w:rsid w:val="00C13BB8"/>
    <w:rsid w:val="00C147AF"/>
    <w:rsid w:val="00C209D9"/>
    <w:rsid w:val="00C214AB"/>
    <w:rsid w:val="00C21B98"/>
    <w:rsid w:val="00C31C04"/>
    <w:rsid w:val="00C332DA"/>
    <w:rsid w:val="00C336A1"/>
    <w:rsid w:val="00C46A6F"/>
    <w:rsid w:val="00C4731D"/>
    <w:rsid w:val="00C47DFB"/>
    <w:rsid w:val="00C5016F"/>
    <w:rsid w:val="00C5195F"/>
    <w:rsid w:val="00C51C49"/>
    <w:rsid w:val="00C60021"/>
    <w:rsid w:val="00C62138"/>
    <w:rsid w:val="00C64296"/>
    <w:rsid w:val="00C71631"/>
    <w:rsid w:val="00C74A5C"/>
    <w:rsid w:val="00C76B61"/>
    <w:rsid w:val="00C826B8"/>
    <w:rsid w:val="00C8538B"/>
    <w:rsid w:val="00C87EC0"/>
    <w:rsid w:val="00C91CC6"/>
    <w:rsid w:val="00C91F3E"/>
    <w:rsid w:val="00C92584"/>
    <w:rsid w:val="00CA0AC3"/>
    <w:rsid w:val="00CB60C5"/>
    <w:rsid w:val="00CD2509"/>
    <w:rsid w:val="00CD4929"/>
    <w:rsid w:val="00CD4B6C"/>
    <w:rsid w:val="00CE2AE9"/>
    <w:rsid w:val="00CE3A1C"/>
    <w:rsid w:val="00CE6FD1"/>
    <w:rsid w:val="00CF1491"/>
    <w:rsid w:val="00CF2C2B"/>
    <w:rsid w:val="00CF68E6"/>
    <w:rsid w:val="00D014DB"/>
    <w:rsid w:val="00D03180"/>
    <w:rsid w:val="00D0361F"/>
    <w:rsid w:val="00D05361"/>
    <w:rsid w:val="00D07D50"/>
    <w:rsid w:val="00D1099F"/>
    <w:rsid w:val="00D10DE6"/>
    <w:rsid w:val="00D12F18"/>
    <w:rsid w:val="00D13D10"/>
    <w:rsid w:val="00D15207"/>
    <w:rsid w:val="00D15F69"/>
    <w:rsid w:val="00D20A4C"/>
    <w:rsid w:val="00D220B3"/>
    <w:rsid w:val="00D25F20"/>
    <w:rsid w:val="00D32310"/>
    <w:rsid w:val="00D33D7B"/>
    <w:rsid w:val="00D35138"/>
    <w:rsid w:val="00D4128F"/>
    <w:rsid w:val="00D479E4"/>
    <w:rsid w:val="00D55AD4"/>
    <w:rsid w:val="00D56DD3"/>
    <w:rsid w:val="00D6071D"/>
    <w:rsid w:val="00D62146"/>
    <w:rsid w:val="00D6405B"/>
    <w:rsid w:val="00D643C2"/>
    <w:rsid w:val="00D7236D"/>
    <w:rsid w:val="00D7311A"/>
    <w:rsid w:val="00D745EC"/>
    <w:rsid w:val="00D82A40"/>
    <w:rsid w:val="00DA498C"/>
    <w:rsid w:val="00DB1C47"/>
    <w:rsid w:val="00DB2C0F"/>
    <w:rsid w:val="00DB3359"/>
    <w:rsid w:val="00DC0C91"/>
    <w:rsid w:val="00DC0DA0"/>
    <w:rsid w:val="00DC2A42"/>
    <w:rsid w:val="00DC2C66"/>
    <w:rsid w:val="00DD1E36"/>
    <w:rsid w:val="00DD1F6E"/>
    <w:rsid w:val="00DD200B"/>
    <w:rsid w:val="00DD25B3"/>
    <w:rsid w:val="00DD5CA8"/>
    <w:rsid w:val="00DE7D71"/>
    <w:rsid w:val="00DF1686"/>
    <w:rsid w:val="00DF4505"/>
    <w:rsid w:val="00DF4CA7"/>
    <w:rsid w:val="00E00406"/>
    <w:rsid w:val="00E02C88"/>
    <w:rsid w:val="00E065EC"/>
    <w:rsid w:val="00E121C8"/>
    <w:rsid w:val="00E175E9"/>
    <w:rsid w:val="00E25C96"/>
    <w:rsid w:val="00E3018F"/>
    <w:rsid w:val="00E3236E"/>
    <w:rsid w:val="00E445F5"/>
    <w:rsid w:val="00E60354"/>
    <w:rsid w:val="00E650D9"/>
    <w:rsid w:val="00E673AC"/>
    <w:rsid w:val="00E71439"/>
    <w:rsid w:val="00E87BE9"/>
    <w:rsid w:val="00E9144E"/>
    <w:rsid w:val="00E92D1A"/>
    <w:rsid w:val="00E948D6"/>
    <w:rsid w:val="00EA2ACC"/>
    <w:rsid w:val="00EA305A"/>
    <w:rsid w:val="00EA49BF"/>
    <w:rsid w:val="00EA6901"/>
    <w:rsid w:val="00EA6C4C"/>
    <w:rsid w:val="00EC15D8"/>
    <w:rsid w:val="00EC443D"/>
    <w:rsid w:val="00ED3495"/>
    <w:rsid w:val="00ED639F"/>
    <w:rsid w:val="00EE20E4"/>
    <w:rsid w:val="00EE645F"/>
    <w:rsid w:val="00EF07CC"/>
    <w:rsid w:val="00F02410"/>
    <w:rsid w:val="00F13609"/>
    <w:rsid w:val="00F14EBF"/>
    <w:rsid w:val="00F16D99"/>
    <w:rsid w:val="00F16F55"/>
    <w:rsid w:val="00F172A1"/>
    <w:rsid w:val="00F30958"/>
    <w:rsid w:val="00F31225"/>
    <w:rsid w:val="00F31711"/>
    <w:rsid w:val="00F31A46"/>
    <w:rsid w:val="00F369E1"/>
    <w:rsid w:val="00F46E57"/>
    <w:rsid w:val="00F474BD"/>
    <w:rsid w:val="00F47E32"/>
    <w:rsid w:val="00F5270F"/>
    <w:rsid w:val="00F578C2"/>
    <w:rsid w:val="00F57FD4"/>
    <w:rsid w:val="00F613FA"/>
    <w:rsid w:val="00F618D9"/>
    <w:rsid w:val="00F67EEE"/>
    <w:rsid w:val="00F74ACA"/>
    <w:rsid w:val="00F8110F"/>
    <w:rsid w:val="00F83DA0"/>
    <w:rsid w:val="00FA20E3"/>
    <w:rsid w:val="00FA3257"/>
    <w:rsid w:val="00FA547C"/>
    <w:rsid w:val="00FA7A12"/>
    <w:rsid w:val="00FB581F"/>
    <w:rsid w:val="00FB734A"/>
    <w:rsid w:val="00FD2E37"/>
    <w:rsid w:val="00FD31BB"/>
    <w:rsid w:val="00FD6717"/>
    <w:rsid w:val="00FE358B"/>
    <w:rsid w:val="00FE58A1"/>
    <w:rsid w:val="00FE76FA"/>
    <w:rsid w:val="00FF02CB"/>
    <w:rsid w:val="00FF2B44"/>
    <w:rsid w:val="00FF54B6"/>
    <w:rsid w:val="00FF7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6A0277"/>
  <w15:docId w15:val="{AE95E252-3A0F-45EC-81AD-315495F75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F55"/>
    <w:rPr>
      <w:rFonts w:ascii="Times New Roman" w:eastAsia="Times New Roman" w:hAnsi="Times New Roman" w:cs="Times New Roman"/>
    </w:rPr>
  </w:style>
  <w:style w:type="paragraph" w:styleId="Heading1">
    <w:name w:val="heading 1"/>
    <w:basedOn w:val="Normal"/>
    <w:next w:val="Normal"/>
    <w:link w:val="Heading1Char"/>
    <w:uiPriority w:val="9"/>
    <w:qFormat/>
    <w:rsid w:val="00F613F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1"/>
    <w:qFormat/>
    <w:rsid w:val="00A25B93"/>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1"/>
    <w:unhideWhenUsed/>
    <w:qFormat/>
    <w:rsid w:val="00FF54B6"/>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FF02C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1CF0"/>
    <w:pPr>
      <w:ind w:left="720"/>
      <w:contextualSpacing/>
    </w:pPr>
  </w:style>
  <w:style w:type="paragraph" w:styleId="NormalWeb">
    <w:name w:val="Normal (Web)"/>
    <w:basedOn w:val="Normal"/>
    <w:uiPriority w:val="99"/>
    <w:unhideWhenUsed/>
    <w:rsid w:val="009B1FBE"/>
    <w:pPr>
      <w:spacing w:before="100" w:beforeAutospacing="1" w:after="100" w:afterAutospacing="1"/>
    </w:pPr>
    <w:rPr>
      <w:rFonts w:eastAsiaTheme="minorHAnsi"/>
    </w:rPr>
  </w:style>
  <w:style w:type="character" w:styleId="Hyperlink">
    <w:name w:val="Hyperlink"/>
    <w:basedOn w:val="DefaultParagraphFont"/>
    <w:uiPriority w:val="99"/>
    <w:unhideWhenUsed/>
    <w:rsid w:val="0077434A"/>
    <w:rPr>
      <w:color w:val="0000FF"/>
      <w:u w:val="single"/>
    </w:rPr>
  </w:style>
  <w:style w:type="paragraph" w:styleId="HTMLPreformatted">
    <w:name w:val="HTML Preformatted"/>
    <w:basedOn w:val="Normal"/>
    <w:link w:val="HTMLPreformattedChar"/>
    <w:uiPriority w:val="99"/>
    <w:unhideWhenUsed/>
    <w:rsid w:val="00326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326048"/>
    <w:rPr>
      <w:rFonts w:ascii="Courier New" w:eastAsia="Times New Roman" w:hAnsi="Courier New" w:cs="Courier New"/>
      <w:sz w:val="20"/>
      <w:szCs w:val="20"/>
    </w:rPr>
  </w:style>
  <w:style w:type="character" w:customStyle="1" w:styleId="Heading2Char">
    <w:name w:val="Heading 2 Char"/>
    <w:basedOn w:val="DefaultParagraphFont"/>
    <w:link w:val="Heading2"/>
    <w:uiPriority w:val="9"/>
    <w:rsid w:val="00A25B93"/>
    <w:rPr>
      <w:rFonts w:ascii="Times New Roman" w:eastAsia="Times New Roman" w:hAnsi="Times New Roman" w:cs="Times New Roman"/>
      <w:b/>
      <w:bCs/>
      <w:sz w:val="36"/>
      <w:szCs w:val="36"/>
    </w:rPr>
  </w:style>
  <w:style w:type="character" w:customStyle="1" w:styleId="Title1">
    <w:name w:val="Title1"/>
    <w:basedOn w:val="DefaultParagraphFont"/>
    <w:rsid w:val="00B81E2D"/>
  </w:style>
  <w:style w:type="paragraph" w:customStyle="1" w:styleId="p">
    <w:name w:val="p"/>
    <w:basedOn w:val="Normal"/>
    <w:rsid w:val="00B81E2D"/>
    <w:pPr>
      <w:spacing w:before="100" w:beforeAutospacing="1" w:after="100" w:afterAutospacing="1"/>
    </w:pPr>
  </w:style>
  <w:style w:type="paragraph" w:customStyle="1" w:styleId="Default">
    <w:name w:val="Default"/>
    <w:rsid w:val="002068DD"/>
    <w:pPr>
      <w:autoSpaceDE w:val="0"/>
      <w:autoSpaceDN w:val="0"/>
      <w:adjustRightInd w:val="0"/>
    </w:pPr>
    <w:rPr>
      <w:rFonts w:ascii="Arial" w:hAnsi="Arial" w:cs="Arial"/>
      <w:color w:val="000000"/>
    </w:rPr>
  </w:style>
  <w:style w:type="character" w:customStyle="1" w:styleId="textexposedshow">
    <w:name w:val="text_exposed_show"/>
    <w:basedOn w:val="DefaultParagraphFont"/>
    <w:rsid w:val="00721FE3"/>
  </w:style>
  <w:style w:type="table" w:styleId="TableGrid">
    <w:name w:val="Table Grid"/>
    <w:basedOn w:val="TableNormal"/>
    <w:uiPriority w:val="39"/>
    <w:rsid w:val="00183C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41">
    <w:name w:val="Pa41"/>
    <w:basedOn w:val="Default"/>
    <w:next w:val="Default"/>
    <w:uiPriority w:val="99"/>
    <w:rsid w:val="002E264D"/>
    <w:pPr>
      <w:spacing w:line="161" w:lineRule="atLeast"/>
    </w:pPr>
    <w:rPr>
      <w:rFonts w:ascii="Myriad Pro" w:hAnsi="Myriad Pro" w:cstheme="minorBidi"/>
      <w:color w:val="auto"/>
    </w:rPr>
  </w:style>
  <w:style w:type="character" w:customStyle="1" w:styleId="A9">
    <w:name w:val="A9"/>
    <w:uiPriority w:val="99"/>
    <w:rsid w:val="002E264D"/>
    <w:rPr>
      <w:rFonts w:cs="Myriad Pro"/>
      <w:color w:val="000000"/>
      <w:sz w:val="12"/>
      <w:szCs w:val="12"/>
    </w:rPr>
  </w:style>
  <w:style w:type="paragraph" w:customStyle="1" w:styleId="Pa44">
    <w:name w:val="Pa44"/>
    <w:basedOn w:val="Default"/>
    <w:next w:val="Default"/>
    <w:uiPriority w:val="99"/>
    <w:rsid w:val="002E264D"/>
    <w:pPr>
      <w:spacing w:line="161" w:lineRule="atLeast"/>
    </w:pPr>
    <w:rPr>
      <w:rFonts w:ascii="Myriad Pro" w:hAnsi="Myriad Pro" w:cstheme="minorBidi"/>
      <w:color w:val="auto"/>
    </w:rPr>
  </w:style>
  <w:style w:type="paragraph" w:customStyle="1" w:styleId="Pa9">
    <w:name w:val="Pa9"/>
    <w:basedOn w:val="Default"/>
    <w:next w:val="Default"/>
    <w:uiPriority w:val="99"/>
    <w:rsid w:val="002E264D"/>
    <w:pPr>
      <w:spacing w:line="161" w:lineRule="atLeast"/>
    </w:pPr>
    <w:rPr>
      <w:rFonts w:ascii="Myriad Pro" w:hAnsi="Myriad Pro" w:cstheme="minorBidi"/>
      <w:color w:val="auto"/>
    </w:rPr>
  </w:style>
  <w:style w:type="character" w:styleId="Emphasis">
    <w:name w:val="Emphasis"/>
    <w:basedOn w:val="DefaultParagraphFont"/>
    <w:uiPriority w:val="20"/>
    <w:qFormat/>
    <w:rsid w:val="004919B7"/>
    <w:rPr>
      <w:i/>
      <w:iCs/>
    </w:rPr>
  </w:style>
  <w:style w:type="paragraph" w:customStyle="1" w:styleId="Title2">
    <w:name w:val="Title2"/>
    <w:basedOn w:val="Normal"/>
    <w:rsid w:val="00F613FA"/>
    <w:pPr>
      <w:spacing w:before="100" w:beforeAutospacing="1" w:after="100" w:afterAutospacing="1"/>
    </w:pPr>
  </w:style>
  <w:style w:type="paragraph" w:customStyle="1" w:styleId="desc">
    <w:name w:val="desc"/>
    <w:basedOn w:val="Normal"/>
    <w:rsid w:val="00F613FA"/>
    <w:pPr>
      <w:spacing w:before="100" w:beforeAutospacing="1" w:after="100" w:afterAutospacing="1"/>
    </w:pPr>
  </w:style>
  <w:style w:type="paragraph" w:customStyle="1" w:styleId="details">
    <w:name w:val="details"/>
    <w:basedOn w:val="Normal"/>
    <w:rsid w:val="00F613FA"/>
    <w:pPr>
      <w:spacing w:before="100" w:beforeAutospacing="1" w:after="100" w:afterAutospacing="1"/>
    </w:pPr>
  </w:style>
  <w:style w:type="character" w:customStyle="1" w:styleId="jrnl">
    <w:name w:val="jrnl"/>
    <w:basedOn w:val="DefaultParagraphFont"/>
    <w:rsid w:val="00F613FA"/>
  </w:style>
  <w:style w:type="character" w:customStyle="1" w:styleId="Heading1Char">
    <w:name w:val="Heading 1 Char"/>
    <w:basedOn w:val="DefaultParagraphFont"/>
    <w:link w:val="Heading1"/>
    <w:uiPriority w:val="9"/>
    <w:rsid w:val="00F613FA"/>
    <w:rPr>
      <w:rFonts w:asciiTheme="majorHAnsi" w:eastAsiaTheme="majorEastAsia" w:hAnsiTheme="majorHAnsi" w:cstheme="majorBidi"/>
      <w:color w:val="365F91" w:themeColor="accent1" w:themeShade="BF"/>
      <w:sz w:val="32"/>
      <w:szCs w:val="32"/>
    </w:rPr>
  </w:style>
  <w:style w:type="character" w:customStyle="1" w:styleId="sr-only">
    <w:name w:val="sr-only"/>
    <w:basedOn w:val="DefaultParagraphFont"/>
    <w:rsid w:val="00175283"/>
  </w:style>
  <w:style w:type="character" w:customStyle="1" w:styleId="contrib">
    <w:name w:val="contrib"/>
    <w:basedOn w:val="DefaultParagraphFont"/>
    <w:rsid w:val="00175283"/>
  </w:style>
  <w:style w:type="character" w:customStyle="1" w:styleId="aff-overlay">
    <w:name w:val="aff-overlay"/>
    <w:basedOn w:val="DefaultParagraphFont"/>
    <w:rsid w:val="00175283"/>
  </w:style>
  <w:style w:type="character" w:customStyle="1" w:styleId="Heading3Char">
    <w:name w:val="Heading 3 Char"/>
    <w:basedOn w:val="DefaultParagraphFont"/>
    <w:link w:val="Heading3"/>
    <w:uiPriority w:val="9"/>
    <w:semiHidden/>
    <w:rsid w:val="00FF54B6"/>
    <w:rPr>
      <w:rFonts w:asciiTheme="majorHAnsi" w:eastAsiaTheme="majorEastAsia" w:hAnsiTheme="majorHAnsi" w:cstheme="majorBidi"/>
      <w:color w:val="243F60" w:themeColor="accent1" w:themeShade="7F"/>
    </w:rPr>
  </w:style>
  <w:style w:type="paragraph" w:styleId="BodyText">
    <w:name w:val="Body Text"/>
    <w:basedOn w:val="Normal"/>
    <w:link w:val="BodyTextChar"/>
    <w:uiPriority w:val="1"/>
    <w:qFormat/>
    <w:rsid w:val="00FF54B6"/>
    <w:pPr>
      <w:widowControl w:val="0"/>
      <w:autoSpaceDE w:val="0"/>
      <w:autoSpaceDN w:val="0"/>
    </w:pPr>
    <w:rPr>
      <w:rFonts w:ascii="Calibri" w:eastAsia="Calibri" w:hAnsi="Calibri" w:cs="Calibri"/>
    </w:rPr>
  </w:style>
  <w:style w:type="character" w:customStyle="1" w:styleId="BodyTextChar">
    <w:name w:val="Body Text Char"/>
    <w:basedOn w:val="DefaultParagraphFont"/>
    <w:link w:val="BodyText"/>
    <w:uiPriority w:val="1"/>
    <w:rsid w:val="00FF54B6"/>
    <w:rPr>
      <w:rFonts w:ascii="Calibri" w:eastAsia="Calibri" w:hAnsi="Calibri" w:cs="Calibri"/>
    </w:rPr>
  </w:style>
  <w:style w:type="paragraph" w:styleId="Title">
    <w:name w:val="Title"/>
    <w:basedOn w:val="Normal"/>
    <w:link w:val="TitleChar"/>
    <w:uiPriority w:val="1"/>
    <w:qFormat/>
    <w:rsid w:val="00FF54B6"/>
    <w:pPr>
      <w:widowControl w:val="0"/>
      <w:autoSpaceDE w:val="0"/>
      <w:autoSpaceDN w:val="0"/>
      <w:spacing w:before="89" w:line="821" w:lineRule="exact"/>
      <w:ind w:left="200"/>
    </w:pPr>
    <w:rPr>
      <w:rFonts w:ascii="Calibri" w:eastAsia="Calibri" w:hAnsi="Calibri" w:cs="Calibri"/>
      <w:b/>
      <w:bCs/>
      <w:sz w:val="70"/>
      <w:szCs w:val="70"/>
    </w:rPr>
  </w:style>
  <w:style w:type="character" w:customStyle="1" w:styleId="TitleChar">
    <w:name w:val="Title Char"/>
    <w:basedOn w:val="DefaultParagraphFont"/>
    <w:link w:val="Title"/>
    <w:uiPriority w:val="1"/>
    <w:rsid w:val="00FF54B6"/>
    <w:rPr>
      <w:rFonts w:ascii="Calibri" w:eastAsia="Calibri" w:hAnsi="Calibri" w:cs="Calibri"/>
      <w:b/>
      <w:bCs/>
      <w:sz w:val="70"/>
      <w:szCs w:val="70"/>
    </w:rPr>
  </w:style>
  <w:style w:type="paragraph" w:customStyle="1" w:styleId="TableParagraph">
    <w:name w:val="Table Paragraph"/>
    <w:basedOn w:val="Normal"/>
    <w:uiPriority w:val="1"/>
    <w:qFormat/>
    <w:rsid w:val="00FF54B6"/>
    <w:pPr>
      <w:widowControl w:val="0"/>
      <w:autoSpaceDE w:val="0"/>
      <w:autoSpaceDN w:val="0"/>
      <w:spacing w:before="2"/>
      <w:ind w:left="79"/>
    </w:pPr>
    <w:rPr>
      <w:rFonts w:ascii="Calibri" w:eastAsia="Calibri" w:hAnsi="Calibri" w:cs="Calibri"/>
      <w:sz w:val="22"/>
      <w:szCs w:val="22"/>
    </w:rPr>
  </w:style>
  <w:style w:type="paragraph" w:styleId="Header">
    <w:name w:val="header"/>
    <w:basedOn w:val="Normal"/>
    <w:link w:val="HeaderChar"/>
    <w:uiPriority w:val="99"/>
    <w:unhideWhenUsed/>
    <w:rsid w:val="00FF54B6"/>
    <w:pPr>
      <w:widowControl w:val="0"/>
      <w:tabs>
        <w:tab w:val="center" w:pos="4680"/>
        <w:tab w:val="right" w:pos="9360"/>
      </w:tabs>
      <w:autoSpaceDE w:val="0"/>
      <w:autoSpaceDN w:val="0"/>
    </w:pPr>
    <w:rPr>
      <w:rFonts w:ascii="Calibri" w:eastAsia="Calibri" w:hAnsi="Calibri" w:cs="Calibri"/>
      <w:sz w:val="22"/>
      <w:szCs w:val="22"/>
    </w:rPr>
  </w:style>
  <w:style w:type="character" w:customStyle="1" w:styleId="HeaderChar">
    <w:name w:val="Header Char"/>
    <w:basedOn w:val="DefaultParagraphFont"/>
    <w:link w:val="Header"/>
    <w:uiPriority w:val="99"/>
    <w:rsid w:val="00FF54B6"/>
    <w:rPr>
      <w:rFonts w:ascii="Calibri" w:eastAsia="Calibri" w:hAnsi="Calibri" w:cs="Calibri"/>
      <w:sz w:val="22"/>
      <w:szCs w:val="22"/>
    </w:rPr>
  </w:style>
  <w:style w:type="paragraph" w:styleId="Footer">
    <w:name w:val="footer"/>
    <w:basedOn w:val="Normal"/>
    <w:link w:val="FooterChar"/>
    <w:uiPriority w:val="99"/>
    <w:unhideWhenUsed/>
    <w:rsid w:val="00FF54B6"/>
    <w:pPr>
      <w:widowControl w:val="0"/>
      <w:tabs>
        <w:tab w:val="center" w:pos="4680"/>
        <w:tab w:val="right" w:pos="9360"/>
      </w:tabs>
      <w:autoSpaceDE w:val="0"/>
      <w:autoSpaceDN w:val="0"/>
    </w:pPr>
    <w:rPr>
      <w:rFonts w:ascii="Calibri" w:eastAsia="Calibri" w:hAnsi="Calibri" w:cs="Calibri"/>
      <w:sz w:val="22"/>
      <w:szCs w:val="22"/>
    </w:rPr>
  </w:style>
  <w:style w:type="character" w:customStyle="1" w:styleId="FooterChar">
    <w:name w:val="Footer Char"/>
    <w:basedOn w:val="DefaultParagraphFont"/>
    <w:link w:val="Footer"/>
    <w:uiPriority w:val="99"/>
    <w:rsid w:val="00FF54B6"/>
    <w:rPr>
      <w:rFonts w:ascii="Calibri" w:eastAsia="Calibri" w:hAnsi="Calibri" w:cs="Calibri"/>
      <w:sz w:val="22"/>
      <w:szCs w:val="22"/>
    </w:rPr>
  </w:style>
  <w:style w:type="paragraph" w:customStyle="1" w:styleId="disclosurelink">
    <w:name w:val="disclosurelink"/>
    <w:basedOn w:val="Normal"/>
    <w:rsid w:val="0029099E"/>
    <w:pPr>
      <w:spacing w:before="100" w:beforeAutospacing="1" w:after="100" w:afterAutospacing="1"/>
    </w:pPr>
  </w:style>
  <w:style w:type="character" w:customStyle="1" w:styleId="Emphasis1">
    <w:name w:val="Emphasis1"/>
    <w:basedOn w:val="DefaultParagraphFont"/>
    <w:rsid w:val="0029099E"/>
  </w:style>
  <w:style w:type="paragraph" w:customStyle="1" w:styleId="headinganchor">
    <w:name w:val="headinganchor"/>
    <w:basedOn w:val="Normal"/>
    <w:rsid w:val="005579E4"/>
    <w:pPr>
      <w:spacing w:before="100" w:beforeAutospacing="1" w:after="100" w:afterAutospacing="1"/>
    </w:pPr>
  </w:style>
  <w:style w:type="character" w:customStyle="1" w:styleId="h4">
    <w:name w:val="h4"/>
    <w:basedOn w:val="DefaultParagraphFont"/>
    <w:rsid w:val="005579E4"/>
  </w:style>
  <w:style w:type="character" w:customStyle="1" w:styleId="headingendmark">
    <w:name w:val="headingendmark"/>
    <w:basedOn w:val="DefaultParagraphFont"/>
    <w:rsid w:val="005579E4"/>
  </w:style>
  <w:style w:type="character" w:customStyle="1" w:styleId="highlight">
    <w:name w:val="highlight"/>
    <w:basedOn w:val="DefaultParagraphFont"/>
    <w:rsid w:val="008B296A"/>
  </w:style>
  <w:style w:type="character" w:styleId="FollowedHyperlink">
    <w:name w:val="FollowedHyperlink"/>
    <w:basedOn w:val="DefaultParagraphFont"/>
    <w:uiPriority w:val="99"/>
    <w:semiHidden/>
    <w:unhideWhenUsed/>
    <w:rsid w:val="00201CB8"/>
    <w:rPr>
      <w:color w:val="800080" w:themeColor="followedHyperlink"/>
      <w:u w:val="single"/>
    </w:rPr>
  </w:style>
  <w:style w:type="character" w:customStyle="1" w:styleId="article-alt-title">
    <w:name w:val="article-alt-title"/>
    <w:basedOn w:val="DefaultParagraphFont"/>
    <w:rsid w:val="00201CB8"/>
  </w:style>
  <w:style w:type="character" w:customStyle="1" w:styleId="ellipses">
    <w:name w:val="ellipses"/>
    <w:basedOn w:val="DefaultParagraphFont"/>
    <w:rsid w:val="00201CB8"/>
  </w:style>
  <w:style w:type="character" w:customStyle="1" w:styleId="title-text">
    <w:name w:val="title-text"/>
    <w:basedOn w:val="DefaultParagraphFont"/>
    <w:rsid w:val="00201CB8"/>
  </w:style>
  <w:style w:type="paragraph" w:styleId="BalloonText">
    <w:name w:val="Balloon Text"/>
    <w:basedOn w:val="Normal"/>
    <w:link w:val="BalloonTextChar"/>
    <w:uiPriority w:val="99"/>
    <w:semiHidden/>
    <w:unhideWhenUsed/>
    <w:rsid w:val="001060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60ED"/>
    <w:rPr>
      <w:rFonts w:ascii="Segoe UI" w:hAnsi="Segoe UI" w:cs="Segoe UI"/>
      <w:sz w:val="18"/>
      <w:szCs w:val="18"/>
    </w:rPr>
  </w:style>
  <w:style w:type="character" w:customStyle="1" w:styleId="Heading4Char">
    <w:name w:val="Heading 4 Char"/>
    <w:basedOn w:val="DefaultParagraphFont"/>
    <w:link w:val="Heading4"/>
    <w:uiPriority w:val="9"/>
    <w:semiHidden/>
    <w:rsid w:val="00FF02CB"/>
    <w:rPr>
      <w:rFonts w:asciiTheme="majorHAnsi" w:eastAsiaTheme="majorEastAsia" w:hAnsiTheme="majorHAnsi" w:cstheme="majorBidi"/>
      <w:i/>
      <w:iCs/>
      <w:color w:val="365F91" w:themeColor="accent1" w:themeShade="BF"/>
    </w:rPr>
  </w:style>
  <w:style w:type="character" w:customStyle="1" w:styleId="mixed-citation">
    <w:name w:val="mixed-citation"/>
    <w:basedOn w:val="DefaultParagraphFont"/>
    <w:rsid w:val="00916A4C"/>
  </w:style>
  <w:style w:type="character" w:customStyle="1" w:styleId="h2">
    <w:name w:val="h2"/>
    <w:basedOn w:val="DefaultParagraphFont"/>
    <w:rsid w:val="00742FB9"/>
  </w:style>
  <w:style w:type="paragraph" w:customStyle="1" w:styleId="bulletindent1">
    <w:name w:val="bulletindent1"/>
    <w:basedOn w:val="Normal"/>
    <w:rsid w:val="00742FB9"/>
    <w:pPr>
      <w:spacing w:before="100" w:beforeAutospacing="1" w:after="100" w:afterAutospacing="1"/>
    </w:pPr>
  </w:style>
  <w:style w:type="character" w:customStyle="1" w:styleId="glyph">
    <w:name w:val="glyph"/>
    <w:basedOn w:val="DefaultParagraphFont"/>
    <w:rsid w:val="00742FB9"/>
  </w:style>
  <w:style w:type="character" w:customStyle="1" w:styleId="h1">
    <w:name w:val="h1"/>
    <w:basedOn w:val="DefaultParagraphFont"/>
    <w:rsid w:val="00742FB9"/>
  </w:style>
  <w:style w:type="character" w:customStyle="1" w:styleId="h3">
    <w:name w:val="h3"/>
    <w:basedOn w:val="DefaultParagraphFont"/>
    <w:rsid w:val="00742FB9"/>
  </w:style>
  <w:style w:type="paragraph" w:customStyle="1" w:styleId="bulletindent2">
    <w:name w:val="bulletindent2"/>
    <w:basedOn w:val="Normal"/>
    <w:rsid w:val="00742FB9"/>
    <w:pPr>
      <w:spacing w:before="100" w:beforeAutospacing="1" w:after="100" w:afterAutospacing="1"/>
    </w:pPr>
  </w:style>
  <w:style w:type="character" w:styleId="Strong">
    <w:name w:val="Strong"/>
    <w:basedOn w:val="DefaultParagraphFont"/>
    <w:uiPriority w:val="22"/>
    <w:qFormat/>
    <w:rsid w:val="00742FB9"/>
    <w:rPr>
      <w:b/>
      <w:bCs/>
    </w:rPr>
  </w:style>
  <w:style w:type="character" w:customStyle="1" w:styleId="metadata--source-title">
    <w:name w:val="metadata--source-title"/>
    <w:basedOn w:val="DefaultParagraphFont"/>
    <w:rsid w:val="008C78A1"/>
  </w:style>
  <w:style w:type="character" w:customStyle="1" w:styleId="govuk-caption-xl">
    <w:name w:val="govuk-caption-xl"/>
    <w:basedOn w:val="DefaultParagraphFont"/>
    <w:rsid w:val="002D3B22"/>
  </w:style>
  <w:style w:type="paragraph" w:customStyle="1" w:styleId="publication-headerlast-changed">
    <w:name w:val="publication-header__last-changed"/>
    <w:basedOn w:val="Normal"/>
    <w:rsid w:val="002D3B22"/>
    <w:pPr>
      <w:spacing w:before="100" w:beforeAutospacing="1" w:after="100" w:afterAutospacing="1"/>
    </w:pPr>
  </w:style>
  <w:style w:type="character" w:customStyle="1" w:styleId="UnresolvedMention">
    <w:name w:val="Unresolved Mention"/>
    <w:basedOn w:val="DefaultParagraphFont"/>
    <w:uiPriority w:val="99"/>
    <w:semiHidden/>
    <w:unhideWhenUsed/>
    <w:rsid w:val="00902D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45092">
      <w:bodyDiv w:val="1"/>
      <w:marLeft w:val="0"/>
      <w:marRight w:val="0"/>
      <w:marTop w:val="0"/>
      <w:marBottom w:val="0"/>
      <w:divBdr>
        <w:top w:val="none" w:sz="0" w:space="0" w:color="auto"/>
        <w:left w:val="none" w:sz="0" w:space="0" w:color="auto"/>
        <w:bottom w:val="none" w:sz="0" w:space="0" w:color="auto"/>
        <w:right w:val="none" w:sz="0" w:space="0" w:color="auto"/>
      </w:divBdr>
    </w:div>
    <w:div w:id="64500824">
      <w:bodyDiv w:val="1"/>
      <w:marLeft w:val="0"/>
      <w:marRight w:val="0"/>
      <w:marTop w:val="0"/>
      <w:marBottom w:val="0"/>
      <w:divBdr>
        <w:top w:val="none" w:sz="0" w:space="0" w:color="auto"/>
        <w:left w:val="none" w:sz="0" w:space="0" w:color="auto"/>
        <w:bottom w:val="none" w:sz="0" w:space="0" w:color="auto"/>
        <w:right w:val="none" w:sz="0" w:space="0" w:color="auto"/>
      </w:divBdr>
    </w:div>
    <w:div w:id="113251849">
      <w:bodyDiv w:val="1"/>
      <w:marLeft w:val="0"/>
      <w:marRight w:val="0"/>
      <w:marTop w:val="0"/>
      <w:marBottom w:val="0"/>
      <w:divBdr>
        <w:top w:val="none" w:sz="0" w:space="0" w:color="auto"/>
        <w:left w:val="none" w:sz="0" w:space="0" w:color="auto"/>
        <w:bottom w:val="none" w:sz="0" w:space="0" w:color="auto"/>
        <w:right w:val="none" w:sz="0" w:space="0" w:color="auto"/>
      </w:divBdr>
    </w:div>
    <w:div w:id="198669558">
      <w:bodyDiv w:val="1"/>
      <w:marLeft w:val="0"/>
      <w:marRight w:val="0"/>
      <w:marTop w:val="0"/>
      <w:marBottom w:val="0"/>
      <w:divBdr>
        <w:top w:val="none" w:sz="0" w:space="0" w:color="auto"/>
        <w:left w:val="none" w:sz="0" w:space="0" w:color="auto"/>
        <w:bottom w:val="none" w:sz="0" w:space="0" w:color="auto"/>
        <w:right w:val="none" w:sz="0" w:space="0" w:color="auto"/>
      </w:divBdr>
      <w:divsChild>
        <w:div w:id="1654335608">
          <w:marLeft w:val="0"/>
          <w:marRight w:val="0"/>
          <w:marTop w:val="100"/>
          <w:marBottom w:val="100"/>
          <w:divBdr>
            <w:top w:val="none" w:sz="0" w:space="0" w:color="auto"/>
            <w:left w:val="none" w:sz="0" w:space="0" w:color="auto"/>
            <w:bottom w:val="none" w:sz="0" w:space="0" w:color="auto"/>
            <w:right w:val="none" w:sz="0" w:space="0" w:color="auto"/>
          </w:divBdr>
          <w:divsChild>
            <w:div w:id="160938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225512">
      <w:bodyDiv w:val="1"/>
      <w:marLeft w:val="0"/>
      <w:marRight w:val="0"/>
      <w:marTop w:val="0"/>
      <w:marBottom w:val="0"/>
      <w:divBdr>
        <w:top w:val="none" w:sz="0" w:space="0" w:color="auto"/>
        <w:left w:val="none" w:sz="0" w:space="0" w:color="auto"/>
        <w:bottom w:val="none" w:sz="0" w:space="0" w:color="auto"/>
        <w:right w:val="none" w:sz="0" w:space="0" w:color="auto"/>
      </w:divBdr>
    </w:div>
    <w:div w:id="268514090">
      <w:bodyDiv w:val="1"/>
      <w:marLeft w:val="0"/>
      <w:marRight w:val="0"/>
      <w:marTop w:val="0"/>
      <w:marBottom w:val="0"/>
      <w:divBdr>
        <w:top w:val="none" w:sz="0" w:space="0" w:color="auto"/>
        <w:left w:val="none" w:sz="0" w:space="0" w:color="auto"/>
        <w:bottom w:val="none" w:sz="0" w:space="0" w:color="auto"/>
        <w:right w:val="none" w:sz="0" w:space="0" w:color="auto"/>
      </w:divBdr>
    </w:div>
    <w:div w:id="338235595">
      <w:bodyDiv w:val="1"/>
      <w:marLeft w:val="0"/>
      <w:marRight w:val="0"/>
      <w:marTop w:val="0"/>
      <w:marBottom w:val="0"/>
      <w:divBdr>
        <w:top w:val="none" w:sz="0" w:space="0" w:color="auto"/>
        <w:left w:val="none" w:sz="0" w:space="0" w:color="auto"/>
        <w:bottom w:val="none" w:sz="0" w:space="0" w:color="auto"/>
        <w:right w:val="none" w:sz="0" w:space="0" w:color="auto"/>
      </w:divBdr>
    </w:div>
    <w:div w:id="346492003">
      <w:bodyDiv w:val="1"/>
      <w:marLeft w:val="0"/>
      <w:marRight w:val="0"/>
      <w:marTop w:val="0"/>
      <w:marBottom w:val="0"/>
      <w:divBdr>
        <w:top w:val="none" w:sz="0" w:space="0" w:color="auto"/>
        <w:left w:val="none" w:sz="0" w:space="0" w:color="auto"/>
        <w:bottom w:val="none" w:sz="0" w:space="0" w:color="auto"/>
        <w:right w:val="none" w:sz="0" w:space="0" w:color="auto"/>
      </w:divBdr>
      <w:divsChild>
        <w:div w:id="1283536387">
          <w:marLeft w:val="274"/>
          <w:marRight w:val="0"/>
          <w:marTop w:val="0"/>
          <w:marBottom w:val="0"/>
          <w:divBdr>
            <w:top w:val="none" w:sz="0" w:space="0" w:color="auto"/>
            <w:left w:val="none" w:sz="0" w:space="0" w:color="auto"/>
            <w:bottom w:val="none" w:sz="0" w:space="0" w:color="auto"/>
            <w:right w:val="none" w:sz="0" w:space="0" w:color="auto"/>
          </w:divBdr>
        </w:div>
        <w:div w:id="802161730">
          <w:marLeft w:val="547"/>
          <w:marRight w:val="0"/>
          <w:marTop w:val="0"/>
          <w:marBottom w:val="0"/>
          <w:divBdr>
            <w:top w:val="none" w:sz="0" w:space="0" w:color="auto"/>
            <w:left w:val="none" w:sz="0" w:space="0" w:color="auto"/>
            <w:bottom w:val="none" w:sz="0" w:space="0" w:color="auto"/>
            <w:right w:val="none" w:sz="0" w:space="0" w:color="auto"/>
          </w:divBdr>
        </w:div>
        <w:div w:id="865827542">
          <w:marLeft w:val="547"/>
          <w:marRight w:val="0"/>
          <w:marTop w:val="0"/>
          <w:marBottom w:val="0"/>
          <w:divBdr>
            <w:top w:val="none" w:sz="0" w:space="0" w:color="auto"/>
            <w:left w:val="none" w:sz="0" w:space="0" w:color="auto"/>
            <w:bottom w:val="none" w:sz="0" w:space="0" w:color="auto"/>
            <w:right w:val="none" w:sz="0" w:space="0" w:color="auto"/>
          </w:divBdr>
        </w:div>
        <w:div w:id="1458793917">
          <w:marLeft w:val="547"/>
          <w:marRight w:val="0"/>
          <w:marTop w:val="0"/>
          <w:marBottom w:val="0"/>
          <w:divBdr>
            <w:top w:val="none" w:sz="0" w:space="0" w:color="auto"/>
            <w:left w:val="none" w:sz="0" w:space="0" w:color="auto"/>
            <w:bottom w:val="none" w:sz="0" w:space="0" w:color="auto"/>
            <w:right w:val="none" w:sz="0" w:space="0" w:color="auto"/>
          </w:divBdr>
        </w:div>
        <w:div w:id="1676421780">
          <w:marLeft w:val="547"/>
          <w:marRight w:val="0"/>
          <w:marTop w:val="0"/>
          <w:marBottom w:val="0"/>
          <w:divBdr>
            <w:top w:val="none" w:sz="0" w:space="0" w:color="auto"/>
            <w:left w:val="none" w:sz="0" w:space="0" w:color="auto"/>
            <w:bottom w:val="none" w:sz="0" w:space="0" w:color="auto"/>
            <w:right w:val="none" w:sz="0" w:space="0" w:color="auto"/>
          </w:divBdr>
        </w:div>
        <w:div w:id="659700408">
          <w:marLeft w:val="547"/>
          <w:marRight w:val="0"/>
          <w:marTop w:val="0"/>
          <w:marBottom w:val="0"/>
          <w:divBdr>
            <w:top w:val="none" w:sz="0" w:space="0" w:color="auto"/>
            <w:left w:val="none" w:sz="0" w:space="0" w:color="auto"/>
            <w:bottom w:val="none" w:sz="0" w:space="0" w:color="auto"/>
            <w:right w:val="none" w:sz="0" w:space="0" w:color="auto"/>
          </w:divBdr>
        </w:div>
        <w:div w:id="28729357">
          <w:marLeft w:val="547"/>
          <w:marRight w:val="0"/>
          <w:marTop w:val="0"/>
          <w:marBottom w:val="0"/>
          <w:divBdr>
            <w:top w:val="none" w:sz="0" w:space="0" w:color="auto"/>
            <w:left w:val="none" w:sz="0" w:space="0" w:color="auto"/>
            <w:bottom w:val="none" w:sz="0" w:space="0" w:color="auto"/>
            <w:right w:val="none" w:sz="0" w:space="0" w:color="auto"/>
          </w:divBdr>
        </w:div>
        <w:div w:id="288048994">
          <w:marLeft w:val="547"/>
          <w:marRight w:val="0"/>
          <w:marTop w:val="0"/>
          <w:marBottom w:val="0"/>
          <w:divBdr>
            <w:top w:val="none" w:sz="0" w:space="0" w:color="auto"/>
            <w:left w:val="none" w:sz="0" w:space="0" w:color="auto"/>
            <w:bottom w:val="none" w:sz="0" w:space="0" w:color="auto"/>
            <w:right w:val="none" w:sz="0" w:space="0" w:color="auto"/>
          </w:divBdr>
        </w:div>
        <w:div w:id="1626348095">
          <w:marLeft w:val="547"/>
          <w:marRight w:val="0"/>
          <w:marTop w:val="0"/>
          <w:marBottom w:val="0"/>
          <w:divBdr>
            <w:top w:val="none" w:sz="0" w:space="0" w:color="auto"/>
            <w:left w:val="none" w:sz="0" w:space="0" w:color="auto"/>
            <w:bottom w:val="none" w:sz="0" w:space="0" w:color="auto"/>
            <w:right w:val="none" w:sz="0" w:space="0" w:color="auto"/>
          </w:divBdr>
        </w:div>
        <w:div w:id="2097625412">
          <w:marLeft w:val="547"/>
          <w:marRight w:val="0"/>
          <w:marTop w:val="0"/>
          <w:marBottom w:val="0"/>
          <w:divBdr>
            <w:top w:val="none" w:sz="0" w:space="0" w:color="auto"/>
            <w:left w:val="none" w:sz="0" w:space="0" w:color="auto"/>
            <w:bottom w:val="none" w:sz="0" w:space="0" w:color="auto"/>
            <w:right w:val="none" w:sz="0" w:space="0" w:color="auto"/>
          </w:divBdr>
        </w:div>
        <w:div w:id="625280150">
          <w:marLeft w:val="547"/>
          <w:marRight w:val="0"/>
          <w:marTop w:val="0"/>
          <w:marBottom w:val="0"/>
          <w:divBdr>
            <w:top w:val="none" w:sz="0" w:space="0" w:color="auto"/>
            <w:left w:val="none" w:sz="0" w:space="0" w:color="auto"/>
            <w:bottom w:val="none" w:sz="0" w:space="0" w:color="auto"/>
            <w:right w:val="none" w:sz="0" w:space="0" w:color="auto"/>
          </w:divBdr>
        </w:div>
        <w:div w:id="472866710">
          <w:marLeft w:val="547"/>
          <w:marRight w:val="0"/>
          <w:marTop w:val="0"/>
          <w:marBottom w:val="0"/>
          <w:divBdr>
            <w:top w:val="none" w:sz="0" w:space="0" w:color="auto"/>
            <w:left w:val="none" w:sz="0" w:space="0" w:color="auto"/>
            <w:bottom w:val="none" w:sz="0" w:space="0" w:color="auto"/>
            <w:right w:val="none" w:sz="0" w:space="0" w:color="auto"/>
          </w:divBdr>
        </w:div>
      </w:divsChild>
    </w:div>
    <w:div w:id="417022476">
      <w:bodyDiv w:val="1"/>
      <w:marLeft w:val="0"/>
      <w:marRight w:val="0"/>
      <w:marTop w:val="0"/>
      <w:marBottom w:val="0"/>
      <w:divBdr>
        <w:top w:val="none" w:sz="0" w:space="0" w:color="auto"/>
        <w:left w:val="none" w:sz="0" w:space="0" w:color="auto"/>
        <w:bottom w:val="none" w:sz="0" w:space="0" w:color="auto"/>
        <w:right w:val="none" w:sz="0" w:space="0" w:color="auto"/>
      </w:divBdr>
    </w:div>
    <w:div w:id="429741236">
      <w:bodyDiv w:val="1"/>
      <w:marLeft w:val="0"/>
      <w:marRight w:val="0"/>
      <w:marTop w:val="0"/>
      <w:marBottom w:val="0"/>
      <w:divBdr>
        <w:top w:val="none" w:sz="0" w:space="0" w:color="auto"/>
        <w:left w:val="none" w:sz="0" w:space="0" w:color="auto"/>
        <w:bottom w:val="none" w:sz="0" w:space="0" w:color="auto"/>
        <w:right w:val="none" w:sz="0" w:space="0" w:color="auto"/>
      </w:divBdr>
      <w:divsChild>
        <w:div w:id="1152018693">
          <w:marLeft w:val="0"/>
          <w:marRight w:val="0"/>
          <w:marTop w:val="34"/>
          <w:marBottom w:val="34"/>
          <w:divBdr>
            <w:top w:val="none" w:sz="0" w:space="0" w:color="auto"/>
            <w:left w:val="none" w:sz="0" w:space="0" w:color="auto"/>
            <w:bottom w:val="none" w:sz="0" w:space="0" w:color="auto"/>
            <w:right w:val="none" w:sz="0" w:space="0" w:color="auto"/>
          </w:divBdr>
        </w:div>
      </w:divsChild>
    </w:div>
    <w:div w:id="470487414">
      <w:bodyDiv w:val="1"/>
      <w:marLeft w:val="0"/>
      <w:marRight w:val="0"/>
      <w:marTop w:val="0"/>
      <w:marBottom w:val="0"/>
      <w:divBdr>
        <w:top w:val="none" w:sz="0" w:space="0" w:color="auto"/>
        <w:left w:val="none" w:sz="0" w:space="0" w:color="auto"/>
        <w:bottom w:val="none" w:sz="0" w:space="0" w:color="auto"/>
        <w:right w:val="none" w:sz="0" w:space="0" w:color="auto"/>
      </w:divBdr>
      <w:divsChild>
        <w:div w:id="1010984948">
          <w:marLeft w:val="446"/>
          <w:marRight w:val="0"/>
          <w:marTop w:val="0"/>
          <w:marBottom w:val="0"/>
          <w:divBdr>
            <w:top w:val="none" w:sz="0" w:space="0" w:color="auto"/>
            <w:left w:val="none" w:sz="0" w:space="0" w:color="auto"/>
            <w:bottom w:val="none" w:sz="0" w:space="0" w:color="auto"/>
            <w:right w:val="none" w:sz="0" w:space="0" w:color="auto"/>
          </w:divBdr>
        </w:div>
        <w:div w:id="1097945960">
          <w:marLeft w:val="446"/>
          <w:marRight w:val="0"/>
          <w:marTop w:val="0"/>
          <w:marBottom w:val="0"/>
          <w:divBdr>
            <w:top w:val="none" w:sz="0" w:space="0" w:color="auto"/>
            <w:left w:val="none" w:sz="0" w:space="0" w:color="auto"/>
            <w:bottom w:val="none" w:sz="0" w:space="0" w:color="auto"/>
            <w:right w:val="none" w:sz="0" w:space="0" w:color="auto"/>
          </w:divBdr>
        </w:div>
        <w:div w:id="1737313873">
          <w:marLeft w:val="446"/>
          <w:marRight w:val="0"/>
          <w:marTop w:val="0"/>
          <w:marBottom w:val="0"/>
          <w:divBdr>
            <w:top w:val="none" w:sz="0" w:space="0" w:color="auto"/>
            <w:left w:val="none" w:sz="0" w:space="0" w:color="auto"/>
            <w:bottom w:val="none" w:sz="0" w:space="0" w:color="auto"/>
            <w:right w:val="none" w:sz="0" w:space="0" w:color="auto"/>
          </w:divBdr>
        </w:div>
      </w:divsChild>
    </w:div>
    <w:div w:id="582953477">
      <w:bodyDiv w:val="1"/>
      <w:marLeft w:val="0"/>
      <w:marRight w:val="0"/>
      <w:marTop w:val="0"/>
      <w:marBottom w:val="0"/>
      <w:divBdr>
        <w:top w:val="none" w:sz="0" w:space="0" w:color="auto"/>
        <w:left w:val="none" w:sz="0" w:space="0" w:color="auto"/>
        <w:bottom w:val="none" w:sz="0" w:space="0" w:color="auto"/>
        <w:right w:val="none" w:sz="0" w:space="0" w:color="auto"/>
      </w:divBdr>
    </w:div>
    <w:div w:id="592318144">
      <w:bodyDiv w:val="1"/>
      <w:marLeft w:val="0"/>
      <w:marRight w:val="0"/>
      <w:marTop w:val="0"/>
      <w:marBottom w:val="0"/>
      <w:divBdr>
        <w:top w:val="none" w:sz="0" w:space="0" w:color="auto"/>
        <w:left w:val="none" w:sz="0" w:space="0" w:color="auto"/>
        <w:bottom w:val="none" w:sz="0" w:space="0" w:color="auto"/>
        <w:right w:val="none" w:sz="0" w:space="0" w:color="auto"/>
      </w:divBdr>
    </w:div>
    <w:div w:id="606238276">
      <w:bodyDiv w:val="1"/>
      <w:marLeft w:val="0"/>
      <w:marRight w:val="0"/>
      <w:marTop w:val="0"/>
      <w:marBottom w:val="0"/>
      <w:divBdr>
        <w:top w:val="none" w:sz="0" w:space="0" w:color="auto"/>
        <w:left w:val="none" w:sz="0" w:space="0" w:color="auto"/>
        <w:bottom w:val="none" w:sz="0" w:space="0" w:color="auto"/>
        <w:right w:val="none" w:sz="0" w:space="0" w:color="auto"/>
      </w:divBdr>
    </w:div>
    <w:div w:id="664474635">
      <w:bodyDiv w:val="1"/>
      <w:marLeft w:val="0"/>
      <w:marRight w:val="0"/>
      <w:marTop w:val="0"/>
      <w:marBottom w:val="0"/>
      <w:divBdr>
        <w:top w:val="none" w:sz="0" w:space="0" w:color="auto"/>
        <w:left w:val="none" w:sz="0" w:space="0" w:color="auto"/>
        <w:bottom w:val="none" w:sz="0" w:space="0" w:color="auto"/>
        <w:right w:val="none" w:sz="0" w:space="0" w:color="auto"/>
      </w:divBdr>
    </w:div>
    <w:div w:id="680205313">
      <w:bodyDiv w:val="1"/>
      <w:marLeft w:val="0"/>
      <w:marRight w:val="0"/>
      <w:marTop w:val="0"/>
      <w:marBottom w:val="0"/>
      <w:divBdr>
        <w:top w:val="none" w:sz="0" w:space="0" w:color="auto"/>
        <w:left w:val="none" w:sz="0" w:space="0" w:color="auto"/>
        <w:bottom w:val="none" w:sz="0" w:space="0" w:color="auto"/>
        <w:right w:val="none" w:sz="0" w:space="0" w:color="auto"/>
      </w:divBdr>
      <w:divsChild>
        <w:div w:id="633562491">
          <w:marLeft w:val="0"/>
          <w:marRight w:val="0"/>
          <w:marTop w:val="0"/>
          <w:marBottom w:val="0"/>
          <w:divBdr>
            <w:top w:val="none" w:sz="0" w:space="0" w:color="auto"/>
            <w:left w:val="none" w:sz="0" w:space="0" w:color="auto"/>
            <w:bottom w:val="none" w:sz="0" w:space="0" w:color="auto"/>
            <w:right w:val="none" w:sz="0" w:space="0" w:color="auto"/>
          </w:divBdr>
        </w:div>
      </w:divsChild>
    </w:div>
    <w:div w:id="703750710">
      <w:bodyDiv w:val="1"/>
      <w:marLeft w:val="0"/>
      <w:marRight w:val="0"/>
      <w:marTop w:val="0"/>
      <w:marBottom w:val="0"/>
      <w:divBdr>
        <w:top w:val="none" w:sz="0" w:space="0" w:color="auto"/>
        <w:left w:val="none" w:sz="0" w:space="0" w:color="auto"/>
        <w:bottom w:val="none" w:sz="0" w:space="0" w:color="auto"/>
        <w:right w:val="none" w:sz="0" w:space="0" w:color="auto"/>
      </w:divBdr>
    </w:div>
    <w:div w:id="706175859">
      <w:bodyDiv w:val="1"/>
      <w:marLeft w:val="0"/>
      <w:marRight w:val="0"/>
      <w:marTop w:val="0"/>
      <w:marBottom w:val="0"/>
      <w:divBdr>
        <w:top w:val="none" w:sz="0" w:space="0" w:color="auto"/>
        <w:left w:val="none" w:sz="0" w:space="0" w:color="auto"/>
        <w:bottom w:val="none" w:sz="0" w:space="0" w:color="auto"/>
        <w:right w:val="none" w:sz="0" w:space="0" w:color="auto"/>
      </w:divBdr>
    </w:div>
    <w:div w:id="756829464">
      <w:bodyDiv w:val="1"/>
      <w:marLeft w:val="0"/>
      <w:marRight w:val="0"/>
      <w:marTop w:val="0"/>
      <w:marBottom w:val="0"/>
      <w:divBdr>
        <w:top w:val="none" w:sz="0" w:space="0" w:color="auto"/>
        <w:left w:val="none" w:sz="0" w:space="0" w:color="auto"/>
        <w:bottom w:val="none" w:sz="0" w:space="0" w:color="auto"/>
        <w:right w:val="none" w:sz="0" w:space="0" w:color="auto"/>
      </w:divBdr>
    </w:div>
    <w:div w:id="814371384">
      <w:bodyDiv w:val="1"/>
      <w:marLeft w:val="0"/>
      <w:marRight w:val="0"/>
      <w:marTop w:val="0"/>
      <w:marBottom w:val="0"/>
      <w:divBdr>
        <w:top w:val="none" w:sz="0" w:space="0" w:color="auto"/>
        <w:left w:val="none" w:sz="0" w:space="0" w:color="auto"/>
        <w:bottom w:val="none" w:sz="0" w:space="0" w:color="auto"/>
        <w:right w:val="none" w:sz="0" w:space="0" w:color="auto"/>
      </w:divBdr>
    </w:div>
    <w:div w:id="897276730">
      <w:bodyDiv w:val="1"/>
      <w:marLeft w:val="0"/>
      <w:marRight w:val="0"/>
      <w:marTop w:val="0"/>
      <w:marBottom w:val="0"/>
      <w:divBdr>
        <w:top w:val="none" w:sz="0" w:space="0" w:color="auto"/>
        <w:left w:val="none" w:sz="0" w:space="0" w:color="auto"/>
        <w:bottom w:val="none" w:sz="0" w:space="0" w:color="auto"/>
        <w:right w:val="none" w:sz="0" w:space="0" w:color="auto"/>
      </w:divBdr>
    </w:div>
    <w:div w:id="932007520">
      <w:bodyDiv w:val="1"/>
      <w:marLeft w:val="0"/>
      <w:marRight w:val="0"/>
      <w:marTop w:val="0"/>
      <w:marBottom w:val="0"/>
      <w:divBdr>
        <w:top w:val="none" w:sz="0" w:space="0" w:color="auto"/>
        <w:left w:val="none" w:sz="0" w:space="0" w:color="auto"/>
        <w:bottom w:val="none" w:sz="0" w:space="0" w:color="auto"/>
        <w:right w:val="none" w:sz="0" w:space="0" w:color="auto"/>
      </w:divBdr>
    </w:div>
    <w:div w:id="985623833">
      <w:bodyDiv w:val="1"/>
      <w:marLeft w:val="0"/>
      <w:marRight w:val="0"/>
      <w:marTop w:val="0"/>
      <w:marBottom w:val="0"/>
      <w:divBdr>
        <w:top w:val="none" w:sz="0" w:space="0" w:color="auto"/>
        <w:left w:val="none" w:sz="0" w:space="0" w:color="auto"/>
        <w:bottom w:val="none" w:sz="0" w:space="0" w:color="auto"/>
        <w:right w:val="none" w:sz="0" w:space="0" w:color="auto"/>
      </w:divBdr>
    </w:div>
    <w:div w:id="1060176063">
      <w:bodyDiv w:val="1"/>
      <w:marLeft w:val="0"/>
      <w:marRight w:val="0"/>
      <w:marTop w:val="0"/>
      <w:marBottom w:val="0"/>
      <w:divBdr>
        <w:top w:val="none" w:sz="0" w:space="0" w:color="auto"/>
        <w:left w:val="none" w:sz="0" w:space="0" w:color="auto"/>
        <w:bottom w:val="none" w:sz="0" w:space="0" w:color="auto"/>
        <w:right w:val="none" w:sz="0" w:space="0" w:color="auto"/>
      </w:divBdr>
    </w:div>
    <w:div w:id="1065880202">
      <w:bodyDiv w:val="1"/>
      <w:marLeft w:val="0"/>
      <w:marRight w:val="0"/>
      <w:marTop w:val="0"/>
      <w:marBottom w:val="0"/>
      <w:divBdr>
        <w:top w:val="none" w:sz="0" w:space="0" w:color="auto"/>
        <w:left w:val="none" w:sz="0" w:space="0" w:color="auto"/>
        <w:bottom w:val="none" w:sz="0" w:space="0" w:color="auto"/>
        <w:right w:val="none" w:sz="0" w:space="0" w:color="auto"/>
      </w:divBdr>
    </w:div>
    <w:div w:id="1097021792">
      <w:bodyDiv w:val="1"/>
      <w:marLeft w:val="0"/>
      <w:marRight w:val="0"/>
      <w:marTop w:val="0"/>
      <w:marBottom w:val="0"/>
      <w:divBdr>
        <w:top w:val="none" w:sz="0" w:space="0" w:color="auto"/>
        <w:left w:val="none" w:sz="0" w:space="0" w:color="auto"/>
        <w:bottom w:val="none" w:sz="0" w:space="0" w:color="auto"/>
        <w:right w:val="none" w:sz="0" w:space="0" w:color="auto"/>
      </w:divBdr>
    </w:div>
    <w:div w:id="1119108840">
      <w:bodyDiv w:val="1"/>
      <w:marLeft w:val="0"/>
      <w:marRight w:val="0"/>
      <w:marTop w:val="0"/>
      <w:marBottom w:val="0"/>
      <w:divBdr>
        <w:top w:val="none" w:sz="0" w:space="0" w:color="auto"/>
        <w:left w:val="none" w:sz="0" w:space="0" w:color="auto"/>
        <w:bottom w:val="none" w:sz="0" w:space="0" w:color="auto"/>
        <w:right w:val="none" w:sz="0" w:space="0" w:color="auto"/>
      </w:divBdr>
    </w:div>
    <w:div w:id="1222255233">
      <w:bodyDiv w:val="1"/>
      <w:marLeft w:val="0"/>
      <w:marRight w:val="0"/>
      <w:marTop w:val="0"/>
      <w:marBottom w:val="0"/>
      <w:divBdr>
        <w:top w:val="none" w:sz="0" w:space="0" w:color="auto"/>
        <w:left w:val="none" w:sz="0" w:space="0" w:color="auto"/>
        <w:bottom w:val="none" w:sz="0" w:space="0" w:color="auto"/>
        <w:right w:val="none" w:sz="0" w:space="0" w:color="auto"/>
      </w:divBdr>
      <w:divsChild>
        <w:div w:id="113985841">
          <w:marLeft w:val="0"/>
          <w:marRight w:val="0"/>
          <w:marTop w:val="0"/>
          <w:marBottom w:val="0"/>
          <w:divBdr>
            <w:top w:val="none" w:sz="0" w:space="0" w:color="auto"/>
            <w:left w:val="none" w:sz="0" w:space="0" w:color="auto"/>
            <w:bottom w:val="none" w:sz="0" w:space="0" w:color="auto"/>
            <w:right w:val="none" w:sz="0" w:space="0" w:color="auto"/>
          </w:divBdr>
          <w:divsChild>
            <w:div w:id="39018439">
              <w:marLeft w:val="0"/>
              <w:marRight w:val="0"/>
              <w:marTop w:val="0"/>
              <w:marBottom w:val="0"/>
              <w:divBdr>
                <w:top w:val="none" w:sz="0" w:space="0" w:color="auto"/>
                <w:left w:val="none" w:sz="0" w:space="0" w:color="auto"/>
                <w:bottom w:val="none" w:sz="0" w:space="0" w:color="auto"/>
                <w:right w:val="none" w:sz="0" w:space="0" w:color="auto"/>
              </w:divBdr>
              <w:divsChild>
                <w:div w:id="2047752156">
                  <w:marLeft w:val="0"/>
                  <w:marRight w:val="0"/>
                  <w:marTop w:val="0"/>
                  <w:marBottom w:val="0"/>
                  <w:divBdr>
                    <w:top w:val="none" w:sz="0" w:space="0" w:color="auto"/>
                    <w:left w:val="none" w:sz="0" w:space="0" w:color="auto"/>
                    <w:bottom w:val="none" w:sz="0" w:space="0" w:color="auto"/>
                    <w:right w:val="none" w:sz="0" w:space="0" w:color="auto"/>
                  </w:divBdr>
                  <w:divsChild>
                    <w:div w:id="975179767">
                      <w:marLeft w:val="0"/>
                      <w:marRight w:val="0"/>
                      <w:marTop w:val="0"/>
                      <w:marBottom w:val="0"/>
                      <w:divBdr>
                        <w:top w:val="none" w:sz="0" w:space="0" w:color="auto"/>
                        <w:left w:val="none" w:sz="0" w:space="0" w:color="auto"/>
                        <w:bottom w:val="none" w:sz="0" w:space="0" w:color="auto"/>
                        <w:right w:val="none" w:sz="0" w:space="0" w:color="auto"/>
                      </w:divBdr>
                      <w:divsChild>
                        <w:div w:id="2055303678">
                          <w:marLeft w:val="0"/>
                          <w:marRight w:val="0"/>
                          <w:marTop w:val="0"/>
                          <w:marBottom w:val="0"/>
                          <w:divBdr>
                            <w:top w:val="none" w:sz="0" w:space="0" w:color="auto"/>
                            <w:left w:val="none" w:sz="0" w:space="0" w:color="auto"/>
                            <w:bottom w:val="none" w:sz="0" w:space="0" w:color="auto"/>
                            <w:right w:val="none" w:sz="0" w:space="0" w:color="auto"/>
                          </w:divBdr>
                          <w:divsChild>
                            <w:div w:id="2120224071">
                              <w:marLeft w:val="0"/>
                              <w:marRight w:val="0"/>
                              <w:marTop w:val="0"/>
                              <w:marBottom w:val="0"/>
                              <w:divBdr>
                                <w:top w:val="none" w:sz="0" w:space="0" w:color="auto"/>
                                <w:left w:val="none" w:sz="0" w:space="0" w:color="auto"/>
                                <w:bottom w:val="none" w:sz="0" w:space="0" w:color="auto"/>
                                <w:right w:val="none" w:sz="0" w:space="0" w:color="auto"/>
                              </w:divBdr>
                              <w:divsChild>
                                <w:div w:id="109755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0891845">
          <w:marLeft w:val="0"/>
          <w:marRight w:val="0"/>
          <w:marTop w:val="0"/>
          <w:marBottom w:val="0"/>
          <w:divBdr>
            <w:top w:val="none" w:sz="0" w:space="0" w:color="auto"/>
            <w:left w:val="none" w:sz="0" w:space="0" w:color="auto"/>
            <w:bottom w:val="none" w:sz="0" w:space="0" w:color="auto"/>
            <w:right w:val="none" w:sz="0" w:space="0" w:color="auto"/>
          </w:divBdr>
          <w:divsChild>
            <w:div w:id="886600467">
              <w:marLeft w:val="0"/>
              <w:marRight w:val="0"/>
              <w:marTop w:val="0"/>
              <w:marBottom w:val="0"/>
              <w:divBdr>
                <w:top w:val="none" w:sz="0" w:space="0" w:color="auto"/>
                <w:left w:val="none" w:sz="0" w:space="0" w:color="auto"/>
                <w:bottom w:val="none" w:sz="0" w:space="0" w:color="auto"/>
                <w:right w:val="none" w:sz="0" w:space="0" w:color="auto"/>
              </w:divBdr>
              <w:divsChild>
                <w:div w:id="1522401321">
                  <w:marLeft w:val="0"/>
                  <w:marRight w:val="0"/>
                  <w:marTop w:val="0"/>
                  <w:marBottom w:val="0"/>
                  <w:divBdr>
                    <w:top w:val="none" w:sz="0" w:space="0" w:color="auto"/>
                    <w:left w:val="none" w:sz="0" w:space="0" w:color="auto"/>
                    <w:bottom w:val="none" w:sz="0" w:space="0" w:color="auto"/>
                    <w:right w:val="none" w:sz="0" w:space="0" w:color="auto"/>
                  </w:divBdr>
                  <w:divsChild>
                    <w:div w:id="637496814">
                      <w:marLeft w:val="0"/>
                      <w:marRight w:val="0"/>
                      <w:marTop w:val="0"/>
                      <w:marBottom w:val="0"/>
                      <w:divBdr>
                        <w:top w:val="none" w:sz="0" w:space="0" w:color="auto"/>
                        <w:left w:val="none" w:sz="0" w:space="0" w:color="auto"/>
                        <w:bottom w:val="none" w:sz="0" w:space="0" w:color="auto"/>
                        <w:right w:val="none" w:sz="0" w:space="0" w:color="auto"/>
                      </w:divBdr>
                      <w:divsChild>
                        <w:div w:id="958341500">
                          <w:marLeft w:val="0"/>
                          <w:marRight w:val="0"/>
                          <w:marTop w:val="0"/>
                          <w:marBottom w:val="0"/>
                          <w:divBdr>
                            <w:top w:val="none" w:sz="0" w:space="0" w:color="auto"/>
                            <w:left w:val="none" w:sz="0" w:space="0" w:color="auto"/>
                            <w:bottom w:val="none" w:sz="0" w:space="0" w:color="auto"/>
                            <w:right w:val="none" w:sz="0" w:space="0" w:color="auto"/>
                          </w:divBdr>
                          <w:divsChild>
                            <w:div w:id="39774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3808605">
      <w:bodyDiv w:val="1"/>
      <w:marLeft w:val="0"/>
      <w:marRight w:val="0"/>
      <w:marTop w:val="0"/>
      <w:marBottom w:val="0"/>
      <w:divBdr>
        <w:top w:val="none" w:sz="0" w:space="0" w:color="auto"/>
        <w:left w:val="none" w:sz="0" w:space="0" w:color="auto"/>
        <w:bottom w:val="none" w:sz="0" w:space="0" w:color="auto"/>
        <w:right w:val="none" w:sz="0" w:space="0" w:color="auto"/>
      </w:divBdr>
    </w:div>
    <w:div w:id="1241524454">
      <w:bodyDiv w:val="1"/>
      <w:marLeft w:val="0"/>
      <w:marRight w:val="0"/>
      <w:marTop w:val="0"/>
      <w:marBottom w:val="0"/>
      <w:divBdr>
        <w:top w:val="none" w:sz="0" w:space="0" w:color="auto"/>
        <w:left w:val="none" w:sz="0" w:space="0" w:color="auto"/>
        <w:bottom w:val="none" w:sz="0" w:space="0" w:color="auto"/>
        <w:right w:val="none" w:sz="0" w:space="0" w:color="auto"/>
      </w:divBdr>
    </w:div>
    <w:div w:id="1283225023">
      <w:bodyDiv w:val="1"/>
      <w:marLeft w:val="0"/>
      <w:marRight w:val="0"/>
      <w:marTop w:val="0"/>
      <w:marBottom w:val="0"/>
      <w:divBdr>
        <w:top w:val="none" w:sz="0" w:space="0" w:color="auto"/>
        <w:left w:val="none" w:sz="0" w:space="0" w:color="auto"/>
        <w:bottom w:val="none" w:sz="0" w:space="0" w:color="auto"/>
        <w:right w:val="none" w:sz="0" w:space="0" w:color="auto"/>
      </w:divBdr>
    </w:div>
    <w:div w:id="1303003437">
      <w:bodyDiv w:val="1"/>
      <w:marLeft w:val="0"/>
      <w:marRight w:val="0"/>
      <w:marTop w:val="0"/>
      <w:marBottom w:val="0"/>
      <w:divBdr>
        <w:top w:val="none" w:sz="0" w:space="0" w:color="auto"/>
        <w:left w:val="none" w:sz="0" w:space="0" w:color="auto"/>
        <w:bottom w:val="none" w:sz="0" w:space="0" w:color="auto"/>
        <w:right w:val="none" w:sz="0" w:space="0" w:color="auto"/>
      </w:divBdr>
      <w:divsChild>
        <w:div w:id="1488866448">
          <w:marLeft w:val="0"/>
          <w:marRight w:val="0"/>
          <w:marTop w:val="0"/>
          <w:marBottom w:val="75"/>
          <w:divBdr>
            <w:top w:val="none" w:sz="0" w:space="0" w:color="auto"/>
            <w:left w:val="none" w:sz="0" w:space="0" w:color="auto"/>
            <w:bottom w:val="none" w:sz="0" w:space="0" w:color="auto"/>
            <w:right w:val="none" w:sz="0" w:space="0" w:color="auto"/>
          </w:divBdr>
        </w:div>
        <w:div w:id="1175850827">
          <w:marLeft w:val="0"/>
          <w:marRight w:val="0"/>
          <w:marTop w:val="75"/>
          <w:marBottom w:val="75"/>
          <w:divBdr>
            <w:top w:val="none" w:sz="0" w:space="0" w:color="auto"/>
            <w:left w:val="none" w:sz="0" w:space="0" w:color="auto"/>
            <w:bottom w:val="none" w:sz="0" w:space="0" w:color="auto"/>
            <w:right w:val="none" w:sz="0" w:space="0" w:color="auto"/>
          </w:divBdr>
        </w:div>
      </w:divsChild>
    </w:div>
    <w:div w:id="1396978163">
      <w:bodyDiv w:val="1"/>
      <w:marLeft w:val="0"/>
      <w:marRight w:val="0"/>
      <w:marTop w:val="0"/>
      <w:marBottom w:val="0"/>
      <w:divBdr>
        <w:top w:val="none" w:sz="0" w:space="0" w:color="auto"/>
        <w:left w:val="none" w:sz="0" w:space="0" w:color="auto"/>
        <w:bottom w:val="none" w:sz="0" w:space="0" w:color="auto"/>
        <w:right w:val="none" w:sz="0" w:space="0" w:color="auto"/>
      </w:divBdr>
      <w:divsChild>
        <w:div w:id="821892233">
          <w:marLeft w:val="0"/>
          <w:marRight w:val="0"/>
          <w:marTop w:val="0"/>
          <w:marBottom w:val="0"/>
          <w:divBdr>
            <w:top w:val="none" w:sz="0" w:space="0" w:color="auto"/>
            <w:left w:val="none" w:sz="0" w:space="0" w:color="auto"/>
            <w:bottom w:val="none" w:sz="0" w:space="0" w:color="auto"/>
            <w:right w:val="none" w:sz="0" w:space="0" w:color="auto"/>
          </w:divBdr>
        </w:div>
      </w:divsChild>
    </w:div>
    <w:div w:id="1398549002">
      <w:bodyDiv w:val="1"/>
      <w:marLeft w:val="0"/>
      <w:marRight w:val="0"/>
      <w:marTop w:val="0"/>
      <w:marBottom w:val="0"/>
      <w:divBdr>
        <w:top w:val="none" w:sz="0" w:space="0" w:color="auto"/>
        <w:left w:val="none" w:sz="0" w:space="0" w:color="auto"/>
        <w:bottom w:val="none" w:sz="0" w:space="0" w:color="auto"/>
        <w:right w:val="none" w:sz="0" w:space="0" w:color="auto"/>
      </w:divBdr>
    </w:div>
    <w:div w:id="1434589982">
      <w:bodyDiv w:val="1"/>
      <w:marLeft w:val="0"/>
      <w:marRight w:val="0"/>
      <w:marTop w:val="0"/>
      <w:marBottom w:val="0"/>
      <w:divBdr>
        <w:top w:val="none" w:sz="0" w:space="0" w:color="auto"/>
        <w:left w:val="none" w:sz="0" w:space="0" w:color="auto"/>
        <w:bottom w:val="none" w:sz="0" w:space="0" w:color="auto"/>
        <w:right w:val="none" w:sz="0" w:space="0" w:color="auto"/>
      </w:divBdr>
    </w:div>
    <w:div w:id="1463426015">
      <w:bodyDiv w:val="1"/>
      <w:marLeft w:val="0"/>
      <w:marRight w:val="0"/>
      <w:marTop w:val="0"/>
      <w:marBottom w:val="0"/>
      <w:divBdr>
        <w:top w:val="none" w:sz="0" w:space="0" w:color="auto"/>
        <w:left w:val="none" w:sz="0" w:space="0" w:color="auto"/>
        <w:bottom w:val="none" w:sz="0" w:space="0" w:color="auto"/>
        <w:right w:val="none" w:sz="0" w:space="0" w:color="auto"/>
      </w:divBdr>
    </w:div>
    <w:div w:id="1466701622">
      <w:bodyDiv w:val="1"/>
      <w:marLeft w:val="0"/>
      <w:marRight w:val="0"/>
      <w:marTop w:val="0"/>
      <w:marBottom w:val="0"/>
      <w:divBdr>
        <w:top w:val="none" w:sz="0" w:space="0" w:color="auto"/>
        <w:left w:val="none" w:sz="0" w:space="0" w:color="auto"/>
        <w:bottom w:val="none" w:sz="0" w:space="0" w:color="auto"/>
        <w:right w:val="none" w:sz="0" w:space="0" w:color="auto"/>
      </w:divBdr>
      <w:divsChild>
        <w:div w:id="1416708563">
          <w:marLeft w:val="0"/>
          <w:marRight w:val="0"/>
          <w:marTop w:val="0"/>
          <w:marBottom w:val="0"/>
          <w:divBdr>
            <w:top w:val="none" w:sz="0" w:space="0" w:color="auto"/>
            <w:left w:val="none" w:sz="0" w:space="0" w:color="auto"/>
            <w:bottom w:val="none" w:sz="0" w:space="0" w:color="auto"/>
            <w:right w:val="none" w:sz="0" w:space="0" w:color="auto"/>
          </w:divBdr>
          <w:divsChild>
            <w:div w:id="207666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476241">
      <w:bodyDiv w:val="1"/>
      <w:marLeft w:val="0"/>
      <w:marRight w:val="0"/>
      <w:marTop w:val="0"/>
      <w:marBottom w:val="0"/>
      <w:divBdr>
        <w:top w:val="none" w:sz="0" w:space="0" w:color="auto"/>
        <w:left w:val="none" w:sz="0" w:space="0" w:color="auto"/>
        <w:bottom w:val="none" w:sz="0" w:space="0" w:color="auto"/>
        <w:right w:val="none" w:sz="0" w:space="0" w:color="auto"/>
      </w:divBdr>
    </w:div>
    <w:div w:id="1486707025">
      <w:bodyDiv w:val="1"/>
      <w:marLeft w:val="0"/>
      <w:marRight w:val="0"/>
      <w:marTop w:val="0"/>
      <w:marBottom w:val="0"/>
      <w:divBdr>
        <w:top w:val="none" w:sz="0" w:space="0" w:color="auto"/>
        <w:left w:val="none" w:sz="0" w:space="0" w:color="auto"/>
        <w:bottom w:val="none" w:sz="0" w:space="0" w:color="auto"/>
        <w:right w:val="none" w:sz="0" w:space="0" w:color="auto"/>
      </w:divBdr>
    </w:div>
    <w:div w:id="1499687141">
      <w:bodyDiv w:val="1"/>
      <w:marLeft w:val="0"/>
      <w:marRight w:val="0"/>
      <w:marTop w:val="0"/>
      <w:marBottom w:val="0"/>
      <w:divBdr>
        <w:top w:val="none" w:sz="0" w:space="0" w:color="auto"/>
        <w:left w:val="none" w:sz="0" w:space="0" w:color="auto"/>
        <w:bottom w:val="none" w:sz="0" w:space="0" w:color="auto"/>
        <w:right w:val="none" w:sz="0" w:space="0" w:color="auto"/>
      </w:divBdr>
    </w:div>
    <w:div w:id="1525827893">
      <w:bodyDiv w:val="1"/>
      <w:marLeft w:val="0"/>
      <w:marRight w:val="0"/>
      <w:marTop w:val="0"/>
      <w:marBottom w:val="0"/>
      <w:divBdr>
        <w:top w:val="none" w:sz="0" w:space="0" w:color="auto"/>
        <w:left w:val="none" w:sz="0" w:space="0" w:color="auto"/>
        <w:bottom w:val="none" w:sz="0" w:space="0" w:color="auto"/>
        <w:right w:val="none" w:sz="0" w:space="0" w:color="auto"/>
      </w:divBdr>
    </w:div>
    <w:div w:id="1536579986">
      <w:bodyDiv w:val="1"/>
      <w:marLeft w:val="0"/>
      <w:marRight w:val="0"/>
      <w:marTop w:val="0"/>
      <w:marBottom w:val="0"/>
      <w:divBdr>
        <w:top w:val="none" w:sz="0" w:space="0" w:color="auto"/>
        <w:left w:val="none" w:sz="0" w:space="0" w:color="auto"/>
        <w:bottom w:val="none" w:sz="0" w:space="0" w:color="auto"/>
        <w:right w:val="none" w:sz="0" w:space="0" w:color="auto"/>
      </w:divBdr>
    </w:div>
    <w:div w:id="1550453553">
      <w:bodyDiv w:val="1"/>
      <w:marLeft w:val="0"/>
      <w:marRight w:val="0"/>
      <w:marTop w:val="0"/>
      <w:marBottom w:val="0"/>
      <w:divBdr>
        <w:top w:val="none" w:sz="0" w:space="0" w:color="auto"/>
        <w:left w:val="none" w:sz="0" w:space="0" w:color="auto"/>
        <w:bottom w:val="none" w:sz="0" w:space="0" w:color="auto"/>
        <w:right w:val="none" w:sz="0" w:space="0" w:color="auto"/>
      </w:divBdr>
    </w:div>
    <w:div w:id="1559441522">
      <w:bodyDiv w:val="1"/>
      <w:marLeft w:val="0"/>
      <w:marRight w:val="0"/>
      <w:marTop w:val="0"/>
      <w:marBottom w:val="0"/>
      <w:divBdr>
        <w:top w:val="none" w:sz="0" w:space="0" w:color="auto"/>
        <w:left w:val="none" w:sz="0" w:space="0" w:color="auto"/>
        <w:bottom w:val="none" w:sz="0" w:space="0" w:color="auto"/>
        <w:right w:val="none" w:sz="0" w:space="0" w:color="auto"/>
      </w:divBdr>
    </w:div>
    <w:div w:id="1583829104">
      <w:bodyDiv w:val="1"/>
      <w:marLeft w:val="0"/>
      <w:marRight w:val="0"/>
      <w:marTop w:val="0"/>
      <w:marBottom w:val="0"/>
      <w:divBdr>
        <w:top w:val="none" w:sz="0" w:space="0" w:color="auto"/>
        <w:left w:val="none" w:sz="0" w:space="0" w:color="auto"/>
        <w:bottom w:val="none" w:sz="0" w:space="0" w:color="auto"/>
        <w:right w:val="none" w:sz="0" w:space="0" w:color="auto"/>
      </w:divBdr>
    </w:div>
    <w:div w:id="1590239292">
      <w:bodyDiv w:val="1"/>
      <w:marLeft w:val="0"/>
      <w:marRight w:val="0"/>
      <w:marTop w:val="0"/>
      <w:marBottom w:val="0"/>
      <w:divBdr>
        <w:top w:val="none" w:sz="0" w:space="0" w:color="auto"/>
        <w:left w:val="none" w:sz="0" w:space="0" w:color="auto"/>
        <w:bottom w:val="none" w:sz="0" w:space="0" w:color="auto"/>
        <w:right w:val="none" w:sz="0" w:space="0" w:color="auto"/>
      </w:divBdr>
    </w:div>
    <w:div w:id="1617059175">
      <w:bodyDiv w:val="1"/>
      <w:marLeft w:val="0"/>
      <w:marRight w:val="0"/>
      <w:marTop w:val="0"/>
      <w:marBottom w:val="0"/>
      <w:divBdr>
        <w:top w:val="none" w:sz="0" w:space="0" w:color="auto"/>
        <w:left w:val="none" w:sz="0" w:space="0" w:color="auto"/>
        <w:bottom w:val="none" w:sz="0" w:space="0" w:color="auto"/>
        <w:right w:val="none" w:sz="0" w:space="0" w:color="auto"/>
      </w:divBdr>
      <w:divsChild>
        <w:div w:id="814614346">
          <w:marLeft w:val="0"/>
          <w:marRight w:val="0"/>
          <w:marTop w:val="0"/>
          <w:marBottom w:val="120"/>
          <w:divBdr>
            <w:top w:val="none" w:sz="0" w:space="0" w:color="auto"/>
            <w:left w:val="none" w:sz="0" w:space="0" w:color="auto"/>
            <w:bottom w:val="none" w:sz="0" w:space="0" w:color="auto"/>
            <w:right w:val="none" w:sz="0" w:space="0" w:color="auto"/>
          </w:divBdr>
        </w:div>
        <w:div w:id="863205782">
          <w:marLeft w:val="0"/>
          <w:marRight w:val="0"/>
          <w:marTop w:val="120"/>
          <w:marBottom w:val="0"/>
          <w:divBdr>
            <w:top w:val="none" w:sz="0" w:space="0" w:color="auto"/>
            <w:left w:val="none" w:sz="0" w:space="0" w:color="auto"/>
            <w:bottom w:val="none" w:sz="0" w:space="0" w:color="auto"/>
            <w:right w:val="none" w:sz="0" w:space="0" w:color="auto"/>
          </w:divBdr>
        </w:div>
        <w:div w:id="550503887">
          <w:marLeft w:val="0"/>
          <w:marRight w:val="0"/>
          <w:marTop w:val="120"/>
          <w:marBottom w:val="0"/>
          <w:divBdr>
            <w:top w:val="none" w:sz="0" w:space="0" w:color="auto"/>
            <w:left w:val="none" w:sz="0" w:space="0" w:color="auto"/>
            <w:bottom w:val="none" w:sz="0" w:space="0" w:color="auto"/>
            <w:right w:val="none" w:sz="0" w:space="0" w:color="auto"/>
          </w:divBdr>
        </w:div>
      </w:divsChild>
    </w:div>
    <w:div w:id="1652253335">
      <w:bodyDiv w:val="1"/>
      <w:marLeft w:val="0"/>
      <w:marRight w:val="0"/>
      <w:marTop w:val="0"/>
      <w:marBottom w:val="0"/>
      <w:divBdr>
        <w:top w:val="none" w:sz="0" w:space="0" w:color="auto"/>
        <w:left w:val="none" w:sz="0" w:space="0" w:color="auto"/>
        <w:bottom w:val="none" w:sz="0" w:space="0" w:color="auto"/>
        <w:right w:val="none" w:sz="0" w:space="0" w:color="auto"/>
      </w:divBdr>
    </w:div>
    <w:div w:id="1663779374">
      <w:bodyDiv w:val="1"/>
      <w:marLeft w:val="0"/>
      <w:marRight w:val="0"/>
      <w:marTop w:val="0"/>
      <w:marBottom w:val="0"/>
      <w:divBdr>
        <w:top w:val="none" w:sz="0" w:space="0" w:color="auto"/>
        <w:left w:val="none" w:sz="0" w:space="0" w:color="auto"/>
        <w:bottom w:val="none" w:sz="0" w:space="0" w:color="auto"/>
        <w:right w:val="none" w:sz="0" w:space="0" w:color="auto"/>
      </w:divBdr>
      <w:divsChild>
        <w:div w:id="849755422">
          <w:marLeft w:val="446"/>
          <w:marRight w:val="0"/>
          <w:marTop w:val="0"/>
          <w:marBottom w:val="0"/>
          <w:divBdr>
            <w:top w:val="none" w:sz="0" w:space="0" w:color="auto"/>
            <w:left w:val="none" w:sz="0" w:space="0" w:color="auto"/>
            <w:bottom w:val="none" w:sz="0" w:space="0" w:color="auto"/>
            <w:right w:val="none" w:sz="0" w:space="0" w:color="auto"/>
          </w:divBdr>
        </w:div>
        <w:div w:id="1949656731">
          <w:marLeft w:val="446"/>
          <w:marRight w:val="0"/>
          <w:marTop w:val="0"/>
          <w:marBottom w:val="0"/>
          <w:divBdr>
            <w:top w:val="none" w:sz="0" w:space="0" w:color="auto"/>
            <w:left w:val="none" w:sz="0" w:space="0" w:color="auto"/>
            <w:bottom w:val="none" w:sz="0" w:space="0" w:color="auto"/>
            <w:right w:val="none" w:sz="0" w:space="0" w:color="auto"/>
          </w:divBdr>
        </w:div>
        <w:div w:id="1961102882">
          <w:marLeft w:val="446"/>
          <w:marRight w:val="0"/>
          <w:marTop w:val="0"/>
          <w:marBottom w:val="0"/>
          <w:divBdr>
            <w:top w:val="none" w:sz="0" w:space="0" w:color="auto"/>
            <w:left w:val="none" w:sz="0" w:space="0" w:color="auto"/>
            <w:bottom w:val="none" w:sz="0" w:space="0" w:color="auto"/>
            <w:right w:val="none" w:sz="0" w:space="0" w:color="auto"/>
          </w:divBdr>
        </w:div>
        <w:div w:id="789977316">
          <w:marLeft w:val="446"/>
          <w:marRight w:val="0"/>
          <w:marTop w:val="0"/>
          <w:marBottom w:val="0"/>
          <w:divBdr>
            <w:top w:val="none" w:sz="0" w:space="0" w:color="auto"/>
            <w:left w:val="none" w:sz="0" w:space="0" w:color="auto"/>
            <w:bottom w:val="none" w:sz="0" w:space="0" w:color="auto"/>
            <w:right w:val="none" w:sz="0" w:space="0" w:color="auto"/>
          </w:divBdr>
        </w:div>
      </w:divsChild>
    </w:div>
    <w:div w:id="1691106917">
      <w:bodyDiv w:val="1"/>
      <w:marLeft w:val="0"/>
      <w:marRight w:val="0"/>
      <w:marTop w:val="0"/>
      <w:marBottom w:val="0"/>
      <w:divBdr>
        <w:top w:val="none" w:sz="0" w:space="0" w:color="auto"/>
        <w:left w:val="none" w:sz="0" w:space="0" w:color="auto"/>
        <w:bottom w:val="none" w:sz="0" w:space="0" w:color="auto"/>
        <w:right w:val="none" w:sz="0" w:space="0" w:color="auto"/>
      </w:divBdr>
    </w:div>
    <w:div w:id="1720086131">
      <w:bodyDiv w:val="1"/>
      <w:marLeft w:val="0"/>
      <w:marRight w:val="0"/>
      <w:marTop w:val="0"/>
      <w:marBottom w:val="0"/>
      <w:divBdr>
        <w:top w:val="none" w:sz="0" w:space="0" w:color="auto"/>
        <w:left w:val="none" w:sz="0" w:space="0" w:color="auto"/>
        <w:bottom w:val="none" w:sz="0" w:space="0" w:color="auto"/>
        <w:right w:val="none" w:sz="0" w:space="0" w:color="auto"/>
      </w:divBdr>
    </w:div>
    <w:div w:id="1746953830">
      <w:bodyDiv w:val="1"/>
      <w:marLeft w:val="0"/>
      <w:marRight w:val="0"/>
      <w:marTop w:val="0"/>
      <w:marBottom w:val="0"/>
      <w:divBdr>
        <w:top w:val="none" w:sz="0" w:space="0" w:color="auto"/>
        <w:left w:val="none" w:sz="0" w:space="0" w:color="auto"/>
        <w:bottom w:val="none" w:sz="0" w:space="0" w:color="auto"/>
        <w:right w:val="none" w:sz="0" w:space="0" w:color="auto"/>
      </w:divBdr>
    </w:div>
    <w:div w:id="1794667323">
      <w:bodyDiv w:val="1"/>
      <w:marLeft w:val="0"/>
      <w:marRight w:val="0"/>
      <w:marTop w:val="0"/>
      <w:marBottom w:val="0"/>
      <w:divBdr>
        <w:top w:val="none" w:sz="0" w:space="0" w:color="auto"/>
        <w:left w:val="none" w:sz="0" w:space="0" w:color="auto"/>
        <w:bottom w:val="none" w:sz="0" w:space="0" w:color="auto"/>
        <w:right w:val="none" w:sz="0" w:space="0" w:color="auto"/>
      </w:divBdr>
    </w:div>
    <w:div w:id="1796557829">
      <w:bodyDiv w:val="1"/>
      <w:marLeft w:val="0"/>
      <w:marRight w:val="0"/>
      <w:marTop w:val="0"/>
      <w:marBottom w:val="0"/>
      <w:divBdr>
        <w:top w:val="none" w:sz="0" w:space="0" w:color="auto"/>
        <w:left w:val="none" w:sz="0" w:space="0" w:color="auto"/>
        <w:bottom w:val="none" w:sz="0" w:space="0" w:color="auto"/>
        <w:right w:val="none" w:sz="0" w:space="0" w:color="auto"/>
      </w:divBdr>
    </w:div>
    <w:div w:id="1825657566">
      <w:bodyDiv w:val="1"/>
      <w:marLeft w:val="0"/>
      <w:marRight w:val="0"/>
      <w:marTop w:val="0"/>
      <w:marBottom w:val="0"/>
      <w:divBdr>
        <w:top w:val="none" w:sz="0" w:space="0" w:color="auto"/>
        <w:left w:val="none" w:sz="0" w:space="0" w:color="auto"/>
        <w:bottom w:val="none" w:sz="0" w:space="0" w:color="auto"/>
        <w:right w:val="none" w:sz="0" w:space="0" w:color="auto"/>
      </w:divBdr>
    </w:div>
    <w:div w:id="1858696069">
      <w:bodyDiv w:val="1"/>
      <w:marLeft w:val="0"/>
      <w:marRight w:val="0"/>
      <w:marTop w:val="0"/>
      <w:marBottom w:val="0"/>
      <w:divBdr>
        <w:top w:val="none" w:sz="0" w:space="0" w:color="auto"/>
        <w:left w:val="none" w:sz="0" w:space="0" w:color="auto"/>
        <w:bottom w:val="none" w:sz="0" w:space="0" w:color="auto"/>
        <w:right w:val="none" w:sz="0" w:space="0" w:color="auto"/>
      </w:divBdr>
    </w:div>
    <w:div w:id="1884518546">
      <w:bodyDiv w:val="1"/>
      <w:marLeft w:val="0"/>
      <w:marRight w:val="0"/>
      <w:marTop w:val="0"/>
      <w:marBottom w:val="0"/>
      <w:divBdr>
        <w:top w:val="none" w:sz="0" w:space="0" w:color="auto"/>
        <w:left w:val="none" w:sz="0" w:space="0" w:color="auto"/>
        <w:bottom w:val="none" w:sz="0" w:space="0" w:color="auto"/>
        <w:right w:val="none" w:sz="0" w:space="0" w:color="auto"/>
      </w:divBdr>
    </w:div>
    <w:div w:id="2060782602">
      <w:bodyDiv w:val="1"/>
      <w:marLeft w:val="0"/>
      <w:marRight w:val="0"/>
      <w:marTop w:val="0"/>
      <w:marBottom w:val="0"/>
      <w:divBdr>
        <w:top w:val="none" w:sz="0" w:space="0" w:color="auto"/>
        <w:left w:val="none" w:sz="0" w:space="0" w:color="auto"/>
        <w:bottom w:val="none" w:sz="0" w:space="0" w:color="auto"/>
        <w:right w:val="none" w:sz="0" w:space="0" w:color="auto"/>
      </w:divBdr>
    </w:div>
    <w:div w:id="2067485319">
      <w:bodyDiv w:val="1"/>
      <w:marLeft w:val="0"/>
      <w:marRight w:val="0"/>
      <w:marTop w:val="0"/>
      <w:marBottom w:val="0"/>
      <w:divBdr>
        <w:top w:val="none" w:sz="0" w:space="0" w:color="auto"/>
        <w:left w:val="none" w:sz="0" w:space="0" w:color="auto"/>
        <w:bottom w:val="none" w:sz="0" w:space="0" w:color="auto"/>
        <w:right w:val="none" w:sz="0" w:space="0" w:color="auto"/>
      </w:divBdr>
    </w:div>
    <w:div w:id="2125928696">
      <w:bodyDiv w:val="1"/>
      <w:marLeft w:val="0"/>
      <w:marRight w:val="0"/>
      <w:marTop w:val="0"/>
      <w:marBottom w:val="0"/>
      <w:divBdr>
        <w:top w:val="none" w:sz="0" w:space="0" w:color="auto"/>
        <w:left w:val="none" w:sz="0" w:space="0" w:color="auto"/>
        <w:bottom w:val="none" w:sz="0" w:space="0" w:color="auto"/>
        <w:right w:val="none" w:sz="0" w:space="0" w:color="auto"/>
      </w:divBdr>
    </w:div>
    <w:div w:id="2142187911">
      <w:bodyDiv w:val="1"/>
      <w:marLeft w:val="0"/>
      <w:marRight w:val="0"/>
      <w:marTop w:val="0"/>
      <w:marBottom w:val="0"/>
      <w:divBdr>
        <w:top w:val="none" w:sz="0" w:space="0" w:color="auto"/>
        <w:left w:val="none" w:sz="0" w:space="0" w:color="auto"/>
        <w:bottom w:val="none" w:sz="0" w:space="0" w:color="auto"/>
        <w:right w:val="none" w:sz="0" w:space="0" w:color="auto"/>
      </w:divBdr>
    </w:div>
    <w:div w:id="21463921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dsociety.org/practice-guideline/covid-19-guideline-treatment-and-management" TargetMode="External"/><Relationship Id="rId18" Type="http://schemas.openxmlformats.org/officeDocument/2006/relationships/hyperlink" Target="https://www.ncbi.nlm.nih.gov/pubmed/?term=Wang%20CY%5BAuthor%5D&amp;cauthor=true&amp;cauthor_uid=32173241" TargetMode="External"/><Relationship Id="rId26" Type="http://schemas.openxmlformats.org/officeDocument/2006/relationships/hyperlink" Target="https://www.ncbi.nlm.nih.gov/pubmed/?term=Li%20YY%5BAuthor%5D&amp;cauthor=true&amp;cauthor_uid=32187458" TargetMode="External"/><Relationship Id="rId39" Type="http://schemas.openxmlformats.org/officeDocument/2006/relationships/hyperlink" Target="javascript:void(0)" TargetMode="External"/><Relationship Id="rId21" Type="http://schemas.openxmlformats.org/officeDocument/2006/relationships/hyperlink" Target="https://www.ncbi.nlm.nih.gov/pubmed/32173241" TargetMode="External"/><Relationship Id="rId34" Type="http://schemas.openxmlformats.org/officeDocument/2006/relationships/hyperlink" Target="https://www.ncbi.nlm.nih.gov/pubmed/32413619" TargetMode="External"/><Relationship Id="rId42" Type="http://schemas.openxmlformats.org/officeDocument/2006/relationships/hyperlink" Target="https://www.ncbi.nlm.nih.gov/pubmed/?term=Montagnani%20C%5BAuthor%5D&amp;cauthor=true&amp;cauthor_uid=32400362" TargetMode="External"/><Relationship Id="rId47" Type="http://schemas.openxmlformats.org/officeDocument/2006/relationships/hyperlink" Target="https://www.cdc.gov/coronavirus/2019-ncov/php/contact-tracing/contact-tracing-plan/contact-tracing.html" TargetMode="External"/><Relationship Id="rId50" Type="http://schemas.openxmlformats.org/officeDocument/2006/relationships/hyperlink" Target="https://www.ecdc.europa.eu/sites/default/files/documents/Guidance-for-discharge-and-ending-of-isolation-of-people-with-COVID-19.pdf" TargetMode="External"/><Relationship Id="rId55" Type="http://schemas.openxmlformats.org/officeDocument/2006/relationships/hyperlink" Target="https://www.gov.uk/government/publications/guidance-for-contacts-of-people-with-possible-or-confirmed-coronavirus-covid-19-infection-who-do-not-live-with-the-person/guidance-for-contacts-of-people-with-possible-or-confirmed-coronavirus-covid-19-infection-who-do-not-live-with-the-person" TargetMode="Externa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s://www.ncbi.nlm.nih.gov/pubmed/?term=Liu%20YH%5BAuthor%5D&amp;cauthor=true&amp;cauthor_uid=32173241" TargetMode="External"/><Relationship Id="rId25" Type="http://schemas.openxmlformats.org/officeDocument/2006/relationships/hyperlink" Target="https://www.ncbi.nlm.nih.gov/pubmed/?term=Zhang%20J%5BAuthor%5D&amp;cauthor=true&amp;cauthor_uid=32187458" TargetMode="External"/><Relationship Id="rId33" Type="http://schemas.openxmlformats.org/officeDocument/2006/relationships/hyperlink" Target="https://www.ncbi.nlm.nih.gov/pubmed/?term=Major%20I%5BAuthor%5D&amp;cauthor=true&amp;cauthor_uid=32413619" TargetMode="External"/><Relationship Id="rId38" Type="http://schemas.openxmlformats.org/officeDocument/2006/relationships/hyperlink" Target="javascript:void(0)" TargetMode="External"/><Relationship Id="rId46" Type="http://schemas.openxmlformats.org/officeDocument/2006/relationships/hyperlink" Target="https://www.ncbi.nlm.nih.gov/pubmed/32400362"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moh.gov.sa/Ministry/MediaCenter/Publications/Documents/Hospital-admission-criteria.pdf" TargetMode="External"/><Relationship Id="rId20" Type="http://schemas.openxmlformats.org/officeDocument/2006/relationships/hyperlink" Target="https://www.ncbi.nlm.nih.gov/pubmed/?term=Hsueh%20SC%5BAuthor%5D&amp;cauthor=true&amp;cauthor_uid=32173241" TargetMode="External"/><Relationship Id="rId29" Type="http://schemas.openxmlformats.org/officeDocument/2006/relationships/hyperlink" Target="https://www.ncbi.nlm.nih.gov/pubmed/?term=Murphy%20EJ%5BAuthor%5D&amp;cauthor=true&amp;cauthor_uid=32413619" TargetMode="External"/><Relationship Id="rId41" Type="http://schemas.openxmlformats.org/officeDocument/2006/relationships/hyperlink" Target="https://www.ncbi.nlm.nih.gov/pubmed/?term=Garazzino%20S%5BAuthor%5D&amp;cauthor=true&amp;cauthor_uid=32400362" TargetMode="External"/><Relationship Id="rId54" Type="http://schemas.openxmlformats.org/officeDocument/2006/relationships/hyperlink" Target="https://www.moh.gov.sa/Ministry/MediaCenter/Publications/Documents/Hospital-admission-criteria.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__doPostBack('ctl00$cphContent$tlMain$tDC1_e252b4e91aa64a0bb61e771a133ce3be$btSelectNCSP','')" TargetMode="External"/><Relationship Id="rId24" Type="http://schemas.openxmlformats.org/officeDocument/2006/relationships/hyperlink" Target="https://www.ncbi.nlm.nih.gov/pubmed/?term=Du%20H%5BAuthor%5D&amp;cauthor=true&amp;cauthor_uid=32187458" TargetMode="External"/><Relationship Id="rId32" Type="http://schemas.openxmlformats.org/officeDocument/2006/relationships/hyperlink" Target="https://www.ncbi.nlm.nih.gov/pubmed/?term=O%27Toole%20D%5BAuthor%5D&amp;cauthor=true&amp;cauthor_uid=32413619" TargetMode="External"/><Relationship Id="rId37" Type="http://schemas.openxmlformats.org/officeDocument/2006/relationships/hyperlink" Target="javascript:void(0)" TargetMode="External"/><Relationship Id="rId40" Type="http://schemas.openxmlformats.org/officeDocument/2006/relationships/hyperlink" Target="https://doi.org/10.1515/cclm-2020-0272" TargetMode="External"/><Relationship Id="rId45" Type="http://schemas.openxmlformats.org/officeDocument/2006/relationships/hyperlink" Target="https://www.ncbi.nlm.nih.gov/pubmed/?term=Felici%20E%5BAuthor%5D&amp;cauthor=true&amp;cauthor_uid=32400362" TargetMode="External"/><Relationship Id="rId53" Type="http://schemas.openxmlformats.org/officeDocument/2006/relationships/hyperlink" Target="http://dx.doi.org/10.15585/mmwr.mm705152e3" TargetMode="External"/><Relationship Id="rId58"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uptodate.com/contents/coronavirus-disease-2019-covid-19-multisystem-inflammatory-syndrome-in-children-mis-c-clinical-features-evaluation-and-diagnosis/contributors" TargetMode="External"/><Relationship Id="rId23" Type="http://schemas.openxmlformats.org/officeDocument/2006/relationships/hyperlink" Target="https://www.ncbi.nlm.nih.gov/pubmed/?term=Zhang%20L%5BAuthor%5D&amp;cauthor=true&amp;cauthor_uid=32187458" TargetMode="External"/><Relationship Id="rId28" Type="http://schemas.openxmlformats.org/officeDocument/2006/relationships/hyperlink" Target="https://www.ncbi.nlm.nih.gov/pubmed/32187458" TargetMode="External"/><Relationship Id="rId36" Type="http://schemas.openxmlformats.org/officeDocument/2006/relationships/hyperlink" Target="javascript:void(0)" TargetMode="External"/><Relationship Id="rId49" Type="http://schemas.openxmlformats.org/officeDocument/2006/relationships/hyperlink" Target="https://www.med.hku.hk/en/news/press/20211215-omicron-sars-cov-2-infection?utm_medium=social&amp;utm_source=twitter&amp;utm_campaign=press_release" TargetMode="External"/><Relationship Id="rId57" Type="http://schemas.openxmlformats.org/officeDocument/2006/relationships/header" Target="header1.xml"/><Relationship Id="rId10" Type="http://schemas.openxmlformats.org/officeDocument/2006/relationships/hyperlink" Target="javascript:__doPostBack('ctl00$cphContent$tlMain$tDC1_fdb099480bbc4d7ca2a552d02854cd84$btSelectNCSP','')" TargetMode="External"/><Relationship Id="rId19" Type="http://schemas.openxmlformats.org/officeDocument/2006/relationships/hyperlink" Target="https://www.ncbi.nlm.nih.gov/pubmed/?term=Wang%20YH%5BAuthor%5D&amp;cauthor=true&amp;cauthor_uid=32173241" TargetMode="External"/><Relationship Id="rId31" Type="http://schemas.openxmlformats.org/officeDocument/2006/relationships/hyperlink" Target="https://www.ncbi.nlm.nih.gov/pubmed/?term=Rezoagli%20E%5BAuthor%5D&amp;cauthor=true&amp;cauthor_uid=32413619" TargetMode="External"/><Relationship Id="rId44" Type="http://schemas.openxmlformats.org/officeDocument/2006/relationships/hyperlink" Target="https://www.ncbi.nlm.nih.gov/pubmed/?term=Meini%20A%5BAuthor%5D&amp;cauthor=true&amp;cauthor_uid=32400362" TargetMode="External"/><Relationship Id="rId52" Type="http://schemas.openxmlformats.org/officeDocument/2006/relationships/hyperlink" Target="https://www.niid.go.jp/niid/en/2019-ncov-e/10884-covid19-66-en.html"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javascript:__doPostBack('ctl00$cphContent$tlMain$tDC1_eef3209f6fc749fcac56f9433e07d757$btSelectICD10','')" TargetMode="External"/><Relationship Id="rId14" Type="http://schemas.openxmlformats.org/officeDocument/2006/relationships/hyperlink" Target="https://www.uptodate.com/contents/coronavirus-disease-2019-covid-19-multisystem-inflammatory-syndrome-in-children-mis-c-clinical-features-evaluation-and-diagnosis/contributors" TargetMode="External"/><Relationship Id="rId22" Type="http://schemas.openxmlformats.org/officeDocument/2006/relationships/hyperlink" Target="https://www.ncbi.nlm.nih.gov/pubmed/?term=Lu%20X%5BAuthor%5D&amp;cauthor=true&amp;cauthor_uid=32187458" TargetMode="External"/><Relationship Id="rId27" Type="http://schemas.openxmlformats.org/officeDocument/2006/relationships/hyperlink" Target="https://www.ncbi.nlm.nih.gov/pubmed/?term=Chinese%20Pediatric%20Novel%20Coronavirus%20Study%20Team%5BCorporate%20Author%5D" TargetMode="External"/><Relationship Id="rId30" Type="http://schemas.openxmlformats.org/officeDocument/2006/relationships/hyperlink" Target="https://www.ncbi.nlm.nih.gov/pubmed/?term=Masterson%20C%5BAuthor%5D&amp;cauthor=true&amp;cauthor_uid=32413619" TargetMode="External"/><Relationship Id="rId35" Type="http://schemas.openxmlformats.org/officeDocument/2006/relationships/hyperlink" Target="javascript:void(0)" TargetMode="External"/><Relationship Id="rId43" Type="http://schemas.openxmlformats.org/officeDocument/2006/relationships/hyperlink" Target="https://www.ncbi.nlm.nih.gov/pubmed/?term=Don%C3%A0%20D%5BAuthor%5D&amp;cauthor=true&amp;cauthor_uid=32400362" TargetMode="External"/><Relationship Id="rId48" Type="http://schemas.openxmlformats.org/officeDocument/2006/relationships/hyperlink" Target="https://www.moh.gov.sa/Ministry/MediaCenter/Publications/Documents/Hospital-admission-criteria.pdf" TargetMode="External"/><Relationship Id="rId56" Type="http://schemas.openxmlformats.org/officeDocument/2006/relationships/hyperlink" Target="https://www.cdc.gov/mmwr/index.html" TargetMode="External"/><Relationship Id="rId8" Type="http://schemas.openxmlformats.org/officeDocument/2006/relationships/hyperlink" Target="javascript:__doPostBack('ctl00$cphContent$tlMain$tDC1_eef3209f6fc749fcac56f9433e07d757$btSelectICD10','')" TargetMode="External"/><Relationship Id="rId51" Type="http://schemas.openxmlformats.org/officeDocument/2006/relationships/hyperlink" Target="https://www.sciencedirect.com/science/article/pii/S2666776221002647?via%3Dihub"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B99934-80B1-41DE-95C9-80AC5FFEF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60</Pages>
  <Words>19369</Words>
  <Characters>110406</Characters>
  <Application>Microsoft Office Word</Application>
  <DocSecurity>0</DocSecurity>
  <Lines>920</Lines>
  <Paragraphs>259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Khatuna Lomauri</dc:creator>
  <cp:keywords/>
  <dc:description/>
  <cp:lastModifiedBy>Irine Koberidze</cp:lastModifiedBy>
  <cp:revision>35</cp:revision>
  <cp:lastPrinted>2022-01-24T12:03:00Z</cp:lastPrinted>
  <dcterms:created xsi:type="dcterms:W3CDTF">2022-01-26T08:08:00Z</dcterms:created>
  <dcterms:modified xsi:type="dcterms:W3CDTF">2022-01-26T11:03:00Z</dcterms:modified>
</cp:coreProperties>
</file>